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30CF1FA5" w:rsidR="008D7F4E" w:rsidRPr="009E0443" w:rsidRDefault="00DF0B54" w:rsidP="008D7F4E">
      <w:bookmarkStart w:id="0" w:name="_Hlk185235945"/>
      <w:bookmarkEnd w:id="0"/>
      <w:r w:rsidRPr="009E0443">
        <w:drawing>
          <wp:anchor distT="0" distB="0" distL="114300" distR="114300" simplePos="0" relativeHeight="251654144" behindDoc="0" locked="0" layoutInCell="1" allowOverlap="1" wp14:anchorId="3F0A51DA" wp14:editId="7F8CF9E3">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r w:rsidR="00EE1405" w:rsidRPr="009E0443">
        <w:t xml:space="preserve"> </w:t>
      </w:r>
    </w:p>
    <w:p w14:paraId="24A9A258" w14:textId="3DC24FC8" w:rsidR="008D7F4E" w:rsidRPr="009E0443" w:rsidRDefault="008D7F4E" w:rsidP="008D7F4E"/>
    <w:p w14:paraId="1AC5E2C3" w14:textId="77777777" w:rsidR="008D7F4E" w:rsidRPr="009E0443" w:rsidRDefault="008D7F4E" w:rsidP="008D7F4E"/>
    <w:p w14:paraId="34990FAF" w14:textId="52B5DA41" w:rsidR="008D7F4E" w:rsidRPr="009E0443" w:rsidRDefault="008D7F4E" w:rsidP="008D7F4E">
      <w:bookmarkStart w:id="1" w:name="_Hlk86404256"/>
      <w:bookmarkEnd w:id="1"/>
    </w:p>
    <w:p w14:paraId="6EFB72EE" w14:textId="272B2AD6" w:rsidR="008D7F4E" w:rsidRPr="009E0443" w:rsidRDefault="008D7F4E" w:rsidP="008D7F4E"/>
    <w:p w14:paraId="3F7503CE" w14:textId="172B5CFE" w:rsidR="008D7F4E" w:rsidRPr="009E0443" w:rsidRDefault="008D7F4E" w:rsidP="008D7F4E"/>
    <w:p w14:paraId="071FCCAE" w14:textId="759B330B" w:rsidR="008D7F4E" w:rsidRPr="009E0443" w:rsidRDefault="00A63A00" w:rsidP="008D7F4E">
      <w:r w:rsidRPr="009E0443">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9E0443" w:rsidRDefault="008D7F4E" w:rsidP="008D7F4E">
                            <w:pPr>
                              <w:spacing w:before="20"/>
                              <w:ind w:left="14"/>
                              <w:rPr>
                                <w:b/>
                                <w:bCs/>
                                <w:color w:val="D0B787"/>
                                <w:spacing w:val="9"/>
                                <w:kern w:val="24"/>
                                <w:sz w:val="20"/>
                                <w:szCs w:val="20"/>
                              </w:rPr>
                            </w:pPr>
                            <w:r w:rsidRPr="009E0443">
                              <w:rPr>
                                <w:b/>
                                <w:bCs/>
                                <w:color w:val="D0B787"/>
                                <w:spacing w:val="9"/>
                                <w:kern w:val="24"/>
                                <w:sz w:val="20"/>
                                <w:szCs w:val="20"/>
                              </w:rPr>
                              <w:t>REPÚBLICA</w:t>
                            </w:r>
                            <w:r w:rsidRPr="009E0443">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9E0443" w:rsidRDefault="008D7F4E" w:rsidP="008D7F4E">
                      <w:pPr>
                        <w:spacing w:before="20"/>
                        <w:ind w:left="14"/>
                        <w:rPr>
                          <w:b/>
                          <w:bCs/>
                          <w:color w:val="D0B787"/>
                          <w:spacing w:val="9"/>
                          <w:kern w:val="24"/>
                          <w:sz w:val="20"/>
                          <w:szCs w:val="20"/>
                        </w:rPr>
                      </w:pPr>
                      <w:r w:rsidRPr="009E0443">
                        <w:rPr>
                          <w:b/>
                          <w:bCs/>
                          <w:color w:val="D0B787"/>
                          <w:spacing w:val="9"/>
                          <w:kern w:val="24"/>
                          <w:sz w:val="20"/>
                          <w:szCs w:val="20"/>
                        </w:rPr>
                        <w:t>REPÚBLICA</w:t>
                      </w:r>
                      <w:r w:rsidRPr="009E0443">
                        <w:rPr>
                          <w:b/>
                          <w:bCs/>
                          <w:color w:val="D0B787"/>
                          <w:spacing w:val="11"/>
                          <w:kern w:val="24"/>
                          <w:sz w:val="20"/>
                          <w:szCs w:val="20"/>
                        </w:rPr>
                        <w:t xml:space="preserve"> DOMINICANA</w:t>
                      </w:r>
                    </w:p>
                  </w:txbxContent>
                </v:textbox>
              </v:shape>
            </w:pict>
          </mc:Fallback>
        </mc:AlternateContent>
      </w:r>
    </w:p>
    <w:p w14:paraId="69FBF6B1" w14:textId="7ADAC71B" w:rsidR="008D7F4E" w:rsidRPr="009E0443" w:rsidRDefault="008D7F4E" w:rsidP="008D7F4E"/>
    <w:p w14:paraId="0233C915" w14:textId="77777777" w:rsidR="008D7F4E" w:rsidRPr="009E0443" w:rsidRDefault="008D7F4E" w:rsidP="008D7F4E"/>
    <w:p w14:paraId="274DCED8" w14:textId="3DB73030" w:rsidR="004F2DD5" w:rsidRPr="009E0443" w:rsidRDefault="00C92BF6" w:rsidP="004F2DD5">
      <w:r w:rsidRPr="009E0443">
        <mc:AlternateContent>
          <mc:Choice Requires="wps">
            <w:drawing>
              <wp:anchor distT="0" distB="0" distL="114300" distR="114300" simplePos="0" relativeHeight="251657216" behindDoc="0" locked="0" layoutInCell="1" allowOverlap="1" wp14:anchorId="6B2EB822" wp14:editId="505636A1">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9E0443" w:rsidRDefault="008D7F4E" w:rsidP="008D7F4E">
                            <w:pPr>
                              <w:spacing w:before="20"/>
                              <w:ind w:left="14"/>
                              <w:rPr>
                                <w:b/>
                                <w:bCs/>
                                <w:color w:val="D5B788"/>
                                <w:spacing w:val="74"/>
                                <w:kern w:val="24"/>
                                <w:sz w:val="28"/>
                                <w:szCs w:val="28"/>
                              </w:rPr>
                            </w:pPr>
                            <w:r w:rsidRPr="009E0443">
                              <w:rPr>
                                <w:b/>
                                <w:bCs/>
                                <w:color w:val="D5B788"/>
                                <w:spacing w:val="74"/>
                                <w:kern w:val="24"/>
                                <w:sz w:val="28"/>
                                <w:szCs w:val="28"/>
                              </w:rPr>
                              <w:t>AÑ</w:t>
                            </w:r>
                            <w:r w:rsidRPr="009E0443">
                              <w:rPr>
                                <w:b/>
                                <w:bCs/>
                                <w:color w:val="D5B788"/>
                                <w:spacing w:val="37"/>
                                <w:kern w:val="24"/>
                                <w:sz w:val="28"/>
                                <w:szCs w:val="28"/>
                              </w:rPr>
                              <w:t>O</w:t>
                            </w:r>
                            <w:r w:rsidRPr="009E0443">
                              <w:rPr>
                                <w:b/>
                                <w:bCs/>
                                <w:color w:val="D5B788"/>
                                <w:spacing w:val="74"/>
                                <w:kern w:val="24"/>
                                <w:sz w:val="28"/>
                                <w:szCs w:val="28"/>
                              </w:rPr>
                              <w:t xml:space="preserve"> </w:t>
                            </w:r>
                            <w:r w:rsidRPr="009E0443">
                              <w:rPr>
                                <w:b/>
                                <w:bCs/>
                                <w:color w:val="D5B788"/>
                                <w:spacing w:val="68"/>
                                <w:kern w:val="24"/>
                                <w:sz w:val="28"/>
                                <w:szCs w:val="28"/>
                              </w:rPr>
                              <w:t>2</w:t>
                            </w:r>
                            <w:r w:rsidRPr="009E0443">
                              <w:rPr>
                                <w:b/>
                                <w:bCs/>
                                <w:color w:val="D5B788"/>
                                <w:spacing w:val="28"/>
                                <w:kern w:val="24"/>
                                <w:sz w:val="28"/>
                                <w:szCs w:val="28"/>
                              </w:rPr>
                              <w:t>0</w:t>
                            </w:r>
                            <w:r w:rsidRPr="009E0443">
                              <w:rPr>
                                <w:b/>
                                <w:bCs/>
                                <w:color w:val="D5B788"/>
                                <w:spacing w:val="-23"/>
                                <w:kern w:val="24"/>
                                <w:sz w:val="28"/>
                                <w:szCs w:val="28"/>
                              </w:rPr>
                              <w:t xml:space="preserve"> </w:t>
                            </w:r>
                            <w:r w:rsidRPr="009E0443">
                              <w:rPr>
                                <w:b/>
                                <w:bCs/>
                                <w:color w:val="D5B788"/>
                                <w:spacing w:val="68"/>
                                <w:kern w:val="24"/>
                                <w:sz w:val="28"/>
                                <w:szCs w:val="28"/>
                              </w:rPr>
                              <w:t>2</w:t>
                            </w:r>
                            <w:r w:rsidR="0058331C" w:rsidRPr="009E0443">
                              <w:rPr>
                                <w:b/>
                                <w:bCs/>
                                <w:color w:val="D5B788"/>
                                <w:spacing w:val="68"/>
                                <w:kern w:val="24"/>
                                <w:sz w:val="28"/>
                                <w:szCs w:val="28"/>
                              </w:rPr>
                              <w:t>4</w:t>
                            </w:r>
                            <w:r w:rsidRPr="009E0443">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9E0443" w:rsidRDefault="008D7F4E" w:rsidP="008D7F4E">
                      <w:pPr>
                        <w:spacing w:before="20"/>
                        <w:ind w:left="14"/>
                        <w:rPr>
                          <w:b/>
                          <w:bCs/>
                          <w:color w:val="D5B788"/>
                          <w:spacing w:val="74"/>
                          <w:kern w:val="24"/>
                          <w:sz w:val="28"/>
                          <w:szCs w:val="28"/>
                        </w:rPr>
                      </w:pPr>
                      <w:r w:rsidRPr="009E0443">
                        <w:rPr>
                          <w:b/>
                          <w:bCs/>
                          <w:color w:val="D5B788"/>
                          <w:spacing w:val="74"/>
                          <w:kern w:val="24"/>
                          <w:sz w:val="28"/>
                          <w:szCs w:val="28"/>
                        </w:rPr>
                        <w:t>AÑ</w:t>
                      </w:r>
                      <w:r w:rsidRPr="009E0443">
                        <w:rPr>
                          <w:b/>
                          <w:bCs/>
                          <w:color w:val="D5B788"/>
                          <w:spacing w:val="37"/>
                          <w:kern w:val="24"/>
                          <w:sz w:val="28"/>
                          <w:szCs w:val="28"/>
                        </w:rPr>
                        <w:t>O</w:t>
                      </w:r>
                      <w:r w:rsidRPr="009E0443">
                        <w:rPr>
                          <w:b/>
                          <w:bCs/>
                          <w:color w:val="D5B788"/>
                          <w:spacing w:val="74"/>
                          <w:kern w:val="24"/>
                          <w:sz w:val="28"/>
                          <w:szCs w:val="28"/>
                        </w:rPr>
                        <w:t xml:space="preserve"> </w:t>
                      </w:r>
                      <w:r w:rsidRPr="009E0443">
                        <w:rPr>
                          <w:b/>
                          <w:bCs/>
                          <w:color w:val="D5B788"/>
                          <w:spacing w:val="68"/>
                          <w:kern w:val="24"/>
                          <w:sz w:val="28"/>
                          <w:szCs w:val="28"/>
                        </w:rPr>
                        <w:t>2</w:t>
                      </w:r>
                      <w:r w:rsidRPr="009E0443">
                        <w:rPr>
                          <w:b/>
                          <w:bCs/>
                          <w:color w:val="D5B788"/>
                          <w:spacing w:val="28"/>
                          <w:kern w:val="24"/>
                          <w:sz w:val="28"/>
                          <w:szCs w:val="28"/>
                        </w:rPr>
                        <w:t>0</w:t>
                      </w:r>
                      <w:r w:rsidRPr="009E0443">
                        <w:rPr>
                          <w:b/>
                          <w:bCs/>
                          <w:color w:val="D5B788"/>
                          <w:spacing w:val="-23"/>
                          <w:kern w:val="24"/>
                          <w:sz w:val="28"/>
                          <w:szCs w:val="28"/>
                        </w:rPr>
                        <w:t xml:space="preserve"> </w:t>
                      </w:r>
                      <w:r w:rsidRPr="009E0443">
                        <w:rPr>
                          <w:b/>
                          <w:bCs/>
                          <w:color w:val="D5B788"/>
                          <w:spacing w:val="68"/>
                          <w:kern w:val="24"/>
                          <w:sz w:val="28"/>
                          <w:szCs w:val="28"/>
                        </w:rPr>
                        <w:t>2</w:t>
                      </w:r>
                      <w:r w:rsidR="0058331C" w:rsidRPr="009E0443">
                        <w:rPr>
                          <w:b/>
                          <w:bCs/>
                          <w:color w:val="D5B788"/>
                          <w:spacing w:val="68"/>
                          <w:kern w:val="24"/>
                          <w:sz w:val="28"/>
                          <w:szCs w:val="28"/>
                        </w:rPr>
                        <w:t>4</w:t>
                      </w:r>
                      <w:r w:rsidRPr="009E0443">
                        <w:rPr>
                          <w:b/>
                          <w:bCs/>
                          <w:color w:val="D5B788"/>
                          <w:spacing w:val="-21"/>
                          <w:kern w:val="24"/>
                          <w:sz w:val="28"/>
                          <w:szCs w:val="28"/>
                        </w:rPr>
                        <w:t xml:space="preserve"> </w:t>
                      </w:r>
                    </w:p>
                  </w:txbxContent>
                </v:textbox>
              </v:shape>
            </w:pict>
          </mc:Fallback>
        </mc:AlternateContent>
      </w:r>
      <w:r w:rsidR="0035429F" w:rsidRPr="009E0443">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D077B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9E0443">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 xml:space="preserve">MEMORIA </w:t>
                            </w:r>
                          </w:p>
                          <w:p w14:paraId="79797032"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INSTITUCIONAL</w:t>
                            </w:r>
                          </w:p>
                          <w:p w14:paraId="0C3AA7DD" w14:textId="4D898DC8" w:rsidR="008D7F4E" w:rsidRPr="009E0443"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 xml:space="preserve">MEMORIA </w:t>
                      </w:r>
                    </w:p>
                    <w:p w14:paraId="79797032"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INSTITUCIONAL</w:t>
                      </w:r>
                    </w:p>
                    <w:p w14:paraId="0C3AA7DD" w14:textId="4D898DC8" w:rsidR="008D7F4E" w:rsidRPr="009E0443" w:rsidRDefault="008D7F4E" w:rsidP="008D7F4E">
                      <w:pPr>
                        <w:spacing w:after="0"/>
                        <w:jc w:val="center"/>
                        <w:rPr>
                          <w:b/>
                          <w:bCs/>
                          <w:color w:val="D5B788"/>
                          <w:spacing w:val="60"/>
                          <w:kern w:val="24"/>
                          <w:sz w:val="56"/>
                          <w:szCs w:val="56"/>
                        </w:rPr>
                      </w:pPr>
                    </w:p>
                  </w:txbxContent>
                </v:textbox>
              </v:shape>
            </w:pict>
          </mc:Fallback>
        </mc:AlternateContent>
      </w:r>
      <w:r w:rsidR="006160B6" w:rsidRPr="009E0443">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8B3D6E6"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8D7F4E"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r w:rsidR="004F2DD5" w:rsidRPr="009E0443">
        <w:tab/>
      </w:r>
    </w:p>
    <w:p w14:paraId="6F050B88" w14:textId="1152D54B" w:rsidR="004F2DD5" w:rsidRPr="009E0443" w:rsidRDefault="007E06B8" w:rsidP="004F2DD5">
      <w:r w:rsidRPr="009E0443">
        <w:rPr>
          <w:lang w:eastAsia="es-DO"/>
        </w:rPr>
        <w:drawing>
          <wp:anchor distT="0" distB="0" distL="114300" distR="114300" simplePos="0" relativeHeight="251738112" behindDoc="0" locked="0" layoutInCell="1" allowOverlap="1" wp14:anchorId="698B7BE0" wp14:editId="14B3232C">
            <wp:simplePos x="0" y="0"/>
            <wp:positionH relativeFrom="margin">
              <wp:posOffset>4419600</wp:posOffset>
            </wp:positionH>
            <wp:positionV relativeFrom="paragraph">
              <wp:posOffset>143510</wp:posOffset>
            </wp:positionV>
            <wp:extent cx="999425" cy="934945"/>
            <wp:effectExtent l="0" t="0" r="0" b="0"/>
            <wp:wrapNone/>
            <wp:docPr id="826313206" name="Imagen 501" descr="C:\Users\Planificacion01\AppData\Local\Microsoft\Windows\INetCache\Content.Word\Logo Dorad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ificacion01\AppData\Local\Microsoft\Windows\INetCache\Content.Word\Logo Dorado-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9425" cy="93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419" w:rsidRPr="009E0443">
        <mc:AlternateContent>
          <mc:Choice Requires="wpg">
            <w:drawing>
              <wp:anchor distT="0" distB="0" distL="114300" distR="114300" simplePos="0" relativeHeight="251729920" behindDoc="0" locked="0" layoutInCell="1" allowOverlap="1" wp14:anchorId="22E2C515" wp14:editId="0A68F24B">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9E0443" w:rsidRDefault="00544419" w:rsidP="00544419">
                              <w:pPr>
                                <w:pStyle w:val="Sinespaciado"/>
                                <w:rPr>
                                  <w:rFonts w:ascii="Arial MT" w:hAnsi="Arial MT" w:cs="Arial MT"/>
                                  <w:noProof/>
                                  <w:color w:val="D5B788"/>
                                  <w:spacing w:val="23"/>
                                  <w:kern w:val="24"/>
                                  <w:sz w:val="15"/>
                                  <w:szCs w:val="15"/>
                                  <w:lang w:val="es-ES"/>
                                </w:rPr>
                              </w:pPr>
                              <w:r w:rsidRPr="009E0443">
                                <w:rPr>
                                  <w:rFonts w:ascii="Arial MT" w:hAnsi="Arial MT" w:cs="Arial MT"/>
                                  <w:noProof/>
                                  <w:color w:val="D5B788"/>
                                  <w:spacing w:val="23"/>
                                  <w:kern w:val="24"/>
                                  <w:sz w:val="15"/>
                                  <w:szCs w:val="15"/>
                                  <w:lang w:val="es-ES"/>
                                </w:rPr>
                                <w:t>GOBIERNO DE LA</w:t>
                              </w:r>
                            </w:p>
                            <w:p w14:paraId="563309FF" w14:textId="77777777" w:rsidR="00544419" w:rsidRPr="009E0443" w:rsidRDefault="00544419" w:rsidP="00544419">
                              <w:pPr>
                                <w:spacing w:before="13"/>
                                <w:ind w:left="14"/>
                                <w:rPr>
                                  <w:rFonts w:ascii="Georgia" w:hAnsi="Georgia" w:cs="Georgia"/>
                                  <w:b/>
                                  <w:bCs/>
                                  <w:color w:val="D5B788"/>
                                  <w:spacing w:val="18"/>
                                  <w:kern w:val="24"/>
                                </w:rPr>
                              </w:pPr>
                              <w:r w:rsidRPr="009E0443">
                                <w:rPr>
                                  <w:rFonts w:ascii="Georgia" w:hAnsi="Georgia" w:cs="Georgia"/>
                                  <w:b/>
                                  <w:bCs/>
                                  <w:color w:val="D5B788"/>
                                  <w:spacing w:val="18"/>
                                  <w:kern w:val="24"/>
                                </w:rPr>
                                <w:t>REPÚBLICA</w:t>
                              </w:r>
                              <w:r w:rsidRPr="009E0443">
                                <w:rPr>
                                  <w:rFonts w:ascii="Georgia" w:hAnsi="Georgia" w:cs="Georgia"/>
                                  <w:b/>
                                  <w:bCs/>
                                  <w:color w:val="D5B788"/>
                                  <w:spacing w:val="29"/>
                                  <w:kern w:val="24"/>
                                </w:rPr>
                                <w:t xml:space="preserve"> </w:t>
                              </w:r>
                              <w:r w:rsidRPr="009E0443">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9E0443" w:rsidRDefault="00544419" w:rsidP="00544419">
                        <w:pPr>
                          <w:pStyle w:val="Sinespaciado"/>
                          <w:rPr>
                            <w:rFonts w:ascii="Arial MT" w:hAnsi="Arial MT" w:cs="Arial MT"/>
                            <w:noProof/>
                            <w:color w:val="D5B788"/>
                            <w:spacing w:val="23"/>
                            <w:kern w:val="24"/>
                            <w:sz w:val="15"/>
                            <w:szCs w:val="15"/>
                            <w:lang w:val="es-ES"/>
                          </w:rPr>
                        </w:pPr>
                        <w:r w:rsidRPr="009E0443">
                          <w:rPr>
                            <w:rFonts w:ascii="Arial MT" w:hAnsi="Arial MT" w:cs="Arial MT"/>
                            <w:noProof/>
                            <w:color w:val="D5B788"/>
                            <w:spacing w:val="23"/>
                            <w:kern w:val="24"/>
                            <w:sz w:val="15"/>
                            <w:szCs w:val="15"/>
                            <w:lang w:val="es-ES"/>
                          </w:rPr>
                          <w:t>GOBIERNO DE LA</w:t>
                        </w:r>
                      </w:p>
                      <w:p w14:paraId="563309FF" w14:textId="77777777" w:rsidR="00544419" w:rsidRPr="009E0443" w:rsidRDefault="00544419" w:rsidP="00544419">
                        <w:pPr>
                          <w:spacing w:before="13"/>
                          <w:ind w:left="14"/>
                          <w:rPr>
                            <w:rFonts w:ascii="Georgia" w:hAnsi="Georgia" w:cs="Georgia"/>
                            <w:b/>
                            <w:bCs/>
                            <w:color w:val="D5B788"/>
                            <w:spacing w:val="18"/>
                            <w:kern w:val="24"/>
                          </w:rPr>
                        </w:pPr>
                        <w:r w:rsidRPr="009E0443">
                          <w:rPr>
                            <w:rFonts w:ascii="Georgia" w:hAnsi="Georgia" w:cs="Georgia"/>
                            <w:b/>
                            <w:bCs/>
                            <w:color w:val="D5B788"/>
                            <w:spacing w:val="18"/>
                            <w:kern w:val="24"/>
                          </w:rPr>
                          <w:t>REPÚBLICA</w:t>
                        </w:r>
                        <w:r w:rsidRPr="009E0443">
                          <w:rPr>
                            <w:rFonts w:ascii="Georgia" w:hAnsi="Georgia" w:cs="Georgia"/>
                            <w:b/>
                            <w:bCs/>
                            <w:color w:val="D5B788"/>
                            <w:spacing w:val="29"/>
                            <w:kern w:val="24"/>
                          </w:rPr>
                          <w:t xml:space="preserve"> </w:t>
                        </w:r>
                        <w:r w:rsidRPr="009E0443">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7B5E9DF" w14:textId="46324376" w:rsidR="008D7F4E" w:rsidRPr="009E0443" w:rsidRDefault="008D7F4E" w:rsidP="008D7F4E">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r w:rsidRPr="009E0443">
        <w:tab/>
      </w:r>
    </w:p>
    <w:p w14:paraId="38D9CF2E" w14:textId="7585FBF3" w:rsidR="008D7F4E" w:rsidRPr="009E0443" w:rsidRDefault="008D7F4E" w:rsidP="008D7F4E"/>
    <w:p w14:paraId="16EDE6EA" w14:textId="51136D97" w:rsidR="008D7F4E" w:rsidRPr="009E0443" w:rsidRDefault="008D7F4E" w:rsidP="008D7F4E">
      <w:pPr>
        <w:rPr>
          <w:b/>
          <w:bCs/>
        </w:rPr>
      </w:pPr>
    </w:p>
    <w:p w14:paraId="3FC05242" w14:textId="77777777" w:rsidR="008D7F4E" w:rsidRPr="009E0443" w:rsidRDefault="008D7F4E" w:rsidP="008D7F4E"/>
    <w:p w14:paraId="52109915" w14:textId="77777777" w:rsidR="008D7F4E" w:rsidRPr="009E0443" w:rsidRDefault="008D7F4E" w:rsidP="008D7F4E"/>
    <w:p w14:paraId="61CD95E4" w14:textId="75608CA4" w:rsidR="008D7F4E" w:rsidRPr="009E0443" w:rsidRDefault="008D7F4E" w:rsidP="008D7F4E"/>
    <w:p w14:paraId="26FC2ECF" w14:textId="1304E68D" w:rsidR="008D7F4E" w:rsidRPr="009E0443" w:rsidRDefault="008D7F4E" w:rsidP="008D7F4E"/>
    <w:p w14:paraId="339C9304" w14:textId="532ECEA5" w:rsidR="008D7F4E" w:rsidRPr="009E0443" w:rsidRDefault="008D7F4E" w:rsidP="008D7F4E"/>
    <w:p w14:paraId="45BA7FA9" w14:textId="77777777" w:rsidR="0087772C" w:rsidRPr="009E0443" w:rsidRDefault="0087772C" w:rsidP="008D7F4E"/>
    <w:p w14:paraId="18C0D5CD" w14:textId="6B0129B8" w:rsidR="008D7F4E" w:rsidRPr="009E0443" w:rsidRDefault="008D7F4E" w:rsidP="008D7F4E"/>
    <w:p w14:paraId="38D6C8AE" w14:textId="626E8B34" w:rsidR="008D7F4E" w:rsidRPr="009E0443" w:rsidRDefault="008D7F4E" w:rsidP="008D7F4E"/>
    <w:p w14:paraId="22DD7F53" w14:textId="11B7CA22" w:rsidR="008D7F4E" w:rsidRPr="009E0443" w:rsidRDefault="008D7F4E" w:rsidP="008D7F4E"/>
    <w:p w14:paraId="266A4AE7" w14:textId="5784A2EE" w:rsidR="008D7F4E" w:rsidRPr="009E0443" w:rsidRDefault="008D7F4E" w:rsidP="008D7F4E"/>
    <w:p w14:paraId="56C838CA" w14:textId="59180D27" w:rsidR="008D7F4E" w:rsidRPr="009E0443" w:rsidRDefault="008D7F4E" w:rsidP="008D7F4E"/>
    <w:p w14:paraId="5A37720D" w14:textId="305BC668" w:rsidR="008D7F4E" w:rsidRPr="009E0443" w:rsidRDefault="008D7F4E" w:rsidP="008D7F4E"/>
    <w:p w14:paraId="1C1F404E" w14:textId="6EBA6B68" w:rsidR="008D7F4E" w:rsidRPr="009E0443" w:rsidRDefault="00654164" w:rsidP="008D7F4E">
      <w:r w:rsidRPr="009E0443">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 xml:space="preserve">MEMORIA </w:t>
                            </w:r>
                          </w:p>
                          <w:p w14:paraId="7A767047"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INSTITUCIONAL</w:t>
                            </w:r>
                          </w:p>
                          <w:p w14:paraId="2CBE4766" w14:textId="77777777" w:rsidR="00654164" w:rsidRPr="009E0443"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 xml:space="preserve">MEMORIA </w:t>
                      </w:r>
                    </w:p>
                    <w:p w14:paraId="7A767047" w14:textId="77777777" w:rsidR="00654164" w:rsidRPr="009E0443" w:rsidRDefault="00654164" w:rsidP="00654164">
                      <w:pPr>
                        <w:spacing w:after="0"/>
                        <w:jc w:val="center"/>
                        <w:rPr>
                          <w:b/>
                          <w:bCs/>
                          <w:color w:val="D5B788"/>
                          <w:spacing w:val="60"/>
                          <w:kern w:val="24"/>
                          <w:sz w:val="56"/>
                          <w:szCs w:val="56"/>
                        </w:rPr>
                      </w:pPr>
                      <w:r w:rsidRPr="009E0443">
                        <w:rPr>
                          <w:b/>
                          <w:bCs/>
                          <w:color w:val="D5B788"/>
                          <w:spacing w:val="60"/>
                          <w:kern w:val="24"/>
                          <w:sz w:val="56"/>
                          <w:szCs w:val="56"/>
                        </w:rPr>
                        <w:t>INSTITUCIONAL</w:t>
                      </w:r>
                    </w:p>
                    <w:p w14:paraId="2CBE4766" w14:textId="77777777" w:rsidR="00654164" w:rsidRPr="009E0443"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9E0443" w:rsidRDefault="00C64CEF" w:rsidP="008D7F4E">
      <w:pPr>
        <w:rPr>
          <w:b/>
          <w:bCs/>
        </w:rPr>
      </w:pPr>
      <w:r w:rsidRPr="009E0443">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9E0443"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9E0443"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9E0443" w:rsidRDefault="008D7F4E" w:rsidP="008D7F4E"/>
    <w:p w14:paraId="2ADA86D9" w14:textId="7BFC7FAB" w:rsidR="008D7F4E" w:rsidRPr="009E0443" w:rsidRDefault="008D7F4E" w:rsidP="008D7F4E">
      <w:pPr>
        <w:rPr>
          <w:b/>
          <w:bCs/>
        </w:rPr>
      </w:pPr>
    </w:p>
    <w:p w14:paraId="163CEF29" w14:textId="2E82E86B" w:rsidR="00E739F8" w:rsidRPr="009E0443" w:rsidRDefault="001E07B9" w:rsidP="008D7F4E">
      <w:pPr>
        <w:rPr>
          <w:b/>
          <w:bCs/>
        </w:rPr>
      </w:pPr>
      <w:r w:rsidRPr="009E0443">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3803B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9E0443" w:rsidRDefault="001E07B9" w:rsidP="008D7F4E">
      <w:pPr>
        <w:rPr>
          <w:b/>
          <w:bCs/>
        </w:rPr>
      </w:pPr>
      <w:r w:rsidRPr="009E0443">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9E0443" w:rsidRDefault="008D7F4E" w:rsidP="008D7F4E">
                            <w:pPr>
                              <w:spacing w:before="20"/>
                              <w:ind w:left="14"/>
                              <w:rPr>
                                <w:b/>
                                <w:bCs/>
                                <w:color w:val="D5B788"/>
                                <w:spacing w:val="74"/>
                                <w:kern w:val="24"/>
                                <w:sz w:val="28"/>
                                <w:szCs w:val="28"/>
                              </w:rPr>
                            </w:pPr>
                            <w:r w:rsidRPr="009E0443">
                              <w:rPr>
                                <w:b/>
                                <w:bCs/>
                                <w:color w:val="D5B788"/>
                                <w:spacing w:val="74"/>
                                <w:kern w:val="24"/>
                                <w:sz w:val="28"/>
                                <w:szCs w:val="28"/>
                              </w:rPr>
                              <w:t>AÑ</w:t>
                            </w:r>
                            <w:r w:rsidRPr="009E0443">
                              <w:rPr>
                                <w:b/>
                                <w:bCs/>
                                <w:color w:val="D5B788"/>
                                <w:spacing w:val="37"/>
                                <w:kern w:val="24"/>
                                <w:sz w:val="28"/>
                                <w:szCs w:val="28"/>
                              </w:rPr>
                              <w:t>O</w:t>
                            </w:r>
                            <w:r w:rsidRPr="009E0443">
                              <w:rPr>
                                <w:b/>
                                <w:bCs/>
                                <w:color w:val="D5B788"/>
                                <w:spacing w:val="74"/>
                                <w:kern w:val="24"/>
                                <w:sz w:val="28"/>
                                <w:szCs w:val="28"/>
                              </w:rPr>
                              <w:t xml:space="preserve"> </w:t>
                            </w:r>
                            <w:r w:rsidRPr="009E0443">
                              <w:rPr>
                                <w:b/>
                                <w:bCs/>
                                <w:color w:val="D5B788"/>
                                <w:spacing w:val="68"/>
                                <w:kern w:val="24"/>
                                <w:sz w:val="28"/>
                                <w:szCs w:val="28"/>
                              </w:rPr>
                              <w:t>2</w:t>
                            </w:r>
                            <w:r w:rsidRPr="009E0443">
                              <w:rPr>
                                <w:b/>
                                <w:bCs/>
                                <w:color w:val="D5B788"/>
                                <w:spacing w:val="28"/>
                                <w:kern w:val="24"/>
                                <w:sz w:val="28"/>
                                <w:szCs w:val="28"/>
                              </w:rPr>
                              <w:t>0</w:t>
                            </w:r>
                            <w:r w:rsidRPr="009E0443">
                              <w:rPr>
                                <w:b/>
                                <w:bCs/>
                                <w:color w:val="D5B788"/>
                                <w:spacing w:val="-23"/>
                                <w:kern w:val="24"/>
                                <w:sz w:val="28"/>
                                <w:szCs w:val="28"/>
                              </w:rPr>
                              <w:t xml:space="preserve"> </w:t>
                            </w:r>
                            <w:r w:rsidRPr="009E0443">
                              <w:rPr>
                                <w:b/>
                                <w:bCs/>
                                <w:color w:val="D5B788"/>
                                <w:spacing w:val="68"/>
                                <w:kern w:val="24"/>
                                <w:sz w:val="28"/>
                                <w:szCs w:val="28"/>
                              </w:rPr>
                              <w:t>2</w:t>
                            </w:r>
                            <w:r w:rsidR="0058331C" w:rsidRPr="009E0443">
                              <w:rPr>
                                <w:b/>
                                <w:bCs/>
                                <w:color w:val="D5B788"/>
                                <w:spacing w:val="28"/>
                                <w:kern w:val="24"/>
                                <w:sz w:val="28"/>
                                <w:szCs w:val="28"/>
                              </w:rPr>
                              <w:t>4</w:t>
                            </w:r>
                            <w:r w:rsidRPr="009E0443">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9E0443" w:rsidRDefault="008D7F4E" w:rsidP="008D7F4E">
                      <w:pPr>
                        <w:spacing w:before="20"/>
                        <w:ind w:left="14"/>
                        <w:rPr>
                          <w:b/>
                          <w:bCs/>
                          <w:color w:val="D5B788"/>
                          <w:spacing w:val="74"/>
                          <w:kern w:val="24"/>
                          <w:sz w:val="28"/>
                          <w:szCs w:val="28"/>
                        </w:rPr>
                      </w:pPr>
                      <w:r w:rsidRPr="009E0443">
                        <w:rPr>
                          <w:b/>
                          <w:bCs/>
                          <w:color w:val="D5B788"/>
                          <w:spacing w:val="74"/>
                          <w:kern w:val="24"/>
                          <w:sz w:val="28"/>
                          <w:szCs w:val="28"/>
                        </w:rPr>
                        <w:t>AÑ</w:t>
                      </w:r>
                      <w:r w:rsidRPr="009E0443">
                        <w:rPr>
                          <w:b/>
                          <w:bCs/>
                          <w:color w:val="D5B788"/>
                          <w:spacing w:val="37"/>
                          <w:kern w:val="24"/>
                          <w:sz w:val="28"/>
                          <w:szCs w:val="28"/>
                        </w:rPr>
                        <w:t>O</w:t>
                      </w:r>
                      <w:r w:rsidRPr="009E0443">
                        <w:rPr>
                          <w:b/>
                          <w:bCs/>
                          <w:color w:val="D5B788"/>
                          <w:spacing w:val="74"/>
                          <w:kern w:val="24"/>
                          <w:sz w:val="28"/>
                          <w:szCs w:val="28"/>
                        </w:rPr>
                        <w:t xml:space="preserve"> </w:t>
                      </w:r>
                      <w:r w:rsidRPr="009E0443">
                        <w:rPr>
                          <w:b/>
                          <w:bCs/>
                          <w:color w:val="D5B788"/>
                          <w:spacing w:val="68"/>
                          <w:kern w:val="24"/>
                          <w:sz w:val="28"/>
                          <w:szCs w:val="28"/>
                        </w:rPr>
                        <w:t>2</w:t>
                      </w:r>
                      <w:r w:rsidRPr="009E0443">
                        <w:rPr>
                          <w:b/>
                          <w:bCs/>
                          <w:color w:val="D5B788"/>
                          <w:spacing w:val="28"/>
                          <w:kern w:val="24"/>
                          <w:sz w:val="28"/>
                          <w:szCs w:val="28"/>
                        </w:rPr>
                        <w:t>0</w:t>
                      </w:r>
                      <w:r w:rsidRPr="009E0443">
                        <w:rPr>
                          <w:b/>
                          <w:bCs/>
                          <w:color w:val="D5B788"/>
                          <w:spacing w:val="-23"/>
                          <w:kern w:val="24"/>
                          <w:sz w:val="28"/>
                          <w:szCs w:val="28"/>
                        </w:rPr>
                        <w:t xml:space="preserve"> </w:t>
                      </w:r>
                      <w:r w:rsidRPr="009E0443">
                        <w:rPr>
                          <w:b/>
                          <w:bCs/>
                          <w:color w:val="D5B788"/>
                          <w:spacing w:val="68"/>
                          <w:kern w:val="24"/>
                          <w:sz w:val="28"/>
                          <w:szCs w:val="28"/>
                        </w:rPr>
                        <w:t>2</w:t>
                      </w:r>
                      <w:r w:rsidR="0058331C" w:rsidRPr="009E0443">
                        <w:rPr>
                          <w:b/>
                          <w:bCs/>
                          <w:color w:val="D5B788"/>
                          <w:spacing w:val="28"/>
                          <w:kern w:val="24"/>
                          <w:sz w:val="28"/>
                          <w:szCs w:val="28"/>
                        </w:rPr>
                        <w:t>4</w:t>
                      </w:r>
                      <w:r w:rsidRPr="009E0443">
                        <w:rPr>
                          <w:b/>
                          <w:bCs/>
                          <w:color w:val="D5B788"/>
                          <w:spacing w:val="-21"/>
                          <w:kern w:val="24"/>
                          <w:sz w:val="28"/>
                          <w:szCs w:val="28"/>
                        </w:rPr>
                        <w:t xml:space="preserve"> </w:t>
                      </w:r>
                    </w:p>
                  </w:txbxContent>
                </v:textbox>
              </v:shape>
            </w:pict>
          </mc:Fallback>
        </mc:AlternateContent>
      </w:r>
    </w:p>
    <w:p w14:paraId="1C74082E" w14:textId="28C0782E" w:rsidR="008D7F4E" w:rsidRPr="009E0443" w:rsidRDefault="008D7F4E" w:rsidP="008D7F4E">
      <w:pPr>
        <w:tabs>
          <w:tab w:val="left" w:pos="5229"/>
        </w:tabs>
      </w:pPr>
      <w:r w:rsidRPr="009E0443">
        <w:tab/>
      </w:r>
      <w:r w:rsidRPr="009E0443">
        <w:tab/>
      </w:r>
      <w:r w:rsidRPr="009E0443">
        <w:tab/>
      </w:r>
    </w:p>
    <w:p w14:paraId="2A6A7BEB" w14:textId="35E3FF32" w:rsidR="008D7F4E" w:rsidRPr="009E0443" w:rsidRDefault="008D7F4E" w:rsidP="008D7F4E">
      <w:pPr>
        <w:tabs>
          <w:tab w:val="left" w:pos="5229"/>
        </w:tabs>
      </w:pPr>
    </w:p>
    <w:p w14:paraId="5220AA7B" w14:textId="7F7316F4" w:rsidR="008D7F4E" w:rsidRPr="009E0443" w:rsidRDefault="008D7F4E" w:rsidP="008D7F4E">
      <w:pPr>
        <w:tabs>
          <w:tab w:val="left" w:pos="5229"/>
        </w:tabs>
      </w:pPr>
    </w:p>
    <w:p w14:paraId="04CE79E8" w14:textId="77777777" w:rsidR="00B45B38" w:rsidRPr="009E0443" w:rsidRDefault="00B45B38" w:rsidP="008D7F4E">
      <w:pPr>
        <w:tabs>
          <w:tab w:val="left" w:pos="5229"/>
        </w:tabs>
      </w:pPr>
    </w:p>
    <w:p w14:paraId="59F2CBAA" w14:textId="5F8C42CE" w:rsidR="00B45B38" w:rsidRPr="009E0443" w:rsidRDefault="00B45B38" w:rsidP="00B45B38">
      <w:pPr>
        <w:tabs>
          <w:tab w:val="left" w:pos="5229"/>
        </w:tabs>
        <w:jc w:val="center"/>
      </w:pPr>
    </w:p>
    <w:p w14:paraId="6B439D31" w14:textId="3438B071" w:rsidR="00B45B38" w:rsidRPr="009E0443" w:rsidRDefault="007E06B8" w:rsidP="008D7F4E">
      <w:pPr>
        <w:tabs>
          <w:tab w:val="left" w:pos="5229"/>
        </w:tabs>
      </w:pPr>
      <w:r w:rsidRPr="009E0443">
        <w:rPr>
          <w:lang w:eastAsia="es-DO"/>
        </w:rPr>
        <w:drawing>
          <wp:anchor distT="0" distB="0" distL="114300" distR="114300" simplePos="0" relativeHeight="251740160" behindDoc="0" locked="0" layoutInCell="1" allowOverlap="1" wp14:anchorId="6CD4C88E" wp14:editId="398E84E2">
            <wp:simplePos x="0" y="0"/>
            <wp:positionH relativeFrom="margin">
              <wp:posOffset>4524375</wp:posOffset>
            </wp:positionH>
            <wp:positionV relativeFrom="paragraph">
              <wp:posOffset>275590</wp:posOffset>
            </wp:positionV>
            <wp:extent cx="999425" cy="934945"/>
            <wp:effectExtent l="0" t="0" r="0" b="0"/>
            <wp:wrapNone/>
            <wp:docPr id="1566346887" name="Imagen 501" descr="C:\Users\Planificacion01\AppData\Local\Microsoft\Windows\INetCache\Content.Word\Logo Dorad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ificacion01\AppData\Local\Microsoft\Windows\INetCache\Content.Word\Logo Dorado-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9425" cy="93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419" w:rsidRPr="009E0443">
        <mc:AlternateContent>
          <mc:Choice Requires="wpg">
            <w:drawing>
              <wp:anchor distT="0" distB="0" distL="114300" distR="114300" simplePos="0" relativeHeight="251727872" behindDoc="0" locked="0" layoutInCell="1" allowOverlap="1" wp14:anchorId="668AD27C" wp14:editId="196ED7F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9E0443" w:rsidRDefault="00544419" w:rsidP="00544419">
                              <w:pPr>
                                <w:pStyle w:val="Sinespaciado"/>
                                <w:rPr>
                                  <w:rFonts w:ascii="Arial MT" w:hAnsi="Arial MT" w:cs="Arial MT"/>
                                  <w:noProof/>
                                  <w:color w:val="D5B788"/>
                                  <w:spacing w:val="23"/>
                                  <w:kern w:val="24"/>
                                  <w:sz w:val="15"/>
                                  <w:szCs w:val="15"/>
                                  <w:lang w:val="es-ES"/>
                                </w:rPr>
                              </w:pPr>
                              <w:r w:rsidRPr="009E0443">
                                <w:rPr>
                                  <w:rFonts w:ascii="Arial MT" w:hAnsi="Arial MT" w:cs="Arial MT"/>
                                  <w:noProof/>
                                  <w:color w:val="D5B788"/>
                                  <w:spacing w:val="23"/>
                                  <w:kern w:val="24"/>
                                  <w:sz w:val="15"/>
                                  <w:szCs w:val="15"/>
                                  <w:lang w:val="es-ES"/>
                                </w:rPr>
                                <w:t>GOBIERNO DE LA</w:t>
                              </w:r>
                            </w:p>
                            <w:p w14:paraId="529BA5E7" w14:textId="77777777" w:rsidR="00544419" w:rsidRPr="009E0443" w:rsidRDefault="00544419" w:rsidP="00544419">
                              <w:pPr>
                                <w:spacing w:before="13"/>
                                <w:ind w:left="14"/>
                                <w:rPr>
                                  <w:rFonts w:ascii="Georgia" w:hAnsi="Georgia" w:cs="Georgia"/>
                                  <w:b/>
                                  <w:bCs/>
                                  <w:color w:val="D5B788"/>
                                  <w:spacing w:val="18"/>
                                  <w:kern w:val="24"/>
                                </w:rPr>
                              </w:pPr>
                              <w:r w:rsidRPr="009E0443">
                                <w:rPr>
                                  <w:rFonts w:ascii="Georgia" w:hAnsi="Georgia" w:cs="Georgia"/>
                                  <w:b/>
                                  <w:bCs/>
                                  <w:color w:val="D5B788"/>
                                  <w:spacing w:val="18"/>
                                  <w:kern w:val="24"/>
                                </w:rPr>
                                <w:t>REPÚBLICA</w:t>
                              </w:r>
                              <w:r w:rsidRPr="009E0443">
                                <w:rPr>
                                  <w:rFonts w:ascii="Georgia" w:hAnsi="Georgia" w:cs="Georgia"/>
                                  <w:b/>
                                  <w:bCs/>
                                  <w:color w:val="D5B788"/>
                                  <w:spacing w:val="29"/>
                                  <w:kern w:val="24"/>
                                </w:rPr>
                                <w:t xml:space="preserve"> </w:t>
                              </w:r>
                              <w:r w:rsidRPr="009E0443">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9E0443" w:rsidRDefault="00544419" w:rsidP="00544419">
                        <w:pPr>
                          <w:pStyle w:val="Sinespaciado"/>
                          <w:rPr>
                            <w:rFonts w:ascii="Arial MT" w:hAnsi="Arial MT" w:cs="Arial MT"/>
                            <w:noProof/>
                            <w:color w:val="D5B788"/>
                            <w:spacing w:val="23"/>
                            <w:kern w:val="24"/>
                            <w:sz w:val="15"/>
                            <w:szCs w:val="15"/>
                            <w:lang w:val="es-ES"/>
                          </w:rPr>
                        </w:pPr>
                        <w:r w:rsidRPr="009E0443">
                          <w:rPr>
                            <w:rFonts w:ascii="Arial MT" w:hAnsi="Arial MT" w:cs="Arial MT"/>
                            <w:noProof/>
                            <w:color w:val="D5B788"/>
                            <w:spacing w:val="23"/>
                            <w:kern w:val="24"/>
                            <w:sz w:val="15"/>
                            <w:szCs w:val="15"/>
                            <w:lang w:val="es-ES"/>
                          </w:rPr>
                          <w:t>GOBIERNO DE LA</w:t>
                        </w:r>
                      </w:p>
                      <w:p w14:paraId="529BA5E7" w14:textId="77777777" w:rsidR="00544419" w:rsidRPr="009E0443" w:rsidRDefault="00544419" w:rsidP="00544419">
                        <w:pPr>
                          <w:spacing w:before="13"/>
                          <w:ind w:left="14"/>
                          <w:rPr>
                            <w:rFonts w:ascii="Georgia" w:hAnsi="Georgia" w:cs="Georgia"/>
                            <w:b/>
                            <w:bCs/>
                            <w:color w:val="D5B788"/>
                            <w:spacing w:val="18"/>
                            <w:kern w:val="24"/>
                          </w:rPr>
                        </w:pPr>
                        <w:r w:rsidRPr="009E0443">
                          <w:rPr>
                            <w:rFonts w:ascii="Georgia" w:hAnsi="Georgia" w:cs="Georgia"/>
                            <w:b/>
                            <w:bCs/>
                            <w:color w:val="D5B788"/>
                            <w:spacing w:val="18"/>
                            <w:kern w:val="24"/>
                          </w:rPr>
                          <w:t>REPÚBLICA</w:t>
                        </w:r>
                        <w:r w:rsidRPr="009E0443">
                          <w:rPr>
                            <w:rFonts w:ascii="Georgia" w:hAnsi="Georgia" w:cs="Georgia"/>
                            <w:b/>
                            <w:bCs/>
                            <w:color w:val="D5B788"/>
                            <w:spacing w:val="29"/>
                            <w:kern w:val="24"/>
                          </w:rPr>
                          <w:t xml:space="preserve"> </w:t>
                        </w:r>
                        <w:r w:rsidRPr="009E0443">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4A390ECB" w14:textId="69A9DAB8" w:rsidR="008D7F4E" w:rsidRPr="009E0443" w:rsidRDefault="008D7F4E" w:rsidP="008D7F4E">
      <w:pPr>
        <w:tabs>
          <w:tab w:val="left" w:pos="5229"/>
        </w:tabs>
      </w:pPr>
    </w:p>
    <w:p w14:paraId="09F960FC" w14:textId="53DD60A9" w:rsidR="008D7F4E" w:rsidRPr="009E0443" w:rsidRDefault="008D7F4E" w:rsidP="008D7F4E">
      <w:pPr>
        <w:tabs>
          <w:tab w:val="left" w:pos="5229"/>
        </w:tabs>
      </w:pPr>
    </w:p>
    <w:p w14:paraId="70955679" w14:textId="1D2ADAE2" w:rsidR="00E80BF2" w:rsidRPr="009E0443" w:rsidRDefault="00E80BF2" w:rsidP="0034224F">
      <w:pPr>
        <w:tabs>
          <w:tab w:val="left" w:pos="5913"/>
        </w:tabs>
      </w:pPr>
    </w:p>
    <w:p w14:paraId="64AE30BF" w14:textId="515A7E4D" w:rsidR="00E80BF2" w:rsidRPr="009E0443" w:rsidRDefault="00E80BF2">
      <w:pPr>
        <w:rPr>
          <w:sz w:val="22"/>
        </w:rPr>
      </w:pPr>
    </w:p>
    <w:p w14:paraId="2D5E2EF0" w14:textId="77777777" w:rsidR="001403B8" w:rsidRDefault="001403B8" w:rsidP="00545797">
      <w:pPr>
        <w:jc w:val="center"/>
        <w:rPr>
          <w:b/>
          <w:bCs/>
          <w:sz w:val="28"/>
        </w:rPr>
      </w:pPr>
    </w:p>
    <w:p w14:paraId="30C6CB19" w14:textId="77777777" w:rsidR="001403B8" w:rsidRDefault="001403B8" w:rsidP="00545797">
      <w:pPr>
        <w:jc w:val="center"/>
        <w:rPr>
          <w:b/>
          <w:bCs/>
          <w:sz w:val="28"/>
        </w:rPr>
      </w:pPr>
    </w:p>
    <w:p w14:paraId="31E2FE32" w14:textId="113B7366" w:rsidR="00545797" w:rsidRPr="009E0443" w:rsidRDefault="00545797" w:rsidP="00545797">
      <w:pPr>
        <w:jc w:val="center"/>
        <w:rPr>
          <w:b/>
          <w:bCs/>
          <w:sz w:val="28"/>
        </w:rPr>
      </w:pPr>
      <w:r w:rsidRPr="009E0443">
        <w:rPr>
          <w:b/>
          <w:bCs/>
          <w:sz w:val="28"/>
        </w:rPr>
        <w:t>TABLA DE CONTENIDOS</w:t>
      </w:r>
    </w:p>
    <w:p w14:paraId="6C3E8713" w14:textId="043AA35F" w:rsidR="00545797" w:rsidRPr="009E0443" w:rsidRDefault="00545797" w:rsidP="00545797">
      <w:r w:rsidRPr="009E0443">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BE4F2"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9E0443" w:rsidRDefault="00654164" w:rsidP="00545797">
      <w:pPr>
        <w:jc w:val="center"/>
      </w:pPr>
      <w:r w:rsidRPr="009E0443">
        <w:t xml:space="preserve">Memoria </w:t>
      </w:r>
      <w:r w:rsidR="004A515E" w:rsidRPr="009E0443">
        <w:t>I</w:t>
      </w:r>
      <w:r w:rsidRPr="009E0443">
        <w:t>nstitucional</w:t>
      </w:r>
      <w:r w:rsidR="00545797" w:rsidRPr="009E0443">
        <w:t xml:space="preserve"> </w:t>
      </w:r>
      <w:r w:rsidR="007471AC" w:rsidRPr="009E0443">
        <w:t>2024</w:t>
      </w:r>
    </w:p>
    <w:p w14:paraId="2539C61E" w14:textId="6B2BE6F1" w:rsidR="00545797" w:rsidRPr="009E0443" w:rsidRDefault="009E0443" w:rsidP="009E0443">
      <w:pPr>
        <w:tabs>
          <w:tab w:val="left" w:pos="6660"/>
          <w:tab w:val="left" w:pos="7875"/>
        </w:tabs>
      </w:pPr>
      <w:r w:rsidRPr="009E0443">
        <w:tab/>
      </w:r>
      <w:r w:rsidRPr="009E0443">
        <w:tab/>
      </w:r>
    </w:p>
    <w:p w14:paraId="34723B93" w14:textId="77777777" w:rsidR="00545797" w:rsidRPr="009E0443" w:rsidRDefault="00545797" w:rsidP="00545797"/>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szCs w:val="22"/>
        </w:rPr>
      </w:sdtEndPr>
      <w:sdtContent>
        <w:p w14:paraId="13CA098D" w14:textId="6B4A787F" w:rsidR="00A630BC" w:rsidRPr="009E0443" w:rsidRDefault="00A630BC">
          <w:pPr>
            <w:pStyle w:val="TtuloTDC"/>
            <w:rPr>
              <w:rFonts w:ascii="Times New Roman" w:hAnsi="Times New Roman" w:cs="Times New Roman"/>
              <w:color w:val="4C4747"/>
            </w:rPr>
          </w:pPr>
        </w:p>
        <w:p w14:paraId="2CB5C306" w14:textId="6FD1FE68" w:rsidR="00951959" w:rsidRDefault="00A630BC">
          <w:pPr>
            <w:pStyle w:val="TDC1"/>
            <w:rPr>
              <w:rFonts w:asciiTheme="minorHAnsi" w:eastAsiaTheme="minorEastAsia" w:hAnsiTheme="minorHAnsi" w:cstheme="minorBidi"/>
              <w:color w:val="auto"/>
              <w:kern w:val="2"/>
              <w:szCs w:val="24"/>
              <w:lang w:val="es-DO" w:eastAsia="es-DO"/>
              <w14:ligatures w14:val="standardContextual"/>
            </w:rPr>
          </w:pPr>
          <w:r w:rsidRPr="009E0443">
            <w:fldChar w:fldCharType="begin"/>
          </w:r>
          <w:r w:rsidRPr="009E0443">
            <w:instrText xml:space="preserve"> TOC \o "1-3" \h \z \u </w:instrText>
          </w:r>
          <w:r w:rsidRPr="009E0443">
            <w:fldChar w:fldCharType="separate"/>
          </w:r>
          <w:hyperlink w:anchor="_Toc186452178" w:history="1">
            <w:r w:rsidR="00951959" w:rsidRPr="00B260C3">
              <w:rPr>
                <w:rStyle w:val="Hipervnculo"/>
              </w:rPr>
              <w:t>I. RESUMEN EJECUTIVO</w:t>
            </w:r>
            <w:r w:rsidR="00951959">
              <w:rPr>
                <w:webHidden/>
              </w:rPr>
              <w:tab/>
            </w:r>
            <w:r w:rsidR="00951959">
              <w:rPr>
                <w:webHidden/>
              </w:rPr>
              <w:fldChar w:fldCharType="begin"/>
            </w:r>
            <w:r w:rsidR="00951959">
              <w:rPr>
                <w:webHidden/>
              </w:rPr>
              <w:instrText xml:space="preserve"> PAGEREF _Toc186452178 \h </w:instrText>
            </w:r>
            <w:r w:rsidR="00951959">
              <w:rPr>
                <w:webHidden/>
              </w:rPr>
            </w:r>
            <w:r w:rsidR="00951959">
              <w:rPr>
                <w:webHidden/>
              </w:rPr>
              <w:fldChar w:fldCharType="separate"/>
            </w:r>
            <w:r w:rsidR="00DB54EC">
              <w:rPr>
                <w:webHidden/>
              </w:rPr>
              <w:t>1</w:t>
            </w:r>
            <w:r w:rsidR="00951959">
              <w:rPr>
                <w:webHidden/>
              </w:rPr>
              <w:fldChar w:fldCharType="end"/>
            </w:r>
          </w:hyperlink>
        </w:p>
        <w:p w14:paraId="54079A9D" w14:textId="05FCE832" w:rsidR="00951959" w:rsidRDefault="00951959">
          <w:pPr>
            <w:pStyle w:val="TDC1"/>
            <w:rPr>
              <w:rFonts w:asciiTheme="minorHAnsi" w:eastAsiaTheme="minorEastAsia" w:hAnsiTheme="minorHAnsi" w:cstheme="minorBidi"/>
              <w:color w:val="auto"/>
              <w:kern w:val="2"/>
              <w:szCs w:val="24"/>
              <w:lang w:val="es-DO" w:eastAsia="es-DO"/>
              <w14:ligatures w14:val="standardContextual"/>
            </w:rPr>
          </w:pPr>
          <w:hyperlink w:anchor="_Toc186452179" w:history="1">
            <w:r w:rsidRPr="00B260C3">
              <w:rPr>
                <w:rStyle w:val="Hipervnculo"/>
              </w:rPr>
              <w:t>II. INFORMACIÓN INSTITUCIONAL</w:t>
            </w:r>
            <w:r>
              <w:rPr>
                <w:webHidden/>
              </w:rPr>
              <w:tab/>
            </w:r>
            <w:r>
              <w:rPr>
                <w:webHidden/>
              </w:rPr>
              <w:fldChar w:fldCharType="begin"/>
            </w:r>
            <w:r>
              <w:rPr>
                <w:webHidden/>
              </w:rPr>
              <w:instrText xml:space="preserve"> PAGEREF _Toc186452179 \h </w:instrText>
            </w:r>
            <w:r>
              <w:rPr>
                <w:webHidden/>
              </w:rPr>
            </w:r>
            <w:r>
              <w:rPr>
                <w:webHidden/>
              </w:rPr>
              <w:fldChar w:fldCharType="separate"/>
            </w:r>
            <w:r w:rsidR="00DB54EC">
              <w:rPr>
                <w:webHidden/>
              </w:rPr>
              <w:t>7</w:t>
            </w:r>
            <w:r>
              <w:rPr>
                <w:webHidden/>
              </w:rPr>
              <w:fldChar w:fldCharType="end"/>
            </w:r>
          </w:hyperlink>
        </w:p>
        <w:p w14:paraId="42C36648" w14:textId="74397322"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80" w:history="1">
            <w:r w:rsidRPr="00B260C3">
              <w:rPr>
                <w:rStyle w:val="Hipervnculo"/>
              </w:rPr>
              <w:t>2.1 Marco filosófico institucional</w:t>
            </w:r>
            <w:r>
              <w:rPr>
                <w:webHidden/>
              </w:rPr>
              <w:tab/>
            </w:r>
            <w:r>
              <w:rPr>
                <w:webHidden/>
              </w:rPr>
              <w:fldChar w:fldCharType="begin"/>
            </w:r>
            <w:r>
              <w:rPr>
                <w:webHidden/>
              </w:rPr>
              <w:instrText xml:space="preserve"> PAGEREF _Toc186452180 \h </w:instrText>
            </w:r>
            <w:r>
              <w:rPr>
                <w:webHidden/>
              </w:rPr>
            </w:r>
            <w:r>
              <w:rPr>
                <w:webHidden/>
              </w:rPr>
              <w:fldChar w:fldCharType="separate"/>
            </w:r>
            <w:r w:rsidR="00DB54EC">
              <w:rPr>
                <w:webHidden/>
              </w:rPr>
              <w:t>7</w:t>
            </w:r>
            <w:r>
              <w:rPr>
                <w:webHidden/>
              </w:rPr>
              <w:fldChar w:fldCharType="end"/>
            </w:r>
          </w:hyperlink>
        </w:p>
        <w:p w14:paraId="5D37AB8D" w14:textId="18BCF6F5" w:rsidR="00951959" w:rsidRDefault="00951959">
          <w:pPr>
            <w:pStyle w:val="TDC2"/>
            <w:tabs>
              <w:tab w:val="left" w:pos="960"/>
            </w:tabs>
            <w:rPr>
              <w:rFonts w:asciiTheme="minorHAnsi" w:eastAsiaTheme="minorEastAsia" w:hAnsiTheme="minorHAnsi" w:cstheme="minorBidi"/>
              <w:kern w:val="2"/>
              <w:sz w:val="24"/>
              <w:szCs w:val="24"/>
              <w:lang w:val="es-DO" w:eastAsia="es-DO"/>
              <w14:ligatures w14:val="standardContextual"/>
            </w:rPr>
          </w:pPr>
          <w:hyperlink w:anchor="_Toc186452181" w:history="1">
            <w:r w:rsidRPr="00B260C3">
              <w:rPr>
                <w:rStyle w:val="Hipervnculo"/>
              </w:rPr>
              <w:t>2.2</w:t>
            </w:r>
            <w:r w:rsidR="00EC1EB0">
              <w:rPr>
                <w:rFonts w:asciiTheme="minorHAnsi" w:eastAsiaTheme="minorEastAsia" w:hAnsiTheme="minorHAnsi" w:cstheme="minorBidi"/>
                <w:kern w:val="2"/>
                <w:sz w:val="24"/>
                <w:szCs w:val="24"/>
                <w:lang w:val="es-DO" w:eastAsia="es-DO"/>
                <w14:ligatures w14:val="standardContextual"/>
              </w:rPr>
              <w:t xml:space="preserve"> </w:t>
            </w:r>
            <w:r w:rsidRPr="00B260C3">
              <w:rPr>
                <w:rStyle w:val="Hipervnculo"/>
              </w:rPr>
              <w:t>Misión</w:t>
            </w:r>
            <w:r>
              <w:rPr>
                <w:webHidden/>
              </w:rPr>
              <w:tab/>
            </w:r>
            <w:r>
              <w:rPr>
                <w:webHidden/>
              </w:rPr>
              <w:fldChar w:fldCharType="begin"/>
            </w:r>
            <w:r>
              <w:rPr>
                <w:webHidden/>
              </w:rPr>
              <w:instrText xml:space="preserve"> PAGEREF _Toc186452181 \h </w:instrText>
            </w:r>
            <w:r>
              <w:rPr>
                <w:webHidden/>
              </w:rPr>
            </w:r>
            <w:r>
              <w:rPr>
                <w:webHidden/>
              </w:rPr>
              <w:fldChar w:fldCharType="separate"/>
            </w:r>
            <w:r w:rsidR="00DB54EC">
              <w:rPr>
                <w:webHidden/>
              </w:rPr>
              <w:t>7</w:t>
            </w:r>
            <w:r>
              <w:rPr>
                <w:webHidden/>
              </w:rPr>
              <w:fldChar w:fldCharType="end"/>
            </w:r>
          </w:hyperlink>
        </w:p>
        <w:p w14:paraId="3BBD206E" w14:textId="4D2561B0" w:rsidR="00951959" w:rsidRDefault="00951959">
          <w:pPr>
            <w:pStyle w:val="TDC2"/>
            <w:tabs>
              <w:tab w:val="left" w:pos="960"/>
            </w:tabs>
            <w:rPr>
              <w:rFonts w:asciiTheme="minorHAnsi" w:eastAsiaTheme="minorEastAsia" w:hAnsiTheme="minorHAnsi" w:cstheme="minorBidi"/>
              <w:kern w:val="2"/>
              <w:sz w:val="24"/>
              <w:szCs w:val="24"/>
              <w:lang w:val="es-DO" w:eastAsia="es-DO"/>
              <w14:ligatures w14:val="standardContextual"/>
            </w:rPr>
          </w:pPr>
          <w:hyperlink w:anchor="_Toc186452182" w:history="1">
            <w:r w:rsidRPr="00B260C3">
              <w:rPr>
                <w:rStyle w:val="Hipervnculo"/>
              </w:rPr>
              <w:t>2.3</w:t>
            </w:r>
            <w:r w:rsidR="00EC1EB0">
              <w:rPr>
                <w:rFonts w:asciiTheme="minorHAnsi" w:eastAsiaTheme="minorEastAsia" w:hAnsiTheme="minorHAnsi" w:cstheme="minorBidi"/>
                <w:kern w:val="2"/>
                <w:sz w:val="24"/>
                <w:szCs w:val="24"/>
                <w:lang w:val="es-DO" w:eastAsia="es-DO"/>
                <w14:ligatures w14:val="standardContextual"/>
              </w:rPr>
              <w:t xml:space="preserve"> </w:t>
            </w:r>
            <w:r w:rsidRPr="00B260C3">
              <w:rPr>
                <w:rStyle w:val="Hipervnculo"/>
              </w:rPr>
              <w:t>Visión</w:t>
            </w:r>
            <w:r>
              <w:rPr>
                <w:webHidden/>
              </w:rPr>
              <w:tab/>
            </w:r>
            <w:r>
              <w:rPr>
                <w:webHidden/>
              </w:rPr>
              <w:fldChar w:fldCharType="begin"/>
            </w:r>
            <w:r>
              <w:rPr>
                <w:webHidden/>
              </w:rPr>
              <w:instrText xml:space="preserve"> PAGEREF _Toc186452182 \h </w:instrText>
            </w:r>
            <w:r>
              <w:rPr>
                <w:webHidden/>
              </w:rPr>
            </w:r>
            <w:r>
              <w:rPr>
                <w:webHidden/>
              </w:rPr>
              <w:fldChar w:fldCharType="separate"/>
            </w:r>
            <w:r w:rsidR="00DB54EC">
              <w:rPr>
                <w:webHidden/>
              </w:rPr>
              <w:t>7</w:t>
            </w:r>
            <w:r>
              <w:rPr>
                <w:webHidden/>
              </w:rPr>
              <w:fldChar w:fldCharType="end"/>
            </w:r>
          </w:hyperlink>
        </w:p>
        <w:p w14:paraId="6191FE7D" w14:textId="5415EAA1" w:rsidR="00951959" w:rsidRDefault="00951959">
          <w:pPr>
            <w:pStyle w:val="TDC2"/>
            <w:tabs>
              <w:tab w:val="left" w:pos="960"/>
            </w:tabs>
            <w:rPr>
              <w:rFonts w:asciiTheme="minorHAnsi" w:eastAsiaTheme="minorEastAsia" w:hAnsiTheme="minorHAnsi" w:cstheme="minorBidi"/>
              <w:kern w:val="2"/>
              <w:sz w:val="24"/>
              <w:szCs w:val="24"/>
              <w:lang w:val="es-DO" w:eastAsia="es-DO"/>
              <w14:ligatures w14:val="standardContextual"/>
            </w:rPr>
          </w:pPr>
          <w:hyperlink w:anchor="_Toc186452183" w:history="1">
            <w:r w:rsidRPr="00B260C3">
              <w:rPr>
                <w:rStyle w:val="Hipervnculo"/>
              </w:rPr>
              <w:t>2.4</w:t>
            </w:r>
            <w:r w:rsidR="00EC1EB0">
              <w:rPr>
                <w:rFonts w:asciiTheme="minorHAnsi" w:eastAsiaTheme="minorEastAsia" w:hAnsiTheme="minorHAnsi" w:cstheme="minorBidi"/>
                <w:kern w:val="2"/>
                <w:sz w:val="24"/>
                <w:szCs w:val="24"/>
                <w:lang w:val="es-DO" w:eastAsia="es-DO"/>
                <w14:ligatures w14:val="standardContextual"/>
              </w:rPr>
              <w:t xml:space="preserve"> </w:t>
            </w:r>
            <w:r w:rsidRPr="00B260C3">
              <w:rPr>
                <w:rStyle w:val="Hipervnculo"/>
              </w:rPr>
              <w:t>Valores</w:t>
            </w:r>
            <w:r>
              <w:rPr>
                <w:webHidden/>
              </w:rPr>
              <w:tab/>
            </w:r>
            <w:r>
              <w:rPr>
                <w:webHidden/>
              </w:rPr>
              <w:fldChar w:fldCharType="begin"/>
            </w:r>
            <w:r>
              <w:rPr>
                <w:webHidden/>
              </w:rPr>
              <w:instrText xml:space="preserve"> PAGEREF _Toc186452183 \h </w:instrText>
            </w:r>
            <w:r>
              <w:rPr>
                <w:webHidden/>
              </w:rPr>
            </w:r>
            <w:r>
              <w:rPr>
                <w:webHidden/>
              </w:rPr>
              <w:fldChar w:fldCharType="separate"/>
            </w:r>
            <w:r w:rsidR="00DB54EC">
              <w:rPr>
                <w:webHidden/>
              </w:rPr>
              <w:t>7</w:t>
            </w:r>
            <w:r>
              <w:rPr>
                <w:webHidden/>
              </w:rPr>
              <w:fldChar w:fldCharType="end"/>
            </w:r>
          </w:hyperlink>
        </w:p>
        <w:p w14:paraId="38DCFC25" w14:textId="3EAC07E7"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84" w:history="1">
            <w:r w:rsidRPr="00B260C3">
              <w:rPr>
                <w:rStyle w:val="Hipervnculo"/>
              </w:rPr>
              <w:t>2.5 Base legal</w:t>
            </w:r>
            <w:r>
              <w:rPr>
                <w:webHidden/>
              </w:rPr>
              <w:tab/>
            </w:r>
            <w:r>
              <w:rPr>
                <w:webHidden/>
              </w:rPr>
              <w:fldChar w:fldCharType="begin"/>
            </w:r>
            <w:r>
              <w:rPr>
                <w:webHidden/>
              </w:rPr>
              <w:instrText xml:space="preserve"> PAGEREF _Toc186452184 \h </w:instrText>
            </w:r>
            <w:r>
              <w:rPr>
                <w:webHidden/>
              </w:rPr>
            </w:r>
            <w:r>
              <w:rPr>
                <w:webHidden/>
              </w:rPr>
              <w:fldChar w:fldCharType="separate"/>
            </w:r>
            <w:r w:rsidR="00DB54EC">
              <w:rPr>
                <w:webHidden/>
              </w:rPr>
              <w:t>8</w:t>
            </w:r>
            <w:r>
              <w:rPr>
                <w:webHidden/>
              </w:rPr>
              <w:fldChar w:fldCharType="end"/>
            </w:r>
          </w:hyperlink>
        </w:p>
        <w:p w14:paraId="10C1DF27" w14:textId="750F8C80"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85" w:history="1">
            <w:r w:rsidRPr="00B260C3">
              <w:rPr>
                <w:rStyle w:val="Hipervnculo"/>
              </w:rPr>
              <w:t>2.6 Estructura organizativa</w:t>
            </w:r>
            <w:r>
              <w:rPr>
                <w:webHidden/>
              </w:rPr>
              <w:tab/>
            </w:r>
            <w:r>
              <w:rPr>
                <w:webHidden/>
              </w:rPr>
              <w:fldChar w:fldCharType="begin"/>
            </w:r>
            <w:r>
              <w:rPr>
                <w:webHidden/>
              </w:rPr>
              <w:instrText xml:space="preserve"> PAGEREF _Toc186452185 \h </w:instrText>
            </w:r>
            <w:r>
              <w:rPr>
                <w:webHidden/>
              </w:rPr>
            </w:r>
            <w:r>
              <w:rPr>
                <w:webHidden/>
              </w:rPr>
              <w:fldChar w:fldCharType="separate"/>
            </w:r>
            <w:r w:rsidR="00DB54EC">
              <w:rPr>
                <w:webHidden/>
              </w:rPr>
              <w:t>12</w:t>
            </w:r>
            <w:r>
              <w:rPr>
                <w:webHidden/>
              </w:rPr>
              <w:fldChar w:fldCharType="end"/>
            </w:r>
          </w:hyperlink>
        </w:p>
        <w:p w14:paraId="789A881F" w14:textId="13BC1309"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86" w:history="1">
            <w:r w:rsidRPr="00B260C3">
              <w:rPr>
                <w:rStyle w:val="Hipervnculo"/>
              </w:rPr>
              <w:t>2.7 Planificación estratégica institucional</w:t>
            </w:r>
            <w:r>
              <w:rPr>
                <w:webHidden/>
              </w:rPr>
              <w:tab/>
            </w:r>
            <w:r>
              <w:rPr>
                <w:webHidden/>
              </w:rPr>
              <w:fldChar w:fldCharType="begin"/>
            </w:r>
            <w:r>
              <w:rPr>
                <w:webHidden/>
              </w:rPr>
              <w:instrText xml:space="preserve"> PAGEREF _Toc186452186 \h </w:instrText>
            </w:r>
            <w:r>
              <w:rPr>
                <w:webHidden/>
              </w:rPr>
            </w:r>
            <w:r>
              <w:rPr>
                <w:webHidden/>
              </w:rPr>
              <w:fldChar w:fldCharType="separate"/>
            </w:r>
            <w:r w:rsidR="00DB54EC">
              <w:rPr>
                <w:webHidden/>
              </w:rPr>
              <w:t>13</w:t>
            </w:r>
            <w:r>
              <w:rPr>
                <w:webHidden/>
              </w:rPr>
              <w:fldChar w:fldCharType="end"/>
            </w:r>
          </w:hyperlink>
        </w:p>
        <w:p w14:paraId="5B650CDD" w14:textId="0BD1ABA6" w:rsidR="00951959" w:rsidRDefault="00951959">
          <w:pPr>
            <w:pStyle w:val="TDC1"/>
            <w:rPr>
              <w:rFonts w:asciiTheme="minorHAnsi" w:eastAsiaTheme="minorEastAsia" w:hAnsiTheme="minorHAnsi" w:cstheme="minorBidi"/>
              <w:color w:val="auto"/>
              <w:kern w:val="2"/>
              <w:szCs w:val="24"/>
              <w:lang w:val="es-DO" w:eastAsia="es-DO"/>
              <w14:ligatures w14:val="standardContextual"/>
            </w:rPr>
          </w:pPr>
          <w:hyperlink w:anchor="_Toc186452187" w:history="1">
            <w:r w:rsidRPr="00B260C3">
              <w:rPr>
                <w:rStyle w:val="Hipervnculo"/>
              </w:rPr>
              <w:t>III. RESULTADOS MISIONALES</w:t>
            </w:r>
            <w:r>
              <w:rPr>
                <w:webHidden/>
              </w:rPr>
              <w:tab/>
            </w:r>
            <w:r>
              <w:rPr>
                <w:webHidden/>
              </w:rPr>
              <w:fldChar w:fldCharType="begin"/>
            </w:r>
            <w:r>
              <w:rPr>
                <w:webHidden/>
              </w:rPr>
              <w:instrText xml:space="preserve"> PAGEREF _Toc186452187 \h </w:instrText>
            </w:r>
            <w:r>
              <w:rPr>
                <w:webHidden/>
              </w:rPr>
            </w:r>
            <w:r>
              <w:rPr>
                <w:webHidden/>
              </w:rPr>
              <w:fldChar w:fldCharType="separate"/>
            </w:r>
            <w:r w:rsidR="00DB54EC">
              <w:rPr>
                <w:webHidden/>
              </w:rPr>
              <w:t>15</w:t>
            </w:r>
            <w:r>
              <w:rPr>
                <w:webHidden/>
              </w:rPr>
              <w:fldChar w:fldCharType="end"/>
            </w:r>
          </w:hyperlink>
        </w:p>
        <w:p w14:paraId="4EAB6103" w14:textId="31A449CC"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88" w:history="1">
            <w:r w:rsidRPr="00B260C3">
              <w:rPr>
                <w:rStyle w:val="Hipervnculo"/>
              </w:rPr>
              <w:t>3.1 Programa de Crédito CONALECHE-BAGRICOLA</w:t>
            </w:r>
            <w:r>
              <w:rPr>
                <w:webHidden/>
              </w:rPr>
              <w:tab/>
            </w:r>
            <w:r>
              <w:rPr>
                <w:webHidden/>
              </w:rPr>
              <w:fldChar w:fldCharType="begin"/>
            </w:r>
            <w:r>
              <w:rPr>
                <w:webHidden/>
              </w:rPr>
              <w:instrText xml:space="preserve"> PAGEREF _Toc186452188 \h </w:instrText>
            </w:r>
            <w:r>
              <w:rPr>
                <w:webHidden/>
              </w:rPr>
            </w:r>
            <w:r>
              <w:rPr>
                <w:webHidden/>
              </w:rPr>
              <w:fldChar w:fldCharType="separate"/>
            </w:r>
            <w:r w:rsidR="00DB54EC">
              <w:rPr>
                <w:webHidden/>
              </w:rPr>
              <w:t>15</w:t>
            </w:r>
            <w:r>
              <w:rPr>
                <w:webHidden/>
              </w:rPr>
              <w:fldChar w:fldCharType="end"/>
            </w:r>
          </w:hyperlink>
        </w:p>
        <w:p w14:paraId="1FB58B0E" w14:textId="25B2F7D9"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89" w:history="1">
            <w:r w:rsidRPr="00B260C3">
              <w:rPr>
                <w:rStyle w:val="Hipervnculo"/>
              </w:rPr>
              <w:t>3.2 Actividades para la Reglamentación del Sector lácteo y el Monitoreo de Calidad de la Leche de origen nacional.</w:t>
            </w:r>
            <w:r>
              <w:rPr>
                <w:webHidden/>
              </w:rPr>
              <w:tab/>
            </w:r>
            <w:r>
              <w:rPr>
                <w:webHidden/>
              </w:rPr>
              <w:fldChar w:fldCharType="begin"/>
            </w:r>
            <w:r>
              <w:rPr>
                <w:webHidden/>
              </w:rPr>
              <w:instrText xml:space="preserve"> PAGEREF _Toc186452189 \h </w:instrText>
            </w:r>
            <w:r>
              <w:rPr>
                <w:webHidden/>
              </w:rPr>
            </w:r>
            <w:r>
              <w:rPr>
                <w:webHidden/>
              </w:rPr>
              <w:fldChar w:fldCharType="separate"/>
            </w:r>
            <w:r w:rsidR="00DB54EC">
              <w:rPr>
                <w:webHidden/>
              </w:rPr>
              <w:t>17</w:t>
            </w:r>
            <w:r>
              <w:rPr>
                <w:webHidden/>
              </w:rPr>
              <w:fldChar w:fldCharType="end"/>
            </w:r>
          </w:hyperlink>
        </w:p>
        <w:p w14:paraId="12A45F32" w14:textId="38B6F5B1"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90" w:history="1">
            <w:r w:rsidRPr="00B260C3">
              <w:rPr>
                <w:rStyle w:val="Hipervnculo"/>
              </w:rPr>
              <w:t>3.3 Actividades para el Fortalecimiento Institucional</w:t>
            </w:r>
            <w:r>
              <w:rPr>
                <w:webHidden/>
              </w:rPr>
              <w:tab/>
            </w:r>
            <w:r>
              <w:rPr>
                <w:webHidden/>
              </w:rPr>
              <w:fldChar w:fldCharType="begin"/>
            </w:r>
            <w:r>
              <w:rPr>
                <w:webHidden/>
              </w:rPr>
              <w:instrText xml:space="preserve"> PAGEREF _Toc186452190 \h </w:instrText>
            </w:r>
            <w:r>
              <w:rPr>
                <w:webHidden/>
              </w:rPr>
            </w:r>
            <w:r>
              <w:rPr>
                <w:webHidden/>
              </w:rPr>
              <w:fldChar w:fldCharType="separate"/>
            </w:r>
            <w:r w:rsidR="00DB54EC">
              <w:rPr>
                <w:webHidden/>
              </w:rPr>
              <w:t>19</w:t>
            </w:r>
            <w:r>
              <w:rPr>
                <w:webHidden/>
              </w:rPr>
              <w:fldChar w:fldCharType="end"/>
            </w:r>
          </w:hyperlink>
        </w:p>
        <w:p w14:paraId="46E4C31A" w14:textId="369A6E94"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91" w:history="1">
            <w:r w:rsidRPr="00B260C3">
              <w:rPr>
                <w:rStyle w:val="Hipervnculo"/>
              </w:rPr>
              <w:t>3.4 Resoluciones aprobadas por el Consejo Directivo y Acuerdos Interinstitucionales firmados.</w:t>
            </w:r>
            <w:r>
              <w:rPr>
                <w:webHidden/>
              </w:rPr>
              <w:tab/>
            </w:r>
            <w:r>
              <w:rPr>
                <w:webHidden/>
              </w:rPr>
              <w:fldChar w:fldCharType="begin"/>
            </w:r>
            <w:r>
              <w:rPr>
                <w:webHidden/>
              </w:rPr>
              <w:instrText xml:space="preserve"> PAGEREF _Toc186452191 \h </w:instrText>
            </w:r>
            <w:r>
              <w:rPr>
                <w:webHidden/>
              </w:rPr>
            </w:r>
            <w:r>
              <w:rPr>
                <w:webHidden/>
              </w:rPr>
              <w:fldChar w:fldCharType="separate"/>
            </w:r>
            <w:r w:rsidR="00DB54EC">
              <w:rPr>
                <w:webHidden/>
              </w:rPr>
              <w:t>20</w:t>
            </w:r>
            <w:r>
              <w:rPr>
                <w:webHidden/>
              </w:rPr>
              <w:fldChar w:fldCharType="end"/>
            </w:r>
          </w:hyperlink>
        </w:p>
        <w:p w14:paraId="511D904A" w14:textId="1C97C96B"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92" w:history="1">
            <w:r w:rsidRPr="00B260C3">
              <w:rPr>
                <w:rStyle w:val="Hipervnculo"/>
              </w:rPr>
              <w:t>3.5 Acuerdos Interinstitucionales firmados en el periodo enero – junio 2024.</w:t>
            </w:r>
            <w:r>
              <w:rPr>
                <w:webHidden/>
              </w:rPr>
              <w:tab/>
            </w:r>
            <w:r>
              <w:rPr>
                <w:webHidden/>
              </w:rPr>
              <w:fldChar w:fldCharType="begin"/>
            </w:r>
            <w:r>
              <w:rPr>
                <w:webHidden/>
              </w:rPr>
              <w:instrText xml:space="preserve"> PAGEREF _Toc186452192 \h </w:instrText>
            </w:r>
            <w:r>
              <w:rPr>
                <w:webHidden/>
              </w:rPr>
            </w:r>
            <w:r>
              <w:rPr>
                <w:webHidden/>
              </w:rPr>
              <w:fldChar w:fldCharType="separate"/>
            </w:r>
            <w:r w:rsidR="00DB54EC">
              <w:rPr>
                <w:webHidden/>
              </w:rPr>
              <w:t>20</w:t>
            </w:r>
            <w:r>
              <w:rPr>
                <w:webHidden/>
              </w:rPr>
              <w:fldChar w:fldCharType="end"/>
            </w:r>
          </w:hyperlink>
        </w:p>
        <w:p w14:paraId="76354A89" w14:textId="31CAC797"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93" w:history="1">
            <w:r w:rsidRPr="00B260C3">
              <w:rPr>
                <w:rStyle w:val="Hipervnculo"/>
              </w:rPr>
              <w:t>3.6 Apoyo a los productores afectados por la sequía y otros fenómenos naturales</w:t>
            </w:r>
            <w:r>
              <w:rPr>
                <w:webHidden/>
              </w:rPr>
              <w:tab/>
            </w:r>
            <w:r>
              <w:rPr>
                <w:webHidden/>
              </w:rPr>
              <w:fldChar w:fldCharType="begin"/>
            </w:r>
            <w:r>
              <w:rPr>
                <w:webHidden/>
              </w:rPr>
              <w:instrText xml:space="preserve"> PAGEREF _Toc186452193 \h </w:instrText>
            </w:r>
            <w:r>
              <w:rPr>
                <w:webHidden/>
              </w:rPr>
            </w:r>
            <w:r>
              <w:rPr>
                <w:webHidden/>
              </w:rPr>
              <w:fldChar w:fldCharType="separate"/>
            </w:r>
            <w:r w:rsidR="00DB54EC">
              <w:rPr>
                <w:webHidden/>
              </w:rPr>
              <w:t>20</w:t>
            </w:r>
            <w:r>
              <w:rPr>
                <w:webHidden/>
              </w:rPr>
              <w:fldChar w:fldCharType="end"/>
            </w:r>
          </w:hyperlink>
        </w:p>
        <w:p w14:paraId="757959EF" w14:textId="0211464A"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94" w:history="1">
            <w:r w:rsidRPr="00B260C3">
              <w:rPr>
                <w:rStyle w:val="Hipervnculo"/>
              </w:rPr>
              <w:t>3.7 Programas y Proyectos Interinstitucionales</w:t>
            </w:r>
            <w:r>
              <w:rPr>
                <w:webHidden/>
              </w:rPr>
              <w:tab/>
            </w:r>
            <w:r>
              <w:rPr>
                <w:webHidden/>
              </w:rPr>
              <w:fldChar w:fldCharType="begin"/>
            </w:r>
            <w:r>
              <w:rPr>
                <w:webHidden/>
              </w:rPr>
              <w:instrText xml:space="preserve"> PAGEREF _Toc186452194 \h </w:instrText>
            </w:r>
            <w:r>
              <w:rPr>
                <w:webHidden/>
              </w:rPr>
            </w:r>
            <w:r>
              <w:rPr>
                <w:webHidden/>
              </w:rPr>
              <w:fldChar w:fldCharType="separate"/>
            </w:r>
            <w:r w:rsidR="00DB54EC">
              <w:rPr>
                <w:webHidden/>
              </w:rPr>
              <w:t>23</w:t>
            </w:r>
            <w:r>
              <w:rPr>
                <w:webHidden/>
              </w:rPr>
              <w:fldChar w:fldCharType="end"/>
            </w:r>
          </w:hyperlink>
        </w:p>
        <w:p w14:paraId="4B7C22E1" w14:textId="11EB1647" w:rsidR="00951959" w:rsidRDefault="00951959">
          <w:pPr>
            <w:pStyle w:val="TDC1"/>
            <w:rPr>
              <w:rFonts w:asciiTheme="minorHAnsi" w:eastAsiaTheme="minorEastAsia" w:hAnsiTheme="minorHAnsi" w:cstheme="minorBidi"/>
              <w:color w:val="auto"/>
              <w:kern w:val="2"/>
              <w:szCs w:val="24"/>
              <w:lang w:val="es-DO" w:eastAsia="es-DO"/>
              <w14:ligatures w14:val="standardContextual"/>
            </w:rPr>
          </w:pPr>
          <w:hyperlink w:anchor="_Toc186452195" w:history="1">
            <w:r w:rsidRPr="00B260C3">
              <w:rPr>
                <w:rStyle w:val="Hipervnculo"/>
              </w:rPr>
              <w:t>IV. RESULTADOS DE LAS ÁREAS TRANSVERSALES Y DE APOYO</w:t>
            </w:r>
            <w:r>
              <w:rPr>
                <w:webHidden/>
              </w:rPr>
              <w:tab/>
            </w:r>
            <w:r>
              <w:rPr>
                <w:webHidden/>
              </w:rPr>
              <w:fldChar w:fldCharType="begin"/>
            </w:r>
            <w:r>
              <w:rPr>
                <w:webHidden/>
              </w:rPr>
              <w:instrText xml:space="preserve"> PAGEREF _Toc186452195 \h </w:instrText>
            </w:r>
            <w:r>
              <w:rPr>
                <w:webHidden/>
              </w:rPr>
            </w:r>
            <w:r>
              <w:rPr>
                <w:webHidden/>
              </w:rPr>
              <w:fldChar w:fldCharType="separate"/>
            </w:r>
            <w:r w:rsidR="00DB54EC">
              <w:rPr>
                <w:webHidden/>
              </w:rPr>
              <w:t>27</w:t>
            </w:r>
            <w:r>
              <w:rPr>
                <w:webHidden/>
              </w:rPr>
              <w:fldChar w:fldCharType="end"/>
            </w:r>
          </w:hyperlink>
        </w:p>
        <w:p w14:paraId="7452F1B8" w14:textId="73345669"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196" w:history="1">
            <w:r w:rsidRPr="00B260C3">
              <w:rPr>
                <w:rStyle w:val="Hipervnculo"/>
              </w:rPr>
              <w:t>4.1 Desempeño del área administrativa y financiera</w:t>
            </w:r>
            <w:r>
              <w:rPr>
                <w:webHidden/>
              </w:rPr>
              <w:tab/>
            </w:r>
            <w:r>
              <w:rPr>
                <w:webHidden/>
              </w:rPr>
              <w:fldChar w:fldCharType="begin"/>
            </w:r>
            <w:r>
              <w:rPr>
                <w:webHidden/>
              </w:rPr>
              <w:instrText xml:space="preserve"> PAGEREF _Toc186452196 \h </w:instrText>
            </w:r>
            <w:r>
              <w:rPr>
                <w:webHidden/>
              </w:rPr>
            </w:r>
            <w:r>
              <w:rPr>
                <w:webHidden/>
              </w:rPr>
              <w:fldChar w:fldCharType="separate"/>
            </w:r>
            <w:r w:rsidR="00DB54EC">
              <w:rPr>
                <w:webHidden/>
              </w:rPr>
              <w:t>27</w:t>
            </w:r>
            <w:r>
              <w:rPr>
                <w:webHidden/>
              </w:rPr>
              <w:fldChar w:fldCharType="end"/>
            </w:r>
          </w:hyperlink>
        </w:p>
        <w:p w14:paraId="2D1013D6" w14:textId="773F3114"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197" w:history="1">
            <w:r w:rsidRPr="00B260C3">
              <w:rPr>
                <w:rStyle w:val="Hipervnculo"/>
              </w:rPr>
              <w:t>4.1.1  Monitoreo de la ejecución del gasto</w:t>
            </w:r>
            <w:r>
              <w:rPr>
                <w:webHidden/>
              </w:rPr>
              <w:tab/>
            </w:r>
            <w:r>
              <w:rPr>
                <w:webHidden/>
              </w:rPr>
              <w:fldChar w:fldCharType="begin"/>
            </w:r>
            <w:r>
              <w:rPr>
                <w:webHidden/>
              </w:rPr>
              <w:instrText xml:space="preserve"> PAGEREF _Toc186452197 \h </w:instrText>
            </w:r>
            <w:r>
              <w:rPr>
                <w:webHidden/>
              </w:rPr>
            </w:r>
            <w:r>
              <w:rPr>
                <w:webHidden/>
              </w:rPr>
              <w:fldChar w:fldCharType="separate"/>
            </w:r>
            <w:r w:rsidR="00DB54EC">
              <w:rPr>
                <w:webHidden/>
              </w:rPr>
              <w:t>27</w:t>
            </w:r>
            <w:r>
              <w:rPr>
                <w:webHidden/>
              </w:rPr>
              <w:fldChar w:fldCharType="end"/>
            </w:r>
          </w:hyperlink>
        </w:p>
        <w:p w14:paraId="5CD5B31C" w14:textId="2314F17D"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198" w:history="1">
            <w:r w:rsidRPr="00B260C3">
              <w:rPr>
                <w:rStyle w:val="Hipervnculo"/>
              </w:rPr>
              <w:t>4.1.2 Cuentas Por Pagar</w:t>
            </w:r>
            <w:r>
              <w:rPr>
                <w:webHidden/>
              </w:rPr>
              <w:tab/>
            </w:r>
            <w:r>
              <w:rPr>
                <w:webHidden/>
              </w:rPr>
              <w:fldChar w:fldCharType="begin"/>
            </w:r>
            <w:r>
              <w:rPr>
                <w:webHidden/>
              </w:rPr>
              <w:instrText xml:space="preserve"> PAGEREF _Toc186452198 \h </w:instrText>
            </w:r>
            <w:r>
              <w:rPr>
                <w:webHidden/>
              </w:rPr>
            </w:r>
            <w:r>
              <w:rPr>
                <w:webHidden/>
              </w:rPr>
              <w:fldChar w:fldCharType="separate"/>
            </w:r>
            <w:r w:rsidR="00DB54EC">
              <w:rPr>
                <w:webHidden/>
              </w:rPr>
              <w:t>29</w:t>
            </w:r>
            <w:r>
              <w:rPr>
                <w:webHidden/>
              </w:rPr>
              <w:fldChar w:fldCharType="end"/>
            </w:r>
          </w:hyperlink>
        </w:p>
        <w:p w14:paraId="0D45261F" w14:textId="72938AE1"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199" w:history="1">
            <w:r w:rsidRPr="00B260C3">
              <w:rPr>
                <w:rStyle w:val="Hipervnculo"/>
              </w:rPr>
              <w:t>4.1.3 Cuentas por Cobrar</w:t>
            </w:r>
            <w:r>
              <w:rPr>
                <w:webHidden/>
              </w:rPr>
              <w:tab/>
            </w:r>
            <w:r>
              <w:rPr>
                <w:webHidden/>
              </w:rPr>
              <w:fldChar w:fldCharType="begin"/>
            </w:r>
            <w:r>
              <w:rPr>
                <w:webHidden/>
              </w:rPr>
              <w:instrText xml:space="preserve"> PAGEREF _Toc186452199 \h </w:instrText>
            </w:r>
            <w:r>
              <w:rPr>
                <w:webHidden/>
              </w:rPr>
            </w:r>
            <w:r>
              <w:rPr>
                <w:webHidden/>
              </w:rPr>
              <w:fldChar w:fldCharType="separate"/>
            </w:r>
            <w:r w:rsidR="00DB54EC">
              <w:rPr>
                <w:webHidden/>
              </w:rPr>
              <w:t>30</w:t>
            </w:r>
            <w:r>
              <w:rPr>
                <w:webHidden/>
              </w:rPr>
              <w:fldChar w:fldCharType="end"/>
            </w:r>
          </w:hyperlink>
        </w:p>
        <w:p w14:paraId="30D42AC9" w14:textId="441AF824"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00" w:history="1">
            <w:r w:rsidRPr="00B260C3">
              <w:rPr>
                <w:rStyle w:val="Hipervnculo"/>
              </w:rPr>
              <w:t>4.2 Desempeño de los Recursos Humanos</w:t>
            </w:r>
            <w:r>
              <w:rPr>
                <w:webHidden/>
              </w:rPr>
              <w:tab/>
            </w:r>
            <w:r>
              <w:rPr>
                <w:webHidden/>
              </w:rPr>
              <w:fldChar w:fldCharType="begin"/>
            </w:r>
            <w:r>
              <w:rPr>
                <w:webHidden/>
              </w:rPr>
              <w:instrText xml:space="preserve"> PAGEREF _Toc186452200 \h </w:instrText>
            </w:r>
            <w:r>
              <w:rPr>
                <w:webHidden/>
              </w:rPr>
            </w:r>
            <w:r>
              <w:rPr>
                <w:webHidden/>
              </w:rPr>
              <w:fldChar w:fldCharType="separate"/>
            </w:r>
            <w:r w:rsidR="00DB54EC">
              <w:rPr>
                <w:webHidden/>
              </w:rPr>
              <w:t>30</w:t>
            </w:r>
            <w:r>
              <w:rPr>
                <w:webHidden/>
              </w:rPr>
              <w:fldChar w:fldCharType="end"/>
            </w:r>
          </w:hyperlink>
        </w:p>
        <w:p w14:paraId="567A2B59" w14:textId="10B3A243"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1" w:history="1">
            <w:r w:rsidRPr="00B260C3">
              <w:rPr>
                <w:rStyle w:val="Hipervnculo"/>
              </w:rPr>
              <w:t>4.2.1 Comportamiento de los subsistemas de recursos humanos</w:t>
            </w:r>
            <w:r>
              <w:rPr>
                <w:webHidden/>
              </w:rPr>
              <w:tab/>
            </w:r>
            <w:r>
              <w:rPr>
                <w:webHidden/>
              </w:rPr>
              <w:fldChar w:fldCharType="begin"/>
            </w:r>
            <w:r>
              <w:rPr>
                <w:webHidden/>
              </w:rPr>
              <w:instrText xml:space="preserve"> PAGEREF _Toc186452201 \h </w:instrText>
            </w:r>
            <w:r>
              <w:rPr>
                <w:webHidden/>
              </w:rPr>
            </w:r>
            <w:r>
              <w:rPr>
                <w:webHidden/>
              </w:rPr>
              <w:fldChar w:fldCharType="separate"/>
            </w:r>
            <w:r w:rsidR="00DB54EC">
              <w:rPr>
                <w:webHidden/>
              </w:rPr>
              <w:t>30</w:t>
            </w:r>
            <w:r>
              <w:rPr>
                <w:webHidden/>
              </w:rPr>
              <w:fldChar w:fldCharType="end"/>
            </w:r>
          </w:hyperlink>
        </w:p>
        <w:p w14:paraId="27DDD65E" w14:textId="6C351DB1"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2" w:history="1">
            <w:r w:rsidRPr="00B260C3">
              <w:rPr>
                <w:rStyle w:val="Hipervnculo"/>
              </w:rPr>
              <w:t>4.2.2 Promedio de desempeño de los colaboradores por grupo ocupacional</w:t>
            </w:r>
            <w:r>
              <w:rPr>
                <w:webHidden/>
              </w:rPr>
              <w:tab/>
            </w:r>
            <w:r>
              <w:rPr>
                <w:webHidden/>
              </w:rPr>
              <w:fldChar w:fldCharType="begin"/>
            </w:r>
            <w:r>
              <w:rPr>
                <w:webHidden/>
              </w:rPr>
              <w:instrText xml:space="preserve"> PAGEREF _Toc186452202 \h </w:instrText>
            </w:r>
            <w:r>
              <w:rPr>
                <w:webHidden/>
              </w:rPr>
            </w:r>
            <w:r>
              <w:rPr>
                <w:webHidden/>
              </w:rPr>
              <w:fldChar w:fldCharType="separate"/>
            </w:r>
            <w:r w:rsidR="00DB54EC">
              <w:rPr>
                <w:webHidden/>
              </w:rPr>
              <w:t>32</w:t>
            </w:r>
            <w:r>
              <w:rPr>
                <w:webHidden/>
              </w:rPr>
              <w:fldChar w:fldCharType="end"/>
            </w:r>
          </w:hyperlink>
        </w:p>
        <w:p w14:paraId="0475903F" w14:textId="2118AC1B"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3" w:history="1">
            <w:r w:rsidRPr="00B260C3">
              <w:rPr>
                <w:rStyle w:val="Hipervnculo"/>
              </w:rPr>
              <w:t>4.2.3 Información cantidad de colaboradores masculinos (M) y femeninos (F) por grupo ocupacional:</w:t>
            </w:r>
            <w:r>
              <w:rPr>
                <w:webHidden/>
              </w:rPr>
              <w:tab/>
            </w:r>
            <w:r>
              <w:rPr>
                <w:webHidden/>
              </w:rPr>
              <w:fldChar w:fldCharType="begin"/>
            </w:r>
            <w:r>
              <w:rPr>
                <w:webHidden/>
              </w:rPr>
              <w:instrText xml:space="preserve"> PAGEREF _Toc186452203 \h </w:instrText>
            </w:r>
            <w:r>
              <w:rPr>
                <w:webHidden/>
              </w:rPr>
            </w:r>
            <w:r>
              <w:rPr>
                <w:webHidden/>
              </w:rPr>
              <w:fldChar w:fldCharType="separate"/>
            </w:r>
            <w:r w:rsidR="00DB54EC">
              <w:rPr>
                <w:webHidden/>
              </w:rPr>
              <w:t>33</w:t>
            </w:r>
            <w:r>
              <w:rPr>
                <w:webHidden/>
              </w:rPr>
              <w:fldChar w:fldCharType="end"/>
            </w:r>
          </w:hyperlink>
        </w:p>
        <w:p w14:paraId="2D2B67ED" w14:textId="73D3D1D6"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4" w:history="1">
            <w:r w:rsidRPr="00B260C3">
              <w:rPr>
                <w:rStyle w:val="Hipervnculo"/>
              </w:rPr>
              <w:t>4.2.4 Resultados de los estudios sobre equidad salarial entre hombres y mujeres, por grupo ocupacional</w:t>
            </w:r>
            <w:r>
              <w:rPr>
                <w:webHidden/>
              </w:rPr>
              <w:tab/>
            </w:r>
            <w:r>
              <w:rPr>
                <w:webHidden/>
              </w:rPr>
              <w:fldChar w:fldCharType="begin"/>
            </w:r>
            <w:r>
              <w:rPr>
                <w:webHidden/>
              </w:rPr>
              <w:instrText xml:space="preserve"> PAGEREF _Toc186452204 \h </w:instrText>
            </w:r>
            <w:r>
              <w:rPr>
                <w:webHidden/>
              </w:rPr>
            </w:r>
            <w:r>
              <w:rPr>
                <w:webHidden/>
              </w:rPr>
              <w:fldChar w:fldCharType="separate"/>
            </w:r>
            <w:r w:rsidR="00DB54EC">
              <w:rPr>
                <w:webHidden/>
              </w:rPr>
              <w:t>33</w:t>
            </w:r>
            <w:r>
              <w:rPr>
                <w:webHidden/>
              </w:rPr>
              <w:fldChar w:fldCharType="end"/>
            </w:r>
          </w:hyperlink>
        </w:p>
        <w:p w14:paraId="753EBAEC" w14:textId="69F7DB03"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05" w:history="1">
            <w:r w:rsidRPr="00B260C3">
              <w:rPr>
                <w:rStyle w:val="Hipervnculo"/>
              </w:rPr>
              <w:t>4.3 Desempeño de los procesos jurídicos</w:t>
            </w:r>
            <w:r>
              <w:rPr>
                <w:webHidden/>
              </w:rPr>
              <w:tab/>
            </w:r>
            <w:r>
              <w:rPr>
                <w:webHidden/>
              </w:rPr>
              <w:fldChar w:fldCharType="begin"/>
            </w:r>
            <w:r>
              <w:rPr>
                <w:webHidden/>
              </w:rPr>
              <w:instrText xml:space="preserve"> PAGEREF _Toc186452205 \h </w:instrText>
            </w:r>
            <w:r>
              <w:rPr>
                <w:webHidden/>
              </w:rPr>
            </w:r>
            <w:r>
              <w:rPr>
                <w:webHidden/>
              </w:rPr>
              <w:fldChar w:fldCharType="separate"/>
            </w:r>
            <w:r w:rsidR="00DB54EC">
              <w:rPr>
                <w:webHidden/>
              </w:rPr>
              <w:t>33</w:t>
            </w:r>
            <w:r>
              <w:rPr>
                <w:webHidden/>
              </w:rPr>
              <w:fldChar w:fldCharType="end"/>
            </w:r>
          </w:hyperlink>
        </w:p>
        <w:p w14:paraId="0295E90C" w14:textId="7E1E250D"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6" w:history="1">
            <w:r w:rsidRPr="00B260C3">
              <w:rPr>
                <w:rStyle w:val="Hipervnculo"/>
              </w:rPr>
              <w:t>4.3.1 Procesos trabajados por la unidad jurídica</w:t>
            </w:r>
            <w:r>
              <w:rPr>
                <w:webHidden/>
              </w:rPr>
              <w:tab/>
            </w:r>
            <w:r>
              <w:rPr>
                <w:webHidden/>
              </w:rPr>
              <w:fldChar w:fldCharType="begin"/>
            </w:r>
            <w:r>
              <w:rPr>
                <w:webHidden/>
              </w:rPr>
              <w:instrText xml:space="preserve"> PAGEREF _Toc186452206 \h </w:instrText>
            </w:r>
            <w:r>
              <w:rPr>
                <w:webHidden/>
              </w:rPr>
            </w:r>
            <w:r>
              <w:rPr>
                <w:webHidden/>
              </w:rPr>
              <w:fldChar w:fldCharType="separate"/>
            </w:r>
            <w:r w:rsidR="00DB54EC">
              <w:rPr>
                <w:webHidden/>
              </w:rPr>
              <w:t>33</w:t>
            </w:r>
            <w:r>
              <w:rPr>
                <w:webHidden/>
              </w:rPr>
              <w:fldChar w:fldCharType="end"/>
            </w:r>
          </w:hyperlink>
        </w:p>
        <w:p w14:paraId="4C1A27D5" w14:textId="092D30C8"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7" w:history="1">
            <w:r w:rsidRPr="00B260C3">
              <w:rPr>
                <w:rStyle w:val="Hipervnculo"/>
              </w:rPr>
              <w:t>4.3.2 Contratos certificados por la Contraloría General de la República Dominicana:</w:t>
            </w:r>
            <w:r>
              <w:rPr>
                <w:webHidden/>
              </w:rPr>
              <w:tab/>
            </w:r>
            <w:r>
              <w:rPr>
                <w:webHidden/>
              </w:rPr>
              <w:fldChar w:fldCharType="begin"/>
            </w:r>
            <w:r>
              <w:rPr>
                <w:webHidden/>
              </w:rPr>
              <w:instrText xml:space="preserve"> PAGEREF _Toc186452207 \h </w:instrText>
            </w:r>
            <w:r>
              <w:rPr>
                <w:webHidden/>
              </w:rPr>
            </w:r>
            <w:r>
              <w:rPr>
                <w:webHidden/>
              </w:rPr>
              <w:fldChar w:fldCharType="separate"/>
            </w:r>
            <w:r w:rsidR="00DB54EC">
              <w:rPr>
                <w:webHidden/>
              </w:rPr>
              <w:t>34</w:t>
            </w:r>
            <w:r>
              <w:rPr>
                <w:webHidden/>
              </w:rPr>
              <w:fldChar w:fldCharType="end"/>
            </w:r>
          </w:hyperlink>
        </w:p>
        <w:p w14:paraId="2276F23F" w14:textId="31D9A0F2"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8" w:history="1">
            <w:r w:rsidRPr="00B260C3">
              <w:rPr>
                <w:rStyle w:val="Hipervnculo"/>
              </w:rPr>
              <w:t>4.3.3 Procesos de Licitación Pública Nacional siete (7) con sus respectivos contratos</w:t>
            </w:r>
            <w:r>
              <w:rPr>
                <w:webHidden/>
              </w:rPr>
              <w:tab/>
            </w:r>
            <w:r>
              <w:rPr>
                <w:webHidden/>
              </w:rPr>
              <w:fldChar w:fldCharType="begin"/>
            </w:r>
            <w:r>
              <w:rPr>
                <w:webHidden/>
              </w:rPr>
              <w:instrText xml:space="preserve"> PAGEREF _Toc186452208 \h </w:instrText>
            </w:r>
            <w:r>
              <w:rPr>
                <w:webHidden/>
              </w:rPr>
            </w:r>
            <w:r>
              <w:rPr>
                <w:webHidden/>
              </w:rPr>
              <w:fldChar w:fldCharType="separate"/>
            </w:r>
            <w:r w:rsidR="00DB54EC">
              <w:rPr>
                <w:webHidden/>
              </w:rPr>
              <w:t>34</w:t>
            </w:r>
            <w:r>
              <w:rPr>
                <w:webHidden/>
              </w:rPr>
              <w:fldChar w:fldCharType="end"/>
            </w:r>
          </w:hyperlink>
        </w:p>
        <w:p w14:paraId="48381987" w14:textId="724E6950"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09" w:history="1">
            <w:r w:rsidRPr="00B260C3">
              <w:rPr>
                <w:rStyle w:val="Hipervnculo"/>
              </w:rPr>
              <w:t>4.3.4 Proceso de Proveedor único</w:t>
            </w:r>
            <w:r>
              <w:rPr>
                <w:webHidden/>
              </w:rPr>
              <w:tab/>
            </w:r>
            <w:r>
              <w:rPr>
                <w:webHidden/>
              </w:rPr>
              <w:fldChar w:fldCharType="begin"/>
            </w:r>
            <w:r>
              <w:rPr>
                <w:webHidden/>
              </w:rPr>
              <w:instrText xml:space="preserve"> PAGEREF _Toc186452209 \h </w:instrText>
            </w:r>
            <w:r>
              <w:rPr>
                <w:webHidden/>
              </w:rPr>
            </w:r>
            <w:r>
              <w:rPr>
                <w:webHidden/>
              </w:rPr>
              <w:fldChar w:fldCharType="separate"/>
            </w:r>
            <w:r w:rsidR="00DB54EC">
              <w:rPr>
                <w:webHidden/>
              </w:rPr>
              <w:t>35</w:t>
            </w:r>
            <w:r>
              <w:rPr>
                <w:webHidden/>
              </w:rPr>
              <w:fldChar w:fldCharType="end"/>
            </w:r>
          </w:hyperlink>
        </w:p>
        <w:p w14:paraId="2B382430" w14:textId="20E89262"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0" w:history="1">
            <w:r w:rsidRPr="00B260C3">
              <w:rPr>
                <w:rStyle w:val="Hipervnculo"/>
              </w:rPr>
              <w:t>4.3.5 Demandas y Controversias</w:t>
            </w:r>
            <w:r>
              <w:rPr>
                <w:webHidden/>
              </w:rPr>
              <w:tab/>
            </w:r>
            <w:r>
              <w:rPr>
                <w:webHidden/>
              </w:rPr>
              <w:fldChar w:fldCharType="begin"/>
            </w:r>
            <w:r>
              <w:rPr>
                <w:webHidden/>
              </w:rPr>
              <w:instrText xml:space="preserve"> PAGEREF _Toc186452210 \h </w:instrText>
            </w:r>
            <w:r>
              <w:rPr>
                <w:webHidden/>
              </w:rPr>
            </w:r>
            <w:r>
              <w:rPr>
                <w:webHidden/>
              </w:rPr>
              <w:fldChar w:fldCharType="separate"/>
            </w:r>
            <w:r w:rsidR="00DB54EC">
              <w:rPr>
                <w:webHidden/>
              </w:rPr>
              <w:t>35</w:t>
            </w:r>
            <w:r>
              <w:rPr>
                <w:webHidden/>
              </w:rPr>
              <w:fldChar w:fldCharType="end"/>
            </w:r>
          </w:hyperlink>
        </w:p>
        <w:p w14:paraId="23D11E9B" w14:textId="0001E872"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1" w:history="1">
            <w:r w:rsidRPr="00B260C3">
              <w:rPr>
                <w:rStyle w:val="Hipervnculo"/>
              </w:rPr>
              <w:t>4.3.6 Resoluciones del Comité de Compras y Contrataciones</w:t>
            </w:r>
            <w:r>
              <w:rPr>
                <w:webHidden/>
              </w:rPr>
              <w:tab/>
            </w:r>
            <w:r>
              <w:rPr>
                <w:webHidden/>
              </w:rPr>
              <w:fldChar w:fldCharType="begin"/>
            </w:r>
            <w:r>
              <w:rPr>
                <w:webHidden/>
              </w:rPr>
              <w:instrText xml:space="preserve"> PAGEREF _Toc186452211 \h </w:instrText>
            </w:r>
            <w:r>
              <w:rPr>
                <w:webHidden/>
              </w:rPr>
            </w:r>
            <w:r>
              <w:rPr>
                <w:webHidden/>
              </w:rPr>
              <w:fldChar w:fldCharType="separate"/>
            </w:r>
            <w:r w:rsidR="00DB54EC">
              <w:rPr>
                <w:webHidden/>
              </w:rPr>
              <w:t>35</w:t>
            </w:r>
            <w:r>
              <w:rPr>
                <w:webHidden/>
              </w:rPr>
              <w:fldChar w:fldCharType="end"/>
            </w:r>
          </w:hyperlink>
        </w:p>
        <w:p w14:paraId="288FD9A1" w14:textId="636C2182"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2" w:history="1">
            <w:r w:rsidRPr="00B260C3">
              <w:rPr>
                <w:rStyle w:val="Hipervnculo"/>
              </w:rPr>
              <w:t>4.3.7 Resoluciones del Consejo Directivo emitidas en el período enero –junio 2024:</w:t>
            </w:r>
            <w:r>
              <w:rPr>
                <w:webHidden/>
              </w:rPr>
              <w:tab/>
            </w:r>
            <w:r>
              <w:rPr>
                <w:webHidden/>
              </w:rPr>
              <w:fldChar w:fldCharType="begin"/>
            </w:r>
            <w:r>
              <w:rPr>
                <w:webHidden/>
              </w:rPr>
              <w:instrText xml:space="preserve"> PAGEREF _Toc186452212 \h </w:instrText>
            </w:r>
            <w:r>
              <w:rPr>
                <w:webHidden/>
              </w:rPr>
            </w:r>
            <w:r>
              <w:rPr>
                <w:webHidden/>
              </w:rPr>
              <w:fldChar w:fldCharType="separate"/>
            </w:r>
            <w:r w:rsidR="00DB54EC">
              <w:rPr>
                <w:webHidden/>
              </w:rPr>
              <w:t>35</w:t>
            </w:r>
            <w:r>
              <w:rPr>
                <w:webHidden/>
              </w:rPr>
              <w:fldChar w:fldCharType="end"/>
            </w:r>
          </w:hyperlink>
        </w:p>
        <w:p w14:paraId="319CCD9B" w14:textId="46F1195D"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3" w:history="1">
            <w:r w:rsidRPr="00B260C3">
              <w:rPr>
                <w:rStyle w:val="Hipervnculo"/>
              </w:rPr>
              <w:t>4.3.8 Acuerdos interinstitucionales firmados durante el periodo enero-junio 2024</w:t>
            </w:r>
            <w:r>
              <w:rPr>
                <w:webHidden/>
              </w:rPr>
              <w:tab/>
            </w:r>
            <w:r>
              <w:rPr>
                <w:webHidden/>
              </w:rPr>
              <w:fldChar w:fldCharType="begin"/>
            </w:r>
            <w:r>
              <w:rPr>
                <w:webHidden/>
              </w:rPr>
              <w:instrText xml:space="preserve"> PAGEREF _Toc186452213 \h </w:instrText>
            </w:r>
            <w:r>
              <w:rPr>
                <w:webHidden/>
              </w:rPr>
            </w:r>
            <w:r>
              <w:rPr>
                <w:webHidden/>
              </w:rPr>
              <w:fldChar w:fldCharType="separate"/>
            </w:r>
            <w:r w:rsidR="00DB54EC">
              <w:rPr>
                <w:webHidden/>
              </w:rPr>
              <w:t>35</w:t>
            </w:r>
            <w:r>
              <w:rPr>
                <w:webHidden/>
              </w:rPr>
              <w:fldChar w:fldCharType="end"/>
            </w:r>
          </w:hyperlink>
        </w:p>
        <w:p w14:paraId="67887E29" w14:textId="473834A4"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4" w:history="1">
            <w:r w:rsidRPr="00B260C3">
              <w:rPr>
                <w:rStyle w:val="Hipervnculo"/>
              </w:rPr>
              <w:t>4.3.9 Resoluciones del Consejo Directivo emitidas en el período enero –diciembre 2023</w:t>
            </w:r>
            <w:r>
              <w:rPr>
                <w:webHidden/>
              </w:rPr>
              <w:tab/>
            </w:r>
            <w:r>
              <w:rPr>
                <w:webHidden/>
              </w:rPr>
              <w:fldChar w:fldCharType="begin"/>
            </w:r>
            <w:r>
              <w:rPr>
                <w:webHidden/>
              </w:rPr>
              <w:instrText xml:space="preserve"> PAGEREF _Toc186452214 \h </w:instrText>
            </w:r>
            <w:r>
              <w:rPr>
                <w:webHidden/>
              </w:rPr>
            </w:r>
            <w:r>
              <w:rPr>
                <w:webHidden/>
              </w:rPr>
              <w:fldChar w:fldCharType="separate"/>
            </w:r>
            <w:r w:rsidR="00DB54EC">
              <w:rPr>
                <w:webHidden/>
              </w:rPr>
              <w:t>35</w:t>
            </w:r>
            <w:r>
              <w:rPr>
                <w:webHidden/>
              </w:rPr>
              <w:fldChar w:fldCharType="end"/>
            </w:r>
          </w:hyperlink>
        </w:p>
        <w:p w14:paraId="7A5CD657" w14:textId="3D6DB044"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5" w:history="1">
            <w:r w:rsidRPr="00B260C3">
              <w:rPr>
                <w:rStyle w:val="Hipervnculo"/>
              </w:rPr>
              <w:t>4.3.10 Acuerdos interinstitucionales firmados durante el periodo enero-junio 2024</w:t>
            </w:r>
            <w:r>
              <w:rPr>
                <w:webHidden/>
              </w:rPr>
              <w:tab/>
            </w:r>
            <w:r>
              <w:rPr>
                <w:webHidden/>
              </w:rPr>
              <w:fldChar w:fldCharType="begin"/>
            </w:r>
            <w:r>
              <w:rPr>
                <w:webHidden/>
              </w:rPr>
              <w:instrText xml:space="preserve"> PAGEREF _Toc186452215 \h </w:instrText>
            </w:r>
            <w:r>
              <w:rPr>
                <w:webHidden/>
              </w:rPr>
            </w:r>
            <w:r>
              <w:rPr>
                <w:webHidden/>
              </w:rPr>
              <w:fldChar w:fldCharType="separate"/>
            </w:r>
            <w:r w:rsidR="00DB54EC">
              <w:rPr>
                <w:webHidden/>
              </w:rPr>
              <w:t>36</w:t>
            </w:r>
            <w:r>
              <w:rPr>
                <w:webHidden/>
              </w:rPr>
              <w:fldChar w:fldCharType="end"/>
            </w:r>
          </w:hyperlink>
        </w:p>
        <w:p w14:paraId="5697B393" w14:textId="620BCF30"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16" w:history="1">
            <w:r w:rsidRPr="00B260C3">
              <w:rPr>
                <w:rStyle w:val="Hipervnculo"/>
              </w:rPr>
              <w:t>4.4 Desempeño del Área de Tecnología</w:t>
            </w:r>
            <w:r>
              <w:rPr>
                <w:webHidden/>
              </w:rPr>
              <w:tab/>
            </w:r>
            <w:r>
              <w:rPr>
                <w:webHidden/>
              </w:rPr>
              <w:fldChar w:fldCharType="begin"/>
            </w:r>
            <w:r>
              <w:rPr>
                <w:webHidden/>
              </w:rPr>
              <w:instrText xml:space="preserve"> PAGEREF _Toc186452216 \h </w:instrText>
            </w:r>
            <w:r>
              <w:rPr>
                <w:webHidden/>
              </w:rPr>
            </w:r>
            <w:r>
              <w:rPr>
                <w:webHidden/>
              </w:rPr>
              <w:fldChar w:fldCharType="separate"/>
            </w:r>
            <w:r w:rsidR="00DB54EC">
              <w:rPr>
                <w:webHidden/>
              </w:rPr>
              <w:t>36</w:t>
            </w:r>
            <w:r>
              <w:rPr>
                <w:webHidden/>
              </w:rPr>
              <w:fldChar w:fldCharType="end"/>
            </w:r>
          </w:hyperlink>
        </w:p>
        <w:p w14:paraId="14D104DE" w14:textId="0FBAF43A"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7" w:history="1">
            <w:r w:rsidRPr="00B260C3">
              <w:rPr>
                <w:rStyle w:val="Hipervnculo"/>
              </w:rPr>
              <w:t>4.4.1 Avance de Software y Herramientas</w:t>
            </w:r>
            <w:r>
              <w:rPr>
                <w:webHidden/>
              </w:rPr>
              <w:tab/>
            </w:r>
            <w:r>
              <w:rPr>
                <w:webHidden/>
              </w:rPr>
              <w:fldChar w:fldCharType="begin"/>
            </w:r>
            <w:r>
              <w:rPr>
                <w:webHidden/>
              </w:rPr>
              <w:instrText xml:space="preserve"> PAGEREF _Toc186452217 \h </w:instrText>
            </w:r>
            <w:r>
              <w:rPr>
                <w:webHidden/>
              </w:rPr>
            </w:r>
            <w:r>
              <w:rPr>
                <w:webHidden/>
              </w:rPr>
              <w:fldChar w:fldCharType="separate"/>
            </w:r>
            <w:r w:rsidR="00DB54EC">
              <w:rPr>
                <w:webHidden/>
              </w:rPr>
              <w:t>36</w:t>
            </w:r>
            <w:r>
              <w:rPr>
                <w:webHidden/>
              </w:rPr>
              <w:fldChar w:fldCharType="end"/>
            </w:r>
          </w:hyperlink>
        </w:p>
        <w:p w14:paraId="31B472CB" w14:textId="0A8A3616"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8" w:history="1">
            <w:r w:rsidRPr="00B260C3">
              <w:rPr>
                <w:rStyle w:val="Hipervnculo"/>
              </w:rPr>
              <w:t>4.4.2 Gestión y Controles TIC</w:t>
            </w:r>
            <w:r>
              <w:rPr>
                <w:webHidden/>
              </w:rPr>
              <w:tab/>
            </w:r>
            <w:r>
              <w:rPr>
                <w:webHidden/>
              </w:rPr>
              <w:fldChar w:fldCharType="begin"/>
            </w:r>
            <w:r>
              <w:rPr>
                <w:webHidden/>
              </w:rPr>
              <w:instrText xml:space="preserve"> PAGEREF _Toc186452218 \h </w:instrText>
            </w:r>
            <w:r>
              <w:rPr>
                <w:webHidden/>
              </w:rPr>
            </w:r>
            <w:r>
              <w:rPr>
                <w:webHidden/>
              </w:rPr>
              <w:fldChar w:fldCharType="separate"/>
            </w:r>
            <w:r w:rsidR="00DB54EC">
              <w:rPr>
                <w:webHidden/>
              </w:rPr>
              <w:t>37</w:t>
            </w:r>
            <w:r>
              <w:rPr>
                <w:webHidden/>
              </w:rPr>
              <w:fldChar w:fldCharType="end"/>
            </w:r>
          </w:hyperlink>
        </w:p>
        <w:p w14:paraId="72A4ADC9" w14:textId="6BC303E6"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19" w:history="1">
            <w:r w:rsidRPr="00B260C3">
              <w:rPr>
                <w:rStyle w:val="Hipervnculo"/>
              </w:rPr>
              <w:t>4.4.3 Uso de TIC para la simplificación de trámites y mejorar procesos</w:t>
            </w:r>
            <w:r>
              <w:rPr>
                <w:webHidden/>
              </w:rPr>
              <w:tab/>
            </w:r>
            <w:r>
              <w:rPr>
                <w:webHidden/>
              </w:rPr>
              <w:fldChar w:fldCharType="begin"/>
            </w:r>
            <w:r>
              <w:rPr>
                <w:webHidden/>
              </w:rPr>
              <w:instrText xml:space="preserve"> PAGEREF _Toc186452219 \h </w:instrText>
            </w:r>
            <w:r>
              <w:rPr>
                <w:webHidden/>
              </w:rPr>
            </w:r>
            <w:r>
              <w:rPr>
                <w:webHidden/>
              </w:rPr>
              <w:fldChar w:fldCharType="separate"/>
            </w:r>
            <w:r w:rsidR="00DB54EC">
              <w:rPr>
                <w:webHidden/>
              </w:rPr>
              <w:t>37</w:t>
            </w:r>
            <w:r>
              <w:rPr>
                <w:webHidden/>
              </w:rPr>
              <w:fldChar w:fldCharType="end"/>
            </w:r>
          </w:hyperlink>
        </w:p>
        <w:p w14:paraId="32ABE245" w14:textId="57DF8BCF"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0" w:history="1">
            <w:r w:rsidRPr="00B260C3">
              <w:rPr>
                <w:rStyle w:val="Hipervnculo"/>
              </w:rPr>
              <w:t>4.4.4 Certificaciones obtenidas</w:t>
            </w:r>
            <w:r>
              <w:rPr>
                <w:webHidden/>
              </w:rPr>
              <w:tab/>
            </w:r>
            <w:r>
              <w:rPr>
                <w:webHidden/>
              </w:rPr>
              <w:fldChar w:fldCharType="begin"/>
            </w:r>
            <w:r>
              <w:rPr>
                <w:webHidden/>
              </w:rPr>
              <w:instrText xml:space="preserve"> PAGEREF _Toc186452220 \h </w:instrText>
            </w:r>
            <w:r>
              <w:rPr>
                <w:webHidden/>
              </w:rPr>
            </w:r>
            <w:r>
              <w:rPr>
                <w:webHidden/>
              </w:rPr>
              <w:fldChar w:fldCharType="separate"/>
            </w:r>
            <w:r w:rsidR="00DB54EC">
              <w:rPr>
                <w:webHidden/>
              </w:rPr>
              <w:t>38</w:t>
            </w:r>
            <w:r>
              <w:rPr>
                <w:webHidden/>
              </w:rPr>
              <w:fldChar w:fldCharType="end"/>
            </w:r>
          </w:hyperlink>
        </w:p>
        <w:p w14:paraId="07143A6D" w14:textId="3EB663B4"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1" w:history="1">
            <w:r w:rsidRPr="00B260C3">
              <w:rPr>
                <w:rStyle w:val="Hipervnculo"/>
              </w:rPr>
              <w:t>4.4.5 Fortalecimiento del área o las competencias del personal</w:t>
            </w:r>
            <w:r>
              <w:rPr>
                <w:webHidden/>
              </w:rPr>
              <w:tab/>
            </w:r>
            <w:r>
              <w:rPr>
                <w:webHidden/>
              </w:rPr>
              <w:fldChar w:fldCharType="begin"/>
            </w:r>
            <w:r>
              <w:rPr>
                <w:webHidden/>
              </w:rPr>
              <w:instrText xml:space="preserve"> PAGEREF _Toc186452221 \h </w:instrText>
            </w:r>
            <w:r>
              <w:rPr>
                <w:webHidden/>
              </w:rPr>
            </w:r>
            <w:r>
              <w:rPr>
                <w:webHidden/>
              </w:rPr>
              <w:fldChar w:fldCharType="separate"/>
            </w:r>
            <w:r w:rsidR="00DB54EC">
              <w:rPr>
                <w:webHidden/>
              </w:rPr>
              <w:t>38</w:t>
            </w:r>
            <w:r>
              <w:rPr>
                <w:webHidden/>
              </w:rPr>
              <w:fldChar w:fldCharType="end"/>
            </w:r>
          </w:hyperlink>
        </w:p>
        <w:p w14:paraId="2E121468" w14:textId="23E4E2B4"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2" w:history="1">
            <w:r w:rsidRPr="00B260C3">
              <w:rPr>
                <w:rStyle w:val="Hipervnculo"/>
              </w:rPr>
              <w:t>4.4.6 Resultados obtenidos en el índice de Uso de TIC e implementación de Gobierno Digital (iTicge) 2024</w:t>
            </w:r>
            <w:r>
              <w:rPr>
                <w:webHidden/>
              </w:rPr>
              <w:tab/>
            </w:r>
            <w:r>
              <w:rPr>
                <w:webHidden/>
              </w:rPr>
              <w:fldChar w:fldCharType="begin"/>
            </w:r>
            <w:r>
              <w:rPr>
                <w:webHidden/>
              </w:rPr>
              <w:instrText xml:space="preserve"> PAGEREF _Toc186452222 \h </w:instrText>
            </w:r>
            <w:r>
              <w:rPr>
                <w:webHidden/>
              </w:rPr>
            </w:r>
            <w:r>
              <w:rPr>
                <w:webHidden/>
              </w:rPr>
              <w:fldChar w:fldCharType="separate"/>
            </w:r>
            <w:r w:rsidR="00DB54EC">
              <w:rPr>
                <w:webHidden/>
              </w:rPr>
              <w:t>38</w:t>
            </w:r>
            <w:r>
              <w:rPr>
                <w:webHidden/>
              </w:rPr>
              <w:fldChar w:fldCharType="end"/>
            </w:r>
          </w:hyperlink>
        </w:p>
        <w:p w14:paraId="06A5A517" w14:textId="23BA83CE"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23" w:history="1">
            <w:r w:rsidRPr="00B260C3">
              <w:rPr>
                <w:rStyle w:val="Hipervnculo"/>
              </w:rPr>
              <w:t>4.5 Desempeño del Sistema de Planificación y Desarrollo Institucional</w:t>
            </w:r>
            <w:r>
              <w:rPr>
                <w:webHidden/>
              </w:rPr>
              <w:tab/>
            </w:r>
            <w:r>
              <w:rPr>
                <w:webHidden/>
              </w:rPr>
              <w:fldChar w:fldCharType="begin"/>
            </w:r>
            <w:r>
              <w:rPr>
                <w:webHidden/>
              </w:rPr>
              <w:instrText xml:space="preserve"> PAGEREF _Toc186452223 \h </w:instrText>
            </w:r>
            <w:r>
              <w:rPr>
                <w:webHidden/>
              </w:rPr>
            </w:r>
            <w:r>
              <w:rPr>
                <w:webHidden/>
              </w:rPr>
              <w:fldChar w:fldCharType="separate"/>
            </w:r>
            <w:r w:rsidR="00DB54EC">
              <w:rPr>
                <w:webHidden/>
              </w:rPr>
              <w:t>40</w:t>
            </w:r>
            <w:r>
              <w:rPr>
                <w:webHidden/>
              </w:rPr>
              <w:fldChar w:fldCharType="end"/>
            </w:r>
          </w:hyperlink>
        </w:p>
        <w:p w14:paraId="1BBB0586" w14:textId="71F6CEBF"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4" w:history="1">
            <w:r w:rsidRPr="00B260C3">
              <w:rPr>
                <w:rStyle w:val="Hipervnculo"/>
              </w:rPr>
              <w:t>4.5.1 a) Resultados de las Normas Básicas de Control Interno</w:t>
            </w:r>
            <w:r>
              <w:rPr>
                <w:webHidden/>
              </w:rPr>
              <w:tab/>
            </w:r>
            <w:r>
              <w:rPr>
                <w:webHidden/>
              </w:rPr>
              <w:fldChar w:fldCharType="begin"/>
            </w:r>
            <w:r>
              <w:rPr>
                <w:webHidden/>
              </w:rPr>
              <w:instrText xml:space="preserve"> PAGEREF _Toc186452224 \h </w:instrText>
            </w:r>
            <w:r>
              <w:rPr>
                <w:webHidden/>
              </w:rPr>
            </w:r>
            <w:r>
              <w:rPr>
                <w:webHidden/>
              </w:rPr>
              <w:fldChar w:fldCharType="separate"/>
            </w:r>
            <w:r w:rsidR="00DB54EC">
              <w:rPr>
                <w:webHidden/>
              </w:rPr>
              <w:t>41</w:t>
            </w:r>
            <w:r>
              <w:rPr>
                <w:webHidden/>
              </w:rPr>
              <w:fldChar w:fldCharType="end"/>
            </w:r>
          </w:hyperlink>
        </w:p>
        <w:p w14:paraId="70CFB8EC" w14:textId="0581243C"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5" w:history="1">
            <w:r w:rsidRPr="00B260C3">
              <w:rPr>
                <w:rStyle w:val="Hipervnculo"/>
              </w:rPr>
              <w:t>4.5.1 b) Resultados de los Sistemas de Calidad</w:t>
            </w:r>
            <w:r>
              <w:rPr>
                <w:webHidden/>
              </w:rPr>
              <w:tab/>
            </w:r>
            <w:r>
              <w:rPr>
                <w:webHidden/>
              </w:rPr>
              <w:fldChar w:fldCharType="begin"/>
            </w:r>
            <w:r>
              <w:rPr>
                <w:webHidden/>
              </w:rPr>
              <w:instrText xml:space="preserve"> PAGEREF _Toc186452225 \h </w:instrText>
            </w:r>
            <w:r>
              <w:rPr>
                <w:webHidden/>
              </w:rPr>
            </w:r>
            <w:r>
              <w:rPr>
                <w:webHidden/>
              </w:rPr>
              <w:fldChar w:fldCharType="separate"/>
            </w:r>
            <w:r w:rsidR="00DB54EC">
              <w:rPr>
                <w:webHidden/>
              </w:rPr>
              <w:t>41</w:t>
            </w:r>
            <w:r>
              <w:rPr>
                <w:webHidden/>
              </w:rPr>
              <w:fldChar w:fldCharType="end"/>
            </w:r>
          </w:hyperlink>
        </w:p>
        <w:p w14:paraId="6BF62E5E" w14:textId="2DB11D34"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26" w:history="1">
            <w:r w:rsidRPr="00B260C3">
              <w:rPr>
                <w:rStyle w:val="Hipervnculo"/>
              </w:rPr>
              <w:t>4.6 Desempeño del Área de Comunicaciones</w:t>
            </w:r>
            <w:r>
              <w:rPr>
                <w:webHidden/>
              </w:rPr>
              <w:tab/>
            </w:r>
            <w:r>
              <w:rPr>
                <w:webHidden/>
              </w:rPr>
              <w:fldChar w:fldCharType="begin"/>
            </w:r>
            <w:r>
              <w:rPr>
                <w:webHidden/>
              </w:rPr>
              <w:instrText xml:space="preserve"> PAGEREF _Toc186452226 \h </w:instrText>
            </w:r>
            <w:r>
              <w:rPr>
                <w:webHidden/>
              </w:rPr>
            </w:r>
            <w:r>
              <w:rPr>
                <w:webHidden/>
              </w:rPr>
              <w:fldChar w:fldCharType="separate"/>
            </w:r>
            <w:r w:rsidR="00DB54EC">
              <w:rPr>
                <w:webHidden/>
              </w:rPr>
              <w:t>42</w:t>
            </w:r>
            <w:r>
              <w:rPr>
                <w:webHidden/>
              </w:rPr>
              <w:fldChar w:fldCharType="end"/>
            </w:r>
          </w:hyperlink>
        </w:p>
        <w:p w14:paraId="5E5DB712" w14:textId="42A24858"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7" w:history="1">
            <w:r w:rsidRPr="00B260C3">
              <w:rPr>
                <w:rStyle w:val="Hipervnculo"/>
              </w:rPr>
              <w:t>4.6.1 Estrategias de comunicación</w:t>
            </w:r>
            <w:r>
              <w:rPr>
                <w:webHidden/>
              </w:rPr>
              <w:tab/>
            </w:r>
            <w:r>
              <w:rPr>
                <w:webHidden/>
              </w:rPr>
              <w:fldChar w:fldCharType="begin"/>
            </w:r>
            <w:r>
              <w:rPr>
                <w:webHidden/>
              </w:rPr>
              <w:instrText xml:space="preserve"> PAGEREF _Toc186452227 \h </w:instrText>
            </w:r>
            <w:r>
              <w:rPr>
                <w:webHidden/>
              </w:rPr>
            </w:r>
            <w:r>
              <w:rPr>
                <w:webHidden/>
              </w:rPr>
              <w:fldChar w:fldCharType="separate"/>
            </w:r>
            <w:r w:rsidR="00DB54EC">
              <w:rPr>
                <w:webHidden/>
              </w:rPr>
              <w:t>42</w:t>
            </w:r>
            <w:r>
              <w:rPr>
                <w:webHidden/>
              </w:rPr>
              <w:fldChar w:fldCharType="end"/>
            </w:r>
          </w:hyperlink>
        </w:p>
        <w:p w14:paraId="4C450F2C" w14:textId="2B3310BC"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8" w:history="1">
            <w:r w:rsidRPr="00B260C3">
              <w:rPr>
                <w:rStyle w:val="Hipervnculo"/>
              </w:rPr>
              <w:t>4.6.2 Logros, acciones y planes en materia de comunicación desplegados durante el año</w:t>
            </w:r>
            <w:r>
              <w:rPr>
                <w:webHidden/>
              </w:rPr>
              <w:tab/>
            </w:r>
            <w:r>
              <w:rPr>
                <w:webHidden/>
              </w:rPr>
              <w:fldChar w:fldCharType="begin"/>
            </w:r>
            <w:r>
              <w:rPr>
                <w:webHidden/>
              </w:rPr>
              <w:instrText xml:space="preserve"> PAGEREF _Toc186452228 \h </w:instrText>
            </w:r>
            <w:r>
              <w:rPr>
                <w:webHidden/>
              </w:rPr>
            </w:r>
            <w:r>
              <w:rPr>
                <w:webHidden/>
              </w:rPr>
              <w:fldChar w:fldCharType="separate"/>
            </w:r>
            <w:r w:rsidR="00DB54EC">
              <w:rPr>
                <w:webHidden/>
              </w:rPr>
              <w:t>43</w:t>
            </w:r>
            <w:r>
              <w:rPr>
                <w:webHidden/>
              </w:rPr>
              <w:fldChar w:fldCharType="end"/>
            </w:r>
          </w:hyperlink>
        </w:p>
        <w:p w14:paraId="1063D877" w14:textId="18894AA8"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29" w:history="1">
            <w:r w:rsidRPr="00B260C3">
              <w:rPr>
                <w:rStyle w:val="Hipervnculo"/>
              </w:rPr>
              <w:t>4.6.3 Principales actividades realizadas por la institución con cobertura de prensa en distintos medios de comunicación</w:t>
            </w:r>
            <w:r>
              <w:rPr>
                <w:webHidden/>
              </w:rPr>
              <w:tab/>
            </w:r>
            <w:r>
              <w:rPr>
                <w:webHidden/>
              </w:rPr>
              <w:fldChar w:fldCharType="begin"/>
            </w:r>
            <w:r>
              <w:rPr>
                <w:webHidden/>
              </w:rPr>
              <w:instrText xml:space="preserve"> PAGEREF _Toc186452229 \h </w:instrText>
            </w:r>
            <w:r>
              <w:rPr>
                <w:webHidden/>
              </w:rPr>
            </w:r>
            <w:r>
              <w:rPr>
                <w:webHidden/>
              </w:rPr>
              <w:fldChar w:fldCharType="separate"/>
            </w:r>
            <w:r w:rsidR="00DB54EC">
              <w:rPr>
                <w:webHidden/>
              </w:rPr>
              <w:t>45</w:t>
            </w:r>
            <w:r>
              <w:rPr>
                <w:webHidden/>
              </w:rPr>
              <w:fldChar w:fldCharType="end"/>
            </w:r>
          </w:hyperlink>
        </w:p>
        <w:p w14:paraId="6173F9A9" w14:textId="6CD4C3CB" w:rsidR="00951959" w:rsidRDefault="00951959">
          <w:pPr>
            <w:pStyle w:val="TDC3"/>
            <w:tabs>
              <w:tab w:val="right" w:leader="dot" w:pos="9350"/>
            </w:tabs>
            <w:rPr>
              <w:rFonts w:eastAsiaTheme="minorEastAsia"/>
              <w:kern w:val="2"/>
              <w:sz w:val="24"/>
              <w:szCs w:val="24"/>
              <w:lang w:val="es-DO" w:eastAsia="es-DO"/>
              <w14:ligatures w14:val="standardContextual"/>
            </w:rPr>
          </w:pPr>
          <w:hyperlink w:anchor="_Toc186452230" w:history="1">
            <w:r w:rsidRPr="00B260C3">
              <w:rPr>
                <w:rStyle w:val="Hipervnculo"/>
              </w:rPr>
              <w:t>4.6.4 Ejecución presupuestaria de las inversiones en comunicación y publicidad</w:t>
            </w:r>
            <w:r>
              <w:rPr>
                <w:webHidden/>
              </w:rPr>
              <w:tab/>
            </w:r>
            <w:r>
              <w:rPr>
                <w:webHidden/>
              </w:rPr>
              <w:fldChar w:fldCharType="begin"/>
            </w:r>
            <w:r>
              <w:rPr>
                <w:webHidden/>
              </w:rPr>
              <w:instrText xml:space="preserve"> PAGEREF _Toc186452230 \h </w:instrText>
            </w:r>
            <w:r>
              <w:rPr>
                <w:webHidden/>
              </w:rPr>
            </w:r>
            <w:r>
              <w:rPr>
                <w:webHidden/>
              </w:rPr>
              <w:fldChar w:fldCharType="separate"/>
            </w:r>
            <w:r w:rsidR="00DB54EC">
              <w:rPr>
                <w:webHidden/>
              </w:rPr>
              <w:t>68</w:t>
            </w:r>
            <w:r>
              <w:rPr>
                <w:webHidden/>
              </w:rPr>
              <w:fldChar w:fldCharType="end"/>
            </w:r>
          </w:hyperlink>
        </w:p>
        <w:p w14:paraId="393DBD95" w14:textId="6C791D14" w:rsidR="00951959" w:rsidRDefault="00951959">
          <w:pPr>
            <w:pStyle w:val="TDC1"/>
            <w:rPr>
              <w:rFonts w:asciiTheme="minorHAnsi" w:eastAsiaTheme="minorEastAsia" w:hAnsiTheme="minorHAnsi" w:cstheme="minorBidi"/>
              <w:color w:val="auto"/>
              <w:kern w:val="2"/>
              <w:szCs w:val="24"/>
              <w:lang w:val="es-DO" w:eastAsia="es-DO"/>
              <w14:ligatures w14:val="standardContextual"/>
            </w:rPr>
          </w:pPr>
          <w:hyperlink w:anchor="_Toc186452231" w:history="1">
            <w:r w:rsidRPr="00B260C3">
              <w:rPr>
                <w:rStyle w:val="Hipervnculo"/>
              </w:rPr>
              <w:t>V.SERVICIO AL CIUDADANO Y TRANSPARENCIA Y TRANSPARENCIA INSTITUCIONAL</w:t>
            </w:r>
            <w:r>
              <w:rPr>
                <w:webHidden/>
              </w:rPr>
              <w:tab/>
            </w:r>
            <w:r>
              <w:rPr>
                <w:webHidden/>
              </w:rPr>
              <w:fldChar w:fldCharType="begin"/>
            </w:r>
            <w:r>
              <w:rPr>
                <w:webHidden/>
              </w:rPr>
              <w:instrText xml:space="preserve"> PAGEREF _Toc186452231 \h </w:instrText>
            </w:r>
            <w:r>
              <w:rPr>
                <w:webHidden/>
              </w:rPr>
            </w:r>
            <w:r>
              <w:rPr>
                <w:webHidden/>
              </w:rPr>
              <w:fldChar w:fldCharType="separate"/>
            </w:r>
            <w:r w:rsidR="00DB54EC">
              <w:rPr>
                <w:webHidden/>
              </w:rPr>
              <w:t>69</w:t>
            </w:r>
            <w:r>
              <w:rPr>
                <w:webHidden/>
              </w:rPr>
              <w:fldChar w:fldCharType="end"/>
            </w:r>
          </w:hyperlink>
        </w:p>
        <w:p w14:paraId="109EDA45" w14:textId="060D2F01"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32" w:history="1">
            <w:r w:rsidRPr="00B260C3">
              <w:rPr>
                <w:rStyle w:val="Hipervnculo"/>
              </w:rPr>
              <w:t>5.1 Nivel de la satisfacción con el servicio</w:t>
            </w:r>
            <w:r>
              <w:rPr>
                <w:webHidden/>
              </w:rPr>
              <w:tab/>
            </w:r>
            <w:r>
              <w:rPr>
                <w:webHidden/>
              </w:rPr>
              <w:fldChar w:fldCharType="begin"/>
            </w:r>
            <w:r>
              <w:rPr>
                <w:webHidden/>
              </w:rPr>
              <w:instrText xml:space="preserve"> PAGEREF _Toc186452232 \h </w:instrText>
            </w:r>
            <w:r>
              <w:rPr>
                <w:webHidden/>
              </w:rPr>
            </w:r>
            <w:r>
              <w:rPr>
                <w:webHidden/>
              </w:rPr>
              <w:fldChar w:fldCharType="separate"/>
            </w:r>
            <w:r w:rsidR="00DB54EC">
              <w:rPr>
                <w:webHidden/>
              </w:rPr>
              <w:t>69</w:t>
            </w:r>
            <w:r>
              <w:rPr>
                <w:webHidden/>
              </w:rPr>
              <w:fldChar w:fldCharType="end"/>
            </w:r>
          </w:hyperlink>
        </w:p>
        <w:p w14:paraId="39283413" w14:textId="66372D76"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33" w:history="1">
            <w:r w:rsidRPr="00B260C3">
              <w:rPr>
                <w:rStyle w:val="Hipervnculo"/>
              </w:rPr>
              <w:t>5.2 Nivel de Cumplimiento acceso a la información</w:t>
            </w:r>
            <w:r>
              <w:rPr>
                <w:webHidden/>
              </w:rPr>
              <w:tab/>
            </w:r>
            <w:r>
              <w:rPr>
                <w:webHidden/>
              </w:rPr>
              <w:fldChar w:fldCharType="begin"/>
            </w:r>
            <w:r>
              <w:rPr>
                <w:webHidden/>
              </w:rPr>
              <w:instrText xml:space="preserve"> PAGEREF _Toc186452233 \h </w:instrText>
            </w:r>
            <w:r>
              <w:rPr>
                <w:webHidden/>
              </w:rPr>
            </w:r>
            <w:r>
              <w:rPr>
                <w:webHidden/>
              </w:rPr>
              <w:fldChar w:fldCharType="separate"/>
            </w:r>
            <w:r w:rsidR="00DB54EC">
              <w:rPr>
                <w:webHidden/>
              </w:rPr>
              <w:t>70</w:t>
            </w:r>
            <w:r>
              <w:rPr>
                <w:webHidden/>
              </w:rPr>
              <w:fldChar w:fldCharType="end"/>
            </w:r>
          </w:hyperlink>
        </w:p>
        <w:p w14:paraId="5662A0C8" w14:textId="1289B9EC"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34" w:history="1">
            <w:r w:rsidRPr="00B260C3">
              <w:rPr>
                <w:rStyle w:val="Hipervnculo"/>
              </w:rPr>
              <w:t>5.3 Resultado del Sistema de Quejas, Reclamos y Sugerencias</w:t>
            </w:r>
            <w:r>
              <w:rPr>
                <w:webHidden/>
              </w:rPr>
              <w:tab/>
            </w:r>
            <w:r>
              <w:rPr>
                <w:webHidden/>
              </w:rPr>
              <w:fldChar w:fldCharType="begin"/>
            </w:r>
            <w:r>
              <w:rPr>
                <w:webHidden/>
              </w:rPr>
              <w:instrText xml:space="preserve"> PAGEREF _Toc186452234 \h </w:instrText>
            </w:r>
            <w:r>
              <w:rPr>
                <w:webHidden/>
              </w:rPr>
            </w:r>
            <w:r>
              <w:rPr>
                <w:webHidden/>
              </w:rPr>
              <w:fldChar w:fldCharType="separate"/>
            </w:r>
            <w:r w:rsidR="00DB54EC">
              <w:rPr>
                <w:webHidden/>
              </w:rPr>
              <w:t>70</w:t>
            </w:r>
            <w:r>
              <w:rPr>
                <w:webHidden/>
              </w:rPr>
              <w:fldChar w:fldCharType="end"/>
            </w:r>
          </w:hyperlink>
        </w:p>
        <w:p w14:paraId="20BEF75E" w14:textId="62F03E75"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35" w:history="1">
            <w:r w:rsidRPr="00B260C3">
              <w:rPr>
                <w:rStyle w:val="Hipervnculo"/>
              </w:rPr>
              <w:t>5.4 Resultados de mediciones del portal de transparencia</w:t>
            </w:r>
            <w:r>
              <w:rPr>
                <w:webHidden/>
              </w:rPr>
              <w:tab/>
            </w:r>
            <w:r>
              <w:rPr>
                <w:webHidden/>
              </w:rPr>
              <w:fldChar w:fldCharType="begin"/>
            </w:r>
            <w:r>
              <w:rPr>
                <w:webHidden/>
              </w:rPr>
              <w:instrText xml:space="preserve"> PAGEREF _Toc186452235 \h </w:instrText>
            </w:r>
            <w:r>
              <w:rPr>
                <w:webHidden/>
              </w:rPr>
            </w:r>
            <w:r>
              <w:rPr>
                <w:webHidden/>
              </w:rPr>
              <w:fldChar w:fldCharType="separate"/>
            </w:r>
            <w:r w:rsidR="00DB54EC">
              <w:rPr>
                <w:webHidden/>
              </w:rPr>
              <w:t>70</w:t>
            </w:r>
            <w:r>
              <w:rPr>
                <w:webHidden/>
              </w:rPr>
              <w:fldChar w:fldCharType="end"/>
            </w:r>
          </w:hyperlink>
        </w:p>
        <w:p w14:paraId="59249B67" w14:textId="482CF196"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36" w:history="1">
            <w:r w:rsidRPr="00B260C3">
              <w:rPr>
                <w:rStyle w:val="Hipervnculo"/>
              </w:rPr>
              <w:t>5.5 Resumen de publicaciones en la página Web institucional</w:t>
            </w:r>
            <w:r>
              <w:rPr>
                <w:webHidden/>
              </w:rPr>
              <w:tab/>
            </w:r>
            <w:r>
              <w:rPr>
                <w:webHidden/>
              </w:rPr>
              <w:fldChar w:fldCharType="begin"/>
            </w:r>
            <w:r>
              <w:rPr>
                <w:webHidden/>
              </w:rPr>
              <w:instrText xml:space="preserve"> PAGEREF _Toc186452236 \h </w:instrText>
            </w:r>
            <w:r>
              <w:rPr>
                <w:webHidden/>
              </w:rPr>
            </w:r>
            <w:r>
              <w:rPr>
                <w:webHidden/>
              </w:rPr>
              <w:fldChar w:fldCharType="separate"/>
            </w:r>
            <w:r w:rsidR="00DB54EC">
              <w:rPr>
                <w:webHidden/>
              </w:rPr>
              <w:t>70</w:t>
            </w:r>
            <w:r>
              <w:rPr>
                <w:webHidden/>
              </w:rPr>
              <w:fldChar w:fldCharType="end"/>
            </w:r>
          </w:hyperlink>
        </w:p>
        <w:p w14:paraId="6C6A987B" w14:textId="5DA8CB08" w:rsidR="00951959" w:rsidRDefault="00951959">
          <w:pPr>
            <w:pStyle w:val="TDC1"/>
            <w:rPr>
              <w:rFonts w:asciiTheme="minorHAnsi" w:eastAsiaTheme="minorEastAsia" w:hAnsiTheme="minorHAnsi" w:cstheme="minorBidi"/>
              <w:color w:val="auto"/>
              <w:kern w:val="2"/>
              <w:szCs w:val="24"/>
              <w:lang w:val="es-DO" w:eastAsia="es-DO"/>
              <w14:ligatures w14:val="standardContextual"/>
            </w:rPr>
          </w:pPr>
          <w:hyperlink w:anchor="_Toc186452237" w:history="1">
            <w:r w:rsidRPr="00B260C3">
              <w:rPr>
                <w:rStyle w:val="Hipervnculo"/>
              </w:rPr>
              <w:t>VI. PROYECCIONES AL PRÓXIMO AÑO</w:t>
            </w:r>
            <w:r>
              <w:rPr>
                <w:webHidden/>
              </w:rPr>
              <w:tab/>
            </w:r>
            <w:r>
              <w:rPr>
                <w:webHidden/>
              </w:rPr>
              <w:fldChar w:fldCharType="begin"/>
            </w:r>
            <w:r>
              <w:rPr>
                <w:webHidden/>
              </w:rPr>
              <w:instrText xml:space="preserve"> PAGEREF _Toc186452237 \h </w:instrText>
            </w:r>
            <w:r>
              <w:rPr>
                <w:webHidden/>
              </w:rPr>
            </w:r>
            <w:r>
              <w:rPr>
                <w:webHidden/>
              </w:rPr>
              <w:fldChar w:fldCharType="separate"/>
            </w:r>
            <w:r w:rsidR="00DB54EC">
              <w:rPr>
                <w:webHidden/>
              </w:rPr>
              <w:t>71</w:t>
            </w:r>
            <w:r>
              <w:rPr>
                <w:webHidden/>
              </w:rPr>
              <w:fldChar w:fldCharType="end"/>
            </w:r>
          </w:hyperlink>
        </w:p>
        <w:p w14:paraId="50688D42" w14:textId="24AE0AD1" w:rsidR="00951959" w:rsidRDefault="00951959">
          <w:pPr>
            <w:pStyle w:val="TDC1"/>
            <w:rPr>
              <w:rFonts w:asciiTheme="minorHAnsi" w:eastAsiaTheme="minorEastAsia" w:hAnsiTheme="minorHAnsi" w:cstheme="minorBidi"/>
              <w:color w:val="auto"/>
              <w:kern w:val="2"/>
              <w:szCs w:val="24"/>
              <w:lang w:val="es-DO" w:eastAsia="es-DO"/>
              <w14:ligatures w14:val="standardContextual"/>
            </w:rPr>
          </w:pPr>
          <w:hyperlink w:anchor="_Toc186452238" w:history="1">
            <w:r w:rsidRPr="00B260C3">
              <w:rPr>
                <w:rStyle w:val="Hipervnculo"/>
              </w:rPr>
              <w:t>VII. ANEXOS</w:t>
            </w:r>
            <w:r>
              <w:rPr>
                <w:webHidden/>
              </w:rPr>
              <w:tab/>
            </w:r>
            <w:r>
              <w:rPr>
                <w:webHidden/>
              </w:rPr>
              <w:fldChar w:fldCharType="begin"/>
            </w:r>
            <w:r>
              <w:rPr>
                <w:webHidden/>
              </w:rPr>
              <w:instrText xml:space="preserve"> PAGEREF _Toc186452238 \h </w:instrText>
            </w:r>
            <w:r>
              <w:rPr>
                <w:webHidden/>
              </w:rPr>
            </w:r>
            <w:r>
              <w:rPr>
                <w:webHidden/>
              </w:rPr>
              <w:fldChar w:fldCharType="separate"/>
            </w:r>
            <w:r w:rsidR="00DB54EC">
              <w:rPr>
                <w:webHidden/>
              </w:rPr>
              <w:t>72</w:t>
            </w:r>
            <w:r>
              <w:rPr>
                <w:webHidden/>
              </w:rPr>
              <w:fldChar w:fldCharType="end"/>
            </w:r>
          </w:hyperlink>
        </w:p>
        <w:p w14:paraId="56001071" w14:textId="432AA8BA"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39" w:history="1">
            <w:r w:rsidRPr="00B260C3">
              <w:rPr>
                <w:rStyle w:val="Hipervnculo"/>
              </w:rPr>
              <w:t>a. Matriz de logros relevantes</w:t>
            </w:r>
            <w:r>
              <w:rPr>
                <w:webHidden/>
              </w:rPr>
              <w:tab/>
            </w:r>
            <w:r>
              <w:rPr>
                <w:webHidden/>
              </w:rPr>
              <w:fldChar w:fldCharType="begin"/>
            </w:r>
            <w:r>
              <w:rPr>
                <w:webHidden/>
              </w:rPr>
              <w:instrText xml:space="preserve"> PAGEREF _Toc186452239 \h </w:instrText>
            </w:r>
            <w:r>
              <w:rPr>
                <w:webHidden/>
              </w:rPr>
            </w:r>
            <w:r>
              <w:rPr>
                <w:webHidden/>
              </w:rPr>
              <w:fldChar w:fldCharType="separate"/>
            </w:r>
            <w:r w:rsidR="00DB54EC">
              <w:rPr>
                <w:webHidden/>
              </w:rPr>
              <w:t>72</w:t>
            </w:r>
            <w:r>
              <w:rPr>
                <w:webHidden/>
              </w:rPr>
              <w:fldChar w:fldCharType="end"/>
            </w:r>
          </w:hyperlink>
        </w:p>
        <w:p w14:paraId="5B83955E" w14:textId="18031DE3"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40" w:history="1">
            <w:r w:rsidRPr="00B260C3">
              <w:rPr>
                <w:rStyle w:val="Hipervnculo"/>
              </w:rPr>
              <w:t>b. Matriz de Gestión Presupuestaria Anual</w:t>
            </w:r>
            <w:r>
              <w:rPr>
                <w:webHidden/>
              </w:rPr>
              <w:tab/>
            </w:r>
            <w:r>
              <w:rPr>
                <w:webHidden/>
              </w:rPr>
              <w:fldChar w:fldCharType="begin"/>
            </w:r>
            <w:r>
              <w:rPr>
                <w:webHidden/>
              </w:rPr>
              <w:instrText xml:space="preserve"> PAGEREF _Toc186452240 \h </w:instrText>
            </w:r>
            <w:r>
              <w:rPr>
                <w:webHidden/>
              </w:rPr>
            </w:r>
            <w:r>
              <w:rPr>
                <w:webHidden/>
              </w:rPr>
              <w:fldChar w:fldCharType="separate"/>
            </w:r>
            <w:r w:rsidR="00DB54EC">
              <w:rPr>
                <w:webHidden/>
              </w:rPr>
              <w:t>73</w:t>
            </w:r>
            <w:r>
              <w:rPr>
                <w:webHidden/>
              </w:rPr>
              <w:fldChar w:fldCharType="end"/>
            </w:r>
          </w:hyperlink>
        </w:p>
        <w:p w14:paraId="62061A94" w14:textId="35985EEE"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41" w:history="1">
            <w:r w:rsidRPr="00B260C3">
              <w:rPr>
                <w:rStyle w:val="Hipervnculo"/>
              </w:rPr>
              <w:t>c. Matriz de principales indicadores del POA</w:t>
            </w:r>
            <w:r>
              <w:rPr>
                <w:webHidden/>
              </w:rPr>
              <w:tab/>
            </w:r>
            <w:r>
              <w:rPr>
                <w:webHidden/>
              </w:rPr>
              <w:fldChar w:fldCharType="begin"/>
            </w:r>
            <w:r>
              <w:rPr>
                <w:webHidden/>
              </w:rPr>
              <w:instrText xml:space="preserve"> PAGEREF _Toc186452241 \h </w:instrText>
            </w:r>
            <w:r>
              <w:rPr>
                <w:webHidden/>
              </w:rPr>
            </w:r>
            <w:r>
              <w:rPr>
                <w:webHidden/>
              </w:rPr>
              <w:fldChar w:fldCharType="separate"/>
            </w:r>
            <w:r w:rsidR="00DB54EC">
              <w:rPr>
                <w:webHidden/>
              </w:rPr>
              <w:t>74</w:t>
            </w:r>
            <w:r>
              <w:rPr>
                <w:webHidden/>
              </w:rPr>
              <w:fldChar w:fldCharType="end"/>
            </w:r>
          </w:hyperlink>
        </w:p>
        <w:p w14:paraId="5005DD8F" w14:textId="603341DB" w:rsidR="00951959" w:rsidRDefault="00951959">
          <w:pPr>
            <w:pStyle w:val="TDC2"/>
            <w:rPr>
              <w:rFonts w:asciiTheme="minorHAnsi" w:eastAsiaTheme="minorEastAsia" w:hAnsiTheme="minorHAnsi" w:cstheme="minorBidi"/>
              <w:kern w:val="2"/>
              <w:sz w:val="24"/>
              <w:szCs w:val="24"/>
              <w:lang w:val="es-DO" w:eastAsia="es-DO"/>
              <w14:ligatures w14:val="standardContextual"/>
            </w:rPr>
          </w:pPr>
          <w:hyperlink w:anchor="_Toc186452299" w:history="1">
            <w:r w:rsidRPr="00B260C3">
              <w:rPr>
                <w:rStyle w:val="Hipervnculo"/>
              </w:rPr>
              <w:t>d. Resumen del Plan de Compras</w:t>
            </w:r>
            <w:r>
              <w:rPr>
                <w:webHidden/>
              </w:rPr>
              <w:tab/>
            </w:r>
            <w:r>
              <w:rPr>
                <w:webHidden/>
              </w:rPr>
              <w:fldChar w:fldCharType="begin"/>
            </w:r>
            <w:r>
              <w:rPr>
                <w:webHidden/>
              </w:rPr>
              <w:instrText xml:space="preserve"> PAGEREF _Toc186452299 \h </w:instrText>
            </w:r>
            <w:r>
              <w:rPr>
                <w:webHidden/>
              </w:rPr>
            </w:r>
            <w:r>
              <w:rPr>
                <w:webHidden/>
              </w:rPr>
              <w:fldChar w:fldCharType="separate"/>
            </w:r>
            <w:r w:rsidR="00DB54EC">
              <w:rPr>
                <w:webHidden/>
              </w:rPr>
              <w:t>75</w:t>
            </w:r>
            <w:r>
              <w:rPr>
                <w:webHidden/>
              </w:rPr>
              <w:fldChar w:fldCharType="end"/>
            </w:r>
          </w:hyperlink>
        </w:p>
        <w:p w14:paraId="48DD30ED" w14:textId="0C11907E" w:rsidR="00A630BC" w:rsidRPr="009E0443" w:rsidRDefault="00A630BC">
          <w:r w:rsidRPr="009E0443">
            <w:rPr>
              <w:b/>
              <w:bCs/>
            </w:rPr>
            <w:fldChar w:fldCharType="end"/>
          </w:r>
        </w:p>
      </w:sdtContent>
    </w:sdt>
    <w:p w14:paraId="4394B0A8" w14:textId="77777777" w:rsidR="001240D0" w:rsidRPr="009E0443" w:rsidRDefault="001240D0" w:rsidP="00B45B38">
      <w:pPr>
        <w:ind w:left="567"/>
        <w:rPr>
          <w:b/>
          <w:bCs/>
        </w:rPr>
      </w:pPr>
    </w:p>
    <w:p w14:paraId="4242FE2D" w14:textId="77777777" w:rsidR="001240D0" w:rsidRPr="009E0443" w:rsidRDefault="001240D0" w:rsidP="00B45B38">
      <w:pPr>
        <w:ind w:left="567"/>
        <w:rPr>
          <w:b/>
          <w:bCs/>
        </w:rPr>
      </w:pPr>
    </w:p>
    <w:p w14:paraId="573DD07B" w14:textId="77777777" w:rsidR="001240D0" w:rsidRPr="009E0443" w:rsidRDefault="001240D0" w:rsidP="00B45B38">
      <w:pPr>
        <w:ind w:left="567"/>
        <w:rPr>
          <w:b/>
          <w:bCs/>
        </w:rPr>
      </w:pPr>
    </w:p>
    <w:p w14:paraId="6CEA36FA" w14:textId="77777777" w:rsidR="001240D0" w:rsidRPr="009E0443" w:rsidRDefault="001240D0" w:rsidP="00B45B38">
      <w:pPr>
        <w:ind w:left="567"/>
        <w:rPr>
          <w:b/>
          <w:bCs/>
        </w:rPr>
      </w:pPr>
    </w:p>
    <w:p w14:paraId="310BE1B9" w14:textId="77777777" w:rsidR="001240D0" w:rsidRPr="009E0443" w:rsidRDefault="001240D0" w:rsidP="00B45B38">
      <w:pPr>
        <w:ind w:left="567"/>
        <w:rPr>
          <w:b/>
          <w:bCs/>
        </w:rPr>
      </w:pPr>
    </w:p>
    <w:p w14:paraId="4D9BE3A9" w14:textId="77777777" w:rsidR="00920A80" w:rsidRPr="009E0443" w:rsidRDefault="00920A80" w:rsidP="00B45B38">
      <w:pPr>
        <w:ind w:left="567"/>
        <w:rPr>
          <w:b/>
          <w:bCs/>
        </w:rPr>
      </w:pPr>
    </w:p>
    <w:p w14:paraId="06171E0A" w14:textId="77777777" w:rsidR="00920A80" w:rsidRPr="009E0443" w:rsidRDefault="00920A80" w:rsidP="00B45B38">
      <w:pPr>
        <w:ind w:left="567"/>
        <w:rPr>
          <w:b/>
          <w:bCs/>
        </w:rPr>
      </w:pPr>
    </w:p>
    <w:p w14:paraId="48D5794A" w14:textId="77777777" w:rsidR="00920A80" w:rsidRPr="009E0443" w:rsidRDefault="00920A80" w:rsidP="00B45B38">
      <w:pPr>
        <w:ind w:left="567"/>
        <w:rPr>
          <w:b/>
          <w:bCs/>
        </w:rPr>
      </w:pPr>
    </w:p>
    <w:p w14:paraId="10240AA0" w14:textId="77777777" w:rsidR="00920A80" w:rsidRPr="009E0443" w:rsidRDefault="00920A80" w:rsidP="00B45B38">
      <w:pPr>
        <w:ind w:left="567"/>
        <w:rPr>
          <w:b/>
          <w:bCs/>
        </w:rPr>
      </w:pPr>
    </w:p>
    <w:p w14:paraId="282B891A" w14:textId="77777777" w:rsidR="00920A80" w:rsidRPr="009E0443" w:rsidRDefault="00920A80" w:rsidP="00B45B38">
      <w:pPr>
        <w:ind w:left="567"/>
        <w:rPr>
          <w:b/>
          <w:bCs/>
        </w:rPr>
      </w:pPr>
    </w:p>
    <w:p w14:paraId="3C867BEC" w14:textId="77777777" w:rsidR="00920A80" w:rsidRPr="009E0443" w:rsidRDefault="00920A80" w:rsidP="00B45B38">
      <w:pPr>
        <w:ind w:left="567"/>
        <w:rPr>
          <w:b/>
          <w:bCs/>
        </w:rPr>
      </w:pPr>
    </w:p>
    <w:p w14:paraId="34FD40AF" w14:textId="7F25FC58" w:rsidR="00920A80" w:rsidRPr="009E0443" w:rsidRDefault="00920A80" w:rsidP="00B45B38">
      <w:pPr>
        <w:ind w:left="567"/>
        <w:rPr>
          <w:i/>
          <w:iCs/>
          <w:sz w:val="20"/>
          <w:szCs w:val="20"/>
        </w:rPr>
      </w:pPr>
    </w:p>
    <w:p w14:paraId="13F38C54" w14:textId="77777777" w:rsidR="00920A80" w:rsidRPr="009E0443" w:rsidRDefault="00920A80" w:rsidP="00B45B38">
      <w:pPr>
        <w:ind w:left="567"/>
        <w:rPr>
          <w:b/>
          <w:bCs/>
        </w:rPr>
      </w:pPr>
    </w:p>
    <w:p w14:paraId="220C50B1" w14:textId="77777777" w:rsidR="001240D0" w:rsidRPr="009E0443" w:rsidRDefault="001240D0" w:rsidP="00B45B38">
      <w:pPr>
        <w:ind w:left="567"/>
        <w:rPr>
          <w:b/>
          <w:bCs/>
        </w:rPr>
      </w:pPr>
    </w:p>
    <w:p w14:paraId="1DBDA006" w14:textId="4D806799" w:rsidR="001240D0" w:rsidRPr="009E0443" w:rsidRDefault="001240D0">
      <w:pPr>
        <w:sectPr w:rsidR="001240D0" w:rsidRPr="009E0443" w:rsidSect="009904DB">
          <w:footerReference w:type="first" r:id="rId12"/>
          <w:pgSz w:w="12240" w:h="15840"/>
          <w:pgMar w:top="1440" w:right="1440" w:bottom="1440" w:left="1440" w:header="720" w:footer="720" w:gutter="0"/>
          <w:cols w:space="720"/>
          <w:docGrid w:linePitch="360"/>
        </w:sectPr>
      </w:pPr>
    </w:p>
    <w:p w14:paraId="649D29AD" w14:textId="04DEC0B0" w:rsidR="001240D0" w:rsidRPr="009E0443" w:rsidRDefault="00216BFF" w:rsidP="00654164">
      <w:pPr>
        <w:pStyle w:val="Ttulo1"/>
        <w:rPr>
          <w:rFonts w:cs="Times New Roman"/>
          <w:color w:val="4C4747"/>
        </w:rPr>
      </w:pPr>
      <w:bookmarkStart w:id="2" w:name="_Hlk86403204"/>
      <w:bookmarkStart w:id="3" w:name="_Toc186452178"/>
      <w:r w:rsidRPr="009E0443">
        <w:rPr>
          <w:rFonts w:cs="Times New Roman"/>
          <w:color w:val="4C4747"/>
        </w:rPr>
        <w:lastRenderedPageBreak/>
        <w:t xml:space="preserve">I. </w:t>
      </w:r>
      <w:r w:rsidR="001240D0" w:rsidRPr="009E0443">
        <w:rPr>
          <w:rFonts w:cs="Times New Roman"/>
          <w:color w:val="4C4747"/>
        </w:rPr>
        <w:t>RESUMEN EJECUTIVO</w:t>
      </w:r>
      <w:bookmarkEnd w:id="3"/>
    </w:p>
    <w:p w14:paraId="7C54AF21" w14:textId="26B7214D" w:rsidR="001240D0" w:rsidRPr="009E0443" w:rsidRDefault="00125D46" w:rsidP="001240D0">
      <w:pPr>
        <w:jc w:val="both"/>
        <w:rPr>
          <w:rFonts w:eastAsia="Calibri"/>
          <w:sz w:val="18"/>
        </w:rPr>
      </w:pPr>
      <w:r w:rsidRPr="009E0443">
        <w:rPr>
          <w:rFonts w:eastAsia="Calibri"/>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4F77E"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76DDD5EF" w:rsidR="001240D0" w:rsidRPr="009E0443" w:rsidRDefault="00654164" w:rsidP="001240D0">
      <w:pPr>
        <w:jc w:val="center"/>
        <w:rPr>
          <w:rFonts w:eastAsia="Calibri"/>
          <w:szCs w:val="36"/>
        </w:rPr>
      </w:pPr>
      <w:r w:rsidRPr="009E0443">
        <w:rPr>
          <w:rFonts w:eastAsia="Calibri"/>
          <w:szCs w:val="36"/>
        </w:rPr>
        <w:t xml:space="preserve">Memoria </w:t>
      </w:r>
      <w:r w:rsidR="004A515E" w:rsidRPr="009E0443">
        <w:rPr>
          <w:rFonts w:eastAsia="Calibri"/>
          <w:szCs w:val="36"/>
        </w:rPr>
        <w:t>Institu</w:t>
      </w:r>
      <w:r w:rsidR="009A466A" w:rsidRPr="009E0443">
        <w:rPr>
          <w:rFonts w:eastAsia="Calibri"/>
          <w:szCs w:val="36"/>
        </w:rPr>
        <w:t>c</w:t>
      </w:r>
      <w:r w:rsidR="004A515E" w:rsidRPr="009E0443">
        <w:rPr>
          <w:rFonts w:eastAsia="Calibri"/>
          <w:szCs w:val="36"/>
        </w:rPr>
        <w:t>ional</w:t>
      </w:r>
      <w:r w:rsidR="001240D0" w:rsidRPr="009E0443">
        <w:rPr>
          <w:rFonts w:eastAsia="Calibri"/>
          <w:szCs w:val="36"/>
        </w:rPr>
        <w:t xml:space="preserve"> </w:t>
      </w:r>
      <w:r w:rsidR="007471AC" w:rsidRPr="009E0443">
        <w:rPr>
          <w:rFonts w:eastAsia="Calibri"/>
          <w:szCs w:val="36"/>
        </w:rPr>
        <w:t>2024</w:t>
      </w:r>
    </w:p>
    <w:p w14:paraId="2E0200C0" w14:textId="77777777" w:rsidR="007E06B8" w:rsidRPr="009E0443" w:rsidRDefault="007E06B8" w:rsidP="007E06B8">
      <w:pPr>
        <w:spacing w:line="360" w:lineRule="auto"/>
        <w:jc w:val="both"/>
        <w:rPr>
          <w:rFonts w:eastAsia="Calibri"/>
        </w:rPr>
      </w:pPr>
    </w:p>
    <w:p w14:paraId="6FFBA84C" w14:textId="1E8590E6" w:rsidR="007E06B8" w:rsidRPr="009E0443" w:rsidRDefault="002D76CF" w:rsidP="007E06B8">
      <w:pPr>
        <w:spacing w:line="360" w:lineRule="auto"/>
        <w:jc w:val="both"/>
        <w:rPr>
          <w:rFonts w:eastAsia="Calibri"/>
        </w:rPr>
      </w:pPr>
      <w:r w:rsidRPr="009E0443">
        <w:rPr>
          <w:rFonts w:eastAsia="Calibri"/>
        </w:rPr>
        <w:t>La m</w:t>
      </w:r>
      <w:r w:rsidR="007E06B8" w:rsidRPr="009E0443">
        <w:rPr>
          <w:rFonts w:eastAsia="Calibri"/>
        </w:rPr>
        <w:t>emoria institucional del Consejo para la Reglamentación y Fomento de la Industria Lechera, CONALECHE</w:t>
      </w:r>
      <w:r w:rsidR="00162A6B" w:rsidRPr="009E0443">
        <w:rPr>
          <w:rFonts w:eastAsia="Calibri"/>
        </w:rPr>
        <w:t>,</w:t>
      </w:r>
      <w:r w:rsidR="007E06B8" w:rsidRPr="009E0443">
        <w:rPr>
          <w:rFonts w:eastAsia="Calibri"/>
        </w:rPr>
        <w:t xml:space="preserve"> recoge los principales logros </w:t>
      </w:r>
      <w:r w:rsidR="00162A6B" w:rsidRPr="009E0443">
        <w:rPr>
          <w:rFonts w:eastAsia="Calibri"/>
        </w:rPr>
        <w:t>y</w:t>
      </w:r>
      <w:r w:rsidR="007E06B8" w:rsidRPr="009E0443">
        <w:rPr>
          <w:rFonts w:eastAsia="Calibri"/>
        </w:rPr>
        <w:t xml:space="preserve"> actividades desarrolladas </w:t>
      </w:r>
      <w:r w:rsidR="00162A6B" w:rsidRPr="009E0443">
        <w:rPr>
          <w:rFonts w:eastAsia="Calibri"/>
        </w:rPr>
        <w:t xml:space="preserve">por la institución, </w:t>
      </w:r>
      <w:r w:rsidR="007E06B8" w:rsidRPr="009E0443">
        <w:rPr>
          <w:rFonts w:eastAsia="Calibri"/>
        </w:rPr>
        <w:t>con el objetivo de lograr la autosuficiencia lechera de la República Dominicana</w:t>
      </w:r>
      <w:r w:rsidR="00AD02C4" w:rsidRPr="009E0443">
        <w:rPr>
          <w:rFonts w:eastAsia="Calibri"/>
        </w:rPr>
        <w:t xml:space="preserve"> y</w:t>
      </w:r>
      <w:r w:rsidR="00F92EB5" w:rsidRPr="009E0443">
        <w:rPr>
          <w:rFonts w:eastAsia="Calibri"/>
        </w:rPr>
        <w:t xml:space="preserve"> </w:t>
      </w:r>
      <w:r w:rsidR="00AD02C4" w:rsidRPr="009E0443">
        <w:rPr>
          <w:rFonts w:eastAsia="Calibri"/>
        </w:rPr>
        <w:t xml:space="preserve">que fueron </w:t>
      </w:r>
      <w:r w:rsidR="007E06B8" w:rsidRPr="009E0443">
        <w:rPr>
          <w:rFonts w:eastAsia="Calibri"/>
        </w:rPr>
        <w:t>realizadas en</w:t>
      </w:r>
      <w:r w:rsidR="00F92EB5" w:rsidRPr="009E0443">
        <w:rPr>
          <w:rFonts w:eastAsia="Calibri"/>
        </w:rPr>
        <w:t>tre</w:t>
      </w:r>
      <w:r w:rsidR="00162A6B" w:rsidRPr="009E0443">
        <w:rPr>
          <w:rFonts w:eastAsia="Calibri"/>
        </w:rPr>
        <w:t xml:space="preserve"> los meses de </w:t>
      </w:r>
      <w:r w:rsidR="007E06B8" w:rsidRPr="009E0443">
        <w:rPr>
          <w:rFonts w:eastAsia="Calibri"/>
        </w:rPr>
        <w:t>enero y diciembre del 2024.</w:t>
      </w:r>
    </w:p>
    <w:p w14:paraId="57244140" w14:textId="0FBF7C38" w:rsidR="00AD02C4" w:rsidRPr="009E0443" w:rsidRDefault="00162A6B" w:rsidP="00162A6B">
      <w:pPr>
        <w:spacing w:line="360" w:lineRule="auto"/>
        <w:jc w:val="both"/>
        <w:rPr>
          <w:rFonts w:eastAsia="Calibri"/>
        </w:rPr>
      </w:pPr>
      <w:r w:rsidRPr="009E0443">
        <w:rPr>
          <w:rFonts w:eastAsia="Calibri"/>
        </w:rPr>
        <w:t xml:space="preserve">La memoria institucional </w:t>
      </w:r>
      <w:r w:rsidR="00980127" w:rsidRPr="009E0443">
        <w:rPr>
          <w:rFonts w:eastAsia="Calibri"/>
        </w:rPr>
        <w:t xml:space="preserve">del CONALECHE, </w:t>
      </w:r>
      <w:r w:rsidRPr="009E0443">
        <w:rPr>
          <w:rFonts w:eastAsia="Calibri"/>
        </w:rPr>
        <w:t xml:space="preserve">es una valiosa herramienta que </w:t>
      </w:r>
      <w:r w:rsidR="00AD02C4" w:rsidRPr="009E0443">
        <w:rPr>
          <w:rFonts w:eastAsia="Calibri"/>
        </w:rPr>
        <w:t xml:space="preserve">ofrece un </w:t>
      </w:r>
      <w:r w:rsidRPr="009E0443">
        <w:rPr>
          <w:rFonts w:eastAsia="Calibri"/>
        </w:rPr>
        <w:t xml:space="preserve">análisis </w:t>
      </w:r>
      <w:r w:rsidR="00191EE2" w:rsidRPr="009E0443">
        <w:rPr>
          <w:rFonts w:eastAsia="Calibri"/>
        </w:rPr>
        <w:t>periódico</w:t>
      </w:r>
      <w:r w:rsidR="00AD02C4" w:rsidRPr="009E0443">
        <w:rPr>
          <w:rFonts w:eastAsia="Calibri"/>
        </w:rPr>
        <w:t xml:space="preserve"> </w:t>
      </w:r>
      <w:r w:rsidRPr="009E0443">
        <w:rPr>
          <w:rFonts w:eastAsia="Calibri"/>
        </w:rPr>
        <w:t>de los resultados alcanzados</w:t>
      </w:r>
      <w:r w:rsidR="0088427E" w:rsidRPr="009E0443">
        <w:rPr>
          <w:rFonts w:eastAsia="Calibri"/>
        </w:rPr>
        <w:t>,</w:t>
      </w:r>
      <w:r w:rsidRPr="009E0443">
        <w:rPr>
          <w:rFonts w:eastAsia="Calibri"/>
        </w:rPr>
        <w:t xml:space="preserve"> con </w:t>
      </w:r>
      <w:r w:rsidR="00191EE2" w:rsidRPr="009E0443">
        <w:rPr>
          <w:rFonts w:eastAsia="Calibri"/>
        </w:rPr>
        <w:t>relación</w:t>
      </w:r>
      <w:r w:rsidRPr="009E0443">
        <w:rPr>
          <w:rFonts w:eastAsia="Calibri"/>
        </w:rPr>
        <w:t xml:space="preserve"> a los obj</w:t>
      </w:r>
      <w:r w:rsidR="00980127" w:rsidRPr="009E0443">
        <w:rPr>
          <w:rFonts w:eastAsia="Calibri"/>
        </w:rPr>
        <w:t>etivos trazados</w:t>
      </w:r>
      <w:r w:rsidR="00AD02C4" w:rsidRPr="009E0443">
        <w:rPr>
          <w:rFonts w:eastAsia="Calibri"/>
        </w:rPr>
        <w:t xml:space="preserve"> por la institución</w:t>
      </w:r>
      <w:r w:rsidR="00980127" w:rsidRPr="009E0443">
        <w:rPr>
          <w:rFonts w:eastAsia="Calibri"/>
        </w:rPr>
        <w:t>,</w:t>
      </w:r>
      <w:r w:rsidR="00AD02C4" w:rsidRPr="009E0443">
        <w:rPr>
          <w:rFonts w:eastAsia="Calibri"/>
        </w:rPr>
        <w:t xml:space="preserve"> es además</w:t>
      </w:r>
      <w:r w:rsidR="0088427E" w:rsidRPr="009E0443">
        <w:rPr>
          <w:rFonts w:eastAsia="Calibri"/>
        </w:rPr>
        <w:t>,</w:t>
      </w:r>
      <w:r w:rsidR="00AD02C4" w:rsidRPr="009E0443">
        <w:rPr>
          <w:rFonts w:eastAsia="Calibri"/>
        </w:rPr>
        <w:t xml:space="preserve"> una poderosa </w:t>
      </w:r>
      <w:r w:rsidRPr="009E0443">
        <w:rPr>
          <w:rFonts w:eastAsia="Calibri"/>
        </w:rPr>
        <w:t xml:space="preserve">expresión del ejercicio </w:t>
      </w:r>
      <w:r w:rsidR="00AD02C4" w:rsidRPr="009E0443">
        <w:rPr>
          <w:rFonts w:eastAsia="Calibri"/>
        </w:rPr>
        <w:t xml:space="preserve">de la transparencia, </w:t>
      </w:r>
      <w:r w:rsidRPr="009E0443">
        <w:rPr>
          <w:rFonts w:eastAsia="Calibri"/>
        </w:rPr>
        <w:t xml:space="preserve">al ofrecer </w:t>
      </w:r>
      <w:r w:rsidR="00AD02C4" w:rsidRPr="009E0443">
        <w:rPr>
          <w:rFonts w:eastAsia="Calibri"/>
        </w:rPr>
        <w:t xml:space="preserve">al ciudadano </w:t>
      </w:r>
      <w:r w:rsidR="0088427E" w:rsidRPr="009E0443">
        <w:rPr>
          <w:rFonts w:eastAsia="Calibri"/>
        </w:rPr>
        <w:t xml:space="preserve">una </w:t>
      </w:r>
      <w:r w:rsidR="00191EE2" w:rsidRPr="009E0443">
        <w:rPr>
          <w:rFonts w:eastAsia="Calibri"/>
        </w:rPr>
        <w:t>rendición</w:t>
      </w:r>
      <w:r w:rsidRPr="009E0443">
        <w:rPr>
          <w:rFonts w:eastAsia="Calibri"/>
        </w:rPr>
        <w:t xml:space="preserve"> de cuenta</w:t>
      </w:r>
      <w:r w:rsidR="00AD02C4" w:rsidRPr="009E0443">
        <w:rPr>
          <w:rFonts w:eastAsia="Calibri"/>
        </w:rPr>
        <w:t>s</w:t>
      </w:r>
      <w:r w:rsidR="0088427E" w:rsidRPr="009E0443">
        <w:rPr>
          <w:rFonts w:eastAsia="Calibri"/>
        </w:rPr>
        <w:t>,</w:t>
      </w:r>
      <w:r w:rsidR="00AD02C4" w:rsidRPr="009E0443">
        <w:rPr>
          <w:rFonts w:eastAsia="Calibri"/>
        </w:rPr>
        <w:t xml:space="preserve"> </w:t>
      </w:r>
      <w:r w:rsidR="0088427E" w:rsidRPr="009E0443">
        <w:rPr>
          <w:rFonts w:eastAsia="Calibri"/>
        </w:rPr>
        <w:t>so</w:t>
      </w:r>
      <w:r w:rsidR="00AD02C4" w:rsidRPr="009E0443">
        <w:rPr>
          <w:rFonts w:eastAsia="Calibri"/>
        </w:rPr>
        <w:t>bre los resul</w:t>
      </w:r>
      <w:r w:rsidR="002D76CF" w:rsidRPr="009E0443">
        <w:rPr>
          <w:rFonts w:eastAsia="Calibri"/>
        </w:rPr>
        <w:t>tados obtenidos</w:t>
      </w:r>
      <w:r w:rsidR="0088427E" w:rsidRPr="009E0443">
        <w:rPr>
          <w:rFonts w:eastAsia="Calibri"/>
        </w:rPr>
        <w:t xml:space="preserve">, haciendo uso de los </w:t>
      </w:r>
      <w:r w:rsidR="00AD02C4" w:rsidRPr="009E0443">
        <w:rPr>
          <w:rFonts w:eastAsia="Calibri"/>
        </w:rPr>
        <w:t xml:space="preserve">recursos que le fueron otorgados. </w:t>
      </w:r>
    </w:p>
    <w:p w14:paraId="23894005" w14:textId="468D5FA7" w:rsidR="00162A6B" w:rsidRPr="009E0443" w:rsidRDefault="00980127" w:rsidP="00162A6B">
      <w:pPr>
        <w:spacing w:line="360" w:lineRule="auto"/>
        <w:jc w:val="both"/>
        <w:rPr>
          <w:rFonts w:eastAsia="Calibri"/>
        </w:rPr>
      </w:pPr>
      <w:r w:rsidRPr="009E0443">
        <w:rPr>
          <w:rFonts w:eastAsia="Calibri"/>
        </w:rPr>
        <w:t xml:space="preserve">El accionar del CONALECHE se centra en tres acciones básicas, que </w:t>
      </w:r>
      <w:r w:rsidR="004E5EC6" w:rsidRPr="009E0443">
        <w:rPr>
          <w:rFonts w:eastAsia="Calibri"/>
        </w:rPr>
        <w:t>son la</w:t>
      </w:r>
      <w:r w:rsidR="00AD02C4" w:rsidRPr="009E0443">
        <w:rPr>
          <w:rFonts w:eastAsia="Calibri"/>
        </w:rPr>
        <w:t xml:space="preserve"> regulación, </w:t>
      </w:r>
      <w:r w:rsidRPr="009E0443">
        <w:rPr>
          <w:rFonts w:eastAsia="Calibri"/>
        </w:rPr>
        <w:t xml:space="preserve">el fomento de la </w:t>
      </w:r>
      <w:r w:rsidR="00191EE2" w:rsidRPr="009E0443">
        <w:rPr>
          <w:rFonts w:eastAsia="Calibri"/>
        </w:rPr>
        <w:t>producción</w:t>
      </w:r>
      <w:r w:rsidRPr="009E0443">
        <w:rPr>
          <w:rFonts w:eastAsia="Calibri"/>
        </w:rPr>
        <w:t xml:space="preserve"> lechera</w:t>
      </w:r>
      <w:r w:rsidR="00AD02C4" w:rsidRPr="009E0443">
        <w:rPr>
          <w:rFonts w:eastAsia="Calibri"/>
        </w:rPr>
        <w:t xml:space="preserve">, </w:t>
      </w:r>
      <w:r w:rsidRPr="009E0443">
        <w:rPr>
          <w:rFonts w:eastAsia="Calibri"/>
        </w:rPr>
        <w:t>y la promoción del consumo de lácteos</w:t>
      </w:r>
      <w:r w:rsidR="002D76CF" w:rsidRPr="009E0443">
        <w:rPr>
          <w:rFonts w:eastAsia="Calibri"/>
        </w:rPr>
        <w:t>.</w:t>
      </w:r>
      <w:r w:rsidR="00162A6B" w:rsidRPr="009E0443">
        <w:rPr>
          <w:rFonts w:eastAsia="Calibri"/>
        </w:rPr>
        <w:t xml:space="preserve"> </w:t>
      </w:r>
    </w:p>
    <w:p w14:paraId="7B7DE485" w14:textId="422F2BD2" w:rsidR="002E0EFF" w:rsidRDefault="00162A6B" w:rsidP="007E06B8">
      <w:pPr>
        <w:spacing w:line="360" w:lineRule="auto"/>
        <w:jc w:val="both"/>
        <w:rPr>
          <w:rFonts w:eastAsia="Calibri"/>
        </w:rPr>
      </w:pPr>
      <w:r w:rsidRPr="009E0443">
        <w:rPr>
          <w:rFonts w:eastAsia="Calibri"/>
        </w:rPr>
        <w:t>El principal instrumento con que cuenta el CONALECHE para</w:t>
      </w:r>
      <w:r w:rsidR="002D76CF" w:rsidRPr="009E0443">
        <w:rPr>
          <w:rFonts w:eastAsia="Calibri"/>
        </w:rPr>
        <w:t xml:space="preserve"> el </w:t>
      </w:r>
      <w:r w:rsidRPr="009E0443">
        <w:rPr>
          <w:rFonts w:eastAsia="Calibri"/>
        </w:rPr>
        <w:t xml:space="preserve"> </w:t>
      </w:r>
      <w:r w:rsidR="002E0EFF" w:rsidRPr="009E0443">
        <w:rPr>
          <w:rFonts w:eastAsia="Calibri"/>
        </w:rPr>
        <w:t>fomento de la producción de leche a nivel nacional</w:t>
      </w:r>
      <w:r w:rsidR="002D76CF" w:rsidRPr="009E0443">
        <w:rPr>
          <w:rFonts w:eastAsia="Calibri"/>
        </w:rPr>
        <w:t>,</w:t>
      </w:r>
      <w:r w:rsidR="002E0EFF" w:rsidRPr="009E0443">
        <w:rPr>
          <w:rFonts w:eastAsia="Calibri"/>
        </w:rPr>
        <w:t xml:space="preserve"> lo constituye el </w:t>
      </w:r>
      <w:r w:rsidR="007E06B8" w:rsidRPr="009E0443">
        <w:rPr>
          <w:rFonts w:eastAsia="Calibri"/>
        </w:rPr>
        <w:t xml:space="preserve"> programa de crédito</w:t>
      </w:r>
      <w:r w:rsidR="002E0EFF" w:rsidRPr="009E0443">
        <w:rPr>
          <w:rFonts w:eastAsia="Calibri"/>
        </w:rPr>
        <w:t>s</w:t>
      </w:r>
      <w:r w:rsidR="002D76CF" w:rsidRPr="009E0443">
        <w:rPr>
          <w:rFonts w:eastAsia="Calibri"/>
        </w:rPr>
        <w:t xml:space="preserve">, el cual es </w:t>
      </w:r>
      <w:r w:rsidR="002E0EFF" w:rsidRPr="009E0443">
        <w:rPr>
          <w:rFonts w:eastAsia="Calibri"/>
        </w:rPr>
        <w:t>ejecuta</w:t>
      </w:r>
      <w:r w:rsidR="002D76CF" w:rsidRPr="009E0443">
        <w:rPr>
          <w:rFonts w:eastAsia="Calibri"/>
        </w:rPr>
        <w:t>do</w:t>
      </w:r>
      <w:r w:rsidR="002E0EFF" w:rsidRPr="009E0443">
        <w:rPr>
          <w:rFonts w:eastAsia="Calibri"/>
        </w:rPr>
        <w:t xml:space="preserve"> </w:t>
      </w:r>
      <w:r w:rsidR="007E06B8" w:rsidRPr="009E0443">
        <w:rPr>
          <w:rFonts w:eastAsia="Calibri"/>
        </w:rPr>
        <w:t>junto al Banco Agrícola</w:t>
      </w:r>
      <w:r w:rsidR="002D76CF" w:rsidRPr="009E0443">
        <w:rPr>
          <w:rFonts w:eastAsia="Calibri"/>
        </w:rPr>
        <w:t xml:space="preserve">. A través </w:t>
      </w:r>
      <w:r w:rsidR="00191EE2" w:rsidRPr="009E0443">
        <w:rPr>
          <w:rFonts w:eastAsia="Calibri"/>
        </w:rPr>
        <w:t>de</w:t>
      </w:r>
      <w:r w:rsidR="002D76CF" w:rsidRPr="009E0443">
        <w:rPr>
          <w:rFonts w:eastAsia="Calibri"/>
        </w:rPr>
        <w:t xml:space="preserve"> la institución inyecta el c</w:t>
      </w:r>
      <w:r w:rsidR="002E0EFF" w:rsidRPr="009E0443">
        <w:rPr>
          <w:rFonts w:eastAsia="Calibri"/>
        </w:rPr>
        <w:t xml:space="preserve">apital necesario para sustentar las </w:t>
      </w:r>
      <w:r w:rsidR="007E06B8" w:rsidRPr="009E0443">
        <w:rPr>
          <w:rFonts w:eastAsia="Calibri"/>
        </w:rPr>
        <w:t xml:space="preserve">actividades </w:t>
      </w:r>
      <w:r w:rsidR="002D76CF" w:rsidRPr="009E0443">
        <w:rPr>
          <w:rFonts w:eastAsia="Calibri"/>
        </w:rPr>
        <w:t xml:space="preserve">que impulsan, </w:t>
      </w:r>
      <w:r w:rsidR="002E0EFF" w:rsidRPr="009E0443">
        <w:rPr>
          <w:rFonts w:eastAsia="Calibri"/>
        </w:rPr>
        <w:t>el desarrollo del</w:t>
      </w:r>
      <w:r w:rsidR="007E06B8" w:rsidRPr="009E0443">
        <w:rPr>
          <w:rFonts w:eastAsia="Calibri"/>
        </w:rPr>
        <w:t xml:space="preserve"> sector productivo lechero. </w:t>
      </w:r>
      <w:r w:rsidR="002E0EFF" w:rsidRPr="009E0443">
        <w:rPr>
          <w:rFonts w:eastAsia="Calibri"/>
        </w:rPr>
        <w:t>En el per</w:t>
      </w:r>
      <w:r w:rsidR="002D76CF" w:rsidRPr="009E0443">
        <w:rPr>
          <w:rFonts w:eastAsia="Calibri"/>
        </w:rPr>
        <w:t xml:space="preserve">íodo </w:t>
      </w:r>
      <w:r w:rsidR="002E0EFF" w:rsidRPr="009E0443">
        <w:rPr>
          <w:rFonts w:eastAsia="Calibri"/>
        </w:rPr>
        <w:t>de enero a diciembre del 2024</w:t>
      </w:r>
      <w:r w:rsidR="002D76CF" w:rsidRPr="009E0443">
        <w:rPr>
          <w:rFonts w:eastAsia="Calibri"/>
        </w:rPr>
        <w:t xml:space="preserve">, </w:t>
      </w:r>
      <w:r w:rsidR="002E0EFF" w:rsidRPr="009E0443">
        <w:rPr>
          <w:rFonts w:eastAsia="Calibri"/>
        </w:rPr>
        <w:t xml:space="preserve">el </w:t>
      </w:r>
      <w:r w:rsidR="007E06B8" w:rsidRPr="009E0443">
        <w:rPr>
          <w:rFonts w:eastAsia="Calibri"/>
        </w:rPr>
        <w:t xml:space="preserve"> programa de créditos gestionó la aprobación de </w:t>
      </w:r>
      <w:r w:rsidR="00191EE2" w:rsidRPr="009E0443">
        <w:rPr>
          <w:rFonts w:eastAsia="Calibri"/>
        </w:rPr>
        <w:t xml:space="preserve">336 </w:t>
      </w:r>
      <w:r w:rsidR="007E06B8" w:rsidRPr="009E0443">
        <w:rPr>
          <w:rFonts w:eastAsia="Calibri"/>
        </w:rPr>
        <w:t xml:space="preserve">solicitudes de crédito, con </w:t>
      </w:r>
      <w:r w:rsidR="00191EE2" w:rsidRPr="009E0443">
        <w:rPr>
          <w:rFonts w:eastAsia="Calibri"/>
        </w:rPr>
        <w:t>una</w:t>
      </w:r>
      <w:r w:rsidR="007E06B8" w:rsidRPr="009E0443">
        <w:rPr>
          <w:rFonts w:eastAsia="Calibri"/>
        </w:rPr>
        <w:t xml:space="preserve"> inversión de RD$</w:t>
      </w:r>
      <w:r w:rsidR="00191EE2" w:rsidRPr="009E0443">
        <w:rPr>
          <w:rFonts w:eastAsia="Calibri"/>
        </w:rPr>
        <w:t>393,911,027.00,</w:t>
      </w:r>
      <w:r w:rsidR="007E06B8" w:rsidRPr="009E0443">
        <w:rPr>
          <w:rFonts w:eastAsia="Calibri"/>
        </w:rPr>
        <w:t xml:space="preserve"> colocados a una tasa preferencial del 6% anual.  </w:t>
      </w:r>
    </w:p>
    <w:p w14:paraId="70983DFC" w14:textId="77777777" w:rsidR="00CB3826" w:rsidRDefault="00CB3826" w:rsidP="007E06B8">
      <w:pPr>
        <w:spacing w:line="360" w:lineRule="auto"/>
        <w:jc w:val="both"/>
        <w:rPr>
          <w:rFonts w:eastAsia="Calibri"/>
        </w:rPr>
      </w:pPr>
    </w:p>
    <w:p w14:paraId="5082C885" w14:textId="77777777" w:rsidR="00CB3826" w:rsidRDefault="00CB3826" w:rsidP="007E06B8">
      <w:pPr>
        <w:spacing w:line="360" w:lineRule="auto"/>
        <w:jc w:val="both"/>
        <w:rPr>
          <w:rFonts w:eastAsia="Calibri"/>
        </w:rPr>
      </w:pPr>
    </w:p>
    <w:p w14:paraId="513BD21B" w14:textId="77777777" w:rsidR="00CB3826" w:rsidRPr="009E0443" w:rsidRDefault="00CB3826" w:rsidP="007E06B8">
      <w:pPr>
        <w:spacing w:line="360" w:lineRule="auto"/>
        <w:jc w:val="both"/>
        <w:rPr>
          <w:rFonts w:eastAsia="Calibri"/>
        </w:rPr>
      </w:pPr>
    </w:p>
    <w:p w14:paraId="5BF3032D" w14:textId="2AD7D34C" w:rsidR="007E06B8" w:rsidRPr="009E0443" w:rsidRDefault="002E0EFF" w:rsidP="007E06B8">
      <w:pPr>
        <w:spacing w:line="360" w:lineRule="auto"/>
        <w:jc w:val="both"/>
        <w:rPr>
          <w:rFonts w:eastAsia="Calibri"/>
        </w:rPr>
      </w:pPr>
      <w:r w:rsidRPr="009E0443">
        <w:rPr>
          <w:rFonts w:eastAsia="Calibri"/>
        </w:rPr>
        <w:lastRenderedPageBreak/>
        <w:t xml:space="preserve">Los préstamos van dirigidos a satisfacer las necesidades de </w:t>
      </w:r>
      <w:r w:rsidR="007E06B8" w:rsidRPr="009E0443">
        <w:rPr>
          <w:rFonts w:eastAsia="Calibri"/>
        </w:rPr>
        <w:t xml:space="preserve">productores, procesadores </w:t>
      </w:r>
      <w:r w:rsidRPr="009E0443">
        <w:rPr>
          <w:rFonts w:eastAsia="Calibri"/>
        </w:rPr>
        <w:t xml:space="preserve">de lácteos (queseros, fabricantes de dulces y yogur, entre otros) y además las </w:t>
      </w:r>
      <w:r w:rsidR="007E06B8" w:rsidRPr="009E0443">
        <w:rPr>
          <w:rFonts w:eastAsia="Calibri"/>
        </w:rPr>
        <w:t xml:space="preserve">instituciones </w:t>
      </w:r>
      <w:r w:rsidRPr="009E0443">
        <w:rPr>
          <w:rFonts w:eastAsia="Calibri"/>
        </w:rPr>
        <w:t>que agrupan tanto a los productores como a los procesadores en asociaciones, cooperativa y gremios reconocidos de toda la geografía nacional. Con la inversión de estos recursos fue posible:</w:t>
      </w:r>
      <w:r w:rsidR="007E06B8" w:rsidRPr="009E0443">
        <w:rPr>
          <w:rFonts w:eastAsia="Calibri"/>
        </w:rPr>
        <w:t xml:space="preserve"> mejorar las condiciones físicas en las que operan las fincas ganaderas y las plantas procesadoras de lácteos, la adquisición de ganado lechero y vientres que contribuyan con el aumento de la capacidad productiva y la inversión en la producción de</w:t>
      </w:r>
      <w:r w:rsidRPr="009E0443">
        <w:rPr>
          <w:rFonts w:eastAsia="Calibri"/>
        </w:rPr>
        <w:t xml:space="preserve"> </w:t>
      </w:r>
      <w:r w:rsidR="007E06B8" w:rsidRPr="009E0443">
        <w:rPr>
          <w:rFonts w:eastAsia="Calibri"/>
        </w:rPr>
        <w:t xml:space="preserve">pastos </w:t>
      </w:r>
      <w:r w:rsidRPr="009E0443">
        <w:rPr>
          <w:rFonts w:eastAsia="Calibri"/>
        </w:rPr>
        <w:t xml:space="preserve">y otros rubros para la alimentación del ganado, sin </w:t>
      </w:r>
      <w:r w:rsidR="00191EE2" w:rsidRPr="009E0443">
        <w:rPr>
          <w:rFonts w:eastAsia="Calibri"/>
        </w:rPr>
        <w:t>recurrir</w:t>
      </w:r>
      <w:r w:rsidRPr="009E0443">
        <w:rPr>
          <w:rFonts w:eastAsia="Calibri"/>
        </w:rPr>
        <w:t xml:space="preserve"> al uso de insumos importados. </w:t>
      </w:r>
      <w:r w:rsidR="007E06B8" w:rsidRPr="009E0443">
        <w:rPr>
          <w:rFonts w:eastAsia="Calibri"/>
        </w:rPr>
        <w:t xml:space="preserve">  </w:t>
      </w:r>
    </w:p>
    <w:p w14:paraId="14CDC9F0" w14:textId="6E65B399" w:rsidR="007E06B8" w:rsidRPr="009E0443" w:rsidRDefault="002E0EFF" w:rsidP="007E06B8">
      <w:pPr>
        <w:spacing w:line="360" w:lineRule="auto"/>
        <w:jc w:val="both"/>
        <w:rPr>
          <w:rFonts w:eastAsia="Calibri"/>
        </w:rPr>
      </w:pPr>
      <w:r w:rsidRPr="009E0443">
        <w:rPr>
          <w:rFonts w:eastAsia="Calibri"/>
        </w:rPr>
        <w:t xml:space="preserve">Se realizaron un total de </w:t>
      </w:r>
      <w:r w:rsidR="00996080" w:rsidRPr="009E0443">
        <w:rPr>
          <w:rFonts w:eastAsia="Calibri"/>
        </w:rPr>
        <w:t>8</w:t>
      </w:r>
      <w:r w:rsidRPr="009E0443">
        <w:rPr>
          <w:rFonts w:eastAsia="Calibri"/>
        </w:rPr>
        <w:t xml:space="preserve"> </w:t>
      </w:r>
      <w:r w:rsidR="007E06B8" w:rsidRPr="009E0443">
        <w:rPr>
          <w:rFonts w:eastAsia="Calibri"/>
        </w:rPr>
        <w:t xml:space="preserve">charlas sobre educación financiera </w:t>
      </w:r>
      <w:r w:rsidRPr="009E0443">
        <w:rPr>
          <w:rFonts w:eastAsia="Calibri"/>
        </w:rPr>
        <w:t xml:space="preserve">a </w:t>
      </w:r>
      <w:r w:rsidR="00191EE2" w:rsidRPr="009E0443">
        <w:rPr>
          <w:rFonts w:eastAsia="Calibri"/>
        </w:rPr>
        <w:t>nivel</w:t>
      </w:r>
      <w:r w:rsidRPr="009E0443">
        <w:rPr>
          <w:rFonts w:eastAsia="Calibri"/>
        </w:rPr>
        <w:t xml:space="preserve"> nacional y donde se explicaba además, como se puede acceder a los programas de crédito que ofrece la institución. Las charlas y talleres </w:t>
      </w:r>
      <w:r w:rsidR="007E06B8" w:rsidRPr="009E0443">
        <w:rPr>
          <w:rFonts w:eastAsia="Calibri"/>
        </w:rPr>
        <w:t xml:space="preserve">alcanzaron a </w:t>
      </w:r>
      <w:r w:rsidR="00996080" w:rsidRPr="009E0443">
        <w:rPr>
          <w:rFonts w:eastAsia="Calibri"/>
        </w:rPr>
        <w:t>236</w:t>
      </w:r>
      <w:r w:rsidR="007E06B8" w:rsidRPr="009E0443">
        <w:rPr>
          <w:rFonts w:eastAsia="Calibri"/>
        </w:rPr>
        <w:t xml:space="preserve"> personas, </w:t>
      </w:r>
      <w:r w:rsidR="00E862D3" w:rsidRPr="009E0443">
        <w:rPr>
          <w:rFonts w:eastAsia="Calibri"/>
        </w:rPr>
        <w:t xml:space="preserve">en su mayoría ganaderos </w:t>
      </w:r>
      <w:r w:rsidR="007E06B8" w:rsidRPr="009E0443">
        <w:rPr>
          <w:rFonts w:eastAsia="Calibri"/>
        </w:rPr>
        <w:t>productor</w:t>
      </w:r>
      <w:r w:rsidR="00E862D3" w:rsidRPr="009E0443">
        <w:rPr>
          <w:rFonts w:eastAsia="Calibri"/>
        </w:rPr>
        <w:t xml:space="preserve">es de leche. </w:t>
      </w:r>
      <w:r w:rsidR="007E06B8" w:rsidRPr="009E0443">
        <w:rPr>
          <w:rFonts w:eastAsia="Calibri"/>
        </w:rPr>
        <w:t xml:space="preserve"> </w:t>
      </w:r>
      <w:r w:rsidR="00E862D3" w:rsidRPr="009E0443">
        <w:rPr>
          <w:rFonts w:eastAsia="Calibri"/>
        </w:rPr>
        <w:t xml:space="preserve">Otro de los objetivos de estas charlas, es el de asegurar la buena </w:t>
      </w:r>
      <w:r w:rsidR="00191EE2" w:rsidRPr="009E0443">
        <w:rPr>
          <w:rFonts w:eastAsia="Calibri"/>
        </w:rPr>
        <w:t>inversión</w:t>
      </w:r>
      <w:r w:rsidR="00E862D3" w:rsidRPr="009E0443">
        <w:rPr>
          <w:rFonts w:eastAsia="Calibri"/>
        </w:rPr>
        <w:t xml:space="preserve"> de los </w:t>
      </w:r>
      <w:r w:rsidR="007E06B8" w:rsidRPr="009E0443">
        <w:rPr>
          <w:rFonts w:eastAsia="Calibri"/>
        </w:rPr>
        <w:t>recursos recibidos</w:t>
      </w:r>
      <w:r w:rsidR="00E862D3" w:rsidRPr="009E0443">
        <w:rPr>
          <w:rFonts w:eastAsia="Calibri"/>
        </w:rPr>
        <w:t>.</w:t>
      </w:r>
      <w:r w:rsidR="007E06B8" w:rsidRPr="009E0443">
        <w:rPr>
          <w:rFonts w:eastAsia="Calibri"/>
        </w:rPr>
        <w:t xml:space="preserve"> </w:t>
      </w:r>
    </w:p>
    <w:p w14:paraId="35C8C7F1" w14:textId="5D81726C" w:rsidR="007E06B8" w:rsidRPr="009E0443" w:rsidRDefault="007E06B8" w:rsidP="007E06B8">
      <w:pPr>
        <w:spacing w:line="360" w:lineRule="auto"/>
        <w:jc w:val="both"/>
        <w:rPr>
          <w:rFonts w:eastAsia="Calibri"/>
        </w:rPr>
      </w:pPr>
      <w:r w:rsidRPr="009E0443">
        <w:rPr>
          <w:rFonts w:eastAsia="Calibri"/>
        </w:rPr>
        <w:t xml:space="preserve">Otro acápite del programa de créditos CONALECHE-BAGRICOLA, es el denominado “Préstamos para el Fomento de la Producción Lechera”, el cual tiene la finalidad de aportar los recursos necesarios a productores que desean retomar su producción mediante la incorporación de vientres y el fomento de pastos. Este programa entregó durante el periodo enero – </w:t>
      </w:r>
      <w:r w:rsidR="00191EE2" w:rsidRPr="009E0443">
        <w:rPr>
          <w:rFonts w:eastAsia="Calibri"/>
        </w:rPr>
        <w:t>diciembre</w:t>
      </w:r>
      <w:r w:rsidRPr="009E0443">
        <w:rPr>
          <w:rFonts w:eastAsia="Calibri"/>
        </w:rPr>
        <w:t xml:space="preserve">, ocho (8) préstamos a igual número de productores por un valor de RD$ 3,550,000.000. - </w:t>
      </w:r>
    </w:p>
    <w:p w14:paraId="72AB3486" w14:textId="5BFDCD06" w:rsidR="007E06B8" w:rsidRPr="009E0443" w:rsidRDefault="00E862D3" w:rsidP="007E06B8">
      <w:pPr>
        <w:spacing w:line="360" w:lineRule="auto"/>
        <w:jc w:val="both"/>
        <w:rPr>
          <w:rFonts w:eastAsia="Calibri"/>
        </w:rPr>
      </w:pPr>
      <w:r w:rsidRPr="009E0443">
        <w:rPr>
          <w:rFonts w:eastAsia="Calibri"/>
        </w:rPr>
        <w:t xml:space="preserve">Otro de los ejes </w:t>
      </w:r>
      <w:r w:rsidR="00191EE2" w:rsidRPr="009E0443">
        <w:rPr>
          <w:rFonts w:eastAsia="Calibri"/>
        </w:rPr>
        <w:t>estratégicos</w:t>
      </w:r>
      <w:r w:rsidRPr="009E0443">
        <w:rPr>
          <w:rFonts w:eastAsia="Calibri"/>
        </w:rPr>
        <w:t xml:space="preserve"> del CONALECHE es el de regular y monitorear </w:t>
      </w:r>
      <w:r w:rsidR="007E06B8" w:rsidRPr="009E0443">
        <w:rPr>
          <w:rFonts w:eastAsia="Calibri"/>
        </w:rPr>
        <w:t>l</w:t>
      </w:r>
      <w:r w:rsidRPr="009E0443">
        <w:rPr>
          <w:rFonts w:eastAsia="Calibri"/>
        </w:rPr>
        <w:t xml:space="preserve">os niveles de </w:t>
      </w:r>
      <w:r w:rsidR="007E06B8" w:rsidRPr="009E0443">
        <w:rPr>
          <w:rFonts w:eastAsia="Calibri"/>
        </w:rPr>
        <w:t xml:space="preserve">calidad en </w:t>
      </w:r>
      <w:r w:rsidRPr="009E0443">
        <w:rPr>
          <w:rFonts w:eastAsia="Calibri"/>
        </w:rPr>
        <w:t xml:space="preserve">los que opera, </w:t>
      </w:r>
      <w:r w:rsidR="007E06B8" w:rsidRPr="009E0443">
        <w:rPr>
          <w:rFonts w:eastAsia="Calibri"/>
        </w:rPr>
        <w:t xml:space="preserve">el sector lácteo </w:t>
      </w:r>
      <w:r w:rsidRPr="009E0443">
        <w:rPr>
          <w:rFonts w:eastAsia="Calibri"/>
        </w:rPr>
        <w:t xml:space="preserve">nacional.  En ese sentido, durante el </w:t>
      </w:r>
      <w:r w:rsidR="007E06B8" w:rsidRPr="009E0443">
        <w:rPr>
          <w:rFonts w:eastAsia="Calibri"/>
        </w:rPr>
        <w:t xml:space="preserve">2024 </w:t>
      </w:r>
      <w:r w:rsidRPr="009E0443">
        <w:rPr>
          <w:rFonts w:eastAsia="Calibri"/>
        </w:rPr>
        <w:t xml:space="preserve">las actividades más importantes </w:t>
      </w:r>
      <w:r w:rsidR="00191EE2" w:rsidRPr="009E0443">
        <w:rPr>
          <w:rFonts w:eastAsia="Calibri"/>
        </w:rPr>
        <w:t>desarrolladas</w:t>
      </w:r>
      <w:r w:rsidRPr="009E0443">
        <w:rPr>
          <w:rFonts w:eastAsia="Calibri"/>
        </w:rPr>
        <w:t xml:space="preserve"> fueron las</w:t>
      </w:r>
      <w:r w:rsidR="007E06B8" w:rsidRPr="009E0443">
        <w:rPr>
          <w:rFonts w:eastAsia="Calibri"/>
        </w:rPr>
        <w:t>:</w:t>
      </w:r>
    </w:p>
    <w:p w14:paraId="2D0AFFED" w14:textId="6A34476B" w:rsidR="007E06B8" w:rsidRPr="009E0443" w:rsidRDefault="00CC3FB5" w:rsidP="007E06B8">
      <w:pPr>
        <w:numPr>
          <w:ilvl w:val="0"/>
          <w:numId w:val="2"/>
        </w:numPr>
        <w:spacing w:line="360" w:lineRule="auto"/>
        <w:jc w:val="both"/>
        <w:rPr>
          <w:rFonts w:eastAsia="Calibri"/>
        </w:rPr>
      </w:pPr>
      <w:r w:rsidRPr="009E0443">
        <w:rPr>
          <w:rFonts w:eastAsia="Calibri"/>
        </w:rPr>
        <w:t>18</w:t>
      </w:r>
      <w:r w:rsidR="007E06B8" w:rsidRPr="009E0443">
        <w:rPr>
          <w:rFonts w:eastAsia="Calibri"/>
        </w:rPr>
        <w:t xml:space="preserve"> reuniones del Comité de Normas de Leche y Productos Lácteos del INDOCAL para revisar</w:t>
      </w:r>
      <w:r w:rsidRPr="009E0443">
        <w:rPr>
          <w:rFonts w:eastAsia="Calibri"/>
        </w:rPr>
        <w:t xml:space="preserve">: la </w:t>
      </w:r>
      <w:r w:rsidR="007E06B8" w:rsidRPr="009E0443">
        <w:rPr>
          <w:rFonts w:eastAsia="Calibri"/>
        </w:rPr>
        <w:t>NORDOM</w:t>
      </w:r>
      <w:r w:rsidRPr="009E0443">
        <w:rPr>
          <w:rFonts w:eastAsia="Calibri"/>
        </w:rPr>
        <w:t xml:space="preserve"> 494 sobre Leches Fermentadas, </w:t>
      </w:r>
      <w:r w:rsidR="004E5EC6" w:rsidRPr="009E0443">
        <w:rPr>
          <w:rFonts w:eastAsia="Calibri"/>
        </w:rPr>
        <w:t>la NORDOM</w:t>
      </w:r>
      <w:r w:rsidR="007E06B8" w:rsidRPr="009E0443">
        <w:rPr>
          <w:rFonts w:eastAsia="Calibri"/>
        </w:rPr>
        <w:t xml:space="preserve"> 67-1:094 Leches </w:t>
      </w:r>
      <w:r w:rsidRPr="009E0443">
        <w:rPr>
          <w:rFonts w:eastAsia="Calibri"/>
        </w:rPr>
        <w:t>E</w:t>
      </w:r>
      <w:r w:rsidR="007E06B8" w:rsidRPr="009E0443">
        <w:rPr>
          <w:rFonts w:eastAsia="Calibri"/>
        </w:rPr>
        <w:t>vaporadas</w:t>
      </w:r>
      <w:r w:rsidRPr="009E0443">
        <w:rPr>
          <w:rFonts w:eastAsia="Calibri"/>
        </w:rPr>
        <w:t xml:space="preserve">, la </w:t>
      </w:r>
      <w:r w:rsidR="007E06B8" w:rsidRPr="009E0443">
        <w:rPr>
          <w:rFonts w:eastAsia="Calibri"/>
        </w:rPr>
        <w:t xml:space="preserve">NORDOM </w:t>
      </w:r>
      <w:r w:rsidRPr="009E0443">
        <w:rPr>
          <w:rFonts w:eastAsia="Calibri"/>
        </w:rPr>
        <w:t xml:space="preserve">67-1:095 Queso Amarillo y la NORDOM 591 Uso de Términos </w:t>
      </w:r>
      <w:r w:rsidR="007E06B8" w:rsidRPr="009E0443">
        <w:rPr>
          <w:rFonts w:eastAsia="Calibri"/>
        </w:rPr>
        <w:t>s Lecheros</w:t>
      </w:r>
      <w:r w:rsidRPr="009E0443">
        <w:rPr>
          <w:rFonts w:eastAsia="Calibri"/>
        </w:rPr>
        <w:t>.</w:t>
      </w:r>
    </w:p>
    <w:p w14:paraId="1A08FBB2" w14:textId="1B51897A" w:rsidR="007E06B8" w:rsidRPr="009E0443" w:rsidRDefault="00CC3FB5" w:rsidP="007E06B8">
      <w:pPr>
        <w:numPr>
          <w:ilvl w:val="0"/>
          <w:numId w:val="2"/>
        </w:numPr>
        <w:spacing w:line="360" w:lineRule="auto"/>
        <w:jc w:val="both"/>
        <w:rPr>
          <w:rFonts w:eastAsia="Calibri"/>
        </w:rPr>
      </w:pPr>
      <w:r w:rsidRPr="009E0443">
        <w:rPr>
          <w:rFonts w:eastAsia="Calibri"/>
        </w:rPr>
        <w:lastRenderedPageBreak/>
        <w:t xml:space="preserve">33 </w:t>
      </w:r>
      <w:r w:rsidR="007E06B8" w:rsidRPr="009E0443">
        <w:rPr>
          <w:rFonts w:eastAsia="Calibri"/>
        </w:rPr>
        <w:t xml:space="preserve">monitoreos de la calidad de la leche en centros de acopio en todo el país, con </w:t>
      </w:r>
      <w:r w:rsidR="004F6D33" w:rsidRPr="009E0443">
        <w:rPr>
          <w:rFonts w:eastAsia="Calibri"/>
        </w:rPr>
        <w:t>956</w:t>
      </w:r>
      <w:r w:rsidR="007E06B8" w:rsidRPr="009E0443">
        <w:rPr>
          <w:rFonts w:eastAsia="Calibri"/>
        </w:rPr>
        <w:t xml:space="preserve"> muestras tomadas y </w:t>
      </w:r>
      <w:r w:rsidR="004F6D33" w:rsidRPr="009E0443">
        <w:rPr>
          <w:rFonts w:eastAsia="Calibri"/>
        </w:rPr>
        <w:t>8,604</w:t>
      </w:r>
      <w:r w:rsidR="007E06B8" w:rsidRPr="009E0443">
        <w:rPr>
          <w:rFonts w:eastAsia="Calibri"/>
        </w:rPr>
        <w:t xml:space="preserve"> analíticas realizadas.  </w:t>
      </w:r>
    </w:p>
    <w:p w14:paraId="65AC91E9" w14:textId="09A5494B" w:rsidR="007E06B8" w:rsidRPr="009E0443" w:rsidRDefault="00EE666E" w:rsidP="007E06B8">
      <w:pPr>
        <w:numPr>
          <w:ilvl w:val="0"/>
          <w:numId w:val="2"/>
        </w:numPr>
        <w:spacing w:line="360" w:lineRule="auto"/>
        <w:jc w:val="both"/>
        <w:rPr>
          <w:rFonts w:eastAsia="Calibri"/>
        </w:rPr>
      </w:pPr>
      <w:r w:rsidRPr="009E0443">
        <w:rPr>
          <w:rFonts w:eastAsia="Calibri"/>
        </w:rPr>
        <w:t xml:space="preserve">107 </w:t>
      </w:r>
      <w:r w:rsidR="007E06B8" w:rsidRPr="009E0443">
        <w:rPr>
          <w:rFonts w:eastAsia="Calibri"/>
        </w:rPr>
        <w:t xml:space="preserve">inspecciones de la comisión técnico-láctea (CONALECHE y el Ministerio de Salud Pública) realizadas a queserías a nivel nacional La inversión estimada en esta actividad fue de RD$ </w:t>
      </w:r>
      <w:r w:rsidRPr="009E0443">
        <w:rPr>
          <w:rFonts w:eastAsia="Calibri"/>
        </w:rPr>
        <w:t>410,880.00</w:t>
      </w:r>
      <w:r w:rsidR="007E06B8" w:rsidRPr="009E0443">
        <w:rPr>
          <w:rFonts w:eastAsia="Calibri"/>
        </w:rPr>
        <w:t>.</w:t>
      </w:r>
    </w:p>
    <w:p w14:paraId="286684F7" w14:textId="069A2558" w:rsidR="007E06B8" w:rsidRPr="009E0443" w:rsidRDefault="00EE666E" w:rsidP="007E06B8">
      <w:pPr>
        <w:numPr>
          <w:ilvl w:val="0"/>
          <w:numId w:val="2"/>
        </w:numPr>
        <w:spacing w:line="360" w:lineRule="auto"/>
        <w:jc w:val="both"/>
        <w:rPr>
          <w:rFonts w:eastAsia="Calibri"/>
        </w:rPr>
      </w:pPr>
      <w:r w:rsidRPr="009E0443">
        <w:rPr>
          <w:rFonts w:eastAsia="Calibri"/>
        </w:rPr>
        <w:t>96</w:t>
      </w:r>
      <w:r w:rsidR="007E06B8" w:rsidRPr="009E0443">
        <w:rPr>
          <w:rFonts w:eastAsia="Calibri"/>
        </w:rPr>
        <w:t xml:space="preserve"> certificaciones a plantas procesadoras de lácteos, suplidoras de raciones de leche del Programa de Desayuno Escolar (PAE) del Instituto Nacional de Bienestar Estudiantil, INABIE.</w:t>
      </w:r>
    </w:p>
    <w:p w14:paraId="0007D219" w14:textId="0763E3F0" w:rsidR="007E06B8" w:rsidRPr="009E0443" w:rsidRDefault="00EE666E" w:rsidP="007E06B8">
      <w:pPr>
        <w:numPr>
          <w:ilvl w:val="0"/>
          <w:numId w:val="2"/>
        </w:numPr>
        <w:spacing w:line="360" w:lineRule="auto"/>
        <w:jc w:val="both"/>
        <w:rPr>
          <w:rFonts w:eastAsia="Calibri"/>
        </w:rPr>
      </w:pPr>
      <w:r w:rsidRPr="009E0443">
        <w:rPr>
          <w:rFonts w:eastAsia="Calibri"/>
        </w:rPr>
        <w:t xml:space="preserve">13 </w:t>
      </w:r>
      <w:r w:rsidR="007E06B8" w:rsidRPr="009E0443">
        <w:rPr>
          <w:rFonts w:eastAsia="Calibri"/>
        </w:rPr>
        <w:t xml:space="preserve">certificaciones a procesadores de lácteos (principalmente queseros) para acceder al programa de créditos: CONALECHE-BAGRICOLA. </w:t>
      </w:r>
    </w:p>
    <w:p w14:paraId="01C57B2A" w14:textId="382895E2" w:rsidR="00C56734" w:rsidRPr="009E0443" w:rsidRDefault="00C56734" w:rsidP="007E06B8">
      <w:pPr>
        <w:numPr>
          <w:ilvl w:val="0"/>
          <w:numId w:val="2"/>
        </w:numPr>
        <w:spacing w:line="360" w:lineRule="auto"/>
        <w:jc w:val="both"/>
        <w:rPr>
          <w:rFonts w:eastAsia="Calibri"/>
        </w:rPr>
      </w:pPr>
      <w:r w:rsidRPr="009E0443">
        <w:rPr>
          <w:rFonts w:eastAsia="Calibri"/>
          <w:bCs/>
        </w:rPr>
        <w:t xml:space="preserve">Se realizaron siete (7) capacitaciones sobre Buenas Prácticas de Ordeño (BPO) y Buenas Prácticas de Acopio de Leche, (BPA) y sobre la importancia del consumo de la leche y derivados lácteos y la elaboracion de quesos y yogur. El número de beneficiarios de estas capacitaciones es de 494 </w:t>
      </w:r>
      <w:r w:rsidR="000E7B61" w:rsidRPr="009E0443">
        <w:rPr>
          <w:rFonts w:eastAsia="Calibri"/>
          <w:bCs/>
        </w:rPr>
        <w:t xml:space="preserve">personas, </w:t>
      </w:r>
      <w:r w:rsidR="00B41194" w:rsidRPr="009E0443">
        <w:rPr>
          <w:rFonts w:eastAsia="Calibri"/>
          <w:bCs/>
        </w:rPr>
        <w:t>de ambos sexos.</w:t>
      </w:r>
    </w:p>
    <w:p w14:paraId="4713BECE" w14:textId="64E40BDF" w:rsidR="007E06B8" w:rsidRPr="009E0443" w:rsidRDefault="00EE666E" w:rsidP="007E06B8">
      <w:pPr>
        <w:numPr>
          <w:ilvl w:val="0"/>
          <w:numId w:val="2"/>
        </w:numPr>
        <w:spacing w:line="360" w:lineRule="auto"/>
        <w:jc w:val="both"/>
        <w:rPr>
          <w:rFonts w:eastAsia="Calibri"/>
        </w:rPr>
      </w:pPr>
      <w:r w:rsidRPr="009E0443">
        <w:rPr>
          <w:rFonts w:eastAsia="Calibri"/>
        </w:rPr>
        <w:t xml:space="preserve">543 </w:t>
      </w:r>
      <w:r w:rsidR="007E06B8" w:rsidRPr="009E0443">
        <w:rPr>
          <w:rFonts w:eastAsia="Calibri"/>
        </w:rPr>
        <w:t>muestreos en fincas y centros de acopio</w:t>
      </w:r>
      <w:r w:rsidRPr="009E0443">
        <w:rPr>
          <w:rFonts w:eastAsia="Calibri"/>
        </w:rPr>
        <w:t>s</w:t>
      </w:r>
      <w:r w:rsidR="007E06B8" w:rsidRPr="009E0443">
        <w:rPr>
          <w:rFonts w:eastAsia="Calibri"/>
        </w:rPr>
        <w:t xml:space="preserve"> correspondientes al </w:t>
      </w:r>
      <w:r w:rsidR="00894B80" w:rsidRPr="009E0443">
        <w:rPr>
          <w:rFonts w:eastAsia="Calibri"/>
        </w:rPr>
        <w:t xml:space="preserve">“Proyecto de Caracterización de la Leche Nacional” que se ejecuta </w:t>
      </w:r>
      <w:r w:rsidRPr="009E0443">
        <w:rPr>
          <w:rFonts w:eastAsia="Calibri"/>
        </w:rPr>
        <w:t>entre la UASD y el CONALECHE</w:t>
      </w:r>
      <w:r w:rsidR="00894B80" w:rsidRPr="009E0443">
        <w:rPr>
          <w:rFonts w:eastAsia="Calibri"/>
        </w:rPr>
        <w:t>.</w:t>
      </w:r>
      <w:r w:rsidRPr="009E0443">
        <w:rPr>
          <w:rFonts w:eastAsia="Calibri"/>
        </w:rPr>
        <w:t xml:space="preserve"> </w:t>
      </w:r>
      <w:r w:rsidR="007E06B8" w:rsidRPr="009E0443">
        <w:rPr>
          <w:rFonts w:eastAsia="Calibri"/>
        </w:rPr>
        <w:t xml:space="preserve"> </w:t>
      </w:r>
    </w:p>
    <w:p w14:paraId="6A8C7965" w14:textId="218AA4CE" w:rsidR="00E862D3" w:rsidRPr="009E0443" w:rsidRDefault="00E862D3" w:rsidP="007E06B8">
      <w:pPr>
        <w:spacing w:line="360" w:lineRule="auto"/>
        <w:jc w:val="both"/>
        <w:rPr>
          <w:rFonts w:eastAsia="Calibri"/>
        </w:rPr>
      </w:pPr>
      <w:r w:rsidRPr="009E0443">
        <w:rPr>
          <w:rFonts w:eastAsia="Calibri"/>
        </w:rPr>
        <w:t xml:space="preserve">En lo que respecta al fortalecimiento institucional el CONALECHE  </w:t>
      </w:r>
      <w:r w:rsidR="007E06B8" w:rsidRPr="009E0443">
        <w:rPr>
          <w:rFonts w:eastAsia="Calibri"/>
        </w:rPr>
        <w:t>continúa realizando</w:t>
      </w:r>
      <w:r w:rsidRPr="009E0443">
        <w:rPr>
          <w:rFonts w:eastAsia="Calibri"/>
        </w:rPr>
        <w:t xml:space="preserve"> </w:t>
      </w:r>
      <w:r w:rsidR="00EE666E" w:rsidRPr="009E0443">
        <w:rPr>
          <w:rFonts w:eastAsia="Calibri"/>
        </w:rPr>
        <w:t xml:space="preserve">las </w:t>
      </w:r>
      <w:r w:rsidRPr="009E0443">
        <w:rPr>
          <w:rFonts w:eastAsia="Calibri"/>
        </w:rPr>
        <w:t xml:space="preserve">inversiones </w:t>
      </w:r>
      <w:r w:rsidR="00EE666E" w:rsidRPr="009E0443">
        <w:rPr>
          <w:rFonts w:eastAsia="Calibri"/>
        </w:rPr>
        <w:t xml:space="preserve">necesarias </w:t>
      </w:r>
      <w:r w:rsidRPr="009E0443">
        <w:rPr>
          <w:rFonts w:eastAsia="Calibri"/>
        </w:rPr>
        <w:t xml:space="preserve">para lograr la excelencia de la </w:t>
      </w:r>
      <w:r w:rsidR="00191EE2" w:rsidRPr="009E0443">
        <w:rPr>
          <w:rFonts w:eastAsia="Calibri"/>
        </w:rPr>
        <w:t>gestión</w:t>
      </w:r>
      <w:r w:rsidRPr="009E0443">
        <w:rPr>
          <w:rFonts w:eastAsia="Calibri"/>
        </w:rPr>
        <w:t xml:space="preserve"> institucional y eso se refleja en los </w:t>
      </w:r>
      <w:r w:rsidR="007E06B8" w:rsidRPr="009E0443">
        <w:rPr>
          <w:rFonts w:eastAsia="Calibri"/>
        </w:rPr>
        <w:t xml:space="preserve">avances </w:t>
      </w:r>
      <w:r w:rsidRPr="009E0443">
        <w:rPr>
          <w:rFonts w:eastAsia="Calibri"/>
        </w:rPr>
        <w:t xml:space="preserve">obtenidos en los principales </w:t>
      </w:r>
      <w:r w:rsidR="007E06B8" w:rsidRPr="009E0443">
        <w:rPr>
          <w:rFonts w:eastAsia="Calibri"/>
        </w:rPr>
        <w:t>sistemas de monitoreo de la gestión gubernamental</w:t>
      </w:r>
      <w:r w:rsidRPr="009E0443">
        <w:rPr>
          <w:rFonts w:eastAsia="Calibri"/>
        </w:rPr>
        <w:t xml:space="preserve">. </w:t>
      </w:r>
    </w:p>
    <w:p w14:paraId="13E3D27C" w14:textId="77777777" w:rsidR="00CB3826" w:rsidRDefault="00CB3826" w:rsidP="007E06B8">
      <w:pPr>
        <w:spacing w:line="360" w:lineRule="auto"/>
        <w:jc w:val="both"/>
        <w:rPr>
          <w:rFonts w:eastAsia="Calibri"/>
        </w:rPr>
      </w:pPr>
    </w:p>
    <w:p w14:paraId="1BB586B6" w14:textId="77777777" w:rsidR="00CB3826" w:rsidRDefault="00CB3826" w:rsidP="007E06B8">
      <w:pPr>
        <w:spacing w:line="360" w:lineRule="auto"/>
        <w:jc w:val="both"/>
        <w:rPr>
          <w:rFonts w:eastAsia="Calibri"/>
        </w:rPr>
      </w:pPr>
    </w:p>
    <w:p w14:paraId="295DA983" w14:textId="77777777" w:rsidR="00CB3826" w:rsidRDefault="00CB3826" w:rsidP="007E06B8">
      <w:pPr>
        <w:spacing w:line="360" w:lineRule="auto"/>
        <w:jc w:val="both"/>
        <w:rPr>
          <w:rFonts w:eastAsia="Calibri"/>
        </w:rPr>
      </w:pPr>
    </w:p>
    <w:p w14:paraId="7A282AEE" w14:textId="77777777" w:rsidR="00CB3826" w:rsidRDefault="00CB3826" w:rsidP="007E06B8">
      <w:pPr>
        <w:spacing w:line="360" w:lineRule="auto"/>
        <w:jc w:val="both"/>
        <w:rPr>
          <w:rFonts w:eastAsia="Calibri"/>
        </w:rPr>
      </w:pPr>
    </w:p>
    <w:p w14:paraId="5B8BC7BE" w14:textId="093CBCEB" w:rsidR="007E06B8" w:rsidRPr="009E0443" w:rsidRDefault="00E862D3" w:rsidP="007E06B8">
      <w:pPr>
        <w:spacing w:line="360" w:lineRule="auto"/>
        <w:jc w:val="both"/>
        <w:rPr>
          <w:rFonts w:eastAsia="Calibri"/>
        </w:rPr>
      </w:pPr>
      <w:r w:rsidRPr="009E0443">
        <w:rPr>
          <w:rFonts w:eastAsia="Calibri"/>
        </w:rPr>
        <w:lastRenderedPageBreak/>
        <w:t xml:space="preserve">En cuanto al </w:t>
      </w:r>
      <w:r w:rsidR="007E06B8" w:rsidRPr="009E0443">
        <w:rPr>
          <w:rFonts w:eastAsia="Calibri"/>
        </w:rPr>
        <w:t>Sistema de Análisis del Cumplimiento de las Normativas Contables de la Dirección de Contabilidad Gubernamental, obtuvimos un cumplimiento de 90%</w:t>
      </w:r>
      <w:r w:rsidR="00EE666E" w:rsidRPr="009E0443">
        <w:rPr>
          <w:rFonts w:eastAsia="Calibri"/>
        </w:rPr>
        <w:t xml:space="preserve"> según las mediciones realizadas en julio de este año</w:t>
      </w:r>
      <w:r w:rsidR="007E06B8" w:rsidRPr="009E0443">
        <w:rPr>
          <w:rFonts w:eastAsia="Calibri"/>
        </w:rPr>
        <w:t>, mientras en el SISMAP del Ministerio de Administración Pública, presentamos una valoración del (7</w:t>
      </w:r>
      <w:r w:rsidR="000E7B61" w:rsidRPr="009E0443">
        <w:rPr>
          <w:rFonts w:eastAsia="Calibri"/>
        </w:rPr>
        <w:t>3.22</w:t>
      </w:r>
      <w:r w:rsidR="007E06B8" w:rsidRPr="009E0443">
        <w:rPr>
          <w:rFonts w:eastAsia="Calibri"/>
        </w:rPr>
        <w:t>%)</w:t>
      </w:r>
      <w:r w:rsidR="00356A05" w:rsidRPr="009E0443">
        <w:rPr>
          <w:rFonts w:eastAsia="Calibri"/>
        </w:rPr>
        <w:t xml:space="preserve"> al momento de presentar este informe</w:t>
      </w:r>
      <w:r w:rsidR="007E06B8" w:rsidRPr="009E0443">
        <w:rPr>
          <w:rFonts w:eastAsia="Calibri"/>
        </w:rPr>
        <w:t xml:space="preserve">, </w:t>
      </w:r>
      <w:r w:rsidR="00356A05" w:rsidRPr="009E0443">
        <w:rPr>
          <w:rFonts w:eastAsia="Calibri"/>
        </w:rPr>
        <w:t xml:space="preserve">asimismo en cuanto al </w:t>
      </w:r>
      <w:r w:rsidR="007E06B8" w:rsidRPr="009E0443">
        <w:rPr>
          <w:rFonts w:eastAsia="Calibri"/>
        </w:rPr>
        <w:t xml:space="preserve"> ITICGE de la OGTIC </w:t>
      </w:r>
      <w:r w:rsidR="00356A05" w:rsidRPr="009E0443">
        <w:rPr>
          <w:rFonts w:eastAsia="Calibri"/>
        </w:rPr>
        <w:t>tenemos una valoración del</w:t>
      </w:r>
      <w:r w:rsidR="00EE666E" w:rsidRPr="009E0443">
        <w:rPr>
          <w:rFonts w:eastAsia="Calibri"/>
        </w:rPr>
        <w:t>1</w:t>
      </w:r>
      <w:r w:rsidR="00356A05" w:rsidRPr="009E0443">
        <w:rPr>
          <w:rFonts w:eastAsia="Calibri"/>
        </w:rPr>
        <w:t xml:space="preserve"> </w:t>
      </w:r>
      <w:r w:rsidR="007E06B8" w:rsidRPr="009E0443">
        <w:rPr>
          <w:rFonts w:eastAsia="Calibri"/>
        </w:rPr>
        <w:t xml:space="preserve">27.92% </w:t>
      </w:r>
      <w:r w:rsidR="000724CF" w:rsidRPr="009E0443">
        <w:rPr>
          <w:rFonts w:eastAsia="Calibri"/>
        </w:rPr>
        <w:t xml:space="preserve">y ocupando la </w:t>
      </w:r>
      <w:r w:rsidR="00191EE2" w:rsidRPr="009E0443">
        <w:rPr>
          <w:rFonts w:eastAsia="Calibri"/>
        </w:rPr>
        <w:t>posición</w:t>
      </w:r>
      <w:r w:rsidR="000724CF" w:rsidRPr="009E0443">
        <w:rPr>
          <w:rFonts w:eastAsia="Calibri"/>
        </w:rPr>
        <w:t xml:space="preserve"> 149 de las instituciones que se encuentran en el ranking (esta valoración corresponde a la </w:t>
      </w:r>
      <w:r w:rsidR="00191EE2" w:rsidRPr="009E0443">
        <w:rPr>
          <w:rFonts w:eastAsia="Calibri"/>
        </w:rPr>
        <w:t>última</w:t>
      </w:r>
      <w:r w:rsidR="000724CF" w:rsidRPr="009E0443">
        <w:rPr>
          <w:rFonts w:eastAsia="Calibri"/>
        </w:rPr>
        <w:t xml:space="preserve"> </w:t>
      </w:r>
      <w:r w:rsidR="00191EE2" w:rsidRPr="009E0443">
        <w:rPr>
          <w:rFonts w:eastAsia="Calibri"/>
        </w:rPr>
        <w:t>medición</w:t>
      </w:r>
      <w:r w:rsidR="000724CF" w:rsidRPr="009E0443">
        <w:rPr>
          <w:rFonts w:eastAsia="Calibri"/>
        </w:rPr>
        <w:t xml:space="preserve"> publicado de diciembre del 2023).  Mientras en el </w:t>
      </w:r>
      <w:r w:rsidR="00356A05" w:rsidRPr="009E0443">
        <w:rPr>
          <w:rFonts w:eastAsia="Calibri"/>
        </w:rPr>
        <w:t>sistema de</w:t>
      </w:r>
      <w:r w:rsidR="007E06B8" w:rsidRPr="009E0443">
        <w:rPr>
          <w:rFonts w:eastAsia="Calibri"/>
        </w:rPr>
        <w:t xml:space="preserve"> la Dirección General de Compras y Contrataciones</w:t>
      </w:r>
      <w:r w:rsidR="000724CF" w:rsidRPr="009E0443">
        <w:rPr>
          <w:rFonts w:eastAsia="Calibri"/>
        </w:rPr>
        <w:t>,</w:t>
      </w:r>
      <w:r w:rsidR="00191EE2" w:rsidRPr="009E0443">
        <w:rPr>
          <w:rFonts w:eastAsia="Calibri"/>
        </w:rPr>
        <w:t xml:space="preserve"> </w:t>
      </w:r>
      <w:r w:rsidR="00356A05" w:rsidRPr="009E0443">
        <w:rPr>
          <w:rFonts w:eastAsia="Calibri"/>
        </w:rPr>
        <w:t>SISCOMPRAS</w:t>
      </w:r>
      <w:r w:rsidR="000724CF" w:rsidRPr="009E0443">
        <w:rPr>
          <w:rFonts w:eastAsia="Calibri"/>
        </w:rPr>
        <w:t xml:space="preserve">, el CONALECHE figura </w:t>
      </w:r>
      <w:r w:rsidR="00356A05" w:rsidRPr="009E0443">
        <w:rPr>
          <w:rFonts w:eastAsia="Calibri"/>
        </w:rPr>
        <w:t xml:space="preserve">con una valoración </w:t>
      </w:r>
      <w:r w:rsidR="000724CF" w:rsidRPr="009E0443">
        <w:rPr>
          <w:rFonts w:eastAsia="Calibri"/>
        </w:rPr>
        <w:t xml:space="preserve">de 91.86% al cierre del </w:t>
      </w:r>
      <w:r w:rsidR="00191EE2" w:rsidRPr="009E0443">
        <w:rPr>
          <w:rFonts w:eastAsia="Calibri"/>
        </w:rPr>
        <w:t>último</w:t>
      </w:r>
      <w:r w:rsidR="00253183" w:rsidRPr="009E0443">
        <w:rPr>
          <w:rFonts w:eastAsia="Calibri"/>
        </w:rPr>
        <w:t xml:space="preserve"> </w:t>
      </w:r>
      <w:r w:rsidR="000724CF" w:rsidRPr="009E0443">
        <w:rPr>
          <w:rFonts w:eastAsia="Calibri"/>
        </w:rPr>
        <w:t>trimestre</w:t>
      </w:r>
      <w:r w:rsidR="00253183" w:rsidRPr="009E0443">
        <w:rPr>
          <w:rFonts w:eastAsia="Calibri"/>
        </w:rPr>
        <w:t>,</w:t>
      </w:r>
      <w:r w:rsidR="000724CF" w:rsidRPr="009E0443">
        <w:rPr>
          <w:rFonts w:eastAsia="Calibri"/>
        </w:rPr>
        <w:t xml:space="preserve"> en septiembre del 2024.</w:t>
      </w:r>
    </w:p>
    <w:p w14:paraId="13C16E2D" w14:textId="039A44D2" w:rsidR="000724CF" w:rsidRPr="009E0443" w:rsidRDefault="007E06B8" w:rsidP="007E06B8">
      <w:pPr>
        <w:spacing w:line="360" w:lineRule="auto"/>
        <w:jc w:val="both"/>
        <w:rPr>
          <w:rFonts w:eastAsia="Calibri"/>
        </w:rPr>
      </w:pPr>
      <w:r w:rsidRPr="009E0443">
        <w:rPr>
          <w:rFonts w:eastAsia="Calibri"/>
        </w:rPr>
        <w:t xml:space="preserve">La institución está facultada </w:t>
      </w:r>
      <w:r w:rsidR="00356A05" w:rsidRPr="009E0443">
        <w:rPr>
          <w:rFonts w:eastAsia="Calibri"/>
        </w:rPr>
        <w:t xml:space="preserve">en virtud de la Ley 180-01 para recaudar los </w:t>
      </w:r>
      <w:r w:rsidRPr="009E0443">
        <w:rPr>
          <w:rFonts w:eastAsia="Calibri"/>
        </w:rPr>
        <w:t xml:space="preserve">aportes </w:t>
      </w:r>
      <w:r w:rsidR="00356A05" w:rsidRPr="009E0443">
        <w:rPr>
          <w:rFonts w:eastAsia="Calibri"/>
        </w:rPr>
        <w:t xml:space="preserve">por cada litro de leche producido y procesado que hacen los ganaderos y procesadores de la leche de </w:t>
      </w:r>
      <w:r w:rsidR="00191EE2" w:rsidRPr="009E0443">
        <w:rPr>
          <w:rFonts w:eastAsia="Calibri"/>
        </w:rPr>
        <w:t>producción</w:t>
      </w:r>
      <w:r w:rsidR="00356A05" w:rsidRPr="009E0443">
        <w:rPr>
          <w:rFonts w:eastAsia="Calibri"/>
        </w:rPr>
        <w:t xml:space="preserve"> nacional.  Estos aportes </w:t>
      </w:r>
      <w:r w:rsidRPr="009E0443">
        <w:rPr>
          <w:rFonts w:eastAsia="Calibri"/>
        </w:rPr>
        <w:t xml:space="preserve"> van a</w:t>
      </w:r>
      <w:r w:rsidR="00356A05" w:rsidRPr="009E0443">
        <w:rPr>
          <w:rFonts w:eastAsia="Calibri"/>
        </w:rPr>
        <w:t xml:space="preserve"> un fondo común </w:t>
      </w:r>
      <w:r w:rsidRPr="009E0443">
        <w:rPr>
          <w:rFonts w:eastAsia="Calibri"/>
        </w:rPr>
        <w:t xml:space="preserve">determinado por la propia </w:t>
      </w:r>
      <w:r w:rsidR="00253183" w:rsidRPr="009E0443">
        <w:rPr>
          <w:rFonts w:eastAsia="Calibri"/>
        </w:rPr>
        <w:t>Ley del</w:t>
      </w:r>
      <w:r w:rsidR="00356A05" w:rsidRPr="009E0443">
        <w:rPr>
          <w:rFonts w:eastAsia="Calibri"/>
        </w:rPr>
        <w:t xml:space="preserve"> </w:t>
      </w:r>
      <w:r w:rsidRPr="009E0443">
        <w:rPr>
          <w:rFonts w:eastAsia="Calibri"/>
        </w:rPr>
        <w:t xml:space="preserve">CONALECHE y </w:t>
      </w:r>
      <w:r w:rsidR="00356A05" w:rsidRPr="009E0443">
        <w:rPr>
          <w:rFonts w:eastAsia="Calibri"/>
        </w:rPr>
        <w:t xml:space="preserve">son utilizados para </w:t>
      </w:r>
      <w:r w:rsidRPr="009E0443">
        <w:rPr>
          <w:rFonts w:eastAsia="Calibri"/>
        </w:rPr>
        <w:t>garantizar la operatividad de la institución</w:t>
      </w:r>
      <w:r w:rsidR="00356A05" w:rsidRPr="009E0443">
        <w:rPr>
          <w:rFonts w:eastAsia="Calibri"/>
        </w:rPr>
        <w:t xml:space="preserve"> y los servicios que ofrece</w:t>
      </w:r>
      <w:r w:rsidRPr="009E0443">
        <w:rPr>
          <w:rFonts w:eastAsia="Calibri"/>
        </w:rPr>
        <w:t xml:space="preserve">.  </w:t>
      </w:r>
      <w:r w:rsidR="00356A05" w:rsidRPr="009E0443">
        <w:rPr>
          <w:rFonts w:eastAsia="Calibri"/>
        </w:rPr>
        <w:t xml:space="preserve">En el periodo comprendido entre enero y </w:t>
      </w:r>
      <w:r w:rsidR="006A311C">
        <w:rPr>
          <w:rFonts w:eastAsia="Calibri"/>
        </w:rPr>
        <w:t xml:space="preserve">diciembre </w:t>
      </w:r>
      <w:r w:rsidR="00356A05" w:rsidRPr="009E0443">
        <w:rPr>
          <w:rFonts w:eastAsia="Calibri"/>
        </w:rPr>
        <w:t>de este año 2024</w:t>
      </w:r>
      <w:r w:rsidR="00253183" w:rsidRPr="009E0443">
        <w:rPr>
          <w:rFonts w:eastAsia="Calibri"/>
        </w:rPr>
        <w:t>,</w:t>
      </w:r>
      <w:r w:rsidR="00356A05" w:rsidRPr="009E0443">
        <w:rPr>
          <w:rFonts w:eastAsia="Calibri"/>
        </w:rPr>
        <w:t xml:space="preserve"> fue</w:t>
      </w:r>
      <w:r w:rsidR="00253183" w:rsidRPr="009E0443">
        <w:rPr>
          <w:rFonts w:eastAsia="Calibri"/>
        </w:rPr>
        <w:t xml:space="preserve">ron recaudados un total de </w:t>
      </w:r>
      <w:r w:rsidR="007B1A64" w:rsidRPr="009E0443">
        <w:rPr>
          <w:rFonts w:eastAsia="Calibri"/>
        </w:rPr>
        <w:t xml:space="preserve">RD$ </w:t>
      </w:r>
      <w:r w:rsidR="000724CF" w:rsidRPr="009E0443">
        <w:rPr>
          <w:rFonts w:eastAsia="Calibri"/>
        </w:rPr>
        <w:t>1</w:t>
      </w:r>
      <w:r w:rsidR="006A311C">
        <w:rPr>
          <w:rFonts w:eastAsia="Calibri"/>
        </w:rPr>
        <w:t>2,133</w:t>
      </w:r>
      <w:r w:rsidR="00EE666E" w:rsidRPr="009E0443">
        <w:rPr>
          <w:rFonts w:eastAsia="Calibri"/>
        </w:rPr>
        <w:t>,</w:t>
      </w:r>
      <w:r w:rsidR="006A311C">
        <w:rPr>
          <w:rFonts w:eastAsia="Calibri"/>
        </w:rPr>
        <w:t>926.05</w:t>
      </w:r>
      <w:r w:rsidR="00EE666E" w:rsidRPr="009E0443">
        <w:rPr>
          <w:rFonts w:eastAsia="Calibri"/>
        </w:rPr>
        <w:t>.</w:t>
      </w:r>
    </w:p>
    <w:p w14:paraId="27B930F1" w14:textId="0DD8B086" w:rsidR="007E06B8" w:rsidRPr="009E0443" w:rsidRDefault="007E06B8" w:rsidP="007E06B8">
      <w:pPr>
        <w:spacing w:line="360" w:lineRule="auto"/>
        <w:jc w:val="both"/>
        <w:rPr>
          <w:rFonts w:eastAsia="Calibri"/>
          <w:color w:val="FF0000"/>
        </w:rPr>
      </w:pPr>
      <w:r w:rsidRPr="009E0443">
        <w:rPr>
          <w:rFonts w:eastAsia="Calibri"/>
        </w:rPr>
        <w:t>En el</w:t>
      </w:r>
      <w:r w:rsidR="000724CF" w:rsidRPr="009E0443">
        <w:rPr>
          <w:rFonts w:eastAsia="Calibri"/>
        </w:rPr>
        <w:t xml:space="preserve"> año </w:t>
      </w:r>
      <w:r w:rsidRPr="009E0443">
        <w:rPr>
          <w:rFonts w:eastAsia="Calibri"/>
        </w:rPr>
        <w:t xml:space="preserve">2024 no han sido emitidas resoluciones </w:t>
      </w:r>
      <w:r w:rsidR="00253183" w:rsidRPr="009E0443">
        <w:rPr>
          <w:rFonts w:eastAsia="Calibri"/>
        </w:rPr>
        <w:t xml:space="preserve">por parte del </w:t>
      </w:r>
      <w:r w:rsidRPr="009E0443">
        <w:rPr>
          <w:rFonts w:eastAsia="Calibri"/>
        </w:rPr>
        <w:t>Consejo</w:t>
      </w:r>
      <w:r w:rsidR="000724CF" w:rsidRPr="009E0443">
        <w:rPr>
          <w:rFonts w:eastAsia="Calibri"/>
        </w:rPr>
        <w:t xml:space="preserve"> Directivo</w:t>
      </w:r>
      <w:r w:rsidR="00253183" w:rsidRPr="009E0443">
        <w:rPr>
          <w:rFonts w:eastAsia="Calibri"/>
        </w:rPr>
        <w:t xml:space="preserve"> del CONALECHE</w:t>
      </w:r>
      <w:r w:rsidRPr="009E0443">
        <w:rPr>
          <w:rFonts w:eastAsia="Calibri"/>
        </w:rPr>
        <w:t xml:space="preserve">. </w:t>
      </w:r>
    </w:p>
    <w:p w14:paraId="06974D9E" w14:textId="0E38F6BB" w:rsidR="007E06B8" w:rsidRPr="009E0443" w:rsidRDefault="007E06B8" w:rsidP="007E06B8">
      <w:pPr>
        <w:spacing w:line="360" w:lineRule="auto"/>
        <w:jc w:val="both"/>
        <w:rPr>
          <w:rFonts w:eastAsia="Calibri"/>
        </w:rPr>
      </w:pPr>
      <w:r w:rsidRPr="009E0443">
        <w:rPr>
          <w:rFonts w:eastAsia="Calibri"/>
        </w:rPr>
        <w:t>Los productores afectados por la sequía recibieron el apoyo del CONALECHE con la distribución de 1</w:t>
      </w:r>
      <w:r w:rsidR="00253183" w:rsidRPr="009E0443">
        <w:rPr>
          <w:rFonts w:eastAsia="Calibri"/>
        </w:rPr>
        <w:t>43,172</w:t>
      </w:r>
      <w:r w:rsidRPr="009E0443">
        <w:rPr>
          <w:rFonts w:eastAsia="Calibri"/>
        </w:rPr>
        <w:t xml:space="preserve"> pacas de arroz en el periodo comprendido entre enero- </w:t>
      </w:r>
      <w:r w:rsidR="00253183" w:rsidRPr="009E0443">
        <w:rPr>
          <w:rFonts w:eastAsia="Calibri"/>
        </w:rPr>
        <w:t>diciembre</w:t>
      </w:r>
      <w:r w:rsidRPr="009E0443">
        <w:rPr>
          <w:rFonts w:eastAsia="Calibri"/>
        </w:rPr>
        <w:t xml:space="preserve"> 2024.  Este apoyo fue posible gracias al aporte recibido de parte de la Presidencia de la República Dominicana a través del Ministerio de Agricultura</w:t>
      </w:r>
      <w:r w:rsidR="00D52800" w:rsidRPr="009E0443">
        <w:rPr>
          <w:rFonts w:eastAsia="Calibri"/>
        </w:rPr>
        <w:t>.</w:t>
      </w:r>
      <w:r w:rsidRPr="009E0443">
        <w:rPr>
          <w:rFonts w:eastAsia="Calibri"/>
        </w:rPr>
        <w:t xml:space="preserve">  </w:t>
      </w:r>
      <w:r w:rsidR="006A311C">
        <w:rPr>
          <w:rFonts w:eastAsia="Calibri"/>
        </w:rPr>
        <w:t xml:space="preserve">La inversión para la adquisicion y distribucion de las pacas fue de RD$ 7,567,287.00.  </w:t>
      </w:r>
      <w:r w:rsidR="00253183" w:rsidRPr="009E0443">
        <w:rPr>
          <w:rFonts w:eastAsia="Calibri"/>
        </w:rPr>
        <w:t xml:space="preserve">Además de la distribución de las pacas entre los ganaderos afectados por la sequía, se realizaron otras actividades </w:t>
      </w:r>
      <w:r w:rsidR="006A311C">
        <w:rPr>
          <w:rFonts w:eastAsia="Calibri"/>
        </w:rPr>
        <w:t>de apoyo que incluyeron el pago de jornales</w:t>
      </w:r>
      <w:r w:rsidR="000F57E8">
        <w:rPr>
          <w:rFonts w:eastAsia="Calibri"/>
        </w:rPr>
        <w:t>, la donación de maquinarias y equipo agropecuario</w:t>
      </w:r>
      <w:r w:rsidR="006A311C">
        <w:rPr>
          <w:rFonts w:eastAsia="Calibri"/>
        </w:rPr>
        <w:t xml:space="preserve"> y transferencias corrientes de recursos para la siembra</w:t>
      </w:r>
      <w:r w:rsidR="000F57E8">
        <w:rPr>
          <w:rFonts w:eastAsia="Calibri"/>
        </w:rPr>
        <w:t>, que se hizo a las a</w:t>
      </w:r>
      <w:r w:rsidR="006A311C">
        <w:rPr>
          <w:rFonts w:eastAsia="Calibri"/>
        </w:rPr>
        <w:t>sociaciones ganaderas</w:t>
      </w:r>
      <w:r w:rsidR="000F57E8">
        <w:rPr>
          <w:rFonts w:eastAsia="Calibri"/>
        </w:rPr>
        <w:t xml:space="preserve">, </w:t>
      </w:r>
      <w:r w:rsidR="006A311C">
        <w:rPr>
          <w:rFonts w:eastAsia="Calibri"/>
        </w:rPr>
        <w:t xml:space="preserve"> por un monto de </w:t>
      </w:r>
      <w:r w:rsidR="000F57E8">
        <w:rPr>
          <w:rFonts w:eastAsia="Calibri"/>
        </w:rPr>
        <w:t xml:space="preserve">RD$ 1,139,400.  </w:t>
      </w:r>
      <w:r w:rsidR="000F57E8">
        <w:rPr>
          <w:rFonts w:eastAsia="Calibri"/>
        </w:rPr>
        <w:lastRenderedPageBreak/>
        <w:t xml:space="preserve">Por otro lado, con recursos aportados por el Proyecto de Mejoramiento de la Ganadería, PROMEGAN, se realizó la construccion de </w:t>
      </w:r>
      <w:r w:rsidR="00253183" w:rsidRPr="009E0443">
        <w:rPr>
          <w:rFonts w:eastAsia="Calibri"/>
        </w:rPr>
        <w:t xml:space="preserve">de 34 pozos tubulares </w:t>
      </w:r>
      <w:r w:rsidR="000F57E8">
        <w:rPr>
          <w:rFonts w:eastAsia="Calibri"/>
        </w:rPr>
        <w:t xml:space="preserve">(en su mayoría comunitarios) </w:t>
      </w:r>
      <w:r w:rsidR="00253183" w:rsidRPr="009E0443">
        <w:rPr>
          <w:rFonts w:eastAsia="Calibri"/>
        </w:rPr>
        <w:t xml:space="preserve">y </w:t>
      </w:r>
      <w:r w:rsidR="000F57E8">
        <w:rPr>
          <w:rFonts w:eastAsia="Calibri"/>
        </w:rPr>
        <w:t xml:space="preserve">la limpieza y construcción de </w:t>
      </w:r>
      <w:r w:rsidR="00253183" w:rsidRPr="009E0443">
        <w:rPr>
          <w:rFonts w:eastAsia="Calibri"/>
        </w:rPr>
        <w:t xml:space="preserve">36 lagunas artificiales para </w:t>
      </w:r>
      <w:r w:rsidR="000F57E8">
        <w:rPr>
          <w:rFonts w:eastAsia="Calibri"/>
        </w:rPr>
        <w:t xml:space="preserve">la </w:t>
      </w:r>
      <w:r w:rsidR="00253183" w:rsidRPr="009E0443">
        <w:rPr>
          <w:rFonts w:eastAsia="Calibri"/>
        </w:rPr>
        <w:t xml:space="preserve">captura de </w:t>
      </w:r>
      <w:r w:rsidR="000F57E8">
        <w:rPr>
          <w:rFonts w:eastAsia="Calibri"/>
        </w:rPr>
        <w:t xml:space="preserve">la </w:t>
      </w:r>
      <w:r w:rsidR="00253183" w:rsidRPr="009E0443">
        <w:rPr>
          <w:rFonts w:eastAsia="Calibri"/>
        </w:rPr>
        <w:t xml:space="preserve">lluvia. </w:t>
      </w:r>
    </w:p>
    <w:p w14:paraId="7589657C" w14:textId="0BF63A25" w:rsidR="007E06B8" w:rsidRPr="009E0443" w:rsidRDefault="007E06B8" w:rsidP="007E06B8">
      <w:pPr>
        <w:spacing w:line="360" w:lineRule="auto"/>
        <w:jc w:val="both"/>
        <w:rPr>
          <w:rFonts w:eastAsia="Calibri"/>
        </w:rPr>
      </w:pPr>
      <w:r w:rsidRPr="009E0443">
        <w:rPr>
          <w:rFonts w:eastAsia="Calibri"/>
        </w:rPr>
        <w:t xml:space="preserve">El Proyecto de Mejoramiento de la Ganadería, PROMEGAN, se ejecuta desde el año 2022, con el aporte de 700 millones de pesos realizado por la Presidencia de la República. A continuación, mencionaremos las principales acciones desarrolladas en el marco de esta iniciativa, en el periodo comprendido entre enero y </w:t>
      </w:r>
      <w:r w:rsidR="005626B5" w:rsidRPr="009E0443">
        <w:rPr>
          <w:rFonts w:eastAsia="Calibri"/>
        </w:rPr>
        <w:t xml:space="preserve">diciembre </w:t>
      </w:r>
      <w:r w:rsidRPr="009E0443">
        <w:rPr>
          <w:rFonts w:eastAsia="Calibri"/>
        </w:rPr>
        <w:t xml:space="preserve"> del 2024:</w:t>
      </w:r>
    </w:p>
    <w:p w14:paraId="33074401" w14:textId="77777777" w:rsidR="007E06B8" w:rsidRPr="009E0443" w:rsidRDefault="007E06B8" w:rsidP="00B41194">
      <w:pPr>
        <w:spacing w:line="360" w:lineRule="auto"/>
        <w:ind w:left="720"/>
        <w:jc w:val="both"/>
        <w:rPr>
          <w:rFonts w:eastAsia="Calibri"/>
        </w:rPr>
      </w:pPr>
      <w:bookmarkStart w:id="4" w:name="_Hlk186464227"/>
      <w:r w:rsidRPr="009E0443">
        <w:rPr>
          <w:rFonts w:eastAsia="Calibri"/>
        </w:rPr>
        <w:t xml:space="preserve">Programa de Mejoramiento de Pastos: </w:t>
      </w:r>
    </w:p>
    <w:p w14:paraId="6B29E1B8" w14:textId="092B3463" w:rsidR="00B41194" w:rsidRPr="009E0443" w:rsidRDefault="00B41194" w:rsidP="007E06B8">
      <w:pPr>
        <w:numPr>
          <w:ilvl w:val="0"/>
          <w:numId w:val="1"/>
        </w:numPr>
        <w:spacing w:line="360" w:lineRule="auto"/>
        <w:jc w:val="both"/>
        <w:rPr>
          <w:rFonts w:eastAsia="Calibri"/>
        </w:rPr>
      </w:pPr>
      <w:r w:rsidRPr="009E0443">
        <w:rPr>
          <w:rFonts w:eastAsia="Calibri"/>
        </w:rPr>
        <w:t xml:space="preserve">En el marco del programa de siembras de pasto conocido como “pasto en mano” fueron aradas y sembradas un total de 13,457 </w:t>
      </w:r>
      <w:r w:rsidR="007E06B8" w:rsidRPr="009E0443">
        <w:rPr>
          <w:rFonts w:eastAsia="Calibri"/>
        </w:rPr>
        <w:t xml:space="preserve">tareas </w:t>
      </w:r>
      <w:r w:rsidRPr="009E0443">
        <w:rPr>
          <w:rFonts w:eastAsia="Calibri"/>
        </w:rPr>
        <w:t>de tierra</w:t>
      </w:r>
      <w:r w:rsidR="00807792" w:rsidRPr="009E0443">
        <w:rPr>
          <w:rFonts w:eastAsia="Calibri"/>
        </w:rPr>
        <w:t xml:space="preserve"> de 409 productores ganaderos medianos y pequeños de todo el país.</w:t>
      </w:r>
    </w:p>
    <w:p w14:paraId="38C89AE1" w14:textId="43E80DB0" w:rsidR="007E06B8" w:rsidRPr="009E0443" w:rsidRDefault="00B41194" w:rsidP="007E06B8">
      <w:pPr>
        <w:numPr>
          <w:ilvl w:val="0"/>
          <w:numId w:val="1"/>
        </w:numPr>
        <w:spacing w:line="360" w:lineRule="auto"/>
        <w:jc w:val="both"/>
        <w:rPr>
          <w:rFonts w:eastAsia="Calibri"/>
        </w:rPr>
      </w:pPr>
      <w:r w:rsidRPr="009E0443">
        <w:rPr>
          <w:rFonts w:eastAsia="Calibri"/>
        </w:rPr>
        <w:t xml:space="preserve">A través del programa de aporte de semillas </w:t>
      </w:r>
      <w:r w:rsidR="00807792" w:rsidRPr="009E0443">
        <w:rPr>
          <w:rFonts w:eastAsia="Calibri"/>
        </w:rPr>
        <w:t xml:space="preserve">a las Asociaciones de productores </w:t>
      </w:r>
      <w:r w:rsidRPr="009E0443">
        <w:rPr>
          <w:rFonts w:eastAsia="Calibri"/>
        </w:rPr>
        <w:t xml:space="preserve">se estima </w:t>
      </w:r>
      <w:r w:rsidR="00807792" w:rsidRPr="009E0443">
        <w:rPr>
          <w:rFonts w:eastAsia="Calibri"/>
        </w:rPr>
        <w:t xml:space="preserve">que con las semillas entregadas fueron sembradas unas 11,142 tareas de tierra, con un total de 235 Asociaciones beneficiadas. </w:t>
      </w:r>
    </w:p>
    <w:p w14:paraId="1DFF6CBF" w14:textId="600492E2" w:rsidR="00807792" w:rsidRPr="009E0443" w:rsidRDefault="00807792" w:rsidP="007E06B8">
      <w:pPr>
        <w:numPr>
          <w:ilvl w:val="0"/>
          <w:numId w:val="1"/>
        </w:numPr>
        <w:spacing w:line="360" w:lineRule="auto"/>
        <w:jc w:val="both"/>
        <w:rPr>
          <w:rFonts w:eastAsia="Calibri"/>
        </w:rPr>
      </w:pPr>
      <w:r w:rsidRPr="009E0443">
        <w:rPr>
          <w:rFonts w:eastAsia="Calibri"/>
        </w:rPr>
        <w:t xml:space="preserve">Por medio del programa de donación de semillas a productores de forma individual se donaron un total de 112,125 libras de semillas con las cuales se estima que fueron sembradas 74,080 tareas de tierra alcanzando un total de 1,644 productores ganaderos beneficiados. </w:t>
      </w:r>
    </w:p>
    <w:p w14:paraId="28067C6C" w14:textId="26DEBA5C" w:rsidR="00807792" w:rsidRPr="009E0443" w:rsidRDefault="00807792" w:rsidP="007E06B8">
      <w:pPr>
        <w:numPr>
          <w:ilvl w:val="0"/>
          <w:numId w:val="1"/>
        </w:numPr>
        <w:spacing w:line="360" w:lineRule="auto"/>
        <w:jc w:val="both"/>
        <w:rPr>
          <w:rFonts w:eastAsia="Calibri"/>
        </w:rPr>
      </w:pPr>
      <w:r w:rsidRPr="009E0443">
        <w:rPr>
          <w:rFonts w:eastAsia="Calibri"/>
        </w:rPr>
        <w:t xml:space="preserve">A través del programa de preparación de tierras con el programa “Cero Labranzas” fueron distribuidos 9,696 kilogramos de herbicidas que se estima permitieron sembrar un total de 48,727 tareas </w:t>
      </w:r>
      <w:r w:rsidR="0085329D" w:rsidRPr="009E0443">
        <w:rPr>
          <w:rFonts w:eastAsia="Calibri"/>
        </w:rPr>
        <w:t xml:space="preserve">de tierras y se beneficiaron un total 1,286 productores ganaderos beneficiados. </w:t>
      </w:r>
    </w:p>
    <w:p w14:paraId="1B110DB7" w14:textId="77777777" w:rsidR="00CB3826" w:rsidRDefault="00CB3826" w:rsidP="00B41194">
      <w:pPr>
        <w:spacing w:line="360" w:lineRule="auto"/>
        <w:ind w:left="720"/>
        <w:jc w:val="both"/>
        <w:rPr>
          <w:rFonts w:eastAsia="Calibri"/>
        </w:rPr>
      </w:pPr>
    </w:p>
    <w:p w14:paraId="793DEAF2" w14:textId="77777777" w:rsidR="00CB3826" w:rsidRDefault="00CB3826" w:rsidP="00B41194">
      <w:pPr>
        <w:spacing w:line="360" w:lineRule="auto"/>
        <w:ind w:left="720"/>
        <w:jc w:val="both"/>
        <w:rPr>
          <w:rFonts w:eastAsia="Calibri"/>
        </w:rPr>
      </w:pPr>
    </w:p>
    <w:p w14:paraId="491D4244" w14:textId="77777777" w:rsidR="00CB3826" w:rsidRDefault="00CB3826" w:rsidP="00B41194">
      <w:pPr>
        <w:spacing w:line="360" w:lineRule="auto"/>
        <w:ind w:left="720"/>
        <w:jc w:val="both"/>
        <w:rPr>
          <w:rFonts w:eastAsia="Calibri"/>
        </w:rPr>
      </w:pPr>
    </w:p>
    <w:p w14:paraId="5AFB7C15" w14:textId="576B4404" w:rsidR="007E06B8" w:rsidRPr="009E0443" w:rsidRDefault="007E06B8" w:rsidP="00B41194">
      <w:pPr>
        <w:spacing w:line="360" w:lineRule="auto"/>
        <w:ind w:left="720"/>
        <w:jc w:val="both"/>
        <w:rPr>
          <w:rFonts w:eastAsia="Calibri"/>
        </w:rPr>
      </w:pPr>
      <w:r w:rsidRPr="009E0443">
        <w:rPr>
          <w:rFonts w:eastAsia="Calibri"/>
        </w:rPr>
        <w:lastRenderedPageBreak/>
        <w:t>Programa Mejoramiento Genético:</w:t>
      </w:r>
    </w:p>
    <w:p w14:paraId="7CD41581" w14:textId="3E6C6C8E" w:rsidR="007E06B8" w:rsidRPr="009E0443" w:rsidRDefault="0085329D" w:rsidP="007E06B8">
      <w:pPr>
        <w:numPr>
          <w:ilvl w:val="0"/>
          <w:numId w:val="1"/>
        </w:numPr>
        <w:spacing w:line="360" w:lineRule="auto"/>
        <w:jc w:val="both"/>
        <w:rPr>
          <w:rFonts w:eastAsia="Calibri"/>
        </w:rPr>
      </w:pPr>
      <w:r w:rsidRPr="009E0443">
        <w:rPr>
          <w:rFonts w:eastAsia="Calibri"/>
        </w:rPr>
        <w:t xml:space="preserve">Fueron realizadas un total de </w:t>
      </w:r>
      <w:r w:rsidR="002648CF" w:rsidRPr="009E0443">
        <w:rPr>
          <w:rFonts w:eastAsia="Calibri"/>
        </w:rPr>
        <w:t>10,838</w:t>
      </w:r>
      <w:r w:rsidR="007E06B8" w:rsidRPr="009E0443">
        <w:rPr>
          <w:rFonts w:eastAsia="Calibri"/>
        </w:rPr>
        <w:t xml:space="preserve"> inseminaciones</w:t>
      </w:r>
      <w:r w:rsidRPr="009E0443">
        <w:rPr>
          <w:rFonts w:eastAsia="Calibri"/>
        </w:rPr>
        <w:t xml:space="preserve"> de ganado </w:t>
      </w:r>
      <w:r w:rsidR="007E06B8" w:rsidRPr="009E0443">
        <w:rPr>
          <w:rFonts w:eastAsia="Calibri"/>
        </w:rPr>
        <w:t>beneficiando a 1,</w:t>
      </w:r>
      <w:r w:rsidR="002648CF" w:rsidRPr="009E0443">
        <w:rPr>
          <w:rFonts w:eastAsia="Calibri"/>
        </w:rPr>
        <w:t xml:space="preserve">064 </w:t>
      </w:r>
      <w:r w:rsidR="007E06B8" w:rsidRPr="009E0443">
        <w:rPr>
          <w:rFonts w:eastAsia="Calibri"/>
        </w:rPr>
        <w:t>productores</w:t>
      </w:r>
      <w:r w:rsidRPr="009E0443">
        <w:rPr>
          <w:rFonts w:eastAsia="Calibri"/>
        </w:rPr>
        <w:t xml:space="preserve"> entre medianos y pequeños que fueron servidos a través de las rutas de inseminación que son cubiertas por los técnicos del programa de la Dirección General de Ganadería. </w:t>
      </w:r>
    </w:p>
    <w:p w14:paraId="7315FE41" w14:textId="63C60167" w:rsidR="0085329D" w:rsidRPr="009E0443" w:rsidRDefault="00354521" w:rsidP="0085329D">
      <w:pPr>
        <w:pStyle w:val="Prrafodelista"/>
        <w:numPr>
          <w:ilvl w:val="0"/>
          <w:numId w:val="1"/>
        </w:numPr>
        <w:spacing w:line="360" w:lineRule="auto"/>
        <w:jc w:val="both"/>
        <w:rPr>
          <w:rFonts w:eastAsia="Calibri"/>
        </w:rPr>
      </w:pPr>
      <w:r w:rsidRPr="009E0443">
        <w:rPr>
          <w:rFonts w:eastAsia="Calibri"/>
        </w:rPr>
        <w:t>A través del pro</w:t>
      </w:r>
      <w:r w:rsidR="0085329D" w:rsidRPr="009E0443">
        <w:rPr>
          <w:rFonts w:eastAsia="Calibri"/>
        </w:rPr>
        <w:t>grama de donación de Pajillas de Semen</w:t>
      </w:r>
      <w:r w:rsidR="005626B5" w:rsidRPr="009E0443">
        <w:rPr>
          <w:rFonts w:eastAsia="Calibri"/>
        </w:rPr>
        <w:t>,</w:t>
      </w:r>
      <w:r w:rsidRPr="009E0443">
        <w:rPr>
          <w:rFonts w:eastAsia="Calibri"/>
        </w:rPr>
        <w:t xml:space="preserve"> fueron entregadas 5,842 pajillas a las Asociaciones de Productores que tienen sus tanques de inseminación para la conservación y tienen la posibilidad de costear o realizar por ellos mismos</w:t>
      </w:r>
      <w:r w:rsidR="005626B5" w:rsidRPr="009E0443">
        <w:rPr>
          <w:rFonts w:eastAsia="Calibri"/>
        </w:rPr>
        <w:t xml:space="preserve"> las inseminaciones porque están familiarizados con esta tecnología. </w:t>
      </w:r>
      <w:r w:rsidR="0085329D" w:rsidRPr="009E0443">
        <w:rPr>
          <w:rFonts w:eastAsia="Calibri"/>
        </w:rPr>
        <w:t xml:space="preserve"> </w:t>
      </w:r>
    </w:p>
    <w:p w14:paraId="6F49FAEF" w14:textId="77777777" w:rsidR="007E06B8" w:rsidRPr="009E0443" w:rsidRDefault="007E06B8" w:rsidP="007E06B8">
      <w:pPr>
        <w:numPr>
          <w:ilvl w:val="0"/>
          <w:numId w:val="1"/>
        </w:numPr>
        <w:spacing w:line="360" w:lineRule="auto"/>
        <w:jc w:val="both"/>
        <w:rPr>
          <w:rFonts w:eastAsia="Calibri"/>
        </w:rPr>
      </w:pPr>
      <w:r w:rsidRPr="009E0443">
        <w:rPr>
          <w:rFonts w:eastAsia="Calibri"/>
        </w:rPr>
        <w:t xml:space="preserve">Doce (12) cursos de inseminación con 111 participantes capacitados </w:t>
      </w:r>
    </w:p>
    <w:p w14:paraId="70304DAF" w14:textId="77777777" w:rsidR="005626B5" w:rsidRPr="009E0443" w:rsidRDefault="005626B5" w:rsidP="005626B5">
      <w:pPr>
        <w:spacing w:line="360" w:lineRule="auto"/>
        <w:ind w:left="720"/>
        <w:jc w:val="both"/>
        <w:rPr>
          <w:rFonts w:eastAsia="Calibri"/>
        </w:rPr>
      </w:pPr>
    </w:p>
    <w:p w14:paraId="3D428EFC" w14:textId="543F7A11" w:rsidR="007E06B8" w:rsidRPr="009E0443" w:rsidRDefault="007E06B8" w:rsidP="005626B5">
      <w:pPr>
        <w:spacing w:line="360" w:lineRule="auto"/>
        <w:ind w:left="720"/>
        <w:jc w:val="both"/>
        <w:rPr>
          <w:rFonts w:eastAsia="Calibri"/>
        </w:rPr>
      </w:pPr>
      <w:r w:rsidRPr="009E0443">
        <w:rPr>
          <w:rFonts w:eastAsia="Calibri"/>
        </w:rPr>
        <w:t>Otras actividades realizadas</w:t>
      </w:r>
      <w:r w:rsidR="005626B5" w:rsidRPr="009E0443">
        <w:rPr>
          <w:rFonts w:eastAsia="Calibri"/>
        </w:rPr>
        <w:t xml:space="preserve"> en el marco del PROMEGAN</w:t>
      </w:r>
    </w:p>
    <w:p w14:paraId="3D742274" w14:textId="7B004F83" w:rsidR="007E06B8" w:rsidRPr="009E0443" w:rsidRDefault="005626B5" w:rsidP="007E06B8">
      <w:pPr>
        <w:numPr>
          <w:ilvl w:val="0"/>
          <w:numId w:val="1"/>
        </w:numPr>
        <w:spacing w:line="360" w:lineRule="auto"/>
        <w:jc w:val="both"/>
        <w:rPr>
          <w:rFonts w:eastAsia="Calibri"/>
        </w:rPr>
      </w:pPr>
      <w:r w:rsidRPr="009E0443">
        <w:rPr>
          <w:rFonts w:eastAsia="Calibri"/>
        </w:rPr>
        <w:t>4,859</w:t>
      </w:r>
      <w:r w:rsidR="007E06B8" w:rsidRPr="009E0443">
        <w:rPr>
          <w:rFonts w:eastAsia="Calibri"/>
        </w:rPr>
        <w:t xml:space="preserve"> pies de pozos perforados para </w:t>
      </w:r>
      <w:r w:rsidRPr="009E0443">
        <w:rPr>
          <w:rFonts w:eastAsia="Calibri"/>
        </w:rPr>
        <w:t xml:space="preserve">un total de 34 </w:t>
      </w:r>
      <w:r w:rsidR="007E06B8" w:rsidRPr="009E0443">
        <w:rPr>
          <w:rFonts w:eastAsia="Calibri"/>
        </w:rPr>
        <w:t>pozos</w:t>
      </w:r>
      <w:r w:rsidR="00D974D8">
        <w:rPr>
          <w:rFonts w:eastAsia="Calibri"/>
        </w:rPr>
        <w:t>,</w:t>
      </w:r>
      <w:r w:rsidR="007E06B8" w:rsidRPr="009E0443">
        <w:rPr>
          <w:rFonts w:eastAsia="Calibri"/>
        </w:rPr>
        <w:t xml:space="preserve"> </w:t>
      </w:r>
      <w:r w:rsidRPr="009E0443">
        <w:rPr>
          <w:rFonts w:eastAsia="Calibri"/>
        </w:rPr>
        <w:t>en su mayoría co</w:t>
      </w:r>
      <w:r w:rsidR="007E06B8" w:rsidRPr="009E0443">
        <w:rPr>
          <w:rFonts w:eastAsia="Calibri"/>
        </w:rPr>
        <w:t xml:space="preserve">munitarios </w:t>
      </w:r>
    </w:p>
    <w:p w14:paraId="2B5A8BDE" w14:textId="503B0EC3" w:rsidR="007E06B8" w:rsidRDefault="005626B5" w:rsidP="007E06B8">
      <w:pPr>
        <w:numPr>
          <w:ilvl w:val="0"/>
          <w:numId w:val="1"/>
        </w:numPr>
        <w:spacing w:line="360" w:lineRule="auto"/>
        <w:jc w:val="both"/>
        <w:rPr>
          <w:rFonts w:eastAsia="Calibri"/>
        </w:rPr>
      </w:pPr>
      <w:r w:rsidRPr="009E0443">
        <w:rPr>
          <w:rFonts w:eastAsia="Calibri"/>
        </w:rPr>
        <w:t>30</w:t>
      </w:r>
      <w:r w:rsidR="007E06B8" w:rsidRPr="009E0443">
        <w:rPr>
          <w:rFonts w:eastAsia="Calibri"/>
        </w:rPr>
        <w:t xml:space="preserve"> sistemas de cercos eléctricos instalados para igual número de fincas beneficiadas </w:t>
      </w:r>
    </w:p>
    <w:bookmarkEnd w:id="4"/>
    <w:p w14:paraId="5B7FC6C3" w14:textId="601E0706" w:rsidR="00D974D8" w:rsidRPr="009E0443" w:rsidRDefault="00D974D8" w:rsidP="00D974D8">
      <w:pPr>
        <w:spacing w:line="360" w:lineRule="auto"/>
        <w:ind w:left="720"/>
        <w:jc w:val="both"/>
        <w:rPr>
          <w:rFonts w:eastAsia="Calibri"/>
        </w:rPr>
      </w:pPr>
    </w:p>
    <w:p w14:paraId="7D60A58E" w14:textId="362030C1" w:rsidR="005626B5" w:rsidRPr="009E0443" w:rsidRDefault="005626B5" w:rsidP="005626B5">
      <w:pPr>
        <w:spacing w:line="360" w:lineRule="auto"/>
        <w:ind w:left="360"/>
        <w:jc w:val="both"/>
        <w:rPr>
          <w:rFonts w:eastAsia="Calibri"/>
        </w:rPr>
      </w:pPr>
    </w:p>
    <w:p w14:paraId="4BB48150" w14:textId="77777777" w:rsidR="007E06B8" w:rsidRPr="009E0443" w:rsidRDefault="007E06B8" w:rsidP="007E06B8">
      <w:pPr>
        <w:spacing w:line="360" w:lineRule="auto"/>
        <w:jc w:val="both"/>
        <w:rPr>
          <w:rFonts w:eastAsia="Calibri"/>
        </w:rPr>
      </w:pPr>
    </w:p>
    <w:bookmarkEnd w:id="2"/>
    <w:p w14:paraId="32F36EB4" w14:textId="7A5AACE5" w:rsidR="00654164" w:rsidRPr="009E0443" w:rsidRDefault="00544419" w:rsidP="00544419">
      <w:pPr>
        <w:rPr>
          <w:rFonts w:eastAsia="Calibri"/>
        </w:rPr>
      </w:pPr>
      <w:r w:rsidRPr="009E0443">
        <w:rPr>
          <w:rFonts w:eastAsia="Calibri"/>
        </w:rPr>
        <w:br w:type="page"/>
      </w:r>
    </w:p>
    <w:p w14:paraId="6384D0D4" w14:textId="7C44451A" w:rsidR="00654164" w:rsidRPr="009E0443" w:rsidRDefault="00216BFF" w:rsidP="00654164">
      <w:pPr>
        <w:pStyle w:val="Ttulo1"/>
        <w:rPr>
          <w:rFonts w:cs="Times New Roman"/>
          <w:color w:val="4C4747"/>
        </w:rPr>
      </w:pPr>
      <w:bookmarkStart w:id="5" w:name="_Toc186452179"/>
      <w:r w:rsidRPr="009E0443">
        <w:rPr>
          <w:rFonts w:cs="Times New Roman"/>
          <w:color w:val="4C4747"/>
        </w:rPr>
        <w:lastRenderedPageBreak/>
        <w:t xml:space="preserve">II. </w:t>
      </w:r>
      <w:r w:rsidR="00654164" w:rsidRPr="009E0443">
        <w:rPr>
          <w:rFonts w:cs="Times New Roman"/>
          <w:color w:val="4C4747"/>
        </w:rPr>
        <w:t>INFORMACIÓN INSTITUCIONAL</w:t>
      </w:r>
      <w:bookmarkEnd w:id="5"/>
    </w:p>
    <w:p w14:paraId="794C2FD3" w14:textId="73C7B9AC" w:rsidR="00654164" w:rsidRPr="009E0443" w:rsidRDefault="00654164" w:rsidP="00654164">
      <w:pPr>
        <w:jc w:val="both"/>
        <w:rPr>
          <w:rFonts w:eastAsia="Calibri"/>
          <w:sz w:val="18"/>
        </w:rPr>
      </w:pPr>
      <w:r w:rsidRPr="009E0443">
        <w:rPr>
          <w:rFonts w:eastAsia="Calibri"/>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36782"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9E0443" w:rsidRDefault="00654164" w:rsidP="00654164">
      <w:pPr>
        <w:jc w:val="center"/>
        <w:rPr>
          <w:rFonts w:eastAsia="Calibri"/>
          <w:szCs w:val="36"/>
        </w:rPr>
      </w:pPr>
      <w:r w:rsidRPr="009E0443">
        <w:rPr>
          <w:rFonts w:eastAsia="Calibri"/>
          <w:szCs w:val="36"/>
        </w:rPr>
        <w:t xml:space="preserve">Memoria </w:t>
      </w:r>
      <w:r w:rsidR="009547F0" w:rsidRPr="009E0443">
        <w:rPr>
          <w:rFonts w:eastAsia="Calibri"/>
          <w:szCs w:val="36"/>
        </w:rPr>
        <w:t>I</w:t>
      </w:r>
      <w:r w:rsidRPr="009E0443">
        <w:rPr>
          <w:rFonts w:eastAsia="Calibri"/>
          <w:szCs w:val="36"/>
        </w:rPr>
        <w:t xml:space="preserve">nstitucional </w:t>
      </w:r>
      <w:r w:rsidR="007471AC" w:rsidRPr="009E0443">
        <w:rPr>
          <w:rFonts w:eastAsia="Calibri"/>
          <w:szCs w:val="36"/>
        </w:rPr>
        <w:t>2024</w:t>
      </w:r>
    </w:p>
    <w:p w14:paraId="367ED8A1" w14:textId="77777777" w:rsidR="00BA2267" w:rsidRPr="009E0443" w:rsidRDefault="00BA2267" w:rsidP="00BA2267"/>
    <w:p w14:paraId="3D88A945" w14:textId="03D603D4" w:rsidR="009544B9" w:rsidRPr="009E0443" w:rsidRDefault="009544B9" w:rsidP="00216BFF">
      <w:pPr>
        <w:pStyle w:val="Ttulo2"/>
      </w:pPr>
      <w:bookmarkStart w:id="6" w:name="_Toc156397935"/>
      <w:bookmarkStart w:id="7" w:name="_Toc186452180"/>
      <w:r w:rsidRPr="009E0443">
        <w:t>2.1 Marco filosófico institucional</w:t>
      </w:r>
      <w:bookmarkEnd w:id="6"/>
      <w:bookmarkEnd w:id="7"/>
      <w:r w:rsidRPr="009E0443">
        <w:t xml:space="preserve"> </w:t>
      </w:r>
    </w:p>
    <w:p w14:paraId="31B46620" w14:textId="77777777" w:rsidR="00216BFF" w:rsidRPr="009E0443" w:rsidRDefault="00216BFF" w:rsidP="00216BFF"/>
    <w:p w14:paraId="316024D9" w14:textId="515F1164" w:rsidR="009544B9" w:rsidRPr="009E0443" w:rsidRDefault="009544B9" w:rsidP="009544B9">
      <w:pPr>
        <w:spacing w:line="360" w:lineRule="auto"/>
        <w:jc w:val="both"/>
        <w:rPr>
          <w:rFonts w:eastAsia="Calibri"/>
        </w:rPr>
      </w:pPr>
      <w:r w:rsidRPr="009E0443">
        <w:rPr>
          <w:rFonts w:eastAsia="Calibri"/>
        </w:rPr>
        <w:t xml:space="preserve">Al promulgarse la Ley No. 180-01 el 10 de noviembre del año </w:t>
      </w:r>
      <w:r w:rsidR="00191EE2" w:rsidRPr="009E0443">
        <w:rPr>
          <w:rFonts w:eastAsia="Calibri"/>
        </w:rPr>
        <w:t>2001, se</w:t>
      </w:r>
      <w:r w:rsidRPr="009E0443">
        <w:rPr>
          <w:rFonts w:eastAsia="Calibri"/>
        </w:rPr>
        <w:t xml:space="preserve"> crea el Consejo Nacional para la Reglamentación y Fomento de la Industria Lechera (CONALECHE). A partir de ese momento la República Dominicana se suma a lista de países que cuentan con un Órgano Rector que </w:t>
      </w:r>
      <w:r w:rsidR="00191EE2" w:rsidRPr="009E0443">
        <w:rPr>
          <w:rFonts w:eastAsia="Calibri"/>
        </w:rPr>
        <w:t>está</w:t>
      </w:r>
      <w:r w:rsidRPr="009E0443">
        <w:rPr>
          <w:rFonts w:eastAsia="Calibri"/>
        </w:rPr>
        <w:t xml:space="preserve"> encargado de establecer, una Política Lechera Nacional que le permita proteger y desarrollar un alimento básico de la canasta familiar del dominicano. Para el establecimiento de la citada política esta debe ser concertada, entre los principales actores del sector lechero nacional, con el objetivo de lograr la autosuficiencia de la producción lechera para la República Dominicana.  Por otro lado el marco jurídico se ve fortalecido con la Constitución de la República y su concepción de Estado social y democrático de derecho, además con la Ley No. 01-12 que establece la Estrategia Nacional de Desarrollo (END) y el Plan Sectorial del Ministerio de Agricultura, al cual CONALECHE también se encuentra adscrita.</w:t>
      </w:r>
    </w:p>
    <w:p w14:paraId="507270B9" w14:textId="227C5D31" w:rsidR="009544B9" w:rsidRPr="009E0443" w:rsidRDefault="009544B9" w:rsidP="00216BFF">
      <w:pPr>
        <w:pStyle w:val="Ttulo2"/>
      </w:pPr>
      <w:bookmarkStart w:id="8" w:name="_Toc156397936"/>
      <w:bookmarkStart w:id="9" w:name="_Toc186452181"/>
      <w:r w:rsidRPr="009E0443">
        <w:t>2.2</w:t>
      </w:r>
      <w:r w:rsidRPr="009E0443">
        <w:tab/>
        <w:t>Misión</w:t>
      </w:r>
      <w:bookmarkEnd w:id="8"/>
      <w:bookmarkEnd w:id="9"/>
      <w:r w:rsidRPr="009E0443">
        <w:t xml:space="preserve"> </w:t>
      </w:r>
    </w:p>
    <w:p w14:paraId="515B4585" w14:textId="77777777" w:rsidR="009544B9" w:rsidRPr="009E0443" w:rsidRDefault="009544B9" w:rsidP="009544B9">
      <w:pPr>
        <w:spacing w:line="360" w:lineRule="auto"/>
        <w:jc w:val="both"/>
        <w:rPr>
          <w:rFonts w:eastAsia="Calibri"/>
        </w:rPr>
      </w:pPr>
      <w:r w:rsidRPr="009E0443">
        <w:rPr>
          <w:rFonts w:eastAsia="Calibri"/>
        </w:rPr>
        <w:t xml:space="preserve">Lograr que todos los actores de la cadena láctea trabajen cumpliendo con los más altos parámetros de calidad, rentabilidad y eficiencia. </w:t>
      </w:r>
    </w:p>
    <w:p w14:paraId="3586D0C4" w14:textId="58FECE7F" w:rsidR="009544B9" w:rsidRPr="009E0443" w:rsidRDefault="009544B9" w:rsidP="00216BFF">
      <w:pPr>
        <w:pStyle w:val="Ttulo2"/>
      </w:pPr>
      <w:bookmarkStart w:id="10" w:name="_Toc156397937"/>
      <w:bookmarkStart w:id="11" w:name="_Toc186452182"/>
      <w:r w:rsidRPr="009E0443">
        <w:t>2.3</w:t>
      </w:r>
      <w:r w:rsidRPr="009E0443">
        <w:tab/>
        <w:t>Visión</w:t>
      </w:r>
      <w:bookmarkEnd w:id="10"/>
      <w:bookmarkEnd w:id="11"/>
      <w:r w:rsidRPr="009E0443">
        <w:t xml:space="preserve"> </w:t>
      </w:r>
    </w:p>
    <w:p w14:paraId="1003B3B1" w14:textId="77777777" w:rsidR="009544B9" w:rsidRPr="009E0443" w:rsidRDefault="009544B9" w:rsidP="009544B9">
      <w:pPr>
        <w:spacing w:line="360" w:lineRule="auto"/>
        <w:jc w:val="both"/>
        <w:rPr>
          <w:rFonts w:eastAsia="Calibri"/>
        </w:rPr>
      </w:pPr>
      <w:r w:rsidRPr="009E0443">
        <w:rPr>
          <w:rFonts w:eastAsia="Calibri"/>
        </w:rPr>
        <w:t xml:space="preserve">Somos la institución que reglamenta, fomenta y elabora políticas para el desarrollo de la cadena láctea nacional con el fin de lograr la autosuficiencia lechera. </w:t>
      </w:r>
    </w:p>
    <w:p w14:paraId="79114186" w14:textId="76927700" w:rsidR="009544B9" w:rsidRPr="009E0443" w:rsidRDefault="009544B9" w:rsidP="00216BFF">
      <w:pPr>
        <w:pStyle w:val="Ttulo2"/>
      </w:pPr>
      <w:bookmarkStart w:id="12" w:name="_Toc156397938"/>
      <w:bookmarkStart w:id="13" w:name="_Toc186452183"/>
      <w:r w:rsidRPr="009E0443">
        <w:t>2.4</w:t>
      </w:r>
      <w:r w:rsidRPr="009E0443">
        <w:tab/>
        <w:t>Valores</w:t>
      </w:r>
      <w:bookmarkEnd w:id="12"/>
      <w:bookmarkEnd w:id="13"/>
    </w:p>
    <w:p w14:paraId="260BA2AC" w14:textId="77777777" w:rsidR="009544B9" w:rsidRPr="009E0443" w:rsidRDefault="009544B9" w:rsidP="009544B9">
      <w:pPr>
        <w:spacing w:line="360" w:lineRule="auto"/>
        <w:jc w:val="both"/>
        <w:rPr>
          <w:rFonts w:eastAsia="Calibri"/>
        </w:rPr>
      </w:pPr>
      <w:r w:rsidRPr="009E0443">
        <w:rPr>
          <w:rFonts w:eastAsia="Calibri"/>
        </w:rPr>
        <w:t>Transparencia: Manejamos todas nuestras informaciones y conductas de forma veraz, sin juicios, con evidencias claras y sentido común.</w:t>
      </w:r>
    </w:p>
    <w:p w14:paraId="276C7707" w14:textId="77777777" w:rsidR="009544B9" w:rsidRPr="009E0443" w:rsidRDefault="009544B9" w:rsidP="009544B9">
      <w:pPr>
        <w:spacing w:line="360" w:lineRule="auto"/>
        <w:jc w:val="both"/>
        <w:rPr>
          <w:rFonts w:eastAsia="Calibri"/>
        </w:rPr>
      </w:pPr>
      <w:r w:rsidRPr="009E0443">
        <w:rPr>
          <w:rFonts w:eastAsia="Calibri"/>
          <w:bCs/>
        </w:rPr>
        <w:t>Eficiencia:</w:t>
      </w:r>
      <w:r w:rsidRPr="009E0443">
        <w:rPr>
          <w:rFonts w:eastAsia="Calibri"/>
        </w:rPr>
        <w:t xml:space="preserve"> Nos enfocamos en buscar que nuestras tareas sean desarrolladas de manera óptima, rápida y correcta para llegar a nuestra meta en corto tiempo.</w:t>
      </w:r>
    </w:p>
    <w:p w14:paraId="071F1985" w14:textId="77777777" w:rsidR="009544B9" w:rsidRPr="009E0443" w:rsidRDefault="009544B9" w:rsidP="009544B9">
      <w:pPr>
        <w:spacing w:line="360" w:lineRule="auto"/>
        <w:jc w:val="both"/>
        <w:rPr>
          <w:rFonts w:eastAsia="Calibri"/>
        </w:rPr>
      </w:pPr>
      <w:r w:rsidRPr="009E0443">
        <w:rPr>
          <w:rFonts w:eastAsia="Calibri"/>
          <w:bCs/>
        </w:rPr>
        <w:lastRenderedPageBreak/>
        <w:t>Confiabilidad:</w:t>
      </w:r>
      <w:r w:rsidRPr="009E0443">
        <w:rPr>
          <w:rFonts w:eastAsia="Calibri"/>
        </w:rPr>
        <w:t xml:space="preserve"> Asumimos nuestro rol de ser previsibles en nuestras acciones a fin de crear las bases en las relaciones humanas y por ende en el capital social, siendo constantes en el tiempo.</w:t>
      </w:r>
    </w:p>
    <w:p w14:paraId="4F22ABDA" w14:textId="77777777" w:rsidR="009544B9" w:rsidRPr="009E0443" w:rsidRDefault="009544B9" w:rsidP="009544B9">
      <w:pPr>
        <w:spacing w:line="360" w:lineRule="auto"/>
        <w:jc w:val="both"/>
        <w:rPr>
          <w:rFonts w:eastAsia="Calibri"/>
        </w:rPr>
      </w:pPr>
      <w:r w:rsidRPr="009E0443">
        <w:rPr>
          <w:rFonts w:eastAsia="Calibri"/>
          <w:bCs/>
        </w:rPr>
        <w:t>Ética:</w:t>
      </w:r>
      <w:r w:rsidRPr="009E0443">
        <w:rPr>
          <w:rFonts w:eastAsia="Calibri"/>
        </w:rPr>
        <w:t xml:space="preserve"> Valoramos el comportamiento basado en la justicia, la libertad, la honestidad y la equidad, aplicándolo en nosotros para que sea un reflejo en los demás.</w:t>
      </w:r>
    </w:p>
    <w:p w14:paraId="0027AE4E" w14:textId="77777777" w:rsidR="009544B9" w:rsidRPr="009E0443" w:rsidRDefault="009544B9" w:rsidP="009544B9">
      <w:pPr>
        <w:spacing w:line="360" w:lineRule="auto"/>
        <w:jc w:val="both"/>
        <w:rPr>
          <w:rFonts w:eastAsia="Calibri"/>
        </w:rPr>
      </w:pPr>
      <w:r w:rsidRPr="009E0443">
        <w:rPr>
          <w:rFonts w:eastAsia="Calibri"/>
          <w:bCs/>
        </w:rPr>
        <w:t>Responsabilidad:</w:t>
      </w:r>
      <w:r w:rsidRPr="009E0443">
        <w:rPr>
          <w:rFonts w:eastAsia="Calibri"/>
        </w:rPr>
        <w:t xml:space="preserve"> Tenemos la obligación y el deber de garantizar el cumplimiento de los compromisos adquiridos para así generar confianza y tranquilidad entre nuestros relacionados.</w:t>
      </w:r>
    </w:p>
    <w:p w14:paraId="0D568D3A" w14:textId="6106E74B" w:rsidR="009544B9" w:rsidRPr="009E0443" w:rsidRDefault="009544B9" w:rsidP="00216BFF">
      <w:pPr>
        <w:pStyle w:val="Ttulo2"/>
      </w:pPr>
      <w:bookmarkStart w:id="14" w:name="_Toc126911680"/>
      <w:bookmarkStart w:id="15" w:name="_Toc156397939"/>
      <w:bookmarkStart w:id="16" w:name="_Toc186452184"/>
      <w:r w:rsidRPr="009E0443">
        <w:t>2.5 Base legal</w:t>
      </w:r>
      <w:bookmarkEnd w:id="14"/>
      <w:bookmarkEnd w:id="15"/>
      <w:bookmarkEnd w:id="16"/>
      <w:r w:rsidRPr="009E0443">
        <w:t xml:space="preserve"> </w:t>
      </w:r>
    </w:p>
    <w:p w14:paraId="325C71EF" w14:textId="28C03A2E" w:rsidR="009544B9" w:rsidRPr="009E0443" w:rsidRDefault="009544B9" w:rsidP="009544B9">
      <w:pPr>
        <w:spacing w:line="360" w:lineRule="auto"/>
        <w:jc w:val="both"/>
        <w:rPr>
          <w:rFonts w:eastAsia="Calibri"/>
        </w:rPr>
      </w:pPr>
      <w:r w:rsidRPr="009E0443">
        <w:rPr>
          <w:rFonts w:eastAsia="Calibri"/>
        </w:rPr>
        <w:t>El Consejo Nacional para la Reglamentación y Fomento de la Industria Lechera (CONALECHE) está sustentada legalmente en las siguientes normativas del Estado Dominicano:</w:t>
      </w:r>
    </w:p>
    <w:p w14:paraId="1F8BA5C2" w14:textId="77777777" w:rsidR="009544B9" w:rsidRPr="009E0443" w:rsidRDefault="009544B9" w:rsidP="009544B9">
      <w:pPr>
        <w:pStyle w:val="Prrafodelista"/>
        <w:numPr>
          <w:ilvl w:val="0"/>
          <w:numId w:val="5"/>
        </w:numPr>
        <w:spacing w:line="360" w:lineRule="auto"/>
        <w:jc w:val="both"/>
        <w:rPr>
          <w:rFonts w:eastAsia="Calibri"/>
        </w:rPr>
      </w:pPr>
      <w:r w:rsidRPr="009E0443">
        <w:rPr>
          <w:rFonts w:eastAsia="Calibri"/>
        </w:rPr>
        <w:t>Constitución de la Republica Dominicana: Que establece los derechos y deberes fundamentales de la Nación.</w:t>
      </w:r>
    </w:p>
    <w:p w14:paraId="4B62C557" w14:textId="77777777" w:rsidR="009544B9" w:rsidRPr="009E0443" w:rsidRDefault="009544B9" w:rsidP="009544B9">
      <w:pPr>
        <w:numPr>
          <w:ilvl w:val="0"/>
          <w:numId w:val="4"/>
        </w:numPr>
        <w:spacing w:line="360" w:lineRule="auto"/>
        <w:jc w:val="both"/>
        <w:rPr>
          <w:rFonts w:eastAsia="Calibri"/>
        </w:rPr>
      </w:pPr>
      <w:r w:rsidRPr="009E0443">
        <w:rPr>
          <w:rFonts w:eastAsia="Calibri"/>
        </w:rPr>
        <w:t>Ley Orgánica 1-12: Que establece la Estrategia Nacional de Desarrollo 2030.</w:t>
      </w:r>
    </w:p>
    <w:p w14:paraId="2739677C"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908: Creación del Banco Agrícola de la República Dominicana (nombre original de Banco Agrícola e Hipotecario de la República Dominicana).</w:t>
      </w:r>
    </w:p>
    <w:p w14:paraId="6043C175"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1783: Sobre colonización agraria, a fin de legalizar los asentamientos campesinos realizados.</w:t>
      </w:r>
    </w:p>
    <w:p w14:paraId="2261954D"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3589: Dispone la cesación de las colonias agrarias del Estado Dominicano, a fin de propiciar el carácter empresarial del campesino dominicano.</w:t>
      </w:r>
    </w:p>
    <w:p w14:paraId="14A95EC0"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5879: Sobre Reforma Agraria y creación del Instituto Agrario Dominicano (IAD).</w:t>
      </w:r>
    </w:p>
    <w:p w14:paraId="40A4B2EF"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6186: Fomento Agrícola.</w:t>
      </w:r>
    </w:p>
    <w:p w14:paraId="097143BC" w14:textId="77777777" w:rsidR="009544B9" w:rsidRPr="009E0443" w:rsidRDefault="009544B9" w:rsidP="009544B9">
      <w:pPr>
        <w:numPr>
          <w:ilvl w:val="0"/>
          <w:numId w:val="4"/>
        </w:numPr>
        <w:spacing w:line="360" w:lineRule="auto"/>
        <w:jc w:val="both"/>
        <w:rPr>
          <w:rFonts w:eastAsia="Calibri"/>
        </w:rPr>
      </w:pPr>
      <w:r w:rsidRPr="009E0443">
        <w:rPr>
          <w:rFonts w:eastAsia="Calibri"/>
        </w:rPr>
        <w:lastRenderedPageBreak/>
        <w:t>Ley No. 8: Establece las funciones de la Secretaría de Estado de Agricultura (SEA).</w:t>
      </w:r>
    </w:p>
    <w:p w14:paraId="59402CA8"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618: Ley Orgánica del Instituto Azucarero Dominicano.</w:t>
      </w:r>
    </w:p>
    <w:p w14:paraId="0DFE0D10"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1142: Establece el Reglamento Orgánico de la Secretaría de Estado de Agricultura y del Consejo Nacional de Agricultura.</w:t>
      </w:r>
    </w:p>
    <w:p w14:paraId="6647E518"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532: Ley de Promoción Agrícola y Ganadera.</w:t>
      </w:r>
    </w:p>
    <w:p w14:paraId="6F2CB217"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526: Creación del Instituto Nacional de Estabilización de Precios (INESPRE).</w:t>
      </w:r>
    </w:p>
    <w:p w14:paraId="20B91D89"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409: Ley de Fomento, Incentivo y Protección Agroindustrial.</w:t>
      </w:r>
    </w:p>
    <w:p w14:paraId="78AEC9F0"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96: Seguro al Crédito Agrícola.</w:t>
      </w:r>
    </w:p>
    <w:p w14:paraId="6485ECBA"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549: Seguro al Crédito Ganadero.</w:t>
      </w:r>
    </w:p>
    <w:p w14:paraId="00D7952F"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289: Crea el Instituto Dominicano de Investigaciones Agropecuarias (IDIAF).</w:t>
      </w:r>
    </w:p>
    <w:p w14:paraId="6982D7FB"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55-97: Dispone modificaciones a la Ley Sobre Reforma Agraria de 1962.</w:t>
      </w:r>
    </w:p>
    <w:p w14:paraId="5BA4A2F5"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505-99: Que aprueba el Reglamento para la Regulación de las Importaciones de los Rubros Agropecuarios de la Rectificación Técnica a la Lista XXIII de República Dominicana, ante la Organización Mundial del Comercio (OMC).</w:t>
      </w:r>
    </w:p>
    <w:p w14:paraId="560C7016" w14:textId="77777777" w:rsidR="009544B9" w:rsidRPr="009E0443" w:rsidRDefault="009544B9" w:rsidP="009544B9">
      <w:pPr>
        <w:numPr>
          <w:ilvl w:val="0"/>
          <w:numId w:val="4"/>
        </w:numPr>
        <w:spacing w:line="360" w:lineRule="auto"/>
        <w:jc w:val="both"/>
        <w:rPr>
          <w:rFonts w:eastAsia="Calibri"/>
        </w:rPr>
      </w:pPr>
      <w:r w:rsidRPr="009E0443">
        <w:rPr>
          <w:rFonts w:eastAsia="Calibri"/>
        </w:rPr>
        <w:t>Ley 180-01: Crea el Consejo Nacional para la Reglamentación y Fomento de la Industria Lechera (CONALECHE).</w:t>
      </w:r>
    </w:p>
    <w:p w14:paraId="3634E917"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1-02: Sobre Prácticas Desleales de Comercio y Medidas de Salvaguardas.</w:t>
      </w:r>
    </w:p>
    <w:p w14:paraId="26DEDCD1"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515-05: Crea el Comité Nacional para la Aplicación de las Medidas Sanitarias y Fitosanitarias y su Reglamento.</w:t>
      </w:r>
    </w:p>
    <w:p w14:paraId="4ECA0003" w14:textId="77777777" w:rsidR="009544B9" w:rsidRPr="009E0443" w:rsidRDefault="009544B9" w:rsidP="009544B9">
      <w:pPr>
        <w:numPr>
          <w:ilvl w:val="0"/>
          <w:numId w:val="4"/>
        </w:numPr>
        <w:spacing w:line="360" w:lineRule="auto"/>
        <w:jc w:val="both"/>
        <w:rPr>
          <w:rFonts w:eastAsia="Calibri"/>
        </w:rPr>
      </w:pPr>
      <w:r w:rsidRPr="009E0443">
        <w:rPr>
          <w:rFonts w:eastAsia="Calibri"/>
        </w:rPr>
        <w:lastRenderedPageBreak/>
        <w:t>Decretos No. 534-06 y 535-06: Reglamento que regula la asignación y administración de los Contingentes Arancelarios que la República Dominicana otorgada en el DR-CAFTA.</w:t>
      </w:r>
    </w:p>
    <w:p w14:paraId="366F54DF"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424-06: Sobre la Implementación del Tratado de Libre Comercio República Dominicana - Centroamérica - Estados Unidos (DR-CAFTA).</w:t>
      </w:r>
    </w:p>
    <w:p w14:paraId="6817CA6C"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603-06: Que modifica los Decretos Nos. 505-99, 534-06 y 535-06.</w:t>
      </w:r>
    </w:p>
    <w:p w14:paraId="73BD8226" w14:textId="77777777" w:rsidR="009544B9" w:rsidRPr="009E0443" w:rsidRDefault="009544B9" w:rsidP="009544B9">
      <w:pPr>
        <w:numPr>
          <w:ilvl w:val="0"/>
          <w:numId w:val="4"/>
        </w:numPr>
        <w:spacing w:line="360" w:lineRule="auto"/>
        <w:jc w:val="both"/>
        <w:rPr>
          <w:rFonts w:eastAsia="Calibri"/>
        </w:rPr>
      </w:pPr>
      <w:r w:rsidRPr="009E0443">
        <w:rPr>
          <w:rFonts w:eastAsia="Calibri"/>
        </w:rPr>
        <w:t>Acuerdo EPA: Acuerdo de Asociación Económica entre los Estados del CARIFORUM y la Unión Europea (conocido por sus siglas en inglés como EPA), firmado en el año 2008 y ratificado por el Congreso Nacional el 15 de octubre de 2008.</w:t>
      </w:r>
    </w:p>
    <w:p w14:paraId="4836E1BE" w14:textId="77777777" w:rsidR="009544B9" w:rsidRPr="009E0443" w:rsidRDefault="009544B9" w:rsidP="009544B9">
      <w:pPr>
        <w:numPr>
          <w:ilvl w:val="0"/>
          <w:numId w:val="4"/>
        </w:numPr>
        <w:spacing w:line="360" w:lineRule="auto"/>
        <w:jc w:val="both"/>
        <w:rPr>
          <w:rFonts w:eastAsia="Calibri"/>
        </w:rPr>
      </w:pPr>
      <w:r w:rsidRPr="009E0443">
        <w:rPr>
          <w:rFonts w:eastAsia="Calibri"/>
        </w:rPr>
        <w:t>Norma General 01-2008 DGII: Establece exenciones fiscales al sector agropecuario.</w:t>
      </w:r>
    </w:p>
    <w:p w14:paraId="7C7F0C43"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157-09: Creación del Seguro Agropecuario.</w:t>
      </w:r>
    </w:p>
    <w:p w14:paraId="3106692A" w14:textId="77777777" w:rsidR="009544B9" w:rsidRPr="009E0443" w:rsidRDefault="009544B9" w:rsidP="009544B9">
      <w:pPr>
        <w:numPr>
          <w:ilvl w:val="0"/>
          <w:numId w:val="4"/>
        </w:numPr>
        <w:spacing w:line="360" w:lineRule="auto"/>
        <w:jc w:val="both"/>
        <w:rPr>
          <w:rFonts w:eastAsia="Calibri"/>
        </w:rPr>
      </w:pPr>
      <w:r w:rsidRPr="009E0443">
        <w:rPr>
          <w:rFonts w:eastAsia="Calibri"/>
        </w:rPr>
        <w:t>Norma general 02-2009: Mantiene exenciones fiscales al sector agropecuario.</w:t>
      </w:r>
    </w:p>
    <w:p w14:paraId="5DFD4FCA"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705-10: Que aprueba el Reglamento de los Contingentes Arancelarios del DR-CAFTA.</w:t>
      </w:r>
    </w:p>
    <w:p w14:paraId="59EAE8ED"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166-12: Que establece el Sistema Dominicano para la Calidad (SIDOCAL).</w:t>
      </w:r>
    </w:p>
    <w:p w14:paraId="23F69F32" w14:textId="77777777" w:rsidR="009544B9" w:rsidRPr="009E0443" w:rsidRDefault="009544B9" w:rsidP="009544B9">
      <w:pPr>
        <w:numPr>
          <w:ilvl w:val="0"/>
          <w:numId w:val="4"/>
        </w:numPr>
        <w:spacing w:line="360" w:lineRule="auto"/>
        <w:jc w:val="both"/>
        <w:rPr>
          <w:rFonts w:eastAsia="Calibri"/>
        </w:rPr>
      </w:pPr>
      <w:r w:rsidRPr="009E0443">
        <w:rPr>
          <w:rFonts w:eastAsia="Calibri"/>
        </w:rPr>
        <w:t>Decreto No. 569-12: Que establece el reglamento que rige las pautas para mejorar los procedimientos generales a seguir en la asignación de los contingentes arancelarios de la rectificación técnica.</w:t>
      </w:r>
    </w:p>
    <w:p w14:paraId="47460580"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37-17: Que reorganiza el Ministerio de Industria, Comercio y MiPymes.</w:t>
      </w:r>
    </w:p>
    <w:p w14:paraId="644DCC26" w14:textId="77777777" w:rsidR="009544B9" w:rsidRPr="009E0443" w:rsidRDefault="009544B9" w:rsidP="009544B9">
      <w:pPr>
        <w:numPr>
          <w:ilvl w:val="0"/>
          <w:numId w:val="4"/>
        </w:numPr>
        <w:spacing w:line="360" w:lineRule="auto"/>
        <w:jc w:val="both"/>
        <w:rPr>
          <w:rFonts w:eastAsia="Calibri"/>
        </w:rPr>
      </w:pPr>
      <w:r w:rsidRPr="009E0443">
        <w:rPr>
          <w:rFonts w:eastAsia="Calibri"/>
        </w:rPr>
        <w:lastRenderedPageBreak/>
        <w:t>Decreto No. 392-19: Reglamento sanitario de leche y productos lácteos en la República Dominicana.</w:t>
      </w:r>
    </w:p>
    <w:p w14:paraId="179DC70B" w14:textId="77777777" w:rsidR="009544B9" w:rsidRPr="009E0443" w:rsidRDefault="009544B9" w:rsidP="009544B9">
      <w:pPr>
        <w:numPr>
          <w:ilvl w:val="0"/>
          <w:numId w:val="4"/>
        </w:numPr>
        <w:spacing w:line="360" w:lineRule="auto"/>
        <w:jc w:val="both"/>
        <w:rPr>
          <w:rFonts w:eastAsia="Calibri"/>
        </w:rPr>
      </w:pPr>
      <w:r w:rsidRPr="009E0443">
        <w:rPr>
          <w:rFonts w:eastAsia="Calibri"/>
        </w:rPr>
        <w:t>Ley No. 589-16: Sobre seguridad alimentaria y nutricional en la República Dominicana.</w:t>
      </w:r>
    </w:p>
    <w:p w14:paraId="55144ACA" w14:textId="77777777" w:rsidR="009544B9" w:rsidRPr="009E0443" w:rsidRDefault="009544B9" w:rsidP="009544B9">
      <w:pPr>
        <w:spacing w:line="360" w:lineRule="auto"/>
        <w:jc w:val="both"/>
        <w:rPr>
          <w:rFonts w:eastAsia="Calibri"/>
        </w:rPr>
      </w:pPr>
    </w:p>
    <w:p w14:paraId="25A52319" w14:textId="77777777" w:rsidR="009544B9" w:rsidRPr="009E0443" w:rsidRDefault="009544B9" w:rsidP="009544B9">
      <w:pPr>
        <w:spacing w:line="360" w:lineRule="auto"/>
        <w:jc w:val="both"/>
        <w:rPr>
          <w:rFonts w:eastAsia="Calibri"/>
        </w:rPr>
      </w:pPr>
    </w:p>
    <w:p w14:paraId="7C10705F" w14:textId="77777777" w:rsidR="009544B9" w:rsidRPr="009E0443" w:rsidRDefault="009544B9" w:rsidP="009544B9">
      <w:pPr>
        <w:spacing w:line="360" w:lineRule="auto"/>
        <w:jc w:val="both"/>
        <w:rPr>
          <w:rFonts w:eastAsia="Calibri"/>
        </w:rPr>
      </w:pPr>
    </w:p>
    <w:p w14:paraId="06861D19" w14:textId="77777777" w:rsidR="009544B9" w:rsidRPr="009E0443" w:rsidRDefault="009544B9" w:rsidP="009544B9">
      <w:pPr>
        <w:spacing w:line="360" w:lineRule="auto"/>
        <w:jc w:val="both"/>
        <w:rPr>
          <w:rFonts w:eastAsia="Calibri"/>
        </w:rPr>
      </w:pPr>
    </w:p>
    <w:p w14:paraId="62170945" w14:textId="77777777" w:rsidR="009544B9" w:rsidRPr="009E0443" w:rsidRDefault="009544B9" w:rsidP="009544B9">
      <w:pPr>
        <w:spacing w:line="360" w:lineRule="auto"/>
        <w:jc w:val="both"/>
        <w:rPr>
          <w:rFonts w:eastAsia="Calibri"/>
        </w:rPr>
      </w:pPr>
    </w:p>
    <w:p w14:paraId="28CB76F5" w14:textId="77777777" w:rsidR="009544B9" w:rsidRPr="009E0443" w:rsidRDefault="009544B9" w:rsidP="009544B9">
      <w:pPr>
        <w:spacing w:line="360" w:lineRule="auto"/>
        <w:jc w:val="both"/>
        <w:rPr>
          <w:rFonts w:eastAsia="Calibri"/>
        </w:rPr>
      </w:pPr>
    </w:p>
    <w:p w14:paraId="209F5525" w14:textId="64D8B060" w:rsidR="009544B9" w:rsidRPr="009E0443" w:rsidRDefault="009544B9" w:rsidP="00216BFF">
      <w:pPr>
        <w:pStyle w:val="Ttulo2"/>
      </w:pPr>
      <w:bookmarkStart w:id="17" w:name="_Toc126911681"/>
      <w:bookmarkStart w:id="18" w:name="_Toc156397940"/>
      <w:bookmarkStart w:id="19" w:name="_Toc186452185"/>
      <w:r w:rsidRPr="009E0443">
        <w:lastRenderedPageBreak/>
        <w:t>2.6 Estructura organizativa</w:t>
      </w:r>
      <w:bookmarkEnd w:id="17"/>
      <w:bookmarkEnd w:id="18"/>
      <w:bookmarkEnd w:id="19"/>
      <w:r w:rsidRPr="009E0443">
        <w:tab/>
      </w:r>
    </w:p>
    <w:p w14:paraId="55A2DF8E" w14:textId="42BC8E55" w:rsidR="006472D2" w:rsidRPr="009E0443" w:rsidRDefault="006472D2" w:rsidP="006472D2">
      <w:r w:rsidRPr="009E0443">
        <w:rPr>
          <w:rFonts w:eastAsia="Calibri"/>
        </w:rPr>
        <w:drawing>
          <wp:anchor distT="0" distB="0" distL="114300" distR="114300" simplePos="0" relativeHeight="251769856" behindDoc="0" locked="0" layoutInCell="1" allowOverlap="1" wp14:anchorId="7963C94A" wp14:editId="084DBB28">
            <wp:simplePos x="0" y="0"/>
            <wp:positionH relativeFrom="column">
              <wp:posOffset>-190500</wp:posOffset>
            </wp:positionH>
            <wp:positionV relativeFrom="paragraph">
              <wp:posOffset>292100</wp:posOffset>
            </wp:positionV>
            <wp:extent cx="5029200" cy="5363210"/>
            <wp:effectExtent l="0" t="0" r="0" b="8890"/>
            <wp:wrapSquare wrapText="bothSides"/>
            <wp:docPr id="3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 descr="Tabla&#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t="3262" b="8463"/>
                    <a:stretch/>
                  </pic:blipFill>
                  <pic:spPr bwMode="auto">
                    <a:xfrm>
                      <a:off x="0" y="0"/>
                      <a:ext cx="5029200" cy="5363210"/>
                    </a:xfrm>
                    <a:prstGeom prst="rect">
                      <a:avLst/>
                    </a:prstGeom>
                    <a:noFill/>
                    <a:ln>
                      <a:noFill/>
                    </a:ln>
                    <a:extLst>
                      <a:ext uri="{53640926-AAD7-44D8-BBD7-CCE9431645EC}">
                        <a14:shadowObscured xmlns:a14="http://schemas.microsoft.com/office/drawing/2010/main"/>
                      </a:ext>
                    </a:extLst>
                  </pic:spPr>
                </pic:pic>
              </a:graphicData>
            </a:graphic>
          </wp:anchor>
        </w:drawing>
      </w:r>
    </w:p>
    <w:p w14:paraId="1B923280" w14:textId="189C6432" w:rsidR="009544B9" w:rsidRPr="009E0443" w:rsidRDefault="009544B9" w:rsidP="009544B9">
      <w:pPr>
        <w:spacing w:line="360" w:lineRule="auto"/>
        <w:jc w:val="both"/>
        <w:rPr>
          <w:rFonts w:eastAsia="Calibri"/>
          <w:b/>
        </w:rPr>
      </w:pPr>
    </w:p>
    <w:p w14:paraId="18ABB046" w14:textId="42342D64" w:rsidR="009544B9" w:rsidRPr="009E0443" w:rsidRDefault="009544B9" w:rsidP="009544B9">
      <w:pPr>
        <w:spacing w:line="360" w:lineRule="auto"/>
        <w:jc w:val="both"/>
        <w:rPr>
          <w:rFonts w:eastAsia="Calibri"/>
          <w:b/>
        </w:rPr>
      </w:pPr>
    </w:p>
    <w:p w14:paraId="0D96257B" w14:textId="77777777" w:rsidR="009544B9" w:rsidRPr="009E0443" w:rsidRDefault="009544B9" w:rsidP="009544B9">
      <w:pPr>
        <w:spacing w:line="360" w:lineRule="auto"/>
        <w:jc w:val="both"/>
        <w:rPr>
          <w:rFonts w:eastAsia="Calibri"/>
          <w:b/>
        </w:rPr>
      </w:pPr>
    </w:p>
    <w:p w14:paraId="54288E10" w14:textId="77777777" w:rsidR="009544B9" w:rsidRPr="009E0443" w:rsidRDefault="009544B9" w:rsidP="009544B9">
      <w:pPr>
        <w:spacing w:line="360" w:lineRule="auto"/>
        <w:jc w:val="both"/>
        <w:rPr>
          <w:rFonts w:eastAsia="Calibri"/>
          <w:b/>
        </w:rPr>
      </w:pPr>
    </w:p>
    <w:p w14:paraId="32DEE65D" w14:textId="77777777" w:rsidR="009544B9" w:rsidRPr="009E0443" w:rsidRDefault="009544B9" w:rsidP="009544B9">
      <w:pPr>
        <w:spacing w:line="360" w:lineRule="auto"/>
        <w:jc w:val="both"/>
        <w:rPr>
          <w:rFonts w:eastAsia="Calibri"/>
          <w:b/>
        </w:rPr>
      </w:pPr>
    </w:p>
    <w:p w14:paraId="2C383C80" w14:textId="77777777" w:rsidR="009544B9" w:rsidRPr="009E0443" w:rsidRDefault="009544B9" w:rsidP="009544B9">
      <w:pPr>
        <w:spacing w:line="360" w:lineRule="auto"/>
        <w:jc w:val="both"/>
        <w:rPr>
          <w:rFonts w:eastAsia="Calibri"/>
          <w:b/>
        </w:rPr>
      </w:pPr>
    </w:p>
    <w:p w14:paraId="3790BD14" w14:textId="6421727B" w:rsidR="009544B9" w:rsidRPr="009E0443" w:rsidRDefault="009544B9" w:rsidP="00216BFF">
      <w:pPr>
        <w:pStyle w:val="Ttulo2"/>
      </w:pPr>
      <w:bookmarkStart w:id="20" w:name="_Toc126911682"/>
      <w:bookmarkStart w:id="21" w:name="_Toc156397941"/>
      <w:bookmarkStart w:id="22" w:name="_Toc186452186"/>
      <w:r w:rsidRPr="009E0443">
        <w:lastRenderedPageBreak/>
        <w:t>2.7 Planificación estratégica institucional</w:t>
      </w:r>
      <w:bookmarkEnd w:id="20"/>
      <w:bookmarkEnd w:id="21"/>
      <w:bookmarkEnd w:id="22"/>
      <w:r w:rsidRPr="009E0443">
        <w:t xml:space="preserve"> </w:t>
      </w:r>
    </w:p>
    <w:p w14:paraId="23D66159" w14:textId="77777777" w:rsidR="006472D2" w:rsidRPr="009E0443" w:rsidRDefault="006472D2" w:rsidP="006472D2"/>
    <w:p w14:paraId="4A24ACBF" w14:textId="43ED35E7" w:rsidR="009544B9" w:rsidRPr="009E0443" w:rsidRDefault="002948A1" w:rsidP="009544B9">
      <w:pPr>
        <w:spacing w:line="360" w:lineRule="auto"/>
        <w:jc w:val="both"/>
        <w:rPr>
          <w:rFonts w:eastAsia="Calibri"/>
        </w:rPr>
      </w:pPr>
      <w:r w:rsidRPr="009E0443">
        <w:rPr>
          <w:rFonts w:eastAsia="Calibri"/>
        </w:rPr>
        <w:t xml:space="preserve">El </w:t>
      </w:r>
      <w:r w:rsidR="009544B9" w:rsidRPr="009E0443">
        <w:rPr>
          <w:rFonts w:eastAsia="Calibri"/>
        </w:rPr>
        <w:t>Consejo Nacional para la Reglamentación y Fomento de la Industria Lechera,</w:t>
      </w:r>
      <w:r w:rsidRPr="009E0443">
        <w:rPr>
          <w:rFonts w:eastAsia="Calibri"/>
        </w:rPr>
        <w:t xml:space="preserve"> CONALECHE, cuenta con su Plan </w:t>
      </w:r>
      <w:r w:rsidR="006472D2" w:rsidRPr="009E0443">
        <w:rPr>
          <w:rFonts w:eastAsia="Calibri"/>
        </w:rPr>
        <w:t>estratégico</w:t>
      </w:r>
      <w:r w:rsidRPr="009E0443">
        <w:rPr>
          <w:rFonts w:eastAsia="Calibri"/>
        </w:rPr>
        <w:t xml:space="preserve"> Instituciona (PEI), creado con el </w:t>
      </w:r>
      <w:r w:rsidR="009544B9" w:rsidRPr="009E0443">
        <w:rPr>
          <w:rFonts w:eastAsia="Calibri"/>
        </w:rPr>
        <w:t xml:space="preserve">propósito fundamental </w:t>
      </w:r>
      <w:r w:rsidRPr="009E0443">
        <w:rPr>
          <w:rFonts w:eastAsia="Calibri"/>
        </w:rPr>
        <w:t xml:space="preserve">de servir de </w:t>
      </w:r>
      <w:r w:rsidR="006472D2" w:rsidRPr="009E0443">
        <w:rPr>
          <w:rFonts w:eastAsia="Calibri"/>
        </w:rPr>
        <w:t>guía</w:t>
      </w:r>
      <w:r w:rsidRPr="009E0443">
        <w:rPr>
          <w:rFonts w:eastAsia="Calibri"/>
        </w:rPr>
        <w:t xml:space="preserve"> y donde se </w:t>
      </w:r>
      <w:r w:rsidR="009544B9" w:rsidRPr="009E0443">
        <w:rPr>
          <w:rFonts w:eastAsia="Calibri"/>
        </w:rPr>
        <w:t>establece</w:t>
      </w:r>
      <w:r w:rsidRPr="009E0443">
        <w:rPr>
          <w:rFonts w:eastAsia="Calibri"/>
        </w:rPr>
        <w:t xml:space="preserve">n los </w:t>
      </w:r>
      <w:r w:rsidR="009544B9" w:rsidRPr="009E0443">
        <w:rPr>
          <w:rFonts w:eastAsia="Calibri"/>
        </w:rPr>
        <w:t>lineamientos estratégicos y programáticos a corto y mediano plazo</w:t>
      </w:r>
      <w:r w:rsidRPr="009E0443">
        <w:rPr>
          <w:rFonts w:eastAsia="Calibri"/>
        </w:rPr>
        <w:t xml:space="preserve">, con el objetivo de </w:t>
      </w:r>
      <w:r w:rsidR="009544B9" w:rsidRPr="009E0443">
        <w:rPr>
          <w:rFonts w:eastAsia="Calibri"/>
        </w:rPr>
        <w:t xml:space="preserve">favorecer la direccionalidad, consistencia y coherencia de </w:t>
      </w:r>
      <w:r w:rsidRPr="009E0443">
        <w:rPr>
          <w:rFonts w:eastAsia="Calibri"/>
        </w:rPr>
        <w:t xml:space="preserve">las acciones que realiza la institución, </w:t>
      </w:r>
      <w:r w:rsidR="009544B9" w:rsidRPr="009E0443">
        <w:rPr>
          <w:rFonts w:eastAsia="Calibri"/>
        </w:rPr>
        <w:t xml:space="preserve">así como </w:t>
      </w:r>
      <w:r w:rsidRPr="009E0443">
        <w:rPr>
          <w:rFonts w:eastAsia="Calibri"/>
        </w:rPr>
        <w:t xml:space="preserve">también, asegurar </w:t>
      </w:r>
      <w:r w:rsidR="009544B9" w:rsidRPr="009E0443">
        <w:rPr>
          <w:rFonts w:eastAsia="Calibri"/>
        </w:rPr>
        <w:t xml:space="preserve">el cumplimiento efectivo de su Misión y Visión, </w:t>
      </w:r>
      <w:r w:rsidRPr="009E0443">
        <w:rPr>
          <w:rFonts w:eastAsia="Calibri"/>
        </w:rPr>
        <w:t xml:space="preserve">al tiempo que se cumple con lo relativo a la </w:t>
      </w:r>
      <w:r w:rsidR="009544B9" w:rsidRPr="009E0443">
        <w:rPr>
          <w:rFonts w:eastAsia="Calibri"/>
        </w:rPr>
        <w:t>transparencia y equidad</w:t>
      </w:r>
      <w:r w:rsidRPr="009E0443">
        <w:rPr>
          <w:rFonts w:eastAsia="Calibri"/>
        </w:rPr>
        <w:t xml:space="preserve">, dentro del </w:t>
      </w:r>
      <w:r w:rsidR="009544B9" w:rsidRPr="009E0443">
        <w:rPr>
          <w:rFonts w:eastAsia="Calibri"/>
        </w:rPr>
        <w:t xml:space="preserve">contexto de su marco legal. </w:t>
      </w:r>
    </w:p>
    <w:p w14:paraId="7C03F7FF" w14:textId="42235FDA" w:rsidR="009544B9" w:rsidRPr="009E0443" w:rsidRDefault="002948A1" w:rsidP="009544B9">
      <w:pPr>
        <w:spacing w:line="360" w:lineRule="auto"/>
        <w:jc w:val="both"/>
        <w:rPr>
          <w:rFonts w:eastAsia="Calibri"/>
        </w:rPr>
      </w:pPr>
      <w:r w:rsidRPr="009E0443">
        <w:rPr>
          <w:rFonts w:eastAsia="Calibri"/>
        </w:rPr>
        <w:t xml:space="preserve">Los tres ejes </w:t>
      </w:r>
      <w:r w:rsidR="00946F32" w:rsidRPr="009E0443">
        <w:rPr>
          <w:rFonts w:eastAsia="Calibri"/>
        </w:rPr>
        <w:t>programáticos</w:t>
      </w:r>
      <w:r w:rsidRPr="009E0443">
        <w:rPr>
          <w:rFonts w:eastAsia="Calibri"/>
        </w:rPr>
        <w:t xml:space="preserve"> definidos con el objetivo de </w:t>
      </w:r>
      <w:r w:rsidR="009544B9" w:rsidRPr="009E0443">
        <w:rPr>
          <w:rFonts w:eastAsia="Calibri"/>
        </w:rPr>
        <w:t>contribuir con el desarrollo del sector lechero de la República Dominicana</w:t>
      </w:r>
      <w:r w:rsidRPr="009E0443">
        <w:rPr>
          <w:rFonts w:eastAsia="Calibri"/>
        </w:rPr>
        <w:t xml:space="preserve"> y además con su </w:t>
      </w:r>
      <w:r w:rsidR="009544B9" w:rsidRPr="009E0443">
        <w:rPr>
          <w:rFonts w:eastAsia="Calibri"/>
        </w:rPr>
        <w:t xml:space="preserve"> desarrollo institucional</w:t>
      </w:r>
      <w:r w:rsidRPr="009E0443">
        <w:rPr>
          <w:rFonts w:eastAsia="Calibri"/>
        </w:rPr>
        <w:t xml:space="preserve"> son los siguientes</w:t>
      </w:r>
      <w:r w:rsidR="009544B9" w:rsidRPr="009E0443">
        <w:rPr>
          <w:rFonts w:eastAsia="Calibri"/>
        </w:rPr>
        <w:t>:</w:t>
      </w:r>
    </w:p>
    <w:p w14:paraId="3F4DDEF5" w14:textId="77777777" w:rsidR="009544B9" w:rsidRPr="009E0443" w:rsidRDefault="009544B9" w:rsidP="009544B9">
      <w:pPr>
        <w:spacing w:line="360" w:lineRule="auto"/>
        <w:jc w:val="both"/>
        <w:rPr>
          <w:rFonts w:eastAsia="Calibri"/>
        </w:rPr>
      </w:pPr>
      <w:r w:rsidRPr="009E0443">
        <w:rPr>
          <w:rFonts w:eastAsia="Calibri"/>
        </w:rPr>
        <w:t xml:space="preserve">Eje estratégico 1. </w:t>
      </w:r>
      <w:r w:rsidRPr="009E0443">
        <w:rPr>
          <w:rFonts w:eastAsia="Calibri"/>
          <w:bCs/>
        </w:rPr>
        <w:t>Reglamentación y supervisión</w:t>
      </w:r>
      <w:r w:rsidRPr="009E0443">
        <w:rPr>
          <w:rFonts w:eastAsia="Calibri"/>
        </w:rPr>
        <w:t>: Formulación de políticas, normas y procedimientos; rendición de cuentas; desconcentración de los servicios; capacitación y asistencia técnica a los actores; y participación de la sociedad civil.</w:t>
      </w:r>
      <w:r w:rsidRPr="009E0443">
        <w:rPr>
          <w:rFonts w:eastAsia="Calibri"/>
        </w:rPr>
        <w:tab/>
      </w:r>
    </w:p>
    <w:p w14:paraId="296F3772" w14:textId="77777777" w:rsidR="009544B9" w:rsidRPr="009E0443" w:rsidRDefault="009544B9" w:rsidP="009544B9">
      <w:pPr>
        <w:spacing w:line="360" w:lineRule="auto"/>
        <w:jc w:val="both"/>
        <w:rPr>
          <w:rFonts w:eastAsia="Calibri"/>
        </w:rPr>
      </w:pPr>
      <w:r w:rsidRPr="009E0443">
        <w:rPr>
          <w:rFonts w:eastAsia="Calibri"/>
        </w:rPr>
        <w:t xml:space="preserve">Eje estratégico 2. </w:t>
      </w:r>
      <w:r w:rsidRPr="009E0443">
        <w:rPr>
          <w:rFonts w:eastAsia="Calibri"/>
          <w:bCs/>
        </w:rPr>
        <w:t>Fortalecimiento institucional</w:t>
      </w:r>
      <w:r w:rsidRPr="009E0443">
        <w:rPr>
          <w:rFonts w:eastAsia="Calibri"/>
        </w:rPr>
        <w:t>: Reestructuración orgánico-funcional; gestión del conocimiento; formación continuada; adecuación de la infraestructura física y el equipamiento; mejoramiento continuo de los procesos; transversalización de la perspectiva de género; y coordinación interinstitucional.</w:t>
      </w:r>
    </w:p>
    <w:p w14:paraId="2AAECD1C" w14:textId="77777777" w:rsidR="009544B9" w:rsidRPr="009E0443" w:rsidRDefault="009544B9" w:rsidP="009544B9">
      <w:pPr>
        <w:spacing w:line="360" w:lineRule="auto"/>
        <w:jc w:val="both"/>
        <w:rPr>
          <w:rFonts w:eastAsia="Calibri"/>
        </w:rPr>
      </w:pPr>
      <w:r w:rsidRPr="009E0443">
        <w:rPr>
          <w:rFonts w:eastAsia="Calibri"/>
        </w:rPr>
        <w:t xml:space="preserve">Eje estratégico 3. </w:t>
      </w:r>
      <w:r w:rsidRPr="009E0443">
        <w:rPr>
          <w:rFonts w:eastAsia="Calibri"/>
          <w:bCs/>
        </w:rPr>
        <w:t>Fomento cadena láctea nacional</w:t>
      </w:r>
      <w:r w:rsidRPr="009E0443">
        <w:rPr>
          <w:rFonts w:eastAsia="Calibri"/>
        </w:rPr>
        <w:t>: Normativa, asistencia financiera, técnica y capacitación especializada para los actores del sector lácteo; y la identificación y puesta en marcha de Buenas Prácticas de Producción y procesamiento de lácteos y la promoción del consumo de lácteos nacionales.</w:t>
      </w:r>
      <w:r w:rsidRPr="009E0443">
        <w:rPr>
          <w:rFonts w:eastAsia="Calibri"/>
        </w:rPr>
        <w:tab/>
      </w:r>
    </w:p>
    <w:p w14:paraId="261B23C5" w14:textId="77777777" w:rsidR="00EC1EB0" w:rsidRDefault="00EC1EB0" w:rsidP="009544B9">
      <w:pPr>
        <w:spacing w:line="360" w:lineRule="auto"/>
        <w:jc w:val="both"/>
        <w:rPr>
          <w:rFonts w:eastAsia="Calibri"/>
        </w:rPr>
      </w:pPr>
    </w:p>
    <w:p w14:paraId="5308993D" w14:textId="77777777" w:rsidR="00EC1EB0" w:rsidRDefault="00EC1EB0" w:rsidP="009544B9">
      <w:pPr>
        <w:spacing w:line="360" w:lineRule="auto"/>
        <w:jc w:val="both"/>
        <w:rPr>
          <w:rFonts w:eastAsia="Calibri"/>
        </w:rPr>
      </w:pPr>
    </w:p>
    <w:p w14:paraId="0EFF6399" w14:textId="7A380AF0" w:rsidR="009544B9" w:rsidRDefault="009544B9" w:rsidP="009544B9">
      <w:pPr>
        <w:spacing w:line="360" w:lineRule="auto"/>
        <w:jc w:val="both"/>
        <w:rPr>
          <w:rFonts w:eastAsia="Calibri"/>
        </w:rPr>
      </w:pPr>
      <w:r w:rsidRPr="009E0443">
        <w:rPr>
          <w:rFonts w:eastAsia="Calibri"/>
        </w:rPr>
        <w:lastRenderedPageBreak/>
        <w:t xml:space="preserve">Para alcanzar el objetivo general </w:t>
      </w:r>
      <w:r w:rsidR="002948A1" w:rsidRPr="009E0443">
        <w:rPr>
          <w:rFonts w:eastAsia="Calibri"/>
        </w:rPr>
        <w:t xml:space="preserve">definido en el </w:t>
      </w:r>
      <w:r w:rsidRPr="009E0443">
        <w:rPr>
          <w:rFonts w:eastAsia="Calibri"/>
        </w:rPr>
        <w:t xml:space="preserve">Plan Estratégico y </w:t>
      </w:r>
      <w:r w:rsidR="002948A1" w:rsidRPr="009E0443">
        <w:rPr>
          <w:rFonts w:eastAsia="Calibri"/>
        </w:rPr>
        <w:t xml:space="preserve">sus </w:t>
      </w:r>
      <w:r w:rsidRPr="009E0443">
        <w:rPr>
          <w:rFonts w:eastAsia="Calibri"/>
        </w:rPr>
        <w:t>objetivos estratégicos</w:t>
      </w:r>
      <w:r w:rsidR="002948A1" w:rsidRPr="009E0443">
        <w:rPr>
          <w:rFonts w:eastAsia="Calibri"/>
        </w:rPr>
        <w:t xml:space="preserve">, </w:t>
      </w:r>
      <w:r w:rsidRPr="009E0443">
        <w:rPr>
          <w:rFonts w:eastAsia="Calibri"/>
        </w:rPr>
        <w:t xml:space="preserve">se han identificado </w:t>
      </w:r>
      <w:r w:rsidR="002948A1" w:rsidRPr="009E0443">
        <w:rPr>
          <w:rFonts w:eastAsia="Calibri"/>
        </w:rPr>
        <w:t xml:space="preserve">varios </w:t>
      </w:r>
      <w:r w:rsidRPr="009E0443">
        <w:rPr>
          <w:rFonts w:eastAsia="Calibri"/>
        </w:rPr>
        <w:t xml:space="preserve">factores claves </w:t>
      </w:r>
      <w:r w:rsidR="002948A1" w:rsidRPr="009E0443">
        <w:rPr>
          <w:rFonts w:eastAsia="Calibri"/>
        </w:rPr>
        <w:t xml:space="preserve">que fueron considerados </w:t>
      </w:r>
      <w:r w:rsidRPr="009E0443">
        <w:rPr>
          <w:rFonts w:eastAsia="Calibri"/>
        </w:rPr>
        <w:t xml:space="preserve">en </w:t>
      </w:r>
      <w:r w:rsidR="002948A1" w:rsidRPr="009E0443">
        <w:rPr>
          <w:rFonts w:eastAsia="Calibri"/>
        </w:rPr>
        <w:t xml:space="preserve">su </w:t>
      </w:r>
      <w:r w:rsidR="004E5EC6" w:rsidRPr="009E0443">
        <w:rPr>
          <w:rFonts w:eastAsia="Calibri"/>
        </w:rPr>
        <w:t>implementation</w:t>
      </w:r>
      <w:r w:rsidRPr="009E0443">
        <w:rPr>
          <w:rFonts w:eastAsia="Calibri"/>
        </w:rPr>
        <w:t xml:space="preserve"> </w:t>
      </w:r>
      <w:r w:rsidR="002948A1" w:rsidRPr="009E0443">
        <w:rPr>
          <w:rFonts w:eastAsia="Calibri"/>
        </w:rPr>
        <w:t>y gestión, d</w:t>
      </w:r>
      <w:r w:rsidRPr="009E0443">
        <w:rPr>
          <w:rFonts w:eastAsia="Calibri"/>
        </w:rPr>
        <w:t>urante el periodo determinado</w:t>
      </w:r>
      <w:r w:rsidR="002948A1" w:rsidRPr="009E0443">
        <w:rPr>
          <w:rFonts w:eastAsia="Calibri"/>
        </w:rPr>
        <w:t xml:space="preserve"> y estos factores son:</w:t>
      </w:r>
    </w:p>
    <w:p w14:paraId="1EB4AE67" w14:textId="77777777" w:rsidR="00CB3826" w:rsidRPr="009E0443" w:rsidRDefault="00CB3826" w:rsidP="009544B9">
      <w:pPr>
        <w:spacing w:line="360" w:lineRule="auto"/>
        <w:jc w:val="both"/>
        <w:rPr>
          <w:rFonts w:eastAsia="Calibri"/>
        </w:rPr>
      </w:pPr>
    </w:p>
    <w:p w14:paraId="769C8F70" w14:textId="0283DBC4" w:rsidR="009544B9" w:rsidRDefault="002948A1" w:rsidP="009544B9">
      <w:pPr>
        <w:numPr>
          <w:ilvl w:val="0"/>
          <w:numId w:val="3"/>
        </w:numPr>
        <w:spacing w:line="360" w:lineRule="auto"/>
        <w:jc w:val="both"/>
        <w:rPr>
          <w:rFonts w:eastAsia="Calibri"/>
        </w:rPr>
      </w:pPr>
      <w:r w:rsidRPr="009E0443">
        <w:rPr>
          <w:rFonts w:eastAsia="Calibri"/>
        </w:rPr>
        <w:t xml:space="preserve">Definir y gestionar </w:t>
      </w:r>
      <w:r w:rsidR="009544B9" w:rsidRPr="009E0443">
        <w:rPr>
          <w:rFonts w:eastAsia="Calibri"/>
        </w:rPr>
        <w:t>Planes Operativos Anuales (POA)</w:t>
      </w:r>
      <w:r w:rsidRPr="009E0443">
        <w:rPr>
          <w:rFonts w:eastAsia="Calibri"/>
        </w:rPr>
        <w:t>,</w:t>
      </w:r>
      <w:r w:rsidR="009544B9" w:rsidRPr="009E0443">
        <w:rPr>
          <w:rFonts w:eastAsia="Calibri"/>
        </w:rPr>
        <w:t xml:space="preserve"> que se articulen en base a los objetivos, resultados esperados e indicadores de seguimiento </w:t>
      </w:r>
      <w:r w:rsidR="008A48CC" w:rsidRPr="009E0443">
        <w:rPr>
          <w:rFonts w:eastAsia="Calibri"/>
        </w:rPr>
        <w:t xml:space="preserve">previamente </w:t>
      </w:r>
      <w:r w:rsidR="009544B9" w:rsidRPr="009E0443">
        <w:rPr>
          <w:rFonts w:eastAsia="Calibri"/>
        </w:rPr>
        <w:t>establecidos en el Plan Estratégico.</w:t>
      </w:r>
    </w:p>
    <w:p w14:paraId="6F37B7FE" w14:textId="418B2A2F" w:rsidR="009544B9" w:rsidRPr="009E0443" w:rsidRDefault="009544B9" w:rsidP="009544B9">
      <w:pPr>
        <w:numPr>
          <w:ilvl w:val="0"/>
          <w:numId w:val="3"/>
        </w:numPr>
        <w:spacing w:line="360" w:lineRule="auto"/>
        <w:jc w:val="both"/>
        <w:rPr>
          <w:rFonts w:eastAsia="Calibri"/>
        </w:rPr>
      </w:pPr>
      <w:r w:rsidRPr="009E0443">
        <w:rPr>
          <w:rFonts w:eastAsia="Calibri"/>
        </w:rPr>
        <w:t>Contar con los adecuados niveles de conocimiento y compromiso de las autoridades y de los funcionarios de</w:t>
      </w:r>
      <w:r w:rsidR="008A48CC" w:rsidRPr="009E0443">
        <w:rPr>
          <w:rFonts w:eastAsia="Calibri"/>
        </w:rPr>
        <w:t>l</w:t>
      </w:r>
      <w:r w:rsidRPr="009E0443">
        <w:rPr>
          <w:rFonts w:eastAsia="Calibri"/>
        </w:rPr>
        <w:t xml:space="preserve"> CONALECHE</w:t>
      </w:r>
      <w:r w:rsidR="008A48CC" w:rsidRPr="009E0443">
        <w:rPr>
          <w:rFonts w:eastAsia="Calibri"/>
        </w:rPr>
        <w:t>,</w:t>
      </w:r>
      <w:r w:rsidRPr="009E0443">
        <w:rPr>
          <w:rFonts w:eastAsia="Calibri"/>
        </w:rPr>
        <w:t xml:space="preserve"> para alcanzar los </w:t>
      </w:r>
      <w:r w:rsidR="008A48CC" w:rsidRPr="009E0443">
        <w:rPr>
          <w:rFonts w:eastAsia="Calibri"/>
        </w:rPr>
        <w:t xml:space="preserve">objetivos y </w:t>
      </w:r>
      <w:r w:rsidRPr="009E0443">
        <w:rPr>
          <w:rFonts w:eastAsia="Calibri"/>
        </w:rPr>
        <w:t xml:space="preserve">productos </w:t>
      </w:r>
      <w:r w:rsidR="008A48CC" w:rsidRPr="009E0443">
        <w:rPr>
          <w:rFonts w:eastAsia="Calibri"/>
        </w:rPr>
        <w:t xml:space="preserve">esperados que fueron </w:t>
      </w:r>
      <w:r w:rsidRPr="009E0443">
        <w:rPr>
          <w:rFonts w:eastAsia="Calibri"/>
        </w:rPr>
        <w:t>propuestos.</w:t>
      </w:r>
    </w:p>
    <w:p w14:paraId="479A724D" w14:textId="0DA53B50" w:rsidR="009544B9" w:rsidRPr="009E0443" w:rsidRDefault="008A48CC" w:rsidP="009544B9">
      <w:pPr>
        <w:numPr>
          <w:ilvl w:val="0"/>
          <w:numId w:val="3"/>
        </w:numPr>
        <w:spacing w:line="360" w:lineRule="auto"/>
        <w:jc w:val="both"/>
        <w:rPr>
          <w:rFonts w:eastAsia="Calibri"/>
        </w:rPr>
      </w:pPr>
      <w:r w:rsidRPr="009E0443">
        <w:rPr>
          <w:rFonts w:eastAsia="Calibri"/>
        </w:rPr>
        <w:t xml:space="preserve">Establecer </w:t>
      </w:r>
      <w:r w:rsidR="009544B9" w:rsidRPr="009E0443">
        <w:rPr>
          <w:rFonts w:eastAsia="Calibri"/>
        </w:rPr>
        <w:t>un sistema de monitoreo y evaluación de los avances del PEI</w:t>
      </w:r>
      <w:r w:rsidRPr="009E0443">
        <w:rPr>
          <w:rFonts w:eastAsia="Calibri"/>
        </w:rPr>
        <w:t>,</w:t>
      </w:r>
      <w:r w:rsidR="009544B9" w:rsidRPr="009E0443">
        <w:rPr>
          <w:rFonts w:eastAsia="Calibri"/>
        </w:rPr>
        <w:t xml:space="preserve"> que permita medir su progreso de manera continua.</w:t>
      </w:r>
    </w:p>
    <w:p w14:paraId="0B1FC486" w14:textId="423358B3" w:rsidR="009544B9" w:rsidRPr="009E0443" w:rsidRDefault="008A48CC" w:rsidP="009544B9">
      <w:pPr>
        <w:numPr>
          <w:ilvl w:val="0"/>
          <w:numId w:val="3"/>
        </w:numPr>
        <w:spacing w:line="360" w:lineRule="auto"/>
        <w:jc w:val="both"/>
        <w:rPr>
          <w:rFonts w:eastAsia="Calibri"/>
        </w:rPr>
      </w:pPr>
      <w:r w:rsidRPr="009E0443">
        <w:rPr>
          <w:rFonts w:eastAsia="Calibri"/>
        </w:rPr>
        <w:t xml:space="preserve">Asegurar la incorporación del </w:t>
      </w:r>
      <w:r w:rsidR="009544B9" w:rsidRPr="009E0443">
        <w:rPr>
          <w:rFonts w:eastAsia="Calibri"/>
        </w:rPr>
        <w:t xml:space="preserve">PEI </w:t>
      </w:r>
      <w:r w:rsidRPr="009E0443">
        <w:rPr>
          <w:rFonts w:eastAsia="Calibri"/>
        </w:rPr>
        <w:t>institucional y los POAs subsecuentes, e</w:t>
      </w:r>
      <w:r w:rsidR="009544B9" w:rsidRPr="009E0443">
        <w:rPr>
          <w:rFonts w:eastAsia="Calibri"/>
        </w:rPr>
        <w:t>n los procesos e instrumentos de planificación financiera.</w:t>
      </w:r>
    </w:p>
    <w:p w14:paraId="4A8DAFAF" w14:textId="77777777" w:rsidR="009544B9" w:rsidRPr="009E0443" w:rsidRDefault="009544B9" w:rsidP="009544B9">
      <w:pPr>
        <w:spacing w:line="360" w:lineRule="auto"/>
        <w:jc w:val="both"/>
        <w:rPr>
          <w:rFonts w:eastAsia="Calibri"/>
        </w:rPr>
      </w:pPr>
    </w:p>
    <w:p w14:paraId="430DD91A" w14:textId="77777777" w:rsidR="008967AE" w:rsidRPr="009E0443" w:rsidRDefault="008967AE" w:rsidP="009544B9">
      <w:pPr>
        <w:spacing w:line="360" w:lineRule="auto"/>
        <w:jc w:val="both"/>
        <w:rPr>
          <w:rFonts w:eastAsia="Calibri"/>
        </w:rPr>
      </w:pPr>
    </w:p>
    <w:p w14:paraId="14B11BE4" w14:textId="77777777" w:rsidR="009544B9" w:rsidRDefault="009544B9" w:rsidP="009544B9">
      <w:pPr>
        <w:spacing w:line="360" w:lineRule="auto"/>
        <w:jc w:val="both"/>
        <w:rPr>
          <w:rFonts w:eastAsia="Calibri"/>
        </w:rPr>
      </w:pPr>
    </w:p>
    <w:p w14:paraId="178A3C86" w14:textId="77777777" w:rsidR="008A742F" w:rsidRDefault="008A742F" w:rsidP="009544B9">
      <w:pPr>
        <w:spacing w:line="360" w:lineRule="auto"/>
        <w:jc w:val="both"/>
        <w:rPr>
          <w:rFonts w:eastAsia="Calibri"/>
        </w:rPr>
      </w:pPr>
    </w:p>
    <w:p w14:paraId="22D984B0" w14:textId="77777777" w:rsidR="008A742F" w:rsidRDefault="008A742F" w:rsidP="009544B9">
      <w:pPr>
        <w:spacing w:line="360" w:lineRule="auto"/>
        <w:jc w:val="both"/>
        <w:rPr>
          <w:rFonts w:eastAsia="Calibri"/>
        </w:rPr>
      </w:pPr>
    </w:p>
    <w:p w14:paraId="34ECF8B7" w14:textId="77777777" w:rsidR="008A742F" w:rsidRDefault="008A742F" w:rsidP="009544B9">
      <w:pPr>
        <w:spacing w:line="360" w:lineRule="auto"/>
        <w:jc w:val="both"/>
        <w:rPr>
          <w:rFonts w:eastAsia="Calibri"/>
        </w:rPr>
      </w:pPr>
    </w:p>
    <w:p w14:paraId="7A11DACE" w14:textId="77777777" w:rsidR="008A742F" w:rsidRDefault="008A742F" w:rsidP="009544B9">
      <w:pPr>
        <w:spacing w:line="360" w:lineRule="auto"/>
        <w:jc w:val="both"/>
        <w:rPr>
          <w:rFonts w:eastAsia="Calibri"/>
        </w:rPr>
      </w:pPr>
    </w:p>
    <w:p w14:paraId="294DD277" w14:textId="77777777" w:rsidR="008A742F" w:rsidRDefault="008A742F" w:rsidP="009544B9">
      <w:pPr>
        <w:spacing w:line="360" w:lineRule="auto"/>
        <w:jc w:val="both"/>
        <w:rPr>
          <w:rFonts w:eastAsia="Calibri"/>
        </w:rPr>
      </w:pPr>
    </w:p>
    <w:p w14:paraId="0FCF41B1" w14:textId="77777777" w:rsidR="008A742F" w:rsidRDefault="008A742F" w:rsidP="009544B9">
      <w:pPr>
        <w:spacing w:line="360" w:lineRule="auto"/>
        <w:jc w:val="both"/>
        <w:rPr>
          <w:rFonts w:eastAsia="Calibri"/>
        </w:rPr>
      </w:pPr>
    </w:p>
    <w:p w14:paraId="3A1B197D" w14:textId="77777777" w:rsidR="008A742F" w:rsidRDefault="008A742F" w:rsidP="009544B9">
      <w:pPr>
        <w:spacing w:line="360" w:lineRule="auto"/>
        <w:jc w:val="both"/>
        <w:rPr>
          <w:rFonts w:eastAsia="Calibri"/>
        </w:rPr>
      </w:pPr>
    </w:p>
    <w:p w14:paraId="20D98189" w14:textId="77777777" w:rsidR="008A742F" w:rsidRPr="009E0443" w:rsidRDefault="008A742F" w:rsidP="009544B9">
      <w:pPr>
        <w:spacing w:line="360" w:lineRule="auto"/>
        <w:jc w:val="both"/>
        <w:rPr>
          <w:rFonts w:eastAsia="Calibri"/>
        </w:rPr>
      </w:pPr>
    </w:p>
    <w:p w14:paraId="5E396B73" w14:textId="76B328DC" w:rsidR="00654164" w:rsidRPr="009E0443" w:rsidRDefault="00216BFF" w:rsidP="00654164">
      <w:pPr>
        <w:pStyle w:val="Ttulo1"/>
        <w:rPr>
          <w:rFonts w:cs="Times New Roman"/>
          <w:color w:val="4C4747"/>
        </w:rPr>
      </w:pPr>
      <w:bookmarkStart w:id="23" w:name="_Toc186452187"/>
      <w:r w:rsidRPr="009E0443">
        <w:rPr>
          <w:rFonts w:cs="Times New Roman"/>
          <w:color w:val="4C4747"/>
        </w:rPr>
        <w:lastRenderedPageBreak/>
        <w:t xml:space="preserve">III. </w:t>
      </w:r>
      <w:r w:rsidR="00654164" w:rsidRPr="009E0443">
        <w:rPr>
          <w:rFonts w:cs="Times New Roman"/>
          <w:color w:val="4C4747"/>
        </w:rPr>
        <w:t>RESULTADOS MISIONALES</w:t>
      </w:r>
      <w:bookmarkEnd w:id="23"/>
    </w:p>
    <w:p w14:paraId="5BDBF66A" w14:textId="77777777" w:rsidR="00654164" w:rsidRPr="009E0443" w:rsidRDefault="00654164" w:rsidP="00654164">
      <w:pPr>
        <w:jc w:val="both"/>
        <w:rPr>
          <w:rFonts w:eastAsia="Calibri"/>
          <w:sz w:val="18"/>
        </w:rPr>
      </w:pPr>
      <w:r w:rsidRPr="009E0443">
        <w:rPr>
          <w:rFonts w:eastAsia="Calibri"/>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A8049"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54EF3A6D" w:rsidR="00654164" w:rsidRPr="009E0443" w:rsidRDefault="00654164" w:rsidP="00216BFF">
      <w:pPr>
        <w:jc w:val="center"/>
        <w:rPr>
          <w:rFonts w:eastAsia="Calibri"/>
          <w:szCs w:val="36"/>
        </w:rPr>
      </w:pPr>
      <w:r w:rsidRPr="009E0443">
        <w:rPr>
          <w:rFonts w:eastAsia="Calibri"/>
          <w:szCs w:val="36"/>
        </w:rPr>
        <w:t xml:space="preserve">Memoria </w:t>
      </w:r>
      <w:r w:rsidR="009547F0" w:rsidRPr="009E0443">
        <w:rPr>
          <w:rFonts w:eastAsia="Calibri"/>
          <w:szCs w:val="36"/>
        </w:rPr>
        <w:t>I</w:t>
      </w:r>
      <w:r w:rsidRPr="009E0443">
        <w:rPr>
          <w:rFonts w:eastAsia="Calibri"/>
          <w:szCs w:val="36"/>
        </w:rPr>
        <w:t xml:space="preserve">nstitucional </w:t>
      </w:r>
      <w:r w:rsidR="007471AC" w:rsidRPr="009E0443">
        <w:rPr>
          <w:rFonts w:eastAsia="Calibri"/>
          <w:szCs w:val="36"/>
        </w:rPr>
        <w:t>2024</w:t>
      </w:r>
    </w:p>
    <w:p w14:paraId="5BFC6702" w14:textId="77777777" w:rsidR="00216BFF" w:rsidRPr="009E0443" w:rsidRDefault="00216BFF" w:rsidP="00216BFF">
      <w:pPr>
        <w:jc w:val="center"/>
        <w:rPr>
          <w:rFonts w:eastAsia="Calibri"/>
          <w:szCs w:val="36"/>
        </w:rPr>
      </w:pPr>
    </w:p>
    <w:p w14:paraId="5217A468" w14:textId="453C1128" w:rsidR="001F3A3D" w:rsidRPr="009E0443" w:rsidRDefault="001F3A3D" w:rsidP="001F3A3D">
      <w:pPr>
        <w:spacing w:line="360" w:lineRule="auto"/>
        <w:jc w:val="both"/>
        <w:rPr>
          <w:rFonts w:eastAsia="Calibri"/>
        </w:rPr>
      </w:pPr>
      <w:r w:rsidRPr="009E0443">
        <w:rPr>
          <w:rFonts w:eastAsia="Calibri"/>
        </w:rPr>
        <w:t xml:space="preserve">En este capítulo son descritas las principales acciones realizadas por las áreas misionales del Consejo Nacional para la Reglamentación y Fomento de la Industria Lechera (CONALECHE), desarrolladas con el objetivo de cumplir con las metas establecidas en el POA institucional del 2024. </w:t>
      </w:r>
    </w:p>
    <w:p w14:paraId="700B09D6" w14:textId="77777777" w:rsidR="001F3A3D" w:rsidRPr="009E0443" w:rsidRDefault="001F3A3D" w:rsidP="00216BFF">
      <w:pPr>
        <w:pStyle w:val="Ttulo2"/>
      </w:pPr>
      <w:bookmarkStart w:id="24" w:name="_Toc174628060"/>
      <w:bookmarkStart w:id="25" w:name="_Toc186452188"/>
      <w:r w:rsidRPr="009E0443">
        <w:t>3.1 Programa de Crédito CONALECHE-BAGRICOLA</w:t>
      </w:r>
      <w:bookmarkEnd w:id="24"/>
      <w:bookmarkEnd w:id="25"/>
    </w:p>
    <w:p w14:paraId="32E6A25B" w14:textId="77777777" w:rsidR="00216BFF" w:rsidRPr="009E0443" w:rsidRDefault="00216BFF" w:rsidP="00216BFF"/>
    <w:p w14:paraId="728551B2" w14:textId="051BCA5E" w:rsidR="001F3A3D" w:rsidRPr="009E0443" w:rsidRDefault="001F3A3D" w:rsidP="001F3A3D">
      <w:pPr>
        <w:spacing w:line="360" w:lineRule="auto"/>
        <w:jc w:val="both"/>
        <w:rPr>
          <w:rFonts w:eastAsia="Calibri"/>
        </w:rPr>
      </w:pPr>
      <w:r w:rsidRPr="009E0443">
        <w:rPr>
          <w:rFonts w:eastAsia="Calibri"/>
        </w:rPr>
        <w:t xml:space="preserve">Para impulsar el desarrollo y fomento del sector lácteo el CONALECHE cuenta con un programa de créditos que otorga financiamientos para el desarrollo. Durante el periodo comprendido entre enero y </w:t>
      </w:r>
      <w:r w:rsidR="00A9147B" w:rsidRPr="009E0443">
        <w:rPr>
          <w:rFonts w:eastAsia="Calibri"/>
        </w:rPr>
        <w:t xml:space="preserve">diciembre </w:t>
      </w:r>
      <w:r w:rsidRPr="009E0443">
        <w:rPr>
          <w:rFonts w:eastAsia="Calibri"/>
        </w:rPr>
        <w:t xml:space="preserve">del 2024 el citado programa de créditos del gestionó </w:t>
      </w:r>
      <w:r w:rsidR="00A9147B" w:rsidRPr="009E0443">
        <w:rPr>
          <w:rFonts w:eastAsia="Calibri"/>
        </w:rPr>
        <w:t>336</w:t>
      </w:r>
      <w:r w:rsidRPr="009E0443">
        <w:rPr>
          <w:rFonts w:eastAsia="Calibri"/>
        </w:rPr>
        <w:t xml:space="preserve"> solicitudes de productores, procesadores e instituciones del sector lácteo, de todo el país. Estas solicitudes facilitaron la colocación de igual cantidad de préstamos, con una inversión de    RD$ </w:t>
      </w:r>
      <w:r w:rsidR="00A9147B" w:rsidRPr="009E0443">
        <w:rPr>
          <w:rFonts w:eastAsia="Calibri"/>
        </w:rPr>
        <w:t>393,911,027.00</w:t>
      </w:r>
      <w:r w:rsidRPr="009E0443">
        <w:rPr>
          <w:rFonts w:eastAsia="Calibri"/>
        </w:rPr>
        <w:t>, colocados a través del Banco Agrícola una tasa preferencial del 6% anual.</w:t>
      </w:r>
    </w:p>
    <w:p w14:paraId="7F9C1CB6" w14:textId="0E5E3D0F" w:rsidR="001F3A3D" w:rsidRDefault="001F3A3D" w:rsidP="001F3A3D">
      <w:pPr>
        <w:spacing w:line="360" w:lineRule="auto"/>
        <w:jc w:val="both"/>
        <w:rPr>
          <w:rFonts w:eastAsia="Calibri"/>
        </w:rPr>
      </w:pPr>
      <w:r w:rsidRPr="009E0443">
        <w:rPr>
          <w:rFonts w:eastAsia="Calibri"/>
        </w:rPr>
        <w:t xml:space="preserve">Fueron impartidas </w:t>
      </w:r>
      <w:r w:rsidR="00996080" w:rsidRPr="009E0443">
        <w:rPr>
          <w:rFonts w:eastAsia="Calibri"/>
        </w:rPr>
        <w:t xml:space="preserve">ocho </w:t>
      </w:r>
      <w:r w:rsidRPr="009E0443">
        <w:rPr>
          <w:rFonts w:eastAsia="Calibri"/>
        </w:rPr>
        <w:t>(</w:t>
      </w:r>
      <w:r w:rsidR="00996080" w:rsidRPr="009E0443">
        <w:rPr>
          <w:rFonts w:eastAsia="Calibri"/>
        </w:rPr>
        <w:t>8</w:t>
      </w:r>
      <w:r w:rsidRPr="009E0443">
        <w:rPr>
          <w:rFonts w:eastAsia="Calibri"/>
        </w:rPr>
        <w:t>) capacitaciones a través de talleres de educación financiera, dirigidas a ganaderos interesados en conocer el programa de créditos del CONALECHE.  Estas charlas de capacitación alcanzaron unos 2</w:t>
      </w:r>
      <w:r w:rsidR="00996080" w:rsidRPr="009E0443">
        <w:rPr>
          <w:rFonts w:eastAsia="Calibri"/>
        </w:rPr>
        <w:t>36</w:t>
      </w:r>
      <w:r w:rsidRPr="009E0443">
        <w:rPr>
          <w:rFonts w:eastAsia="Calibri"/>
        </w:rPr>
        <w:t xml:space="preserve"> </w:t>
      </w:r>
      <w:r w:rsidR="00996080" w:rsidRPr="009E0443">
        <w:rPr>
          <w:rFonts w:eastAsia="Calibri"/>
        </w:rPr>
        <w:t>miembros de la cadena láctea</w:t>
      </w:r>
      <w:r w:rsidRPr="009E0443">
        <w:rPr>
          <w:rFonts w:eastAsia="Calibri"/>
        </w:rPr>
        <w:t xml:space="preserve"> principalmente ganaderos productores de leche, procesadores de lácteos y directivos de asociaciones tanto ganaderas como de transformadores.  Al </w:t>
      </w:r>
      <w:r w:rsidR="00A9147B" w:rsidRPr="009E0443">
        <w:rPr>
          <w:rFonts w:eastAsia="Calibri"/>
        </w:rPr>
        <w:t>2</w:t>
      </w:r>
      <w:r w:rsidR="004C4C29">
        <w:rPr>
          <w:rFonts w:eastAsia="Calibri"/>
        </w:rPr>
        <w:t>7</w:t>
      </w:r>
      <w:r w:rsidR="00A9147B" w:rsidRPr="009E0443">
        <w:rPr>
          <w:rFonts w:eastAsia="Calibri"/>
        </w:rPr>
        <w:t xml:space="preserve"> de </w:t>
      </w:r>
      <w:r w:rsidR="004C4C29">
        <w:rPr>
          <w:rFonts w:eastAsia="Calibri"/>
        </w:rPr>
        <w:t>diciembre</w:t>
      </w:r>
      <w:r w:rsidR="00A9147B" w:rsidRPr="009E0443">
        <w:rPr>
          <w:rFonts w:eastAsia="Calibri"/>
        </w:rPr>
        <w:t xml:space="preserve"> </w:t>
      </w:r>
      <w:r w:rsidRPr="009E0443">
        <w:rPr>
          <w:rFonts w:eastAsia="Calibri"/>
        </w:rPr>
        <w:t>del 2024, la cartera de créditos del CONALECHE contaba con 1,4</w:t>
      </w:r>
      <w:r w:rsidR="000F4970" w:rsidRPr="009E0443">
        <w:rPr>
          <w:rFonts w:eastAsia="Calibri"/>
        </w:rPr>
        <w:t>22</w:t>
      </w:r>
      <w:r w:rsidRPr="009E0443">
        <w:rPr>
          <w:rFonts w:eastAsia="Calibri"/>
        </w:rPr>
        <w:t xml:space="preserve"> millones de pesos, distribuidos entre 1,7</w:t>
      </w:r>
      <w:r w:rsidR="000F4970" w:rsidRPr="009E0443">
        <w:rPr>
          <w:rFonts w:eastAsia="Calibri"/>
        </w:rPr>
        <w:t>05</w:t>
      </w:r>
      <w:r w:rsidRPr="009E0443">
        <w:rPr>
          <w:rFonts w:eastAsia="Calibri"/>
        </w:rPr>
        <w:t xml:space="preserve"> clientes. </w:t>
      </w:r>
    </w:p>
    <w:p w14:paraId="041EACDB" w14:textId="77777777" w:rsidR="008A742F" w:rsidRDefault="008A742F" w:rsidP="001F3A3D">
      <w:pPr>
        <w:spacing w:line="360" w:lineRule="auto"/>
        <w:jc w:val="both"/>
        <w:rPr>
          <w:rFonts w:eastAsia="Calibri"/>
        </w:rPr>
      </w:pPr>
    </w:p>
    <w:p w14:paraId="6F1C2252" w14:textId="77777777" w:rsidR="008A742F" w:rsidRDefault="008A742F" w:rsidP="001F3A3D">
      <w:pPr>
        <w:spacing w:line="360" w:lineRule="auto"/>
        <w:jc w:val="both"/>
        <w:rPr>
          <w:rFonts w:eastAsia="Calibri"/>
        </w:rPr>
      </w:pPr>
    </w:p>
    <w:p w14:paraId="13D95F7D" w14:textId="77777777" w:rsidR="008A742F" w:rsidRDefault="008A742F" w:rsidP="001F3A3D">
      <w:pPr>
        <w:spacing w:line="360" w:lineRule="auto"/>
        <w:jc w:val="both"/>
        <w:rPr>
          <w:rFonts w:eastAsia="Calibri"/>
        </w:rPr>
      </w:pPr>
    </w:p>
    <w:p w14:paraId="14D89F51" w14:textId="77777777" w:rsidR="008A742F" w:rsidRDefault="008A742F" w:rsidP="001F3A3D">
      <w:pPr>
        <w:spacing w:line="360" w:lineRule="auto"/>
        <w:jc w:val="both"/>
        <w:rPr>
          <w:rFonts w:eastAsia="Calibri"/>
        </w:rPr>
      </w:pPr>
    </w:p>
    <w:p w14:paraId="2306667C" w14:textId="77777777" w:rsidR="001F3A3D" w:rsidRPr="009E0443" w:rsidRDefault="001F3A3D" w:rsidP="001F3A3D">
      <w:pPr>
        <w:spacing w:line="360" w:lineRule="auto"/>
        <w:jc w:val="both"/>
        <w:rPr>
          <w:rFonts w:eastAsia="Calibri"/>
        </w:rPr>
      </w:pPr>
      <w:r w:rsidRPr="009E0443">
        <w:rPr>
          <w:rFonts w:eastAsia="Calibri"/>
        </w:rPr>
        <w:lastRenderedPageBreak/>
        <w:t>Tabla 3. Programa CONALECHE-BAGRICOLA</w:t>
      </w:r>
    </w:p>
    <w:p w14:paraId="479659F8" w14:textId="77777777" w:rsidR="001F3A3D" w:rsidRPr="009E0443" w:rsidRDefault="001F3A3D" w:rsidP="001F3A3D">
      <w:pPr>
        <w:spacing w:line="360" w:lineRule="auto"/>
        <w:jc w:val="both"/>
        <w:rPr>
          <w:rFonts w:eastAsia="Calibri"/>
        </w:rPr>
      </w:pPr>
      <w:r w:rsidRPr="009E0443">
        <w:rPr>
          <w:rFonts w:eastAsia="Calibri"/>
        </w:rPr>
        <w:t>Distribución de los préstamos por destino 2024</w:t>
      </w:r>
    </w:p>
    <w:tbl>
      <w:tblPr>
        <w:tblW w:w="7887" w:type="dxa"/>
        <w:jc w:val="center"/>
        <w:tblCellMar>
          <w:top w:w="15" w:type="dxa"/>
          <w:left w:w="70" w:type="dxa"/>
          <w:bottom w:w="15" w:type="dxa"/>
          <w:right w:w="70" w:type="dxa"/>
        </w:tblCellMar>
        <w:tblLook w:val="04A0" w:firstRow="1" w:lastRow="0" w:firstColumn="1" w:lastColumn="0" w:noHBand="0" w:noVBand="1"/>
      </w:tblPr>
      <w:tblGrid>
        <w:gridCol w:w="3045"/>
        <w:gridCol w:w="2439"/>
        <w:gridCol w:w="2403"/>
      </w:tblGrid>
      <w:tr w:rsidR="001F3A3D" w:rsidRPr="009E0443" w14:paraId="5FDE059E" w14:textId="77777777" w:rsidTr="00AA43BB">
        <w:trPr>
          <w:trHeight w:val="962"/>
          <w:jc w:val="center"/>
        </w:trPr>
        <w:tc>
          <w:tcPr>
            <w:tcW w:w="7887" w:type="dxa"/>
            <w:gridSpan w:val="3"/>
            <w:tcBorders>
              <w:top w:val="single" w:sz="4" w:space="0" w:color="auto"/>
              <w:left w:val="single" w:sz="4" w:space="0" w:color="auto"/>
              <w:right w:val="single" w:sz="4" w:space="0" w:color="auto"/>
            </w:tcBorders>
            <w:shd w:val="clear" w:color="auto" w:fill="142F62"/>
            <w:noWrap/>
            <w:vAlign w:val="bottom"/>
            <w:hideMark/>
          </w:tcPr>
          <w:p w14:paraId="6E065E66" w14:textId="77777777" w:rsidR="001F3A3D" w:rsidRPr="009E0443" w:rsidRDefault="001F3A3D" w:rsidP="003A247F">
            <w:pPr>
              <w:spacing w:line="360" w:lineRule="auto"/>
              <w:jc w:val="center"/>
              <w:rPr>
                <w:rFonts w:eastAsia="Calibri"/>
                <w:b/>
                <w:bCs/>
                <w:color w:val="FFFFFF" w:themeColor="background1"/>
              </w:rPr>
            </w:pPr>
            <w:r w:rsidRPr="009E0443">
              <w:rPr>
                <w:rFonts w:eastAsia="Calibri"/>
                <w:b/>
                <w:bCs/>
                <w:color w:val="FFFFFF" w:themeColor="background1"/>
              </w:rPr>
              <w:t>Programa CONALECHE-BAGRICOLA</w:t>
            </w:r>
          </w:p>
          <w:p w14:paraId="465B8EA4" w14:textId="77777777" w:rsidR="003A247F" w:rsidRPr="009E0443" w:rsidRDefault="001F3A3D" w:rsidP="003A247F">
            <w:pPr>
              <w:spacing w:line="360" w:lineRule="auto"/>
              <w:jc w:val="center"/>
              <w:rPr>
                <w:rFonts w:eastAsia="Calibri"/>
                <w:b/>
                <w:bCs/>
                <w:color w:val="FFFFFF" w:themeColor="background1"/>
              </w:rPr>
            </w:pPr>
            <w:r w:rsidRPr="009E0443">
              <w:rPr>
                <w:rFonts w:eastAsia="Calibri"/>
                <w:b/>
                <w:bCs/>
                <w:color w:val="FFFFFF" w:themeColor="background1"/>
              </w:rPr>
              <w:t xml:space="preserve">Distribución de los préstamos por destino </w:t>
            </w:r>
          </w:p>
          <w:p w14:paraId="0560710F" w14:textId="502569E0" w:rsidR="001F3A3D" w:rsidRPr="009E0443" w:rsidRDefault="001F3A3D" w:rsidP="003A247F">
            <w:pPr>
              <w:spacing w:line="360" w:lineRule="auto"/>
              <w:jc w:val="center"/>
              <w:rPr>
                <w:rFonts w:eastAsia="Calibri"/>
                <w:b/>
                <w:bCs/>
                <w:color w:val="FFFFFF" w:themeColor="background1"/>
              </w:rPr>
            </w:pPr>
            <w:r w:rsidRPr="009E0443">
              <w:rPr>
                <w:rFonts w:eastAsia="Calibri"/>
                <w:b/>
                <w:bCs/>
                <w:color w:val="FFFFFF" w:themeColor="background1"/>
              </w:rPr>
              <w:t xml:space="preserve">Enero – </w:t>
            </w:r>
            <w:r w:rsidR="003A247F" w:rsidRPr="009E0443">
              <w:rPr>
                <w:rFonts w:eastAsia="Calibri"/>
                <w:b/>
                <w:bCs/>
                <w:color w:val="FFFFFF" w:themeColor="background1"/>
              </w:rPr>
              <w:t>Diciembre</w:t>
            </w:r>
            <w:r w:rsidRPr="009E0443">
              <w:rPr>
                <w:rFonts w:eastAsia="Calibri"/>
                <w:b/>
                <w:bCs/>
                <w:color w:val="FFFFFF" w:themeColor="background1"/>
              </w:rPr>
              <w:t xml:space="preserve"> 2024</w:t>
            </w:r>
          </w:p>
        </w:tc>
      </w:tr>
      <w:tr w:rsidR="003A247F" w:rsidRPr="009E0443" w14:paraId="5A6A8A3A" w14:textId="77777777" w:rsidTr="00AA43BB">
        <w:trPr>
          <w:trHeight w:val="267"/>
          <w:jc w:val="center"/>
        </w:trPr>
        <w:tc>
          <w:tcPr>
            <w:tcW w:w="3045" w:type="dxa"/>
            <w:tcBorders>
              <w:top w:val="single" w:sz="4" w:space="0" w:color="auto"/>
              <w:left w:val="single" w:sz="8" w:space="0" w:color="auto"/>
              <w:bottom w:val="nil"/>
              <w:right w:val="nil"/>
            </w:tcBorders>
            <w:shd w:val="clear" w:color="auto" w:fill="142F62"/>
            <w:noWrap/>
            <w:vAlign w:val="bottom"/>
            <w:hideMark/>
          </w:tcPr>
          <w:p w14:paraId="638A6EF0" w14:textId="77777777" w:rsidR="001F3A3D" w:rsidRPr="009E0443" w:rsidRDefault="001F3A3D" w:rsidP="000F4970">
            <w:pPr>
              <w:spacing w:line="360" w:lineRule="auto"/>
              <w:jc w:val="center"/>
              <w:rPr>
                <w:rFonts w:eastAsia="Calibri"/>
                <w:b/>
                <w:bCs/>
              </w:rPr>
            </w:pPr>
            <w:r w:rsidRPr="009E0443">
              <w:rPr>
                <w:rFonts w:eastAsia="Calibri"/>
                <w:b/>
                <w:bCs/>
                <w:color w:val="FFFFFF" w:themeColor="background1"/>
              </w:rPr>
              <w:t>Distribución/destino</w:t>
            </w:r>
          </w:p>
        </w:tc>
        <w:tc>
          <w:tcPr>
            <w:tcW w:w="2439" w:type="dxa"/>
            <w:tcBorders>
              <w:top w:val="single" w:sz="4" w:space="0" w:color="auto"/>
              <w:left w:val="single" w:sz="8" w:space="0" w:color="auto"/>
              <w:bottom w:val="nil"/>
              <w:right w:val="single" w:sz="8" w:space="0" w:color="auto"/>
            </w:tcBorders>
            <w:shd w:val="clear" w:color="auto" w:fill="142F62"/>
            <w:noWrap/>
            <w:vAlign w:val="bottom"/>
            <w:hideMark/>
          </w:tcPr>
          <w:p w14:paraId="50CEE6A5" w14:textId="77777777" w:rsidR="001F3A3D" w:rsidRPr="009E0443" w:rsidRDefault="001F3A3D" w:rsidP="000F4970">
            <w:pPr>
              <w:spacing w:line="360" w:lineRule="auto"/>
              <w:jc w:val="center"/>
              <w:rPr>
                <w:rFonts w:eastAsia="Calibri"/>
                <w:b/>
                <w:bCs/>
                <w:color w:val="FFFFFF" w:themeColor="background1"/>
              </w:rPr>
            </w:pPr>
            <w:r w:rsidRPr="009E0443">
              <w:rPr>
                <w:rFonts w:eastAsia="Calibri"/>
                <w:b/>
                <w:bCs/>
                <w:color w:val="FFFFFF" w:themeColor="background1"/>
              </w:rPr>
              <w:t>Cantidad de</w:t>
            </w:r>
          </w:p>
        </w:tc>
        <w:tc>
          <w:tcPr>
            <w:tcW w:w="2403" w:type="dxa"/>
            <w:tcBorders>
              <w:top w:val="single" w:sz="4" w:space="0" w:color="auto"/>
              <w:left w:val="nil"/>
              <w:bottom w:val="nil"/>
              <w:right w:val="single" w:sz="8" w:space="0" w:color="auto"/>
            </w:tcBorders>
            <w:shd w:val="clear" w:color="auto" w:fill="142F62"/>
            <w:noWrap/>
            <w:vAlign w:val="bottom"/>
            <w:hideMark/>
          </w:tcPr>
          <w:p w14:paraId="2C7332A4" w14:textId="77777777" w:rsidR="001F3A3D" w:rsidRPr="009E0443" w:rsidRDefault="001F3A3D" w:rsidP="000F4970">
            <w:pPr>
              <w:spacing w:line="360" w:lineRule="auto"/>
              <w:jc w:val="center"/>
              <w:rPr>
                <w:rFonts w:eastAsia="Calibri"/>
                <w:b/>
                <w:bCs/>
                <w:color w:val="FFFFFF" w:themeColor="background1"/>
              </w:rPr>
            </w:pPr>
            <w:r w:rsidRPr="009E0443">
              <w:rPr>
                <w:rFonts w:eastAsia="Calibri"/>
                <w:b/>
                <w:bCs/>
                <w:color w:val="FFFFFF" w:themeColor="background1"/>
              </w:rPr>
              <w:t>Monto Desembolsado</w:t>
            </w:r>
          </w:p>
        </w:tc>
      </w:tr>
      <w:tr w:rsidR="003A247F" w:rsidRPr="009E0443" w14:paraId="7091E91B" w14:textId="77777777" w:rsidTr="00AA43BB">
        <w:trPr>
          <w:trHeight w:val="314"/>
          <w:jc w:val="center"/>
        </w:trPr>
        <w:tc>
          <w:tcPr>
            <w:tcW w:w="3045" w:type="dxa"/>
            <w:tcBorders>
              <w:top w:val="nil"/>
              <w:left w:val="single" w:sz="8" w:space="0" w:color="auto"/>
              <w:bottom w:val="single" w:sz="8" w:space="0" w:color="auto"/>
              <w:right w:val="nil"/>
            </w:tcBorders>
            <w:shd w:val="clear" w:color="auto" w:fill="142F62"/>
            <w:noWrap/>
            <w:vAlign w:val="bottom"/>
            <w:hideMark/>
          </w:tcPr>
          <w:p w14:paraId="4445CC4E" w14:textId="77777777" w:rsidR="001F3A3D" w:rsidRPr="009E0443" w:rsidRDefault="001F3A3D" w:rsidP="000F4970">
            <w:pPr>
              <w:spacing w:line="360" w:lineRule="auto"/>
              <w:jc w:val="center"/>
              <w:rPr>
                <w:rFonts w:eastAsia="Calibri"/>
              </w:rPr>
            </w:pPr>
          </w:p>
        </w:tc>
        <w:tc>
          <w:tcPr>
            <w:tcW w:w="2439" w:type="dxa"/>
            <w:tcBorders>
              <w:top w:val="nil"/>
              <w:left w:val="single" w:sz="8" w:space="0" w:color="auto"/>
              <w:bottom w:val="single" w:sz="8" w:space="0" w:color="auto"/>
              <w:right w:val="single" w:sz="8" w:space="0" w:color="auto"/>
            </w:tcBorders>
            <w:shd w:val="clear" w:color="auto" w:fill="142F62"/>
            <w:noWrap/>
            <w:vAlign w:val="bottom"/>
            <w:hideMark/>
          </w:tcPr>
          <w:p w14:paraId="44BBA221" w14:textId="0ABD4B32" w:rsidR="001F3A3D" w:rsidRPr="009E0443" w:rsidRDefault="001F3A3D" w:rsidP="000F4970">
            <w:pPr>
              <w:spacing w:line="360" w:lineRule="auto"/>
              <w:jc w:val="center"/>
              <w:rPr>
                <w:rFonts w:eastAsia="Calibri"/>
                <w:b/>
                <w:bCs/>
                <w:color w:val="FFFFFF" w:themeColor="background1"/>
              </w:rPr>
            </w:pPr>
            <w:r w:rsidRPr="009E0443">
              <w:rPr>
                <w:rFonts w:eastAsia="Calibri"/>
                <w:b/>
                <w:bCs/>
                <w:color w:val="FFFFFF" w:themeColor="background1"/>
              </w:rPr>
              <w:t>Préstamos</w:t>
            </w:r>
          </w:p>
        </w:tc>
        <w:tc>
          <w:tcPr>
            <w:tcW w:w="2403" w:type="dxa"/>
            <w:tcBorders>
              <w:top w:val="nil"/>
              <w:left w:val="nil"/>
              <w:bottom w:val="single" w:sz="8" w:space="0" w:color="auto"/>
              <w:right w:val="single" w:sz="8" w:space="0" w:color="auto"/>
            </w:tcBorders>
            <w:shd w:val="clear" w:color="auto" w:fill="142F62"/>
            <w:noWrap/>
            <w:vAlign w:val="bottom"/>
            <w:hideMark/>
          </w:tcPr>
          <w:p w14:paraId="6D47A500" w14:textId="77777777" w:rsidR="001F3A3D" w:rsidRPr="009E0443" w:rsidRDefault="001F3A3D" w:rsidP="000F4970">
            <w:pPr>
              <w:spacing w:line="360" w:lineRule="auto"/>
              <w:jc w:val="center"/>
              <w:rPr>
                <w:rFonts w:eastAsia="Calibri"/>
                <w:b/>
                <w:bCs/>
                <w:color w:val="FFFFFF" w:themeColor="background1"/>
              </w:rPr>
            </w:pPr>
            <w:r w:rsidRPr="009E0443">
              <w:rPr>
                <w:rFonts w:eastAsia="Calibri"/>
                <w:b/>
                <w:bCs/>
                <w:color w:val="FFFFFF" w:themeColor="background1"/>
              </w:rPr>
              <w:t>(RD$)</w:t>
            </w:r>
          </w:p>
        </w:tc>
      </w:tr>
      <w:tr w:rsidR="003A247F" w:rsidRPr="009E0443" w14:paraId="05BE048C" w14:textId="77777777" w:rsidTr="00AA43BB">
        <w:trPr>
          <w:trHeight w:val="457"/>
          <w:jc w:val="center"/>
        </w:trPr>
        <w:tc>
          <w:tcPr>
            <w:tcW w:w="3045" w:type="dxa"/>
            <w:tcBorders>
              <w:top w:val="nil"/>
              <w:left w:val="single" w:sz="8" w:space="0" w:color="auto"/>
              <w:bottom w:val="nil"/>
              <w:right w:val="single" w:sz="8" w:space="0" w:color="auto"/>
            </w:tcBorders>
            <w:noWrap/>
            <w:vAlign w:val="bottom"/>
            <w:hideMark/>
          </w:tcPr>
          <w:p w14:paraId="28A8B79B" w14:textId="77777777" w:rsidR="001F3A3D" w:rsidRPr="009E0443" w:rsidRDefault="001F3A3D" w:rsidP="001F3A3D">
            <w:pPr>
              <w:spacing w:line="360" w:lineRule="auto"/>
              <w:jc w:val="both"/>
              <w:rPr>
                <w:rFonts w:eastAsia="Calibri"/>
              </w:rPr>
            </w:pPr>
            <w:r w:rsidRPr="009E0443">
              <w:rPr>
                <w:rFonts w:eastAsia="Calibri"/>
              </w:rPr>
              <w:t>Compra de ganado</w:t>
            </w:r>
          </w:p>
        </w:tc>
        <w:tc>
          <w:tcPr>
            <w:tcW w:w="2439" w:type="dxa"/>
            <w:tcBorders>
              <w:top w:val="nil"/>
              <w:left w:val="nil"/>
              <w:bottom w:val="nil"/>
              <w:right w:val="nil"/>
            </w:tcBorders>
            <w:noWrap/>
            <w:vAlign w:val="bottom"/>
            <w:hideMark/>
          </w:tcPr>
          <w:p w14:paraId="6B988674" w14:textId="4A075EE3" w:rsidR="001F3A3D" w:rsidRPr="009E0443" w:rsidRDefault="003A247F" w:rsidP="003A247F">
            <w:pPr>
              <w:spacing w:line="360" w:lineRule="auto"/>
              <w:jc w:val="center"/>
              <w:rPr>
                <w:rFonts w:eastAsia="Calibri"/>
              </w:rPr>
            </w:pPr>
            <w:r w:rsidRPr="009E0443">
              <w:rPr>
                <w:rFonts w:eastAsia="Calibri"/>
              </w:rPr>
              <w:t>254</w:t>
            </w:r>
          </w:p>
        </w:tc>
        <w:tc>
          <w:tcPr>
            <w:tcW w:w="2403" w:type="dxa"/>
            <w:tcBorders>
              <w:top w:val="nil"/>
              <w:left w:val="single" w:sz="8" w:space="0" w:color="auto"/>
              <w:bottom w:val="nil"/>
              <w:right w:val="single" w:sz="8" w:space="0" w:color="auto"/>
            </w:tcBorders>
            <w:noWrap/>
            <w:vAlign w:val="bottom"/>
            <w:hideMark/>
          </w:tcPr>
          <w:p w14:paraId="556B057A" w14:textId="160BC377" w:rsidR="001F3A3D" w:rsidRPr="009E0443" w:rsidRDefault="003A247F" w:rsidP="003A247F">
            <w:pPr>
              <w:spacing w:line="360" w:lineRule="auto"/>
              <w:jc w:val="right"/>
              <w:rPr>
                <w:rFonts w:eastAsia="Calibri"/>
              </w:rPr>
            </w:pPr>
            <w:r w:rsidRPr="009E0443">
              <w:rPr>
                <w:rFonts w:eastAsia="Calibri"/>
              </w:rPr>
              <w:t>155,441,592</w:t>
            </w:r>
            <w:r w:rsidR="001F3A3D" w:rsidRPr="009E0443">
              <w:rPr>
                <w:rFonts w:eastAsia="Calibri"/>
              </w:rPr>
              <w:t>.00</w:t>
            </w:r>
          </w:p>
        </w:tc>
      </w:tr>
      <w:tr w:rsidR="003A247F" w:rsidRPr="009E0443" w14:paraId="10A07FC8" w14:textId="77777777" w:rsidTr="00AA43BB">
        <w:trPr>
          <w:trHeight w:val="730"/>
          <w:jc w:val="center"/>
        </w:trPr>
        <w:tc>
          <w:tcPr>
            <w:tcW w:w="3045" w:type="dxa"/>
            <w:tcBorders>
              <w:top w:val="single" w:sz="8" w:space="0" w:color="auto"/>
              <w:left w:val="single" w:sz="8" w:space="0" w:color="auto"/>
              <w:bottom w:val="nil"/>
              <w:right w:val="single" w:sz="8" w:space="0" w:color="auto"/>
            </w:tcBorders>
            <w:noWrap/>
            <w:vAlign w:val="bottom"/>
            <w:hideMark/>
          </w:tcPr>
          <w:p w14:paraId="65C11F90" w14:textId="77777777" w:rsidR="001F3A3D" w:rsidRPr="009E0443" w:rsidRDefault="001F3A3D" w:rsidP="001F3A3D">
            <w:pPr>
              <w:spacing w:line="360" w:lineRule="auto"/>
              <w:jc w:val="both"/>
              <w:rPr>
                <w:rFonts w:eastAsia="Calibri"/>
              </w:rPr>
            </w:pPr>
            <w:r w:rsidRPr="009E0443">
              <w:rPr>
                <w:rFonts w:eastAsia="Calibri"/>
              </w:rPr>
              <w:t>Mejora de Propiedades y Fomento de pasto</w:t>
            </w:r>
          </w:p>
        </w:tc>
        <w:tc>
          <w:tcPr>
            <w:tcW w:w="2439" w:type="dxa"/>
            <w:tcBorders>
              <w:top w:val="single" w:sz="8" w:space="0" w:color="auto"/>
              <w:left w:val="nil"/>
              <w:bottom w:val="nil"/>
              <w:right w:val="nil"/>
            </w:tcBorders>
            <w:noWrap/>
            <w:vAlign w:val="bottom"/>
            <w:hideMark/>
          </w:tcPr>
          <w:p w14:paraId="3CE4B3B3" w14:textId="193FE426" w:rsidR="001F3A3D" w:rsidRPr="009E0443" w:rsidRDefault="003A247F" w:rsidP="003A247F">
            <w:pPr>
              <w:spacing w:line="360" w:lineRule="auto"/>
              <w:jc w:val="center"/>
              <w:rPr>
                <w:rFonts w:eastAsia="Calibri"/>
              </w:rPr>
            </w:pPr>
            <w:r w:rsidRPr="009E0443">
              <w:rPr>
                <w:rFonts w:eastAsia="Calibri"/>
              </w:rPr>
              <w:t>48</w:t>
            </w:r>
          </w:p>
        </w:tc>
        <w:tc>
          <w:tcPr>
            <w:tcW w:w="2403" w:type="dxa"/>
            <w:tcBorders>
              <w:top w:val="single" w:sz="8" w:space="0" w:color="auto"/>
              <w:left w:val="single" w:sz="8" w:space="0" w:color="auto"/>
              <w:bottom w:val="nil"/>
              <w:right w:val="single" w:sz="8" w:space="0" w:color="auto"/>
            </w:tcBorders>
            <w:noWrap/>
            <w:vAlign w:val="bottom"/>
            <w:hideMark/>
          </w:tcPr>
          <w:p w14:paraId="2CCEB272" w14:textId="012ABCD0" w:rsidR="001F3A3D" w:rsidRPr="009E0443" w:rsidRDefault="003A247F" w:rsidP="003A247F">
            <w:pPr>
              <w:spacing w:line="360" w:lineRule="auto"/>
              <w:jc w:val="right"/>
              <w:rPr>
                <w:rFonts w:eastAsia="Calibri"/>
              </w:rPr>
            </w:pPr>
            <w:r w:rsidRPr="009E0443">
              <w:rPr>
                <w:rFonts w:eastAsia="Calibri"/>
              </w:rPr>
              <w:t>61,430,185.00</w:t>
            </w:r>
          </w:p>
        </w:tc>
      </w:tr>
      <w:tr w:rsidR="003A247F" w:rsidRPr="009E0443" w14:paraId="641F6A2D" w14:textId="77777777" w:rsidTr="00AA43BB">
        <w:trPr>
          <w:trHeight w:val="267"/>
          <w:jc w:val="center"/>
        </w:trPr>
        <w:tc>
          <w:tcPr>
            <w:tcW w:w="3045" w:type="dxa"/>
            <w:tcBorders>
              <w:top w:val="single" w:sz="8" w:space="0" w:color="auto"/>
              <w:left w:val="single" w:sz="8" w:space="0" w:color="auto"/>
              <w:bottom w:val="single" w:sz="8" w:space="0" w:color="auto"/>
              <w:right w:val="single" w:sz="8" w:space="0" w:color="auto"/>
            </w:tcBorders>
            <w:noWrap/>
            <w:vAlign w:val="bottom"/>
            <w:hideMark/>
          </w:tcPr>
          <w:p w14:paraId="7852D041" w14:textId="77777777" w:rsidR="001F3A3D" w:rsidRPr="009E0443" w:rsidRDefault="001F3A3D" w:rsidP="001F3A3D">
            <w:pPr>
              <w:spacing w:line="360" w:lineRule="auto"/>
              <w:jc w:val="both"/>
              <w:rPr>
                <w:rFonts w:eastAsia="Calibri"/>
              </w:rPr>
            </w:pPr>
            <w:r w:rsidRPr="009E0443">
              <w:rPr>
                <w:rFonts w:eastAsia="Calibri"/>
              </w:rPr>
              <w:t>Maquinarias y equipos</w:t>
            </w:r>
          </w:p>
        </w:tc>
        <w:tc>
          <w:tcPr>
            <w:tcW w:w="2439" w:type="dxa"/>
            <w:tcBorders>
              <w:top w:val="single" w:sz="8" w:space="0" w:color="auto"/>
              <w:left w:val="nil"/>
              <w:bottom w:val="single" w:sz="8" w:space="0" w:color="auto"/>
              <w:right w:val="nil"/>
            </w:tcBorders>
            <w:noWrap/>
            <w:vAlign w:val="bottom"/>
            <w:hideMark/>
          </w:tcPr>
          <w:p w14:paraId="1C0C3B16" w14:textId="76A76A76" w:rsidR="001F3A3D" w:rsidRPr="009E0443" w:rsidRDefault="003A247F" w:rsidP="003A247F">
            <w:pPr>
              <w:spacing w:line="360" w:lineRule="auto"/>
              <w:jc w:val="center"/>
              <w:rPr>
                <w:rFonts w:eastAsia="Calibri"/>
              </w:rPr>
            </w:pPr>
            <w:r w:rsidRPr="009E0443">
              <w:rPr>
                <w:rFonts w:eastAsia="Calibri"/>
              </w:rPr>
              <w:t>18</w:t>
            </w:r>
          </w:p>
        </w:tc>
        <w:tc>
          <w:tcPr>
            <w:tcW w:w="2403" w:type="dxa"/>
            <w:tcBorders>
              <w:top w:val="single" w:sz="8" w:space="0" w:color="auto"/>
              <w:left w:val="single" w:sz="8" w:space="0" w:color="auto"/>
              <w:bottom w:val="single" w:sz="8" w:space="0" w:color="auto"/>
              <w:right w:val="single" w:sz="8" w:space="0" w:color="auto"/>
            </w:tcBorders>
            <w:noWrap/>
            <w:vAlign w:val="bottom"/>
            <w:hideMark/>
          </w:tcPr>
          <w:p w14:paraId="1C437D02" w14:textId="04C787D1" w:rsidR="001F3A3D" w:rsidRPr="009E0443" w:rsidRDefault="003A247F" w:rsidP="003A247F">
            <w:pPr>
              <w:spacing w:line="360" w:lineRule="auto"/>
              <w:jc w:val="right"/>
              <w:rPr>
                <w:rFonts w:eastAsia="Calibri"/>
              </w:rPr>
            </w:pPr>
            <w:r w:rsidRPr="009E0443">
              <w:rPr>
                <w:rFonts w:eastAsia="Calibri"/>
              </w:rPr>
              <w:t>22,639,250.00</w:t>
            </w:r>
          </w:p>
        </w:tc>
      </w:tr>
      <w:tr w:rsidR="003A247F" w:rsidRPr="009E0443" w14:paraId="77F80DF2" w14:textId="77777777" w:rsidTr="00AA43BB">
        <w:trPr>
          <w:trHeight w:val="267"/>
          <w:jc w:val="center"/>
        </w:trPr>
        <w:tc>
          <w:tcPr>
            <w:tcW w:w="3045" w:type="dxa"/>
            <w:tcBorders>
              <w:top w:val="single" w:sz="8" w:space="0" w:color="auto"/>
              <w:left w:val="single" w:sz="8" w:space="0" w:color="auto"/>
              <w:bottom w:val="single" w:sz="4" w:space="0" w:color="auto"/>
              <w:right w:val="single" w:sz="8" w:space="0" w:color="auto"/>
            </w:tcBorders>
            <w:noWrap/>
            <w:vAlign w:val="bottom"/>
            <w:hideMark/>
          </w:tcPr>
          <w:p w14:paraId="24391FE2" w14:textId="77777777" w:rsidR="001F3A3D" w:rsidRPr="009E0443" w:rsidRDefault="001F3A3D" w:rsidP="001F3A3D">
            <w:pPr>
              <w:spacing w:line="360" w:lineRule="auto"/>
              <w:jc w:val="both"/>
              <w:rPr>
                <w:rFonts w:eastAsia="Calibri"/>
              </w:rPr>
            </w:pPr>
            <w:r w:rsidRPr="009E0443">
              <w:rPr>
                <w:rFonts w:eastAsia="Calibri"/>
              </w:rPr>
              <w:t>Capital de trabajo</w:t>
            </w:r>
          </w:p>
        </w:tc>
        <w:tc>
          <w:tcPr>
            <w:tcW w:w="2439" w:type="dxa"/>
            <w:tcBorders>
              <w:top w:val="single" w:sz="8" w:space="0" w:color="auto"/>
              <w:left w:val="nil"/>
              <w:bottom w:val="single" w:sz="4" w:space="0" w:color="auto"/>
              <w:right w:val="nil"/>
            </w:tcBorders>
            <w:noWrap/>
            <w:vAlign w:val="bottom"/>
            <w:hideMark/>
          </w:tcPr>
          <w:p w14:paraId="3E88EB48" w14:textId="7DFBD007" w:rsidR="001F3A3D" w:rsidRPr="009E0443" w:rsidRDefault="003A247F" w:rsidP="003A247F">
            <w:pPr>
              <w:spacing w:line="360" w:lineRule="auto"/>
              <w:jc w:val="center"/>
              <w:rPr>
                <w:rFonts w:eastAsia="Calibri"/>
              </w:rPr>
            </w:pPr>
            <w:r w:rsidRPr="009E0443">
              <w:rPr>
                <w:rFonts w:eastAsia="Calibri"/>
              </w:rPr>
              <w:t>13</w:t>
            </w:r>
          </w:p>
        </w:tc>
        <w:tc>
          <w:tcPr>
            <w:tcW w:w="2403" w:type="dxa"/>
            <w:tcBorders>
              <w:top w:val="single" w:sz="8" w:space="0" w:color="auto"/>
              <w:left w:val="single" w:sz="8" w:space="0" w:color="auto"/>
              <w:bottom w:val="single" w:sz="4" w:space="0" w:color="auto"/>
              <w:right w:val="single" w:sz="8" w:space="0" w:color="auto"/>
            </w:tcBorders>
            <w:noWrap/>
            <w:vAlign w:val="bottom"/>
            <w:hideMark/>
          </w:tcPr>
          <w:p w14:paraId="25B6FC41" w14:textId="46BDC13D" w:rsidR="001F3A3D" w:rsidRPr="009E0443" w:rsidRDefault="003A247F" w:rsidP="003A247F">
            <w:pPr>
              <w:spacing w:line="360" w:lineRule="auto"/>
              <w:jc w:val="right"/>
              <w:rPr>
                <w:rFonts w:eastAsia="Calibri"/>
              </w:rPr>
            </w:pPr>
            <w:r w:rsidRPr="009E0443">
              <w:rPr>
                <w:rFonts w:eastAsia="Calibri"/>
              </w:rPr>
              <w:t>150,500</w:t>
            </w:r>
            <w:r w:rsidR="001F3A3D" w:rsidRPr="009E0443">
              <w:rPr>
                <w:rFonts w:eastAsia="Calibri"/>
              </w:rPr>
              <w:t>,000.00</w:t>
            </w:r>
          </w:p>
        </w:tc>
      </w:tr>
      <w:tr w:rsidR="003A247F" w:rsidRPr="009E0443" w14:paraId="70A1FA64" w14:textId="77777777" w:rsidTr="00AA43BB">
        <w:trPr>
          <w:trHeight w:val="267"/>
          <w:jc w:val="center"/>
        </w:trPr>
        <w:tc>
          <w:tcPr>
            <w:tcW w:w="3045" w:type="dxa"/>
            <w:tcBorders>
              <w:top w:val="nil"/>
              <w:left w:val="single" w:sz="8" w:space="0" w:color="auto"/>
              <w:bottom w:val="nil"/>
              <w:right w:val="single" w:sz="8" w:space="0" w:color="auto"/>
            </w:tcBorders>
            <w:noWrap/>
            <w:vAlign w:val="bottom"/>
            <w:hideMark/>
          </w:tcPr>
          <w:p w14:paraId="023BEFEF" w14:textId="77777777" w:rsidR="001F3A3D" w:rsidRPr="009E0443" w:rsidRDefault="001F3A3D" w:rsidP="001F3A3D">
            <w:pPr>
              <w:spacing w:line="360" w:lineRule="auto"/>
              <w:jc w:val="both"/>
              <w:rPr>
                <w:rFonts w:eastAsia="Calibri"/>
              </w:rPr>
            </w:pPr>
            <w:r w:rsidRPr="009E0443">
              <w:rPr>
                <w:rFonts w:eastAsia="Calibri"/>
              </w:rPr>
              <w:t xml:space="preserve">Transformación matriz energética </w:t>
            </w:r>
          </w:p>
        </w:tc>
        <w:tc>
          <w:tcPr>
            <w:tcW w:w="2439" w:type="dxa"/>
            <w:tcBorders>
              <w:top w:val="nil"/>
              <w:left w:val="nil"/>
              <w:bottom w:val="nil"/>
              <w:right w:val="nil"/>
            </w:tcBorders>
            <w:noWrap/>
            <w:vAlign w:val="bottom"/>
            <w:hideMark/>
          </w:tcPr>
          <w:p w14:paraId="50705068" w14:textId="553517D2" w:rsidR="001F3A3D" w:rsidRPr="009E0443" w:rsidRDefault="003A247F" w:rsidP="003A247F">
            <w:pPr>
              <w:spacing w:line="360" w:lineRule="auto"/>
              <w:jc w:val="center"/>
              <w:rPr>
                <w:rFonts w:eastAsia="Calibri"/>
              </w:rPr>
            </w:pPr>
            <w:r w:rsidRPr="009E0443">
              <w:rPr>
                <w:rFonts w:eastAsia="Calibri"/>
              </w:rPr>
              <w:t>3</w:t>
            </w:r>
          </w:p>
        </w:tc>
        <w:tc>
          <w:tcPr>
            <w:tcW w:w="2403" w:type="dxa"/>
            <w:tcBorders>
              <w:top w:val="nil"/>
              <w:left w:val="single" w:sz="8" w:space="0" w:color="auto"/>
              <w:bottom w:val="nil"/>
              <w:right w:val="single" w:sz="8" w:space="0" w:color="auto"/>
            </w:tcBorders>
            <w:noWrap/>
            <w:vAlign w:val="bottom"/>
            <w:hideMark/>
          </w:tcPr>
          <w:p w14:paraId="7FC9828B" w14:textId="51438E2D" w:rsidR="001F3A3D" w:rsidRPr="009E0443" w:rsidRDefault="003A247F" w:rsidP="003A247F">
            <w:pPr>
              <w:spacing w:line="360" w:lineRule="auto"/>
              <w:jc w:val="right"/>
              <w:rPr>
                <w:rFonts w:eastAsia="Calibri"/>
              </w:rPr>
            </w:pPr>
            <w:r w:rsidRPr="009E0443">
              <w:rPr>
                <w:rFonts w:eastAsia="Calibri"/>
              </w:rPr>
              <w:t>3</w:t>
            </w:r>
            <w:r w:rsidR="001F3A3D" w:rsidRPr="009E0443">
              <w:rPr>
                <w:rFonts w:eastAsia="Calibri"/>
              </w:rPr>
              <w:t>,900,000.00</w:t>
            </w:r>
          </w:p>
        </w:tc>
      </w:tr>
      <w:tr w:rsidR="003A247F" w:rsidRPr="009E0443" w14:paraId="2A6EC0BB" w14:textId="77777777" w:rsidTr="00AA43BB">
        <w:trPr>
          <w:trHeight w:val="432"/>
          <w:jc w:val="center"/>
        </w:trPr>
        <w:tc>
          <w:tcPr>
            <w:tcW w:w="3045" w:type="dxa"/>
            <w:tcBorders>
              <w:top w:val="single" w:sz="8" w:space="0" w:color="auto"/>
              <w:left w:val="single" w:sz="8" w:space="0" w:color="auto"/>
              <w:bottom w:val="single" w:sz="8" w:space="0" w:color="auto"/>
              <w:right w:val="single" w:sz="8" w:space="0" w:color="auto"/>
            </w:tcBorders>
            <w:noWrap/>
            <w:vAlign w:val="bottom"/>
            <w:hideMark/>
          </w:tcPr>
          <w:p w14:paraId="110FBDC0" w14:textId="77777777" w:rsidR="001F3A3D" w:rsidRPr="009E0443" w:rsidRDefault="001F3A3D" w:rsidP="001F3A3D">
            <w:pPr>
              <w:spacing w:line="360" w:lineRule="auto"/>
              <w:jc w:val="both"/>
              <w:rPr>
                <w:rFonts w:eastAsia="Calibri"/>
              </w:rPr>
            </w:pPr>
            <w:r w:rsidRPr="009E0443">
              <w:rPr>
                <w:rFonts w:eastAsia="Calibri"/>
              </w:rPr>
              <w:t>Total</w:t>
            </w:r>
          </w:p>
        </w:tc>
        <w:tc>
          <w:tcPr>
            <w:tcW w:w="2439" w:type="dxa"/>
            <w:tcBorders>
              <w:top w:val="single" w:sz="8" w:space="0" w:color="auto"/>
              <w:left w:val="nil"/>
              <w:bottom w:val="single" w:sz="8" w:space="0" w:color="auto"/>
              <w:right w:val="nil"/>
            </w:tcBorders>
            <w:noWrap/>
            <w:vAlign w:val="bottom"/>
            <w:hideMark/>
          </w:tcPr>
          <w:p w14:paraId="23EF2620" w14:textId="12D36061" w:rsidR="001F3A3D" w:rsidRPr="009E0443" w:rsidRDefault="003A247F" w:rsidP="003A247F">
            <w:pPr>
              <w:spacing w:line="360" w:lineRule="auto"/>
              <w:jc w:val="center"/>
              <w:rPr>
                <w:rFonts w:eastAsia="Calibri"/>
              </w:rPr>
            </w:pPr>
            <w:r w:rsidRPr="009E0443">
              <w:rPr>
                <w:rFonts w:eastAsia="Calibri"/>
              </w:rPr>
              <w:t>336</w:t>
            </w:r>
          </w:p>
        </w:tc>
        <w:tc>
          <w:tcPr>
            <w:tcW w:w="2403" w:type="dxa"/>
            <w:tcBorders>
              <w:top w:val="single" w:sz="8" w:space="0" w:color="auto"/>
              <w:left w:val="single" w:sz="8" w:space="0" w:color="auto"/>
              <w:bottom w:val="single" w:sz="8" w:space="0" w:color="auto"/>
              <w:right w:val="single" w:sz="8" w:space="0" w:color="auto"/>
            </w:tcBorders>
            <w:noWrap/>
            <w:vAlign w:val="bottom"/>
            <w:hideMark/>
          </w:tcPr>
          <w:p w14:paraId="28965605" w14:textId="7A2EE066" w:rsidR="001F3A3D" w:rsidRPr="009E0443" w:rsidRDefault="003A247F" w:rsidP="003A247F">
            <w:pPr>
              <w:spacing w:line="360" w:lineRule="auto"/>
              <w:jc w:val="right"/>
              <w:rPr>
                <w:rFonts w:eastAsia="Calibri"/>
              </w:rPr>
            </w:pPr>
            <w:r w:rsidRPr="009E0443">
              <w:rPr>
                <w:rFonts w:eastAsia="Calibri"/>
              </w:rPr>
              <w:t>393,911</w:t>
            </w:r>
            <w:r w:rsidR="001F3A3D" w:rsidRPr="009E0443">
              <w:rPr>
                <w:rFonts w:eastAsia="Calibri"/>
              </w:rPr>
              <w:t>,</w:t>
            </w:r>
            <w:r w:rsidRPr="009E0443">
              <w:rPr>
                <w:rFonts w:eastAsia="Calibri"/>
              </w:rPr>
              <w:t>027.50</w:t>
            </w:r>
          </w:p>
        </w:tc>
      </w:tr>
    </w:tbl>
    <w:p w14:paraId="75E48146" w14:textId="77777777" w:rsidR="001F3A3D" w:rsidRPr="009E0443" w:rsidRDefault="001F3A3D" w:rsidP="001F3A3D">
      <w:pPr>
        <w:spacing w:line="360" w:lineRule="auto"/>
        <w:jc w:val="both"/>
        <w:rPr>
          <w:rFonts w:eastAsia="Calibri"/>
        </w:rPr>
      </w:pPr>
      <w:r w:rsidRPr="009E0443">
        <w:rPr>
          <w:rFonts w:eastAsia="Calibri"/>
        </w:rPr>
        <w:t>Fuente: Departamento de Crédito del CONALECHE.</w:t>
      </w:r>
    </w:p>
    <w:p w14:paraId="4F3093DE" w14:textId="77777777" w:rsidR="003A247F" w:rsidRPr="009E0443" w:rsidRDefault="001F3A3D" w:rsidP="001F3A3D">
      <w:pPr>
        <w:spacing w:line="360" w:lineRule="auto"/>
        <w:jc w:val="both"/>
        <w:rPr>
          <w:rFonts w:eastAsia="Calibri"/>
        </w:rPr>
      </w:pPr>
      <w:r w:rsidRPr="009E0443">
        <w:rPr>
          <w:rFonts w:eastAsia="Calibri"/>
        </w:rPr>
        <w:t xml:space="preserve">El programa de créditos del CONALECHE ofrece igualdad de condiciones a todos los interesados en acceder a sus beneficios, sin hacer distinción por razones de género o condición social, siempre y cuando cumplan con los requisitos establecidos en la Política de Crédito.  Por esa razón, cada vez más mujeres se suman a la producción lechera, contando con el apoyo que les brinda la institución. </w:t>
      </w:r>
    </w:p>
    <w:p w14:paraId="5A40553C" w14:textId="5479C10A" w:rsidR="001F3A3D" w:rsidRPr="009E0443" w:rsidRDefault="001F3A3D" w:rsidP="001F3A3D">
      <w:pPr>
        <w:spacing w:line="360" w:lineRule="auto"/>
        <w:jc w:val="both"/>
        <w:rPr>
          <w:rFonts w:eastAsia="Calibri"/>
        </w:rPr>
      </w:pPr>
      <w:r w:rsidRPr="009E0443">
        <w:rPr>
          <w:rFonts w:eastAsia="Calibri"/>
        </w:rPr>
        <w:t xml:space="preserve">En lo que va de este año 2024, del total de préstamos otorgados por el programa CONALECHE-BAGRICOLA, </w:t>
      </w:r>
      <w:r w:rsidR="000F4970" w:rsidRPr="009E0443">
        <w:rPr>
          <w:rFonts w:eastAsia="Calibri"/>
        </w:rPr>
        <w:t>16</w:t>
      </w:r>
      <w:r w:rsidRPr="009E0443">
        <w:rPr>
          <w:rFonts w:eastAsia="Calibri"/>
        </w:rPr>
        <w:t xml:space="preserve"> fueron destinados a mujeres, con una inversión de R$ </w:t>
      </w:r>
      <w:r w:rsidR="000F4970" w:rsidRPr="009E0443">
        <w:rPr>
          <w:rFonts w:eastAsia="Calibri"/>
        </w:rPr>
        <w:t>18,665,625.00</w:t>
      </w:r>
      <w:r w:rsidRPr="009E0443">
        <w:rPr>
          <w:rFonts w:eastAsia="Calibri"/>
        </w:rPr>
        <w:t xml:space="preserve">. </w:t>
      </w:r>
    </w:p>
    <w:p w14:paraId="7112D3E8" w14:textId="4BCC4A72" w:rsidR="001F3A3D" w:rsidRPr="009E0443" w:rsidRDefault="001F3A3D" w:rsidP="001F3A3D">
      <w:pPr>
        <w:spacing w:line="360" w:lineRule="auto"/>
        <w:jc w:val="both"/>
        <w:rPr>
          <w:rFonts w:eastAsia="Calibri"/>
        </w:rPr>
      </w:pPr>
      <w:r w:rsidRPr="009E0443">
        <w:rPr>
          <w:rFonts w:eastAsia="Calibri"/>
        </w:rPr>
        <w:lastRenderedPageBreak/>
        <w:t>Del total de los préstamos otorgados por el CONALECHE, ocho (8) fueron destinados a ganaderos lecheros para que pudieran retomar la producción lechera gracias al programa “Fomento de la Producción Lechera” con la inversión de RD$ 3,550,000.00.</w:t>
      </w:r>
      <w:bookmarkStart w:id="26" w:name="_Toc141276835"/>
      <w:r w:rsidRPr="009E0443">
        <w:rPr>
          <w:rFonts w:eastAsia="Calibri"/>
        </w:rPr>
        <w:t xml:space="preserve"> </w:t>
      </w:r>
    </w:p>
    <w:p w14:paraId="7A5867CF" w14:textId="77777777" w:rsidR="001F3A3D" w:rsidRPr="009E0443" w:rsidRDefault="001F3A3D" w:rsidP="00216BFF">
      <w:pPr>
        <w:pStyle w:val="Ttulo2"/>
      </w:pPr>
      <w:bookmarkStart w:id="27" w:name="_Toc156397945"/>
      <w:bookmarkStart w:id="28" w:name="_Toc174628061"/>
      <w:bookmarkStart w:id="29" w:name="_Toc186452189"/>
      <w:r w:rsidRPr="009E0443">
        <w:t>3.2 Actividades para la Reglamentación del Sector lácteo y el Monitoreo de Calidad de la Leche de origen nacional</w:t>
      </w:r>
      <w:bookmarkEnd w:id="26"/>
      <w:bookmarkEnd w:id="27"/>
      <w:r w:rsidRPr="009E0443">
        <w:t>.</w:t>
      </w:r>
      <w:bookmarkEnd w:id="28"/>
      <w:bookmarkEnd w:id="29"/>
    </w:p>
    <w:p w14:paraId="787C11A3" w14:textId="77777777" w:rsidR="00216BFF" w:rsidRPr="009E0443" w:rsidRDefault="00216BFF" w:rsidP="00216BFF"/>
    <w:p w14:paraId="2EAAF869" w14:textId="58BAD391" w:rsidR="001F3A3D" w:rsidRPr="009E0443" w:rsidRDefault="00635EBD" w:rsidP="001F3A3D">
      <w:pPr>
        <w:spacing w:line="360" w:lineRule="auto"/>
        <w:jc w:val="both"/>
        <w:rPr>
          <w:rFonts w:eastAsia="Calibri"/>
          <w:bCs/>
        </w:rPr>
      </w:pPr>
      <w:bookmarkStart w:id="30" w:name="_Hlk185252292"/>
      <w:r w:rsidRPr="009E0443">
        <w:rPr>
          <w:rFonts w:eastAsia="Calibri"/>
          <w:bCs/>
        </w:rPr>
        <w:t xml:space="preserve">Durante el periodo enero a junio del 2024, las </w:t>
      </w:r>
      <w:r w:rsidR="001F3A3D" w:rsidRPr="009E0443">
        <w:rPr>
          <w:rFonts w:eastAsia="Calibri"/>
          <w:bCs/>
        </w:rPr>
        <w:t xml:space="preserve">acciones </w:t>
      </w:r>
      <w:r w:rsidRPr="009E0443">
        <w:rPr>
          <w:rFonts w:eastAsia="Calibri"/>
          <w:bCs/>
        </w:rPr>
        <w:t xml:space="preserve">desarrolladas por el CONALECHE </w:t>
      </w:r>
      <w:r w:rsidR="001F3A3D" w:rsidRPr="009E0443">
        <w:rPr>
          <w:rFonts w:eastAsia="Calibri"/>
          <w:bCs/>
        </w:rPr>
        <w:t xml:space="preserve">para la reglamentación del sector lácteo y el mejoramiento de la calidad de la leche de producción </w:t>
      </w:r>
      <w:r w:rsidR="00191EE2" w:rsidRPr="009E0443">
        <w:rPr>
          <w:rFonts w:eastAsia="Calibri"/>
          <w:bCs/>
        </w:rPr>
        <w:t>nacional</w:t>
      </w:r>
      <w:r w:rsidR="001F3A3D" w:rsidRPr="009E0443">
        <w:rPr>
          <w:rFonts w:eastAsia="Calibri"/>
          <w:bCs/>
        </w:rPr>
        <w:t xml:space="preserve"> </w:t>
      </w:r>
      <w:r w:rsidRPr="009E0443">
        <w:rPr>
          <w:rFonts w:eastAsia="Calibri"/>
          <w:bCs/>
        </w:rPr>
        <w:t>fueron las siguientes:</w:t>
      </w:r>
    </w:p>
    <w:p w14:paraId="1937BD6F" w14:textId="77777777" w:rsidR="00635EBD" w:rsidRPr="009E0443" w:rsidRDefault="00635EBD" w:rsidP="001F3A3D">
      <w:pPr>
        <w:numPr>
          <w:ilvl w:val="0"/>
          <w:numId w:val="7"/>
        </w:numPr>
        <w:spacing w:line="360" w:lineRule="auto"/>
        <w:jc w:val="both"/>
        <w:rPr>
          <w:rFonts w:eastAsia="Calibri"/>
          <w:bCs/>
        </w:rPr>
      </w:pPr>
      <w:r w:rsidRPr="009E0443">
        <w:rPr>
          <w:rFonts w:eastAsia="Calibri"/>
          <w:bCs/>
        </w:rPr>
        <w:t xml:space="preserve">Fueron realizadas un total de 18 reuniones </w:t>
      </w:r>
      <w:r w:rsidR="001F3A3D" w:rsidRPr="009E0443">
        <w:rPr>
          <w:rFonts w:eastAsia="Calibri"/>
          <w:bCs/>
        </w:rPr>
        <w:t>del Comité de Normas de Leche y Productos Lácteos</w:t>
      </w:r>
      <w:r w:rsidRPr="009E0443">
        <w:rPr>
          <w:rFonts w:eastAsia="Calibri"/>
          <w:bCs/>
        </w:rPr>
        <w:t xml:space="preserve">, NORDOM 67-01 </w:t>
      </w:r>
      <w:r w:rsidR="001F3A3D" w:rsidRPr="009E0443">
        <w:rPr>
          <w:rFonts w:eastAsia="Calibri"/>
          <w:bCs/>
        </w:rPr>
        <w:t>del INDOCAL</w:t>
      </w:r>
      <w:r w:rsidRPr="009E0443">
        <w:rPr>
          <w:rFonts w:eastAsia="Calibri"/>
          <w:bCs/>
        </w:rPr>
        <w:t>,</w:t>
      </w:r>
      <w:r w:rsidR="001F3A3D" w:rsidRPr="009E0443">
        <w:rPr>
          <w:rFonts w:eastAsia="Calibri"/>
          <w:bCs/>
        </w:rPr>
        <w:t xml:space="preserve"> para revisar l</w:t>
      </w:r>
      <w:r w:rsidRPr="009E0443">
        <w:rPr>
          <w:rFonts w:eastAsia="Calibri"/>
          <w:bCs/>
        </w:rPr>
        <w:t xml:space="preserve">os siguientes documentos: </w:t>
      </w:r>
    </w:p>
    <w:p w14:paraId="4ABD7843" w14:textId="19AA53B4" w:rsidR="00635EBD" w:rsidRPr="009E0443" w:rsidRDefault="00635EBD" w:rsidP="00635EBD">
      <w:pPr>
        <w:spacing w:line="360" w:lineRule="auto"/>
        <w:ind w:left="720"/>
        <w:jc w:val="both"/>
        <w:rPr>
          <w:rFonts w:eastAsia="Calibri"/>
          <w:bCs/>
        </w:rPr>
      </w:pPr>
      <w:r w:rsidRPr="009E0443">
        <w:rPr>
          <w:rFonts w:eastAsia="Calibri"/>
          <w:bCs/>
        </w:rPr>
        <w:t>1.-Propuesta N</w:t>
      </w:r>
      <w:r w:rsidR="001F3A3D" w:rsidRPr="009E0443">
        <w:rPr>
          <w:rFonts w:eastAsia="Calibri"/>
          <w:bCs/>
        </w:rPr>
        <w:t>ORDOM</w:t>
      </w:r>
      <w:r w:rsidRPr="009E0443">
        <w:rPr>
          <w:rFonts w:eastAsia="Calibri"/>
          <w:bCs/>
        </w:rPr>
        <w:t xml:space="preserve"> 494 sobre Leches Fermentadas (Yogur, Kefir y Kumys, entre otras) tratadas </w:t>
      </w:r>
      <w:r w:rsidR="00946F32" w:rsidRPr="009E0443">
        <w:rPr>
          <w:rFonts w:eastAsia="Calibri"/>
          <w:bCs/>
        </w:rPr>
        <w:t>térmicamente</w:t>
      </w:r>
      <w:r w:rsidRPr="009E0443">
        <w:rPr>
          <w:rFonts w:eastAsia="Calibri"/>
          <w:bCs/>
        </w:rPr>
        <w:t xml:space="preserve"> </w:t>
      </w:r>
      <w:r w:rsidR="00191EE2" w:rsidRPr="009E0443">
        <w:rPr>
          <w:rFonts w:eastAsia="Calibri"/>
          <w:bCs/>
        </w:rPr>
        <w:t>después</w:t>
      </w:r>
      <w:r w:rsidRPr="009E0443">
        <w:rPr>
          <w:rFonts w:eastAsia="Calibri"/>
          <w:bCs/>
        </w:rPr>
        <w:t xml:space="preserve"> de la fermentación. </w:t>
      </w:r>
    </w:p>
    <w:p w14:paraId="3C0D8960" w14:textId="160EF3C9" w:rsidR="00635EBD" w:rsidRPr="009E0443" w:rsidRDefault="00635EBD" w:rsidP="00635EBD">
      <w:pPr>
        <w:spacing w:line="360" w:lineRule="auto"/>
        <w:ind w:left="720"/>
        <w:jc w:val="both"/>
        <w:rPr>
          <w:rFonts w:eastAsia="Calibri"/>
          <w:bCs/>
        </w:rPr>
      </w:pPr>
      <w:r w:rsidRPr="009E0443">
        <w:rPr>
          <w:rFonts w:eastAsia="Calibri"/>
          <w:bCs/>
        </w:rPr>
        <w:t xml:space="preserve">2.-Propuesta </w:t>
      </w:r>
      <w:r w:rsidR="001F3A3D" w:rsidRPr="009E0443">
        <w:rPr>
          <w:rFonts w:eastAsia="Calibri"/>
          <w:bCs/>
        </w:rPr>
        <w:t xml:space="preserve">NORDOM 67-1:094 Leches </w:t>
      </w:r>
      <w:r w:rsidRPr="009E0443">
        <w:rPr>
          <w:rFonts w:eastAsia="Calibri"/>
          <w:bCs/>
        </w:rPr>
        <w:t>E</w:t>
      </w:r>
      <w:r w:rsidR="001F3A3D" w:rsidRPr="009E0443">
        <w:rPr>
          <w:rFonts w:eastAsia="Calibri"/>
          <w:bCs/>
        </w:rPr>
        <w:t>vaporadas</w:t>
      </w:r>
      <w:r w:rsidRPr="009E0443">
        <w:rPr>
          <w:rFonts w:eastAsia="Calibri"/>
          <w:bCs/>
        </w:rPr>
        <w:t>.</w:t>
      </w:r>
    </w:p>
    <w:p w14:paraId="70FF3DB9" w14:textId="2B97A947" w:rsidR="00635EBD" w:rsidRPr="009E0443" w:rsidRDefault="00635EBD" w:rsidP="00635EBD">
      <w:pPr>
        <w:spacing w:line="360" w:lineRule="auto"/>
        <w:ind w:left="720"/>
        <w:jc w:val="both"/>
        <w:rPr>
          <w:rFonts w:eastAsia="Calibri"/>
          <w:bCs/>
        </w:rPr>
      </w:pPr>
      <w:r w:rsidRPr="009E0443">
        <w:rPr>
          <w:rFonts w:eastAsia="Calibri"/>
          <w:bCs/>
        </w:rPr>
        <w:t xml:space="preserve">3.-Propuesta NORDOM 67-1:095 Queso Amarillo. </w:t>
      </w:r>
    </w:p>
    <w:p w14:paraId="0A24DE81" w14:textId="68D6341E" w:rsidR="00635EBD" w:rsidRPr="009E0443" w:rsidRDefault="00635EBD" w:rsidP="00635EBD">
      <w:pPr>
        <w:spacing w:line="360" w:lineRule="auto"/>
        <w:ind w:left="720"/>
        <w:jc w:val="both"/>
        <w:rPr>
          <w:rFonts w:eastAsia="Calibri"/>
          <w:bCs/>
        </w:rPr>
      </w:pPr>
      <w:r w:rsidRPr="009E0443">
        <w:rPr>
          <w:rFonts w:eastAsia="Calibri"/>
          <w:bCs/>
        </w:rPr>
        <w:t>4.-</w:t>
      </w:r>
      <w:r w:rsidR="001F3A3D" w:rsidRPr="009E0443">
        <w:rPr>
          <w:rFonts w:eastAsia="Calibri"/>
          <w:bCs/>
        </w:rPr>
        <w:t xml:space="preserve">NORDOM 591 </w:t>
      </w:r>
      <w:r w:rsidRPr="009E0443">
        <w:rPr>
          <w:rFonts w:eastAsia="Calibri"/>
          <w:bCs/>
        </w:rPr>
        <w:t xml:space="preserve">sobre </w:t>
      </w:r>
      <w:r w:rsidR="001F3A3D" w:rsidRPr="009E0443">
        <w:rPr>
          <w:rFonts w:eastAsia="Calibri"/>
          <w:bCs/>
        </w:rPr>
        <w:t>Uso de Términos Lecheros</w:t>
      </w:r>
      <w:r w:rsidRPr="009E0443">
        <w:rPr>
          <w:rFonts w:eastAsia="Calibri"/>
          <w:bCs/>
        </w:rPr>
        <w:t>.</w:t>
      </w:r>
      <w:r w:rsidR="001F3A3D" w:rsidRPr="009E0443">
        <w:rPr>
          <w:rFonts w:eastAsia="Calibri"/>
          <w:bCs/>
        </w:rPr>
        <w:t xml:space="preserve"> </w:t>
      </w:r>
    </w:p>
    <w:p w14:paraId="1358C427" w14:textId="0BA43961" w:rsidR="001F3A3D" w:rsidRDefault="00635EBD" w:rsidP="001F3A3D">
      <w:pPr>
        <w:numPr>
          <w:ilvl w:val="0"/>
          <w:numId w:val="6"/>
        </w:numPr>
        <w:spacing w:line="360" w:lineRule="auto"/>
        <w:jc w:val="both"/>
        <w:rPr>
          <w:rFonts w:eastAsia="Calibri"/>
          <w:bCs/>
        </w:rPr>
      </w:pPr>
      <w:r w:rsidRPr="009E0443">
        <w:rPr>
          <w:rFonts w:eastAsia="Calibri"/>
          <w:bCs/>
        </w:rPr>
        <w:t>33</w:t>
      </w:r>
      <w:r w:rsidR="001F3A3D" w:rsidRPr="009E0443">
        <w:rPr>
          <w:rFonts w:eastAsia="Calibri"/>
          <w:bCs/>
        </w:rPr>
        <w:t xml:space="preserve"> monitoreos de la calidad de la leche en centros de acopio en todo el país, con </w:t>
      </w:r>
      <w:r w:rsidR="006D0B0E" w:rsidRPr="009E0443">
        <w:rPr>
          <w:rFonts w:eastAsia="Calibri"/>
          <w:bCs/>
        </w:rPr>
        <w:t>956</w:t>
      </w:r>
      <w:r w:rsidR="001F3A3D" w:rsidRPr="009E0443">
        <w:rPr>
          <w:rFonts w:eastAsia="Calibri"/>
          <w:bCs/>
        </w:rPr>
        <w:t xml:space="preserve"> muestras tomadas y </w:t>
      </w:r>
      <w:r w:rsidR="006D0B0E" w:rsidRPr="009E0443">
        <w:rPr>
          <w:rFonts w:eastAsia="Calibri"/>
          <w:bCs/>
        </w:rPr>
        <w:t>8</w:t>
      </w:r>
      <w:r w:rsidR="001F3A3D" w:rsidRPr="009E0443">
        <w:rPr>
          <w:rFonts w:eastAsia="Calibri"/>
          <w:bCs/>
        </w:rPr>
        <w:t>,</w:t>
      </w:r>
      <w:r w:rsidR="006D0B0E" w:rsidRPr="009E0443">
        <w:rPr>
          <w:rFonts w:eastAsia="Calibri"/>
          <w:bCs/>
        </w:rPr>
        <w:t>604</w:t>
      </w:r>
      <w:r w:rsidR="001F3A3D" w:rsidRPr="009E0443">
        <w:rPr>
          <w:rFonts w:eastAsia="Calibri"/>
          <w:bCs/>
        </w:rPr>
        <w:t xml:space="preserve"> analíticas realizadas.  </w:t>
      </w:r>
      <w:r w:rsidR="006D0B0E" w:rsidRPr="009E0443">
        <w:rPr>
          <w:rFonts w:eastAsia="Calibri"/>
          <w:bCs/>
        </w:rPr>
        <w:t>Estos monitoreos representarían una inversión de RD$ 5,258,000.0, si dichas pruebas</w:t>
      </w:r>
      <w:r w:rsidR="001F3A3D" w:rsidRPr="009E0443">
        <w:rPr>
          <w:rFonts w:eastAsia="Calibri"/>
          <w:bCs/>
        </w:rPr>
        <w:t xml:space="preserve"> analíticas fueran realizadas y costeadas </w:t>
      </w:r>
      <w:r w:rsidR="006D0B0E" w:rsidRPr="009E0443">
        <w:rPr>
          <w:rFonts w:eastAsia="Calibri"/>
          <w:bCs/>
        </w:rPr>
        <w:t>en laboratorios privados, de forma particular por los productores.</w:t>
      </w:r>
      <w:r w:rsidR="001F3A3D" w:rsidRPr="009E0443">
        <w:rPr>
          <w:rFonts w:eastAsia="Calibri"/>
          <w:bCs/>
        </w:rPr>
        <w:t xml:space="preserve"> </w:t>
      </w:r>
    </w:p>
    <w:p w14:paraId="69E5DC7A" w14:textId="77777777" w:rsidR="00EC1EB0" w:rsidRDefault="00EC1EB0" w:rsidP="00EC1EB0">
      <w:pPr>
        <w:spacing w:line="360" w:lineRule="auto"/>
        <w:jc w:val="both"/>
        <w:rPr>
          <w:rFonts w:eastAsia="Calibri"/>
          <w:bCs/>
        </w:rPr>
      </w:pPr>
    </w:p>
    <w:p w14:paraId="149B66CE" w14:textId="77777777" w:rsidR="00EC1EB0" w:rsidRDefault="00EC1EB0" w:rsidP="00EC1EB0">
      <w:pPr>
        <w:spacing w:line="360" w:lineRule="auto"/>
        <w:jc w:val="both"/>
        <w:rPr>
          <w:rFonts w:eastAsia="Calibri"/>
          <w:bCs/>
        </w:rPr>
      </w:pPr>
    </w:p>
    <w:p w14:paraId="777C059B" w14:textId="77777777" w:rsidR="00EC1EB0" w:rsidRPr="009E0443" w:rsidRDefault="00EC1EB0" w:rsidP="00EC1EB0">
      <w:pPr>
        <w:spacing w:line="360" w:lineRule="auto"/>
        <w:jc w:val="both"/>
        <w:rPr>
          <w:rFonts w:eastAsia="Calibri"/>
          <w:bCs/>
        </w:rPr>
      </w:pPr>
    </w:p>
    <w:p w14:paraId="35A059E9" w14:textId="206F2DFC" w:rsidR="00E96FE1" w:rsidRPr="009E0443" w:rsidRDefault="006D0B0E" w:rsidP="009B0D91">
      <w:pPr>
        <w:numPr>
          <w:ilvl w:val="0"/>
          <w:numId w:val="6"/>
        </w:numPr>
        <w:spacing w:line="360" w:lineRule="auto"/>
        <w:jc w:val="both"/>
        <w:rPr>
          <w:rFonts w:eastAsia="Calibri"/>
          <w:bCs/>
        </w:rPr>
      </w:pPr>
      <w:r w:rsidRPr="009E0443">
        <w:rPr>
          <w:rFonts w:eastAsia="Calibri"/>
          <w:bCs/>
        </w:rPr>
        <w:lastRenderedPageBreak/>
        <w:t xml:space="preserve">Se verificaron las condiciones sanitarias </w:t>
      </w:r>
      <w:r w:rsidR="001F3A3D" w:rsidRPr="009E0443">
        <w:rPr>
          <w:rFonts w:eastAsia="Calibri"/>
          <w:bCs/>
        </w:rPr>
        <w:t xml:space="preserve">en las que operan </w:t>
      </w:r>
      <w:r w:rsidRPr="009E0443">
        <w:rPr>
          <w:rFonts w:eastAsia="Calibri"/>
          <w:bCs/>
        </w:rPr>
        <w:t xml:space="preserve">107 </w:t>
      </w:r>
      <w:r w:rsidR="001F3A3D" w:rsidRPr="009E0443">
        <w:rPr>
          <w:rFonts w:eastAsia="Calibri"/>
          <w:bCs/>
        </w:rPr>
        <w:t>queserías a nivel nacional</w:t>
      </w:r>
      <w:r w:rsidRPr="009E0443">
        <w:rPr>
          <w:rFonts w:eastAsia="Calibri"/>
          <w:bCs/>
        </w:rPr>
        <w:t xml:space="preserve">, a través de las inspecciones realizadas por la Comisión Técnico-Láctea, la cual </w:t>
      </w:r>
      <w:r w:rsidR="00191EE2" w:rsidRPr="009E0443">
        <w:rPr>
          <w:rFonts w:eastAsia="Calibri"/>
          <w:bCs/>
        </w:rPr>
        <w:t>está</w:t>
      </w:r>
      <w:r w:rsidRPr="009E0443">
        <w:rPr>
          <w:rFonts w:eastAsia="Calibri"/>
          <w:bCs/>
        </w:rPr>
        <w:t xml:space="preserve"> integrada por el CONALECHE y el Ministerio de Salud Pública. Tambi</w:t>
      </w:r>
      <w:r w:rsidR="00C740FA" w:rsidRPr="009E0443">
        <w:rPr>
          <w:rFonts w:eastAsia="Calibri"/>
          <w:bCs/>
        </w:rPr>
        <w:t>én</w:t>
      </w:r>
      <w:r w:rsidRPr="009E0443">
        <w:rPr>
          <w:rFonts w:eastAsia="Calibri"/>
          <w:bCs/>
        </w:rPr>
        <w:t xml:space="preserve"> fueron llevadas a cabo inspecciones por el Departamento Técnico Lácteo</w:t>
      </w:r>
      <w:r w:rsidR="00C740FA" w:rsidRPr="009E0443">
        <w:rPr>
          <w:rFonts w:eastAsia="Calibri"/>
          <w:bCs/>
        </w:rPr>
        <w:t>,</w:t>
      </w:r>
      <w:r w:rsidRPr="009E0443">
        <w:rPr>
          <w:rFonts w:eastAsia="Calibri"/>
          <w:bCs/>
        </w:rPr>
        <w:t xml:space="preserve"> </w:t>
      </w:r>
      <w:r w:rsidR="00E96FE1" w:rsidRPr="009E0443">
        <w:rPr>
          <w:rFonts w:eastAsia="Calibri"/>
          <w:bCs/>
        </w:rPr>
        <w:t xml:space="preserve">DTL, </w:t>
      </w:r>
      <w:r w:rsidRPr="009E0443">
        <w:rPr>
          <w:rFonts w:eastAsia="Calibri"/>
          <w:bCs/>
        </w:rPr>
        <w:t xml:space="preserve">para </w:t>
      </w:r>
      <w:r w:rsidR="00E96FE1" w:rsidRPr="009E0443">
        <w:rPr>
          <w:rFonts w:eastAsia="Calibri"/>
          <w:bCs/>
        </w:rPr>
        <w:t xml:space="preserve">los </w:t>
      </w:r>
      <w:r w:rsidRPr="009E0443">
        <w:rPr>
          <w:rFonts w:eastAsia="Calibri"/>
          <w:bCs/>
        </w:rPr>
        <w:t>fines de certifica</w:t>
      </w:r>
      <w:r w:rsidR="00E96FE1" w:rsidRPr="009E0443">
        <w:rPr>
          <w:rFonts w:eastAsia="Calibri"/>
          <w:bCs/>
        </w:rPr>
        <w:t xml:space="preserve">r la necesidad de inversiones en maquinarias, equipos y adecuaciones que avalen las solicitudes de créditos de productores y procesadores.  Asimismo se certificaron los </w:t>
      </w:r>
      <w:r w:rsidRPr="009E0443">
        <w:rPr>
          <w:rFonts w:eastAsia="Calibri"/>
          <w:bCs/>
        </w:rPr>
        <w:t>procesadores de lácteos</w:t>
      </w:r>
      <w:r w:rsidR="00E96FE1" w:rsidRPr="009E0443">
        <w:rPr>
          <w:rFonts w:eastAsia="Calibri"/>
          <w:bCs/>
        </w:rPr>
        <w:t>,</w:t>
      </w:r>
      <w:r w:rsidRPr="009E0443">
        <w:rPr>
          <w:rFonts w:eastAsia="Calibri"/>
          <w:bCs/>
        </w:rPr>
        <w:t xml:space="preserve"> que son suplidores de los programas de </w:t>
      </w:r>
      <w:r w:rsidR="00946F32" w:rsidRPr="009E0443">
        <w:rPr>
          <w:rFonts w:eastAsia="Calibri"/>
          <w:bCs/>
        </w:rPr>
        <w:t>alimentación</w:t>
      </w:r>
      <w:r w:rsidRPr="009E0443">
        <w:rPr>
          <w:rFonts w:eastAsia="Calibri"/>
          <w:bCs/>
        </w:rPr>
        <w:t xml:space="preserve"> escolar del Instituto de Bienestar Estudiantil, INABI</w:t>
      </w:r>
      <w:r w:rsidR="00C740FA" w:rsidRPr="009E0443">
        <w:rPr>
          <w:rFonts w:eastAsia="Calibri"/>
          <w:bCs/>
        </w:rPr>
        <w:t>E</w:t>
      </w:r>
      <w:r w:rsidRPr="009E0443">
        <w:rPr>
          <w:rFonts w:eastAsia="Calibri"/>
          <w:bCs/>
        </w:rPr>
        <w:t>.</w:t>
      </w:r>
      <w:r w:rsidR="00E96FE1" w:rsidRPr="009E0443">
        <w:rPr>
          <w:rFonts w:eastAsia="Calibri"/>
          <w:bCs/>
        </w:rPr>
        <w:t xml:space="preserve"> El total de recursos invertidos en la </w:t>
      </w:r>
      <w:r w:rsidR="00946F32" w:rsidRPr="009E0443">
        <w:rPr>
          <w:rFonts w:eastAsia="Calibri"/>
          <w:bCs/>
        </w:rPr>
        <w:t>realización</w:t>
      </w:r>
      <w:r w:rsidR="00E96FE1" w:rsidRPr="009E0443">
        <w:rPr>
          <w:rFonts w:eastAsia="Calibri"/>
          <w:bCs/>
        </w:rPr>
        <w:t xml:space="preserve"> de estas inspecciones fue de </w:t>
      </w:r>
      <w:r w:rsidR="00C740FA" w:rsidRPr="009E0443">
        <w:rPr>
          <w:rFonts w:eastAsia="Calibri"/>
          <w:bCs/>
        </w:rPr>
        <w:t xml:space="preserve">RD$ </w:t>
      </w:r>
      <w:r w:rsidR="00E96FE1" w:rsidRPr="009E0443">
        <w:rPr>
          <w:rFonts w:eastAsia="Calibri"/>
          <w:bCs/>
        </w:rPr>
        <w:t xml:space="preserve">410,880.00. </w:t>
      </w:r>
    </w:p>
    <w:p w14:paraId="25ADBCD7" w14:textId="11E91391" w:rsidR="001F3A3D" w:rsidRPr="009E0443" w:rsidRDefault="006D0B0E" w:rsidP="009B0D91">
      <w:pPr>
        <w:numPr>
          <w:ilvl w:val="0"/>
          <w:numId w:val="6"/>
        </w:numPr>
        <w:spacing w:line="360" w:lineRule="auto"/>
        <w:jc w:val="both"/>
        <w:rPr>
          <w:rFonts w:eastAsia="Calibri"/>
          <w:bCs/>
        </w:rPr>
      </w:pPr>
      <w:r w:rsidRPr="009E0443">
        <w:rPr>
          <w:rFonts w:eastAsia="Calibri"/>
          <w:bCs/>
        </w:rPr>
        <w:t xml:space="preserve">Se expidieron 96 </w:t>
      </w:r>
      <w:r w:rsidR="001F3A3D" w:rsidRPr="009E0443">
        <w:rPr>
          <w:rFonts w:eastAsia="Calibri"/>
          <w:bCs/>
        </w:rPr>
        <w:t xml:space="preserve">certificaciones a plantas procesadoras de lácteos, </w:t>
      </w:r>
      <w:r w:rsidRPr="009E0443">
        <w:rPr>
          <w:rFonts w:eastAsia="Calibri"/>
          <w:bCs/>
        </w:rPr>
        <w:t xml:space="preserve">que suplen las </w:t>
      </w:r>
      <w:r w:rsidR="001F3A3D" w:rsidRPr="009E0443">
        <w:rPr>
          <w:rFonts w:eastAsia="Calibri"/>
          <w:bCs/>
        </w:rPr>
        <w:t>raciones de leche</w:t>
      </w:r>
      <w:r w:rsidRPr="009E0443">
        <w:rPr>
          <w:rFonts w:eastAsia="Calibri"/>
          <w:bCs/>
        </w:rPr>
        <w:t xml:space="preserve">, </w:t>
      </w:r>
      <w:r w:rsidR="001F3A3D" w:rsidRPr="009E0443">
        <w:rPr>
          <w:rFonts w:eastAsia="Calibri"/>
          <w:bCs/>
        </w:rPr>
        <w:t>del Programa de Desayuno Escolar (PAE)</w:t>
      </w:r>
      <w:r w:rsidRPr="009E0443">
        <w:rPr>
          <w:rFonts w:eastAsia="Calibri"/>
          <w:bCs/>
        </w:rPr>
        <w:t xml:space="preserve">, </w:t>
      </w:r>
      <w:r w:rsidR="001F3A3D" w:rsidRPr="009E0443">
        <w:rPr>
          <w:rFonts w:eastAsia="Calibri"/>
          <w:bCs/>
        </w:rPr>
        <w:t>del Instituto Nacional de Bienestar Estudiantil, INABIE.</w:t>
      </w:r>
    </w:p>
    <w:p w14:paraId="15325674" w14:textId="61EEABF8" w:rsidR="001F3A3D" w:rsidRPr="009E0443" w:rsidRDefault="001F3A3D" w:rsidP="001F3A3D">
      <w:pPr>
        <w:numPr>
          <w:ilvl w:val="0"/>
          <w:numId w:val="6"/>
        </w:numPr>
        <w:spacing w:line="360" w:lineRule="auto"/>
        <w:jc w:val="both"/>
        <w:rPr>
          <w:rFonts w:eastAsia="Calibri"/>
          <w:bCs/>
        </w:rPr>
      </w:pPr>
      <w:r w:rsidRPr="009E0443">
        <w:rPr>
          <w:rFonts w:eastAsia="Calibri"/>
          <w:bCs/>
        </w:rPr>
        <w:t xml:space="preserve">Se realizaron </w:t>
      </w:r>
      <w:r w:rsidR="006D0B0E" w:rsidRPr="009E0443">
        <w:rPr>
          <w:rFonts w:eastAsia="Calibri"/>
          <w:bCs/>
        </w:rPr>
        <w:t>13</w:t>
      </w:r>
      <w:r w:rsidRPr="009E0443">
        <w:rPr>
          <w:rFonts w:eastAsia="Calibri"/>
          <w:bCs/>
        </w:rPr>
        <w:t xml:space="preserve"> certificaciones a </w:t>
      </w:r>
      <w:r w:rsidR="006D0B0E" w:rsidRPr="009E0443">
        <w:rPr>
          <w:rFonts w:eastAsia="Calibri"/>
          <w:bCs/>
        </w:rPr>
        <w:t xml:space="preserve">empresas y </w:t>
      </w:r>
      <w:r w:rsidRPr="009E0443">
        <w:rPr>
          <w:rFonts w:eastAsia="Calibri"/>
          <w:bCs/>
        </w:rPr>
        <w:t xml:space="preserve">procesadores de lácteos (principalmente queseros) </w:t>
      </w:r>
      <w:r w:rsidR="006D0B0E" w:rsidRPr="009E0443">
        <w:rPr>
          <w:rFonts w:eastAsia="Calibri"/>
          <w:bCs/>
        </w:rPr>
        <w:t xml:space="preserve">para certificar sus condiciones y necesidades de equipamiento con el fin de que pudieran </w:t>
      </w:r>
      <w:r w:rsidRPr="009E0443">
        <w:rPr>
          <w:rFonts w:eastAsia="Calibri"/>
          <w:bCs/>
        </w:rPr>
        <w:t>acceder al programa de créditos: CONALECHE-BAGRICOLA</w:t>
      </w:r>
      <w:r w:rsidR="006D0B0E" w:rsidRPr="009E0443">
        <w:rPr>
          <w:rFonts w:eastAsia="Calibri"/>
          <w:bCs/>
        </w:rPr>
        <w:t>.  Estos procesadores sometieron solicitudes de préstamos</w:t>
      </w:r>
      <w:r w:rsidRPr="009E0443">
        <w:rPr>
          <w:rFonts w:eastAsia="Calibri"/>
          <w:bCs/>
        </w:rPr>
        <w:t xml:space="preserve">, </w:t>
      </w:r>
      <w:r w:rsidR="006D0B0E" w:rsidRPr="009E0443">
        <w:rPr>
          <w:rFonts w:eastAsia="Calibri"/>
          <w:bCs/>
        </w:rPr>
        <w:t xml:space="preserve">con el objetivo de </w:t>
      </w:r>
      <w:r w:rsidRPr="009E0443">
        <w:rPr>
          <w:rFonts w:eastAsia="Calibri"/>
          <w:bCs/>
        </w:rPr>
        <w:t>acondicionar sus plantas</w:t>
      </w:r>
      <w:r w:rsidR="006D0B0E" w:rsidRPr="009E0443">
        <w:rPr>
          <w:rFonts w:eastAsia="Calibri"/>
          <w:bCs/>
        </w:rPr>
        <w:t xml:space="preserve">, </w:t>
      </w:r>
      <w:r w:rsidRPr="009E0443">
        <w:rPr>
          <w:rFonts w:eastAsia="Calibri"/>
          <w:bCs/>
        </w:rPr>
        <w:t>adquirir maquinarias, equipos y</w:t>
      </w:r>
      <w:r w:rsidR="006D0B0E" w:rsidRPr="009E0443">
        <w:rPr>
          <w:rFonts w:eastAsia="Calibri"/>
          <w:bCs/>
        </w:rPr>
        <w:t>/o</w:t>
      </w:r>
      <w:r w:rsidRPr="009E0443">
        <w:rPr>
          <w:rFonts w:eastAsia="Calibri"/>
          <w:bCs/>
        </w:rPr>
        <w:t xml:space="preserve"> utensilios para mejorar su</w:t>
      </w:r>
      <w:r w:rsidR="006D0B0E" w:rsidRPr="009E0443">
        <w:rPr>
          <w:rFonts w:eastAsia="Calibri"/>
          <w:bCs/>
        </w:rPr>
        <w:t xml:space="preserve">s niveles de </w:t>
      </w:r>
      <w:r w:rsidRPr="009E0443">
        <w:rPr>
          <w:rFonts w:eastAsia="Calibri"/>
          <w:bCs/>
        </w:rPr>
        <w:t>producción</w:t>
      </w:r>
      <w:r w:rsidR="006D0B0E" w:rsidRPr="009E0443">
        <w:rPr>
          <w:rFonts w:eastAsia="Calibri"/>
          <w:bCs/>
        </w:rPr>
        <w:t xml:space="preserve"> y la calidad de sus productos</w:t>
      </w:r>
      <w:r w:rsidRPr="009E0443">
        <w:rPr>
          <w:rFonts w:eastAsia="Calibri"/>
          <w:bCs/>
        </w:rPr>
        <w:t xml:space="preserve">. </w:t>
      </w:r>
    </w:p>
    <w:p w14:paraId="187C24F6" w14:textId="0469833C" w:rsidR="006D0B0E" w:rsidRDefault="006D0B0E" w:rsidP="001F3A3D">
      <w:pPr>
        <w:numPr>
          <w:ilvl w:val="0"/>
          <w:numId w:val="6"/>
        </w:numPr>
        <w:spacing w:line="360" w:lineRule="auto"/>
        <w:jc w:val="both"/>
        <w:rPr>
          <w:rFonts w:eastAsia="Calibri"/>
          <w:bCs/>
        </w:rPr>
      </w:pPr>
      <w:r w:rsidRPr="009E0443">
        <w:rPr>
          <w:rFonts w:eastAsia="Calibri"/>
          <w:bCs/>
        </w:rPr>
        <w:t xml:space="preserve">Se realizaron siete (7) capacitaciones sobre Buenas Prácticas de Ordeño (BPO) </w:t>
      </w:r>
      <w:r w:rsidR="007D2F29" w:rsidRPr="009E0443">
        <w:rPr>
          <w:rFonts w:eastAsia="Calibri"/>
          <w:bCs/>
        </w:rPr>
        <w:t xml:space="preserve">y Buenas Prácticas de Acopio de Leche, (BPA) y sobre la importancia del consumo de la leche y derivados lácteos y la </w:t>
      </w:r>
      <w:r w:rsidR="00946F32" w:rsidRPr="009E0443">
        <w:rPr>
          <w:rFonts w:eastAsia="Calibri"/>
          <w:bCs/>
        </w:rPr>
        <w:t>elaboración</w:t>
      </w:r>
      <w:r w:rsidR="007D2F29" w:rsidRPr="009E0443">
        <w:rPr>
          <w:rFonts w:eastAsia="Calibri"/>
          <w:bCs/>
        </w:rPr>
        <w:t xml:space="preserve"> de quesos y yogur</w:t>
      </w:r>
      <w:r w:rsidR="003A247F" w:rsidRPr="009E0443">
        <w:rPr>
          <w:rFonts w:eastAsia="Calibri"/>
          <w:bCs/>
        </w:rPr>
        <w:t xml:space="preserve"> alcanzando un total de 494 beneficiarios entre hombres y mujeres</w:t>
      </w:r>
      <w:r w:rsidR="007D2F29" w:rsidRPr="009E0443">
        <w:rPr>
          <w:rFonts w:eastAsia="Calibri"/>
          <w:bCs/>
        </w:rPr>
        <w:t xml:space="preserve">. </w:t>
      </w:r>
    </w:p>
    <w:p w14:paraId="3600A59D" w14:textId="77777777" w:rsidR="002D2166" w:rsidRDefault="002D2166" w:rsidP="002D2166">
      <w:pPr>
        <w:spacing w:line="360" w:lineRule="auto"/>
        <w:jc w:val="both"/>
        <w:rPr>
          <w:rFonts w:eastAsia="Calibri"/>
          <w:bCs/>
        </w:rPr>
      </w:pPr>
    </w:p>
    <w:p w14:paraId="56A4BEB2" w14:textId="77777777" w:rsidR="002D2166" w:rsidRPr="009E0443" w:rsidRDefault="002D2166" w:rsidP="002D2166">
      <w:pPr>
        <w:spacing w:line="360" w:lineRule="auto"/>
        <w:jc w:val="both"/>
        <w:rPr>
          <w:rFonts w:eastAsia="Calibri"/>
          <w:bCs/>
        </w:rPr>
      </w:pPr>
    </w:p>
    <w:p w14:paraId="472B6B85" w14:textId="2E20D4F0" w:rsidR="001F3A3D" w:rsidRPr="009E0443" w:rsidRDefault="007D2F29" w:rsidP="001F3A3D">
      <w:pPr>
        <w:numPr>
          <w:ilvl w:val="0"/>
          <w:numId w:val="6"/>
        </w:numPr>
        <w:spacing w:line="360" w:lineRule="auto"/>
        <w:jc w:val="both"/>
        <w:rPr>
          <w:rFonts w:eastAsia="Calibri"/>
          <w:bCs/>
        </w:rPr>
      </w:pPr>
      <w:r w:rsidRPr="009E0443">
        <w:rPr>
          <w:rFonts w:eastAsia="Calibri"/>
          <w:bCs/>
        </w:rPr>
        <w:lastRenderedPageBreak/>
        <w:t xml:space="preserve">Como parte de la </w:t>
      </w:r>
      <w:r w:rsidR="00946F32" w:rsidRPr="009E0443">
        <w:rPr>
          <w:rFonts w:eastAsia="Calibri"/>
          <w:bCs/>
        </w:rPr>
        <w:t>ejecución</w:t>
      </w:r>
      <w:r w:rsidRPr="009E0443">
        <w:rPr>
          <w:rFonts w:eastAsia="Calibri"/>
          <w:bCs/>
        </w:rPr>
        <w:t xml:space="preserve"> del proyecto “C</w:t>
      </w:r>
      <w:r w:rsidR="001F3A3D" w:rsidRPr="009E0443">
        <w:rPr>
          <w:rFonts w:eastAsia="Calibri"/>
          <w:bCs/>
        </w:rPr>
        <w:t xml:space="preserve">aracterización de Calidad de la Leche en Fincas”, se realizaron </w:t>
      </w:r>
      <w:r w:rsidRPr="009E0443">
        <w:rPr>
          <w:rFonts w:eastAsia="Calibri"/>
          <w:bCs/>
        </w:rPr>
        <w:t>543</w:t>
      </w:r>
      <w:r w:rsidR="001F3A3D" w:rsidRPr="009E0443">
        <w:rPr>
          <w:rFonts w:eastAsia="Calibri"/>
          <w:bCs/>
        </w:rPr>
        <w:t xml:space="preserve"> muestras en fincas y centros de acopio de las provincias Samaná</w:t>
      </w:r>
      <w:r w:rsidRPr="009E0443">
        <w:rPr>
          <w:rFonts w:eastAsia="Calibri"/>
          <w:bCs/>
        </w:rPr>
        <w:t xml:space="preserve">, María Trinidad Sánchez, Hermanas Mirabal, </w:t>
      </w:r>
      <w:r w:rsidR="001F3A3D" w:rsidRPr="009E0443">
        <w:rPr>
          <w:rFonts w:eastAsia="Calibri"/>
          <w:bCs/>
        </w:rPr>
        <w:t>La Vega</w:t>
      </w:r>
      <w:r w:rsidRPr="009E0443">
        <w:rPr>
          <w:rFonts w:eastAsia="Calibri"/>
          <w:bCs/>
        </w:rPr>
        <w:t xml:space="preserve"> y Santiago de los Caballeros en </w:t>
      </w:r>
      <w:r w:rsidR="001F3A3D" w:rsidRPr="009E0443">
        <w:rPr>
          <w:rFonts w:eastAsia="Calibri"/>
          <w:bCs/>
        </w:rPr>
        <w:t>el per</w:t>
      </w:r>
      <w:r w:rsidRPr="009E0443">
        <w:rPr>
          <w:rFonts w:eastAsia="Calibri"/>
          <w:bCs/>
        </w:rPr>
        <w:t xml:space="preserve">íodo </w:t>
      </w:r>
      <w:r w:rsidR="001F3A3D" w:rsidRPr="009E0443">
        <w:rPr>
          <w:rFonts w:eastAsia="Calibri"/>
          <w:bCs/>
        </w:rPr>
        <w:t xml:space="preserve">enero – </w:t>
      </w:r>
      <w:r w:rsidRPr="009E0443">
        <w:rPr>
          <w:rFonts w:eastAsia="Calibri"/>
          <w:bCs/>
        </w:rPr>
        <w:t xml:space="preserve">diciembre </w:t>
      </w:r>
      <w:r w:rsidR="001F3A3D" w:rsidRPr="009E0443">
        <w:rPr>
          <w:rFonts w:eastAsia="Calibri"/>
          <w:bCs/>
        </w:rPr>
        <w:t>del 2024</w:t>
      </w:r>
      <w:r w:rsidRPr="009E0443">
        <w:rPr>
          <w:rFonts w:eastAsia="Calibri"/>
          <w:bCs/>
        </w:rPr>
        <w:t xml:space="preserve">.  Con estas muestras realizadas se alcanza la cifra de 9,543 muestras tomadas desde que se </w:t>
      </w:r>
      <w:r w:rsidR="00191EE2" w:rsidRPr="009E0443">
        <w:rPr>
          <w:rFonts w:eastAsia="Calibri"/>
          <w:bCs/>
        </w:rPr>
        <w:t>inició</w:t>
      </w:r>
      <w:r w:rsidRPr="009E0443">
        <w:rPr>
          <w:rFonts w:eastAsia="Calibri"/>
          <w:bCs/>
        </w:rPr>
        <w:t xml:space="preserve"> con el proyecto en 2021. El citado proyecto es ejecutado entre la Universidad </w:t>
      </w:r>
      <w:r w:rsidR="00946F32" w:rsidRPr="009E0443">
        <w:rPr>
          <w:rFonts w:eastAsia="Calibri"/>
          <w:bCs/>
        </w:rPr>
        <w:t>Autónoma</w:t>
      </w:r>
      <w:r w:rsidRPr="009E0443">
        <w:rPr>
          <w:rFonts w:eastAsia="Calibri"/>
          <w:bCs/>
        </w:rPr>
        <w:t xml:space="preserve"> de Santo Domingo, UASD y el CONALECHE. El objetivo del proyecto es el de establecer las </w:t>
      </w:r>
      <w:r w:rsidR="00946F32" w:rsidRPr="009E0443">
        <w:rPr>
          <w:rFonts w:eastAsia="Calibri"/>
          <w:bCs/>
        </w:rPr>
        <w:t>características</w:t>
      </w:r>
      <w:r w:rsidRPr="009E0443">
        <w:rPr>
          <w:rFonts w:eastAsia="Calibri"/>
          <w:bCs/>
        </w:rPr>
        <w:t xml:space="preserve"> de la Leche de la República Dominicana en cada región del país. </w:t>
      </w:r>
    </w:p>
    <w:p w14:paraId="67C89CD0" w14:textId="77777777" w:rsidR="001F3A3D" w:rsidRDefault="001F3A3D" w:rsidP="00216BFF">
      <w:pPr>
        <w:pStyle w:val="Ttulo2"/>
      </w:pPr>
      <w:bookmarkStart w:id="31" w:name="_Toc141276836"/>
      <w:bookmarkStart w:id="32" w:name="_Toc156397946"/>
      <w:bookmarkStart w:id="33" w:name="_Toc174628062"/>
      <w:bookmarkStart w:id="34" w:name="_Toc186452190"/>
      <w:bookmarkEnd w:id="30"/>
      <w:r w:rsidRPr="009E0443">
        <w:t>3.3 Actividades para el Fortalecimiento Institucional</w:t>
      </w:r>
      <w:bookmarkEnd w:id="31"/>
      <w:bookmarkEnd w:id="32"/>
      <w:bookmarkEnd w:id="33"/>
      <w:bookmarkEnd w:id="34"/>
    </w:p>
    <w:p w14:paraId="2DA5D23F" w14:textId="77777777" w:rsidR="00D160B0" w:rsidRPr="00D160B0" w:rsidRDefault="00D160B0" w:rsidP="00D160B0"/>
    <w:p w14:paraId="1634CD0E" w14:textId="12C45669" w:rsidR="001F3A3D" w:rsidRPr="009E0443" w:rsidRDefault="001F3A3D" w:rsidP="001F3A3D">
      <w:pPr>
        <w:spacing w:line="360" w:lineRule="auto"/>
        <w:jc w:val="both"/>
        <w:rPr>
          <w:rFonts w:eastAsia="Calibri"/>
          <w:bCs/>
        </w:rPr>
      </w:pPr>
      <w:r w:rsidRPr="009E0443">
        <w:rPr>
          <w:rFonts w:eastAsia="Calibri"/>
          <w:bCs/>
        </w:rPr>
        <w:t>El CONALECHE continúa realizando avances importantes en cuanto a los sistemas de monitoreo de la gestión gubernamental, en la valoración del Sistema de Análisis del Cumplimiento de las Normativas Contables de la Dirección de Contabilidad Gubernamental con un cumplimiento de 90</w:t>
      </w:r>
      <w:r w:rsidR="00AC209B" w:rsidRPr="009E0443">
        <w:rPr>
          <w:rFonts w:eastAsia="Calibri"/>
          <w:bCs/>
        </w:rPr>
        <w:t xml:space="preserve">% según lo reportado a julio del 2024, </w:t>
      </w:r>
      <w:r w:rsidRPr="009E0443">
        <w:rPr>
          <w:rFonts w:eastAsia="Calibri"/>
          <w:bCs/>
        </w:rPr>
        <w:t>mientras en el SISMAP del Ministerio de Administración Pública, presentamos una valoración del (7</w:t>
      </w:r>
      <w:r w:rsidR="007D2F29" w:rsidRPr="009E0443">
        <w:rPr>
          <w:rFonts w:eastAsia="Calibri"/>
          <w:bCs/>
        </w:rPr>
        <w:t>2.62%</w:t>
      </w:r>
      <w:r w:rsidRPr="009E0443">
        <w:rPr>
          <w:rFonts w:eastAsia="Calibri"/>
          <w:bCs/>
        </w:rPr>
        <w:t>), el ITICGE de la OGTIC con 27.92% y SISCOMPRAS de la Dirección General de Compras y Contrataciones con (</w:t>
      </w:r>
      <w:r w:rsidR="00AC209B" w:rsidRPr="009E0443">
        <w:rPr>
          <w:rFonts w:eastAsia="Calibri"/>
          <w:bCs/>
        </w:rPr>
        <w:t>92.76</w:t>
      </w:r>
      <w:r w:rsidRPr="009E0443">
        <w:rPr>
          <w:rFonts w:eastAsia="Calibri"/>
          <w:bCs/>
        </w:rPr>
        <w:t>%).</w:t>
      </w:r>
    </w:p>
    <w:p w14:paraId="02AB3E5F" w14:textId="703E4AEC" w:rsidR="001F3A3D" w:rsidRDefault="007D2F29" w:rsidP="001F3A3D">
      <w:pPr>
        <w:spacing w:line="360" w:lineRule="auto"/>
        <w:jc w:val="both"/>
        <w:rPr>
          <w:rFonts w:eastAsia="Calibri"/>
          <w:bCs/>
        </w:rPr>
      </w:pPr>
      <w:r w:rsidRPr="009E0443">
        <w:rPr>
          <w:rFonts w:eastAsia="Calibri"/>
          <w:bCs/>
        </w:rPr>
        <w:t xml:space="preserve">En las mediciones realizadas para determinar el nivel de satisfacción de los servicios que reportan lo ciudadanos/clientes </w:t>
      </w:r>
      <w:r w:rsidR="001F3A3D" w:rsidRPr="009E0443">
        <w:rPr>
          <w:rFonts w:eastAsia="Calibri"/>
          <w:bCs/>
        </w:rPr>
        <w:t xml:space="preserve">la calificación general alcanzada fue de: 99.8%, </w:t>
      </w:r>
      <w:r w:rsidRPr="009E0443">
        <w:rPr>
          <w:rFonts w:eastAsia="Calibri"/>
          <w:bCs/>
        </w:rPr>
        <w:t xml:space="preserve">cuando fueron combinados </w:t>
      </w:r>
      <w:r w:rsidR="001F3A3D" w:rsidRPr="009E0443">
        <w:rPr>
          <w:rFonts w:eastAsia="Calibri"/>
          <w:bCs/>
        </w:rPr>
        <w:t>los aspectos: accesibilidad, profesionalidad, fiabilidad, amabilidad, elementos tangibles y tiempo de respuesta, para los tres servicios comprometidos por el CONALECHE (Solicitud de préstamos, Monitoreos de Calidad de Leche y Certificaciones a Procesadores)</w:t>
      </w:r>
      <w:r w:rsidRPr="009E0443">
        <w:rPr>
          <w:rFonts w:eastAsia="Calibri"/>
          <w:bCs/>
        </w:rPr>
        <w:t xml:space="preserve">.  Esto fue posible determinarlo mediante la aplicación de encuestas a los usuarios de los servicios en el primer semestre del año. </w:t>
      </w:r>
    </w:p>
    <w:p w14:paraId="3FABA649" w14:textId="77777777" w:rsidR="002D2166" w:rsidRPr="009E0443" w:rsidRDefault="002D2166" w:rsidP="001F3A3D">
      <w:pPr>
        <w:spacing w:line="360" w:lineRule="auto"/>
        <w:jc w:val="both"/>
        <w:rPr>
          <w:rFonts w:eastAsia="Calibri"/>
          <w:bCs/>
        </w:rPr>
      </w:pPr>
    </w:p>
    <w:p w14:paraId="7E848365" w14:textId="77777777" w:rsidR="001F3A3D" w:rsidRPr="009E0443" w:rsidRDefault="001F3A3D" w:rsidP="00216BFF">
      <w:pPr>
        <w:pStyle w:val="Ttulo2"/>
      </w:pPr>
      <w:bookmarkStart w:id="35" w:name="_Toc141276837"/>
      <w:bookmarkStart w:id="36" w:name="_Toc156397947"/>
      <w:bookmarkStart w:id="37" w:name="_Toc174628063"/>
      <w:bookmarkStart w:id="38" w:name="_Toc186452191"/>
      <w:r w:rsidRPr="009E0443">
        <w:lastRenderedPageBreak/>
        <w:t>3.4 Resoluciones aprobadas por el Consejo Directivo y Acuerdos Interinstitucionales firmados</w:t>
      </w:r>
      <w:bookmarkEnd w:id="35"/>
      <w:bookmarkEnd w:id="36"/>
      <w:r w:rsidRPr="009E0443">
        <w:t>.</w:t>
      </w:r>
      <w:bookmarkEnd w:id="37"/>
      <w:bookmarkEnd w:id="38"/>
      <w:r w:rsidRPr="009E0443">
        <w:t xml:space="preserve"> </w:t>
      </w:r>
    </w:p>
    <w:p w14:paraId="3CB1C56F" w14:textId="07787800" w:rsidR="001F3A3D" w:rsidRPr="009E0443" w:rsidRDefault="001F3A3D" w:rsidP="001F3A3D">
      <w:pPr>
        <w:spacing w:line="360" w:lineRule="auto"/>
        <w:jc w:val="both"/>
        <w:rPr>
          <w:rFonts w:eastAsia="Calibri"/>
          <w:bCs/>
        </w:rPr>
      </w:pPr>
      <w:r w:rsidRPr="009E0443">
        <w:rPr>
          <w:rFonts w:eastAsia="Calibri"/>
          <w:bCs/>
        </w:rPr>
        <w:t xml:space="preserve">No se reportan resoluciones aprobadas por el Consejo Directivo del CONALECHE en el periodo enero – </w:t>
      </w:r>
      <w:r w:rsidR="00F018F3" w:rsidRPr="009E0443">
        <w:rPr>
          <w:rFonts w:eastAsia="Calibri"/>
          <w:bCs/>
        </w:rPr>
        <w:t>diciembre</w:t>
      </w:r>
      <w:r w:rsidRPr="009E0443">
        <w:rPr>
          <w:rFonts w:eastAsia="Calibri"/>
          <w:bCs/>
        </w:rPr>
        <w:t xml:space="preserve"> 2024.</w:t>
      </w:r>
    </w:p>
    <w:p w14:paraId="0AF01AF4" w14:textId="77777777" w:rsidR="001F3A3D" w:rsidRPr="009E0443" w:rsidRDefault="001F3A3D" w:rsidP="00216BFF">
      <w:pPr>
        <w:pStyle w:val="Ttulo2"/>
      </w:pPr>
      <w:bookmarkStart w:id="39" w:name="_Toc156397948"/>
      <w:bookmarkStart w:id="40" w:name="_Toc174628064"/>
      <w:bookmarkStart w:id="41" w:name="_Toc186452192"/>
      <w:r w:rsidRPr="009E0443">
        <w:t>3.5 Acuerdos Interinstitucionales firmados en el periodo enero – junio 202</w:t>
      </w:r>
      <w:bookmarkEnd w:id="39"/>
      <w:r w:rsidRPr="009E0443">
        <w:t>4</w:t>
      </w:r>
      <w:bookmarkStart w:id="42" w:name="_Toc172616846"/>
      <w:bookmarkStart w:id="43" w:name="_Toc172625511"/>
      <w:bookmarkStart w:id="44" w:name="_Toc172626024"/>
      <w:bookmarkStart w:id="45" w:name="_Toc141276838"/>
      <w:bookmarkStart w:id="46" w:name="_Toc156397949"/>
      <w:r w:rsidRPr="009E0443">
        <w:t>.</w:t>
      </w:r>
      <w:bookmarkEnd w:id="40"/>
      <w:bookmarkEnd w:id="41"/>
      <w:r w:rsidRPr="009E0443">
        <w:t xml:space="preserve"> </w:t>
      </w:r>
    </w:p>
    <w:p w14:paraId="5FAE286F" w14:textId="77777777" w:rsidR="00216BFF" w:rsidRPr="009E0443" w:rsidRDefault="00216BFF" w:rsidP="00216BFF"/>
    <w:p w14:paraId="3846BE22" w14:textId="41B7ED8A" w:rsidR="001F3A3D" w:rsidRPr="009E0443" w:rsidRDefault="001F3A3D" w:rsidP="001F3A3D">
      <w:pPr>
        <w:spacing w:line="360" w:lineRule="auto"/>
        <w:jc w:val="both"/>
        <w:rPr>
          <w:rFonts w:eastAsia="Calibri"/>
        </w:rPr>
      </w:pPr>
      <w:r w:rsidRPr="009E0443">
        <w:rPr>
          <w:rFonts w:eastAsia="Calibri"/>
        </w:rPr>
        <w:t>No fueron firmados acuerdos interinstitucionales</w:t>
      </w:r>
      <w:bookmarkEnd w:id="42"/>
      <w:bookmarkEnd w:id="43"/>
      <w:bookmarkEnd w:id="44"/>
      <w:r w:rsidR="00F018F3" w:rsidRPr="009E0443">
        <w:rPr>
          <w:rFonts w:eastAsia="Calibri"/>
        </w:rPr>
        <w:t xml:space="preserve"> durante el año 2024.</w:t>
      </w:r>
    </w:p>
    <w:p w14:paraId="0CF900BC" w14:textId="77777777" w:rsidR="001F3A3D" w:rsidRPr="009E0443" w:rsidRDefault="001F3A3D" w:rsidP="00216BFF">
      <w:pPr>
        <w:pStyle w:val="Ttulo2"/>
      </w:pPr>
      <w:bookmarkStart w:id="47" w:name="_Toc174628065"/>
      <w:bookmarkStart w:id="48" w:name="_Toc186452193"/>
      <w:r w:rsidRPr="009E0443">
        <w:t>3.6 Apoyo a los productores afectados por la sequía y otros fenómenos naturales</w:t>
      </w:r>
      <w:bookmarkEnd w:id="45"/>
      <w:bookmarkEnd w:id="46"/>
      <w:bookmarkEnd w:id="47"/>
      <w:bookmarkEnd w:id="48"/>
    </w:p>
    <w:p w14:paraId="65D5AE9B" w14:textId="77777777" w:rsidR="00216BFF" w:rsidRPr="009E0443" w:rsidRDefault="00216BFF" w:rsidP="00216BFF"/>
    <w:p w14:paraId="5474D475" w14:textId="41B9CBAE" w:rsidR="00FD0227" w:rsidRPr="009E0443" w:rsidRDefault="00F018F3" w:rsidP="00FD0227">
      <w:pPr>
        <w:spacing w:line="360" w:lineRule="auto"/>
        <w:jc w:val="both"/>
        <w:rPr>
          <w:rFonts w:eastAsia="Calibri"/>
        </w:rPr>
      </w:pPr>
      <w:r w:rsidRPr="009E0443">
        <w:rPr>
          <w:rFonts w:eastAsia="Calibri"/>
        </w:rPr>
        <w:t xml:space="preserve">Durante el </w:t>
      </w:r>
      <w:r w:rsidR="00946F32" w:rsidRPr="009E0443">
        <w:rPr>
          <w:rFonts w:eastAsia="Calibri"/>
        </w:rPr>
        <w:t>período</w:t>
      </w:r>
      <w:r w:rsidRPr="009E0443">
        <w:rPr>
          <w:rFonts w:eastAsia="Calibri"/>
        </w:rPr>
        <w:t xml:space="preserve"> de enero a diciembre </w:t>
      </w:r>
      <w:r w:rsidR="001F3A3D" w:rsidRPr="009E0443">
        <w:rPr>
          <w:rFonts w:eastAsia="Calibri"/>
        </w:rPr>
        <w:t>del 2024</w:t>
      </w:r>
      <w:r w:rsidR="00FD0227">
        <w:rPr>
          <w:rFonts w:eastAsia="Calibri"/>
        </w:rPr>
        <w:t xml:space="preserve">, </w:t>
      </w:r>
      <w:r w:rsidRPr="009E0443">
        <w:rPr>
          <w:rFonts w:eastAsia="Calibri"/>
        </w:rPr>
        <w:t xml:space="preserve">el CONALECHE fue en auxilio de </w:t>
      </w:r>
      <w:r w:rsidR="001F3A3D" w:rsidRPr="009E0443">
        <w:rPr>
          <w:rFonts w:eastAsia="Calibri"/>
        </w:rPr>
        <w:t xml:space="preserve">los productores </w:t>
      </w:r>
      <w:r w:rsidRPr="009E0443">
        <w:rPr>
          <w:rFonts w:eastAsia="Calibri"/>
        </w:rPr>
        <w:t xml:space="preserve">que resultaron más </w:t>
      </w:r>
      <w:r w:rsidR="001F3A3D" w:rsidRPr="009E0443">
        <w:rPr>
          <w:rFonts w:eastAsia="Calibri"/>
        </w:rPr>
        <w:t xml:space="preserve">afectados por la sequía </w:t>
      </w:r>
      <w:r w:rsidRPr="009E0443">
        <w:rPr>
          <w:rFonts w:eastAsia="Calibri"/>
        </w:rPr>
        <w:t xml:space="preserve">con </w:t>
      </w:r>
      <w:r w:rsidR="001F3A3D" w:rsidRPr="009E0443">
        <w:rPr>
          <w:rFonts w:eastAsia="Calibri"/>
        </w:rPr>
        <w:t xml:space="preserve">la distribución de </w:t>
      </w:r>
      <w:r w:rsidR="00AC209B" w:rsidRPr="009E0443">
        <w:rPr>
          <w:rFonts w:eastAsia="Calibri"/>
        </w:rPr>
        <w:t>143,172</w:t>
      </w:r>
      <w:r w:rsidR="001F3A3D" w:rsidRPr="009E0443">
        <w:rPr>
          <w:rFonts w:eastAsia="Calibri"/>
        </w:rPr>
        <w:t xml:space="preserve"> pacas de arroz</w:t>
      </w:r>
      <w:r w:rsidR="00FD0227">
        <w:rPr>
          <w:rFonts w:eastAsia="Calibri"/>
        </w:rPr>
        <w:t xml:space="preserve"> con la inversion d</w:t>
      </w:r>
      <w:r w:rsidR="00FD0227">
        <w:rPr>
          <w:rFonts w:eastAsia="Calibri"/>
        </w:rPr>
        <w:t xml:space="preserve"> RD$ 7,567,287.00.  </w:t>
      </w:r>
      <w:r w:rsidR="00FD0227" w:rsidRPr="009E0443">
        <w:rPr>
          <w:rFonts w:eastAsia="Calibri"/>
        </w:rPr>
        <w:t xml:space="preserve">Además de la distribución de las pacas entre los ganaderos afectados por la sequía, se realizaron otras actividades </w:t>
      </w:r>
      <w:r w:rsidR="00FD0227">
        <w:rPr>
          <w:rFonts w:eastAsia="Calibri"/>
        </w:rPr>
        <w:t>de apoyo</w:t>
      </w:r>
      <w:r w:rsidR="00FD0227">
        <w:rPr>
          <w:rFonts w:eastAsia="Calibri"/>
        </w:rPr>
        <w:t>,</w:t>
      </w:r>
      <w:r w:rsidR="00FD0227">
        <w:rPr>
          <w:rFonts w:eastAsia="Calibri"/>
        </w:rPr>
        <w:t xml:space="preserve"> que incluyeron el pago de jornales, la donación de maquinarias y equipo agropecuario y transferencias corrientes de recursos para la siembra</w:t>
      </w:r>
      <w:r w:rsidR="00FD0227">
        <w:rPr>
          <w:rFonts w:eastAsia="Calibri"/>
        </w:rPr>
        <w:t xml:space="preserve"> entregada </w:t>
      </w:r>
      <w:r w:rsidR="00FD0227">
        <w:rPr>
          <w:rFonts w:eastAsia="Calibri"/>
        </w:rPr>
        <w:t xml:space="preserve">a las asociaciones ganaderas,  por un monto de RD$ 1,139,400.  </w:t>
      </w:r>
    </w:p>
    <w:p w14:paraId="1175BFE3" w14:textId="112A5766" w:rsidR="001F3A3D" w:rsidRPr="009E0443" w:rsidRDefault="001F3A3D" w:rsidP="001F3A3D">
      <w:pPr>
        <w:spacing w:line="360" w:lineRule="auto"/>
        <w:jc w:val="both"/>
        <w:rPr>
          <w:rFonts w:eastAsia="Calibri"/>
        </w:rPr>
      </w:pPr>
      <w:r w:rsidRPr="009E0443">
        <w:rPr>
          <w:rFonts w:eastAsia="Calibri"/>
        </w:rPr>
        <w:t xml:space="preserve">El programa </w:t>
      </w:r>
      <w:r w:rsidR="00F018F3" w:rsidRPr="009E0443">
        <w:rPr>
          <w:rFonts w:eastAsia="Calibri"/>
        </w:rPr>
        <w:t xml:space="preserve">de apoyo a los productores afectados por la </w:t>
      </w:r>
      <w:r w:rsidR="00191EE2" w:rsidRPr="009E0443">
        <w:rPr>
          <w:rFonts w:eastAsia="Calibri"/>
        </w:rPr>
        <w:t>sequía</w:t>
      </w:r>
      <w:r w:rsidR="00F018F3" w:rsidRPr="009E0443">
        <w:rPr>
          <w:rFonts w:eastAsia="Calibri"/>
        </w:rPr>
        <w:t xml:space="preserve"> es ejecutado con los recursos que aporta la </w:t>
      </w:r>
      <w:r w:rsidRPr="009E0443">
        <w:rPr>
          <w:rFonts w:eastAsia="Calibri"/>
        </w:rPr>
        <w:t xml:space="preserve"> Presidencia de la República </w:t>
      </w:r>
      <w:r w:rsidR="00946F32" w:rsidRPr="009E0443">
        <w:rPr>
          <w:rFonts w:eastAsia="Calibri"/>
        </w:rPr>
        <w:t>Dominicana</w:t>
      </w:r>
      <w:r w:rsidR="00F018F3" w:rsidRPr="009E0443">
        <w:rPr>
          <w:rFonts w:eastAsia="Calibri"/>
        </w:rPr>
        <w:t>, a</w:t>
      </w:r>
      <w:r w:rsidRPr="009E0443">
        <w:rPr>
          <w:rFonts w:eastAsia="Calibri"/>
        </w:rPr>
        <w:t xml:space="preserve"> través del Ministerio de Agricultura  Las pacas </w:t>
      </w:r>
      <w:r w:rsidR="00F018F3" w:rsidRPr="009E0443">
        <w:rPr>
          <w:rFonts w:eastAsia="Calibri"/>
        </w:rPr>
        <w:t xml:space="preserve">fueron distribuidas a nivel nacional a través de las </w:t>
      </w:r>
      <w:r w:rsidRPr="009E0443">
        <w:rPr>
          <w:rFonts w:eastAsia="Calibri"/>
        </w:rPr>
        <w:t xml:space="preserve">asociaciones de productores, </w:t>
      </w:r>
      <w:r w:rsidR="00F018F3" w:rsidRPr="009E0443">
        <w:rPr>
          <w:rFonts w:eastAsia="Calibri"/>
        </w:rPr>
        <w:t xml:space="preserve">priorizando las provincias ubicadas en las regiones donde la </w:t>
      </w:r>
      <w:r w:rsidR="00191EE2" w:rsidRPr="009E0443">
        <w:rPr>
          <w:rFonts w:eastAsia="Calibri"/>
        </w:rPr>
        <w:t>sequía</w:t>
      </w:r>
      <w:r w:rsidR="00F018F3" w:rsidRPr="009E0443">
        <w:rPr>
          <w:rFonts w:eastAsia="Calibri"/>
        </w:rPr>
        <w:t xml:space="preserve"> fue más prolongada. </w:t>
      </w:r>
      <w:r w:rsidRPr="009E0443">
        <w:rPr>
          <w:rFonts w:eastAsia="Calibri"/>
        </w:rPr>
        <w:t xml:space="preserve"> </w:t>
      </w:r>
    </w:p>
    <w:p w14:paraId="6D4F13AC" w14:textId="20679EE0" w:rsidR="001F3A3D" w:rsidRDefault="00F018F3" w:rsidP="001F3A3D">
      <w:pPr>
        <w:spacing w:line="360" w:lineRule="auto"/>
        <w:jc w:val="both"/>
        <w:rPr>
          <w:rFonts w:eastAsia="Calibri"/>
        </w:rPr>
      </w:pPr>
      <w:r w:rsidRPr="009E0443">
        <w:rPr>
          <w:rFonts w:eastAsia="Calibri"/>
        </w:rPr>
        <w:t xml:space="preserve">El programa de </w:t>
      </w:r>
      <w:r w:rsidR="001F3A3D" w:rsidRPr="009E0443">
        <w:rPr>
          <w:rFonts w:eastAsia="Calibri"/>
        </w:rPr>
        <w:t xml:space="preserve">apoyo a la mitigación de los efectos producidos por la </w:t>
      </w:r>
      <w:r w:rsidR="00191EE2" w:rsidRPr="009E0443">
        <w:rPr>
          <w:rFonts w:eastAsia="Calibri"/>
        </w:rPr>
        <w:t>sequía</w:t>
      </w:r>
      <w:r w:rsidRPr="009E0443">
        <w:rPr>
          <w:rFonts w:eastAsia="Calibri"/>
        </w:rPr>
        <w:t xml:space="preserve"> también incluyó </w:t>
      </w:r>
      <w:r w:rsidR="001F3A3D" w:rsidRPr="009E0443">
        <w:rPr>
          <w:rFonts w:eastAsia="Calibri"/>
        </w:rPr>
        <w:t xml:space="preserve">el alquiler de retro excavadoras para la  </w:t>
      </w:r>
      <w:r w:rsidRPr="009E0443">
        <w:rPr>
          <w:rFonts w:eastAsia="Calibri"/>
        </w:rPr>
        <w:t xml:space="preserve">creación y </w:t>
      </w:r>
      <w:r w:rsidR="001F3A3D" w:rsidRPr="009E0443">
        <w:rPr>
          <w:rFonts w:eastAsia="Calibri"/>
        </w:rPr>
        <w:t>limpieza de lagunas</w:t>
      </w:r>
      <w:r w:rsidRPr="009E0443">
        <w:rPr>
          <w:rFonts w:eastAsia="Calibri"/>
        </w:rPr>
        <w:t xml:space="preserve">, que permitiera </w:t>
      </w:r>
      <w:r w:rsidR="001F3A3D" w:rsidRPr="009E0443">
        <w:rPr>
          <w:rFonts w:eastAsia="Calibri"/>
        </w:rPr>
        <w:t xml:space="preserve">la cosecha de agua </w:t>
      </w:r>
      <w:r w:rsidRPr="009E0443">
        <w:rPr>
          <w:rFonts w:eastAsia="Calibri"/>
        </w:rPr>
        <w:t xml:space="preserve">de lluvia </w:t>
      </w:r>
      <w:r w:rsidR="001F3A3D" w:rsidRPr="009E0443">
        <w:rPr>
          <w:rFonts w:eastAsia="Calibri"/>
        </w:rPr>
        <w:t>y el alquiler de camiones para la distribución de</w:t>
      </w:r>
      <w:r w:rsidRPr="009E0443">
        <w:rPr>
          <w:rFonts w:eastAsia="Calibri"/>
        </w:rPr>
        <w:t xml:space="preserve">l preciado líquido </w:t>
      </w:r>
      <w:r w:rsidR="001F3A3D" w:rsidRPr="009E0443">
        <w:rPr>
          <w:rFonts w:eastAsia="Calibri"/>
        </w:rPr>
        <w:t xml:space="preserve">entre las comunidades y productores bovinos más afectados.  </w:t>
      </w:r>
    </w:p>
    <w:p w14:paraId="0CA6AC3E" w14:textId="77777777" w:rsidR="002D2166" w:rsidRDefault="002D2166" w:rsidP="001F3A3D">
      <w:pPr>
        <w:spacing w:line="360" w:lineRule="auto"/>
        <w:jc w:val="both"/>
        <w:rPr>
          <w:rFonts w:eastAsia="Calibri"/>
        </w:rPr>
      </w:pPr>
    </w:p>
    <w:p w14:paraId="323D5B4F" w14:textId="77777777" w:rsidR="002D2166" w:rsidRPr="009E0443" w:rsidRDefault="002D2166" w:rsidP="001F3A3D">
      <w:pPr>
        <w:spacing w:line="360" w:lineRule="auto"/>
        <w:jc w:val="both"/>
        <w:rPr>
          <w:rFonts w:eastAsia="Calibri"/>
        </w:rPr>
      </w:pPr>
    </w:p>
    <w:p w14:paraId="18F80CD6" w14:textId="77777777" w:rsidR="00613932" w:rsidRPr="009E0443" w:rsidRDefault="00613932" w:rsidP="00613932">
      <w:pPr>
        <w:spacing w:line="360" w:lineRule="auto"/>
        <w:jc w:val="both"/>
        <w:rPr>
          <w:rFonts w:eastAsia="Calibri"/>
        </w:rPr>
      </w:pPr>
      <w:r w:rsidRPr="009E0443">
        <w:rPr>
          <w:rFonts w:eastAsia="Calibri"/>
        </w:rPr>
        <w:lastRenderedPageBreak/>
        <w:t>Las pacas de arroz donadas se han dirigido especialmente a las zonas más afectadas por la falta de lluvias, ofreciendo un recurso vital para los ganaderos en su lucha por mantener sus animales alimentados. Entre las provincias beneficiadas con esta ayuda se encuentran Santiago Rodríguez, Montecristi, Puerto Plata, María Trinidad Sánchez, Barahona, Azua, San Juan de la Maguana, entre otras.</w:t>
      </w:r>
    </w:p>
    <w:p w14:paraId="7F113299" w14:textId="6E601C23" w:rsidR="00613932" w:rsidRPr="009E0443" w:rsidRDefault="00613932" w:rsidP="00613932">
      <w:pPr>
        <w:spacing w:line="360" w:lineRule="auto"/>
        <w:jc w:val="both"/>
        <w:rPr>
          <w:rFonts w:eastAsia="Calibri"/>
        </w:rPr>
      </w:pPr>
      <w:r w:rsidRPr="009E0443">
        <w:rPr>
          <w:rFonts w:eastAsia="Calibri"/>
        </w:rPr>
        <w:t>Este esfuerzo de CONALECHE demuestra el compromiso con la seguridad alimentaria de los ganaderos y la protección de los recursos productivos del país ante las adversidades climáticas. La entrega de este alimento es una respuesta inmediata a las necesidades urgentes de las comunidades rurales que dependen de la ganadería para su sustento.</w:t>
      </w:r>
    </w:p>
    <w:p w14:paraId="66DB2D60" w14:textId="76FA75BB" w:rsidR="00A46C32" w:rsidRPr="009E0443" w:rsidRDefault="00A46C32" w:rsidP="00613932">
      <w:pPr>
        <w:spacing w:line="360" w:lineRule="auto"/>
        <w:jc w:val="both"/>
        <w:rPr>
          <w:rFonts w:eastAsia="Calibri"/>
        </w:rPr>
      </w:pPr>
    </w:p>
    <w:p w14:paraId="27609B55" w14:textId="1C2B3D5A" w:rsidR="00A46C32" w:rsidRPr="009E0443" w:rsidRDefault="00A46C32" w:rsidP="00613932">
      <w:pPr>
        <w:spacing w:line="360" w:lineRule="auto"/>
        <w:jc w:val="both"/>
        <w:rPr>
          <w:rFonts w:eastAsia="Calibri"/>
        </w:rPr>
      </w:pPr>
      <w:r w:rsidRPr="009E0443">
        <w:rPr>
          <w:rFonts w:eastAsia="Calibri"/>
        </w:rPr>
        <w:drawing>
          <wp:anchor distT="0" distB="0" distL="114300" distR="114300" simplePos="0" relativeHeight="251754496" behindDoc="0" locked="0" layoutInCell="1" allowOverlap="1" wp14:anchorId="11484127" wp14:editId="4297F295">
            <wp:simplePos x="0" y="0"/>
            <wp:positionH relativeFrom="margin">
              <wp:posOffset>2762250</wp:posOffset>
            </wp:positionH>
            <wp:positionV relativeFrom="paragraph">
              <wp:posOffset>2131060</wp:posOffset>
            </wp:positionV>
            <wp:extent cx="2600325" cy="1459865"/>
            <wp:effectExtent l="0" t="0" r="9525" b="6985"/>
            <wp:wrapTight wrapText="bothSides">
              <wp:wrapPolygon edited="0">
                <wp:start x="0" y="0"/>
                <wp:lineTo x="0" y="21421"/>
                <wp:lineTo x="21521" y="21421"/>
                <wp:lineTo x="21521" y="0"/>
                <wp:lineTo x="0" y="0"/>
              </wp:wrapPolygon>
            </wp:wrapTight>
            <wp:docPr id="1658762427" name="Imagen 1" descr="Camioneta azul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62427" name="Imagen 1" descr="Camioneta azul sobre pasto&#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0325" cy="1459865"/>
                    </a:xfrm>
                    <a:prstGeom prst="rect">
                      <a:avLst/>
                    </a:prstGeom>
                  </pic:spPr>
                </pic:pic>
              </a:graphicData>
            </a:graphic>
            <wp14:sizeRelH relativeFrom="margin">
              <wp14:pctWidth>0</wp14:pctWidth>
            </wp14:sizeRelH>
            <wp14:sizeRelV relativeFrom="margin">
              <wp14:pctHeight>0</wp14:pctHeight>
            </wp14:sizeRelV>
          </wp:anchor>
        </w:drawing>
      </w:r>
      <w:r w:rsidRPr="009E0443">
        <w:rPr>
          <w:rFonts w:eastAsia="Calibri"/>
        </w:rPr>
        <w:drawing>
          <wp:anchor distT="0" distB="0" distL="114300" distR="114300" simplePos="0" relativeHeight="251755520" behindDoc="0" locked="0" layoutInCell="1" allowOverlap="1" wp14:anchorId="4F9C7736" wp14:editId="6900B5F3">
            <wp:simplePos x="0" y="0"/>
            <wp:positionH relativeFrom="page">
              <wp:posOffset>4133850</wp:posOffset>
            </wp:positionH>
            <wp:positionV relativeFrom="paragraph">
              <wp:posOffset>133350</wp:posOffset>
            </wp:positionV>
            <wp:extent cx="2479040" cy="1565275"/>
            <wp:effectExtent l="0" t="0" r="0" b="0"/>
            <wp:wrapTight wrapText="bothSides">
              <wp:wrapPolygon edited="0">
                <wp:start x="0" y="0"/>
                <wp:lineTo x="0" y="21293"/>
                <wp:lineTo x="21412" y="21293"/>
                <wp:lineTo x="21412" y="0"/>
                <wp:lineTo x="0" y="0"/>
              </wp:wrapPolygon>
            </wp:wrapTight>
            <wp:docPr id="980669487" name="Imagen 2" descr="Un grupo de personas alrededor de una camion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69487" name="Imagen 2" descr="Un grupo de personas alrededor de una camioneta&#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9040" cy="1565275"/>
                    </a:xfrm>
                    <a:prstGeom prst="rect">
                      <a:avLst/>
                    </a:prstGeom>
                  </pic:spPr>
                </pic:pic>
              </a:graphicData>
            </a:graphic>
            <wp14:sizeRelH relativeFrom="margin">
              <wp14:pctWidth>0</wp14:pctWidth>
            </wp14:sizeRelH>
            <wp14:sizeRelV relativeFrom="margin">
              <wp14:pctHeight>0</wp14:pctHeight>
            </wp14:sizeRelV>
          </wp:anchor>
        </w:drawing>
      </w:r>
      <w:r w:rsidRPr="009E0443">
        <w:rPr>
          <w:rFonts w:eastAsia="Calibri"/>
        </w:rPr>
        <w:drawing>
          <wp:anchor distT="0" distB="0" distL="114300" distR="114300" simplePos="0" relativeHeight="251758592" behindDoc="1" locked="0" layoutInCell="1" allowOverlap="1" wp14:anchorId="5FB52DD3" wp14:editId="4B014AC1">
            <wp:simplePos x="0" y="0"/>
            <wp:positionH relativeFrom="margin">
              <wp:posOffset>-9525</wp:posOffset>
            </wp:positionH>
            <wp:positionV relativeFrom="paragraph">
              <wp:posOffset>133350</wp:posOffset>
            </wp:positionV>
            <wp:extent cx="2637790" cy="1565275"/>
            <wp:effectExtent l="0" t="0" r="0" b="0"/>
            <wp:wrapTight wrapText="bothSides">
              <wp:wrapPolygon edited="0">
                <wp:start x="0" y="0"/>
                <wp:lineTo x="0" y="21293"/>
                <wp:lineTo x="21371" y="21293"/>
                <wp:lineTo x="21371" y="0"/>
                <wp:lineTo x="0" y="0"/>
              </wp:wrapPolygon>
            </wp:wrapTight>
            <wp:docPr id="251201720" name="Imagen 5" descr="Una camioneta vie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01720" name="Imagen 5" descr="Una camioneta vieja&#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7790" cy="1565275"/>
                    </a:xfrm>
                    <a:prstGeom prst="rect">
                      <a:avLst/>
                    </a:prstGeom>
                  </pic:spPr>
                </pic:pic>
              </a:graphicData>
            </a:graphic>
            <wp14:sizeRelH relativeFrom="margin">
              <wp14:pctWidth>0</wp14:pctWidth>
            </wp14:sizeRelH>
            <wp14:sizeRelV relativeFrom="margin">
              <wp14:pctHeight>0</wp14:pctHeight>
            </wp14:sizeRelV>
          </wp:anchor>
        </w:drawing>
      </w:r>
    </w:p>
    <w:p w14:paraId="1065F0A1" w14:textId="56DCB4A0" w:rsidR="00613932" w:rsidRPr="009E0443" w:rsidRDefault="00A46C32" w:rsidP="00613932">
      <w:pPr>
        <w:spacing w:line="360" w:lineRule="auto"/>
        <w:jc w:val="both"/>
        <w:rPr>
          <w:rFonts w:eastAsia="Calibri"/>
        </w:rPr>
      </w:pPr>
      <w:r w:rsidRPr="009E0443">
        <w:rPr>
          <w:rFonts w:eastAsia="Calibri"/>
        </w:rPr>
        <w:drawing>
          <wp:anchor distT="0" distB="0" distL="114300" distR="114300" simplePos="0" relativeHeight="251757568" behindDoc="0" locked="0" layoutInCell="1" allowOverlap="1" wp14:anchorId="7094AE02" wp14:editId="31A5E150">
            <wp:simplePos x="0" y="0"/>
            <wp:positionH relativeFrom="column">
              <wp:posOffset>-9525</wp:posOffset>
            </wp:positionH>
            <wp:positionV relativeFrom="paragraph">
              <wp:posOffset>16510</wp:posOffset>
            </wp:positionV>
            <wp:extent cx="2625090" cy="1476375"/>
            <wp:effectExtent l="0" t="0" r="3810" b="9525"/>
            <wp:wrapTight wrapText="bothSides">
              <wp:wrapPolygon edited="0">
                <wp:start x="0" y="0"/>
                <wp:lineTo x="0" y="21461"/>
                <wp:lineTo x="21475" y="21461"/>
                <wp:lineTo x="21475" y="0"/>
                <wp:lineTo x="0" y="0"/>
              </wp:wrapPolygon>
            </wp:wrapTight>
            <wp:docPr id="807823948" name="Imagen 4" descr="Una camioneta azul estacionada en la tier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23948" name="Imagen 4" descr="Una camioneta azul estacionada en la tierra&#10;&#10;Descripción generada automáticamente con confianza baj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090" cy="1476375"/>
                    </a:xfrm>
                    <a:prstGeom prst="rect">
                      <a:avLst/>
                    </a:prstGeom>
                  </pic:spPr>
                </pic:pic>
              </a:graphicData>
            </a:graphic>
            <wp14:sizeRelH relativeFrom="margin">
              <wp14:pctWidth>0</wp14:pctWidth>
            </wp14:sizeRelH>
            <wp14:sizeRelV relativeFrom="margin">
              <wp14:pctHeight>0</wp14:pctHeight>
            </wp14:sizeRelV>
          </wp:anchor>
        </w:drawing>
      </w:r>
    </w:p>
    <w:p w14:paraId="782EF6C4" w14:textId="77777777" w:rsidR="00827E01" w:rsidRDefault="00827E01" w:rsidP="00613932">
      <w:pPr>
        <w:spacing w:line="360" w:lineRule="auto"/>
        <w:jc w:val="both"/>
        <w:rPr>
          <w:rFonts w:eastAsia="Calibri"/>
        </w:rPr>
      </w:pPr>
    </w:p>
    <w:p w14:paraId="53A28CC6" w14:textId="77777777" w:rsidR="00827E01" w:rsidRDefault="00827E01" w:rsidP="00613932">
      <w:pPr>
        <w:spacing w:line="360" w:lineRule="auto"/>
        <w:jc w:val="both"/>
        <w:rPr>
          <w:rFonts w:eastAsia="Calibri"/>
        </w:rPr>
      </w:pPr>
    </w:p>
    <w:p w14:paraId="49F334E7" w14:textId="3CBDACFF" w:rsidR="00613932" w:rsidRPr="009E0443" w:rsidRDefault="00613932" w:rsidP="00613932">
      <w:pPr>
        <w:spacing w:line="360" w:lineRule="auto"/>
        <w:jc w:val="both"/>
        <w:rPr>
          <w:rFonts w:eastAsia="Calibri"/>
        </w:rPr>
      </w:pPr>
      <w:r w:rsidRPr="009E0443">
        <w:rPr>
          <w:rFonts w:eastAsia="Calibri"/>
        </w:rPr>
        <w:lastRenderedPageBreak/>
        <w:t xml:space="preserve">Otras actividades realizadas para la mitigación de </w:t>
      </w:r>
      <w:r w:rsidR="00191EE2" w:rsidRPr="009E0443">
        <w:rPr>
          <w:rFonts w:eastAsia="Calibri"/>
        </w:rPr>
        <w:t>Sequía</w:t>
      </w:r>
      <w:r w:rsidRPr="009E0443">
        <w:rPr>
          <w:rFonts w:eastAsia="Calibri"/>
        </w:rPr>
        <w:t>.</w:t>
      </w:r>
    </w:p>
    <w:p w14:paraId="1DFF757A" w14:textId="7074920B" w:rsidR="00827E01" w:rsidRPr="009E0443" w:rsidRDefault="00613932" w:rsidP="00827E01">
      <w:pPr>
        <w:spacing w:line="360" w:lineRule="auto"/>
        <w:jc w:val="both"/>
        <w:rPr>
          <w:rFonts w:eastAsia="Calibri"/>
        </w:rPr>
      </w:pPr>
      <w:r w:rsidRPr="009E0443">
        <w:rPr>
          <w:rFonts w:eastAsia="Calibri"/>
        </w:rPr>
        <w:t xml:space="preserve">A través del Programa de Mejoramiento de la Ganadería en la Republica Dominicana (PROMEGAN), se han ejecutado importantes proyectos para enfrentar la escasez de agua en zonas vulnerables. En total, se han perforado 34 pozos tubulares y se ha llevado a cabo la construcción </w:t>
      </w:r>
      <w:r w:rsidR="00827E01">
        <w:rPr>
          <w:rFonts w:eastAsia="Calibri"/>
        </w:rPr>
        <w:t xml:space="preserve">y limpieza </w:t>
      </w:r>
      <w:r w:rsidRPr="009E0443">
        <w:rPr>
          <w:rFonts w:eastAsia="Calibri"/>
        </w:rPr>
        <w:t xml:space="preserve">de 36 lagunas artificiales. Estas infraestructuras están diseñadas para </w:t>
      </w:r>
      <w:r w:rsidR="00827E01">
        <w:rPr>
          <w:rFonts w:eastAsia="Calibri"/>
        </w:rPr>
        <w:t xml:space="preserve">capturar y </w:t>
      </w:r>
      <w:r w:rsidRPr="009E0443">
        <w:rPr>
          <w:rFonts w:eastAsia="Calibri"/>
        </w:rPr>
        <w:t xml:space="preserve">almacenar agua </w:t>
      </w:r>
      <w:r w:rsidR="00827E01">
        <w:rPr>
          <w:rFonts w:eastAsia="Calibri"/>
        </w:rPr>
        <w:t xml:space="preserve">de lluvia y así, </w:t>
      </w:r>
      <w:r w:rsidRPr="009E0443">
        <w:rPr>
          <w:rFonts w:eastAsia="Calibri"/>
        </w:rPr>
        <w:t xml:space="preserve">servir </w:t>
      </w:r>
      <w:r w:rsidR="00827E01">
        <w:rPr>
          <w:rFonts w:eastAsia="Calibri"/>
        </w:rPr>
        <w:t>de</w:t>
      </w:r>
      <w:r w:rsidRPr="009E0443">
        <w:rPr>
          <w:rFonts w:eastAsia="Calibri"/>
        </w:rPr>
        <w:t xml:space="preserve"> reservorios durante los períodos de sequía, garantizando </w:t>
      </w:r>
      <w:r w:rsidR="00827E01">
        <w:rPr>
          <w:rFonts w:eastAsia="Calibri"/>
        </w:rPr>
        <w:t xml:space="preserve">la disponibilidad del preciado líquido, </w:t>
      </w:r>
      <w:r w:rsidRPr="009E0443">
        <w:rPr>
          <w:rFonts w:eastAsia="Calibri"/>
        </w:rPr>
        <w:t xml:space="preserve">para la ganadería en </w:t>
      </w:r>
      <w:r w:rsidR="00827E01">
        <w:rPr>
          <w:rFonts w:eastAsia="Calibri"/>
        </w:rPr>
        <w:t xml:space="preserve">los </w:t>
      </w:r>
      <w:r w:rsidRPr="009E0443">
        <w:rPr>
          <w:rFonts w:eastAsia="Calibri"/>
        </w:rPr>
        <w:t>momentos críticos.</w:t>
      </w:r>
      <w:r w:rsidR="00827E01" w:rsidRPr="00827E01">
        <w:rPr>
          <w:rFonts w:eastAsia="Calibri"/>
        </w:rPr>
        <w:t xml:space="preserve"> </w:t>
      </w:r>
    </w:p>
    <w:p w14:paraId="70643368" w14:textId="77777777" w:rsidR="00613932" w:rsidRPr="009E0443" w:rsidRDefault="00613932" w:rsidP="00613932">
      <w:pPr>
        <w:spacing w:line="360" w:lineRule="auto"/>
        <w:jc w:val="both"/>
        <w:rPr>
          <w:rFonts w:eastAsia="Calibri"/>
        </w:rPr>
      </w:pPr>
      <w:r w:rsidRPr="009E0443">
        <w:rPr>
          <w:rFonts w:eastAsia="Calibri"/>
        </w:rPr>
        <w:t>Estas acciones forman parte de los esfuerzos por mitigar los efectos de la sequía, proporcionando soluciones sostenibles para asegurar la disponibilidad de agua en las comunidades ganaderas y mejorar las condiciones de vida de los productores rurales.</w:t>
      </w:r>
    </w:p>
    <w:p w14:paraId="4F14FE6A" w14:textId="7FC289F4" w:rsidR="00613932" w:rsidRPr="009E0443" w:rsidRDefault="00613932" w:rsidP="00613932">
      <w:pPr>
        <w:spacing w:line="360" w:lineRule="auto"/>
        <w:jc w:val="both"/>
        <w:rPr>
          <w:rFonts w:eastAsia="Calibri"/>
        </w:rPr>
      </w:pPr>
    </w:p>
    <w:p w14:paraId="0EA7EAA2" w14:textId="143147DB" w:rsidR="00613932" w:rsidRPr="009E0443" w:rsidRDefault="00CB283B" w:rsidP="001F3A3D">
      <w:pPr>
        <w:spacing w:line="360" w:lineRule="auto"/>
        <w:jc w:val="both"/>
        <w:rPr>
          <w:rFonts w:eastAsia="Calibri"/>
        </w:rPr>
      </w:pPr>
      <w:r w:rsidRPr="009E0443">
        <w:rPr>
          <w:rFonts w:eastAsia="Calibri"/>
        </w:rPr>
        <w:drawing>
          <wp:anchor distT="0" distB="0" distL="114300" distR="114300" simplePos="0" relativeHeight="251760640" behindDoc="0" locked="0" layoutInCell="1" allowOverlap="1" wp14:anchorId="1D74CAB6" wp14:editId="413E85CC">
            <wp:simplePos x="0" y="0"/>
            <wp:positionH relativeFrom="margin">
              <wp:posOffset>76200</wp:posOffset>
            </wp:positionH>
            <wp:positionV relativeFrom="paragraph">
              <wp:posOffset>0</wp:posOffset>
            </wp:positionV>
            <wp:extent cx="2400300" cy="1590675"/>
            <wp:effectExtent l="0" t="0" r="0" b="9525"/>
            <wp:wrapTight wrapText="bothSides">
              <wp:wrapPolygon edited="0">
                <wp:start x="0" y="0"/>
                <wp:lineTo x="0" y="21471"/>
                <wp:lineTo x="21429" y="21471"/>
                <wp:lineTo x="21429" y="0"/>
                <wp:lineTo x="0" y="0"/>
              </wp:wrapPolygon>
            </wp:wrapTight>
            <wp:docPr id="1236782585" name="Imagen 7" descr="Un camión militar en el ca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2585" name="Imagen 7" descr="Un camión militar en el campo&#10;&#10;Descripción generada automáticamente con confianza baja"/>
                    <pic:cNvPicPr/>
                  </pic:nvPicPr>
                  <pic:blipFill rotWithShape="1">
                    <a:blip r:embed="rId18" cstate="print">
                      <a:extLst>
                        <a:ext uri="{28A0092B-C50C-407E-A947-70E740481C1C}">
                          <a14:useLocalDpi xmlns:a14="http://schemas.microsoft.com/office/drawing/2010/main" val="0"/>
                        </a:ext>
                      </a:extLst>
                    </a:blip>
                    <a:srcRect b="19048"/>
                    <a:stretch/>
                  </pic:blipFill>
                  <pic:spPr bwMode="auto">
                    <a:xfrm>
                      <a:off x="0" y="0"/>
                      <a:ext cx="24003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0443">
        <w:rPr>
          <w:rFonts w:eastAsia="Calibri"/>
        </w:rPr>
        <w:drawing>
          <wp:anchor distT="0" distB="0" distL="114300" distR="114300" simplePos="0" relativeHeight="251762688" behindDoc="0" locked="0" layoutInCell="1" allowOverlap="1" wp14:anchorId="7E8678AE" wp14:editId="5420D5DC">
            <wp:simplePos x="0" y="0"/>
            <wp:positionH relativeFrom="margin">
              <wp:posOffset>2705100</wp:posOffset>
            </wp:positionH>
            <wp:positionV relativeFrom="paragraph">
              <wp:posOffset>0</wp:posOffset>
            </wp:positionV>
            <wp:extent cx="2419350" cy="1590675"/>
            <wp:effectExtent l="0" t="0" r="0" b="9525"/>
            <wp:wrapTight wrapText="bothSides">
              <wp:wrapPolygon edited="0">
                <wp:start x="0" y="0"/>
                <wp:lineTo x="0" y="21471"/>
                <wp:lineTo x="21430" y="21471"/>
                <wp:lineTo x="21430" y="0"/>
                <wp:lineTo x="0" y="0"/>
              </wp:wrapPolygon>
            </wp:wrapTight>
            <wp:docPr id="62263760" name="Imagen 11" descr="Un río al lado de un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3760" name="Imagen 11" descr="Un río al lado de una playa&#10;&#10;Descripción generada automáticamente"/>
                    <pic:cNvPicPr/>
                  </pic:nvPicPr>
                  <pic:blipFill rotWithShape="1">
                    <a:blip r:embed="rId19" cstate="print">
                      <a:extLst>
                        <a:ext uri="{28A0092B-C50C-407E-A947-70E740481C1C}">
                          <a14:useLocalDpi xmlns:a14="http://schemas.microsoft.com/office/drawing/2010/main" val="0"/>
                        </a:ext>
                      </a:extLst>
                    </a:blip>
                    <a:srcRect b="12290"/>
                    <a:stretch/>
                  </pic:blipFill>
                  <pic:spPr bwMode="auto">
                    <a:xfrm>
                      <a:off x="0" y="0"/>
                      <a:ext cx="241935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0443">
        <w:rPr>
          <w:rFonts w:eastAsia="Calibri"/>
        </w:rPr>
        <w:drawing>
          <wp:anchor distT="0" distB="0" distL="114300" distR="114300" simplePos="0" relativeHeight="251764736" behindDoc="0" locked="0" layoutInCell="1" allowOverlap="1" wp14:anchorId="6CB9E2E7" wp14:editId="77E93C8A">
            <wp:simplePos x="0" y="0"/>
            <wp:positionH relativeFrom="column">
              <wp:posOffset>76200</wp:posOffset>
            </wp:positionH>
            <wp:positionV relativeFrom="paragraph">
              <wp:posOffset>2276475</wp:posOffset>
            </wp:positionV>
            <wp:extent cx="2400300" cy="1571625"/>
            <wp:effectExtent l="0" t="0" r="0" b="9525"/>
            <wp:wrapTight wrapText="bothSides">
              <wp:wrapPolygon edited="0">
                <wp:start x="0" y="0"/>
                <wp:lineTo x="0" y="21469"/>
                <wp:lineTo x="21429" y="21469"/>
                <wp:lineTo x="21429" y="0"/>
                <wp:lineTo x="0" y="0"/>
              </wp:wrapPolygon>
            </wp:wrapTight>
            <wp:docPr id="1952925314" name="Imagen 13" descr="Una caricatura de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5314" name="Imagen 13" descr="Una caricatura de una roca&#10;&#10;Descripción generada automáticamente con confianza baja"/>
                    <pic:cNvPicPr/>
                  </pic:nvPicPr>
                  <pic:blipFill rotWithShape="1">
                    <a:blip r:embed="rId20" cstate="print">
                      <a:extLst>
                        <a:ext uri="{28A0092B-C50C-407E-A947-70E740481C1C}">
                          <a14:useLocalDpi xmlns:a14="http://schemas.microsoft.com/office/drawing/2010/main" val="0"/>
                        </a:ext>
                      </a:extLst>
                    </a:blip>
                    <a:srcRect b="12698"/>
                    <a:stretch/>
                  </pic:blipFill>
                  <pic:spPr bwMode="auto">
                    <a:xfrm>
                      <a:off x="0" y="0"/>
                      <a:ext cx="240030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0443">
        <w:rPr>
          <w:rFonts w:eastAsia="Calibri"/>
        </w:rPr>
        <w:drawing>
          <wp:anchor distT="0" distB="0" distL="114300" distR="114300" simplePos="0" relativeHeight="251763712" behindDoc="1" locked="0" layoutInCell="1" allowOverlap="1" wp14:anchorId="637FB635" wp14:editId="089B055D">
            <wp:simplePos x="0" y="0"/>
            <wp:positionH relativeFrom="margin">
              <wp:posOffset>2705100</wp:posOffset>
            </wp:positionH>
            <wp:positionV relativeFrom="paragraph">
              <wp:posOffset>2276475</wp:posOffset>
            </wp:positionV>
            <wp:extent cx="2419350" cy="1571625"/>
            <wp:effectExtent l="0" t="0" r="0" b="9525"/>
            <wp:wrapTight wrapText="bothSides">
              <wp:wrapPolygon edited="0">
                <wp:start x="0" y="0"/>
                <wp:lineTo x="0" y="21469"/>
                <wp:lineTo x="21430" y="21469"/>
                <wp:lineTo x="21430" y="0"/>
                <wp:lineTo x="0" y="0"/>
              </wp:wrapPolygon>
            </wp:wrapTight>
            <wp:docPr id="2035869000" name="Imagen 12" descr="Un río rodeado de á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69000" name="Imagen 12" descr="Un río rodeado de árboles&#10;&#10;Descripción generada automáticamente"/>
                    <pic:cNvPicPr/>
                  </pic:nvPicPr>
                  <pic:blipFill rotWithShape="1">
                    <a:blip r:embed="rId21" cstate="print">
                      <a:extLst>
                        <a:ext uri="{28A0092B-C50C-407E-A947-70E740481C1C}">
                          <a14:useLocalDpi xmlns:a14="http://schemas.microsoft.com/office/drawing/2010/main" val="0"/>
                        </a:ext>
                      </a:extLst>
                    </a:blip>
                    <a:srcRect b="13340"/>
                    <a:stretch/>
                  </pic:blipFill>
                  <pic:spPr bwMode="auto">
                    <a:xfrm>
                      <a:off x="0" y="0"/>
                      <a:ext cx="241935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B6419" w14:textId="6787CC6A" w:rsidR="00613932" w:rsidRPr="009E0443" w:rsidRDefault="00613932" w:rsidP="001F3A3D">
      <w:pPr>
        <w:spacing w:line="360" w:lineRule="auto"/>
        <w:jc w:val="both"/>
        <w:rPr>
          <w:rFonts w:eastAsia="Calibri"/>
        </w:rPr>
      </w:pPr>
    </w:p>
    <w:p w14:paraId="0DB28DC5" w14:textId="3AF42975" w:rsidR="001F3A3D" w:rsidRPr="009E0443" w:rsidRDefault="001F3A3D" w:rsidP="00216BFF">
      <w:pPr>
        <w:pStyle w:val="Ttulo2"/>
      </w:pPr>
      <w:bookmarkStart w:id="49" w:name="_Toc141276839"/>
      <w:bookmarkStart w:id="50" w:name="_Toc156397950"/>
      <w:bookmarkStart w:id="51" w:name="_Toc174628066"/>
      <w:bookmarkStart w:id="52" w:name="_Toc186452194"/>
      <w:r w:rsidRPr="009E0443">
        <w:lastRenderedPageBreak/>
        <w:t>3.7 Programas y Proyectos Interinstitucionales</w:t>
      </w:r>
      <w:bookmarkEnd w:id="49"/>
      <w:bookmarkEnd w:id="50"/>
      <w:bookmarkEnd w:id="51"/>
      <w:bookmarkEnd w:id="52"/>
      <w:r w:rsidRPr="009E0443">
        <w:t xml:space="preserve"> </w:t>
      </w:r>
    </w:p>
    <w:p w14:paraId="15F581C8" w14:textId="40A9CA71" w:rsidR="001F3A3D" w:rsidRPr="009E0443" w:rsidRDefault="001F3A3D" w:rsidP="001F3A3D">
      <w:pPr>
        <w:spacing w:line="360" w:lineRule="auto"/>
        <w:jc w:val="both"/>
        <w:rPr>
          <w:rFonts w:eastAsia="Calibri"/>
        </w:rPr>
      </w:pPr>
      <w:r w:rsidRPr="009E0443">
        <w:rPr>
          <w:rFonts w:eastAsia="Calibri"/>
        </w:rPr>
        <w:drawing>
          <wp:inline distT="0" distB="0" distL="0" distR="0" wp14:anchorId="016B2619" wp14:editId="0BAF3C00">
            <wp:extent cx="986790" cy="811530"/>
            <wp:effectExtent l="0" t="0" r="3810" b="7620"/>
            <wp:docPr id="12" name="Google Shape;369;p27" descr="Dirección General de Ganadería | DIGEGA - Proyecto de Mejoramiento de la  Ganadería en República Dominicana (PROMEGAN)"/>
            <wp:cNvGraphicFramePr/>
            <a:graphic xmlns:a="http://schemas.openxmlformats.org/drawingml/2006/main">
              <a:graphicData uri="http://schemas.openxmlformats.org/drawingml/2006/picture">
                <pic:pic xmlns:pic="http://schemas.openxmlformats.org/drawingml/2006/picture">
                  <pic:nvPicPr>
                    <pic:cNvPr id="369" name="Google Shape;369;p27" descr="Dirección General de Ganadería | DIGEGA - Proyecto de Mejoramiento de la  Ganadería en República Dominicana (PROMEGAN)"/>
                    <pic:cNvPicPr preferRelativeResize="0"/>
                  </pic:nvPicPr>
                  <pic:blipFill rotWithShape="1">
                    <a:blip r:embed="rId22" cstate="print">
                      <a:alphaModFix/>
                      <a:extLst>
                        <a:ext uri="{28A0092B-C50C-407E-A947-70E740481C1C}">
                          <a14:useLocalDpi xmlns:a14="http://schemas.microsoft.com/office/drawing/2010/main" val="0"/>
                        </a:ext>
                      </a:extLst>
                    </a:blip>
                    <a:srcRect l="35743" t="2204" r="35427" b="9086"/>
                    <a:stretch/>
                  </pic:blipFill>
                  <pic:spPr>
                    <a:xfrm>
                      <a:off x="0" y="0"/>
                      <a:ext cx="986790" cy="811530"/>
                    </a:xfrm>
                    <a:prstGeom prst="rect">
                      <a:avLst/>
                    </a:prstGeom>
                    <a:noFill/>
                    <a:ln>
                      <a:noFill/>
                    </a:ln>
                  </pic:spPr>
                </pic:pic>
              </a:graphicData>
            </a:graphic>
          </wp:inline>
        </w:drawing>
      </w:r>
    </w:p>
    <w:p w14:paraId="2E956017" w14:textId="77777777" w:rsidR="00DB49BB" w:rsidRPr="009E0443" w:rsidRDefault="001F3A3D" w:rsidP="001F3A3D">
      <w:pPr>
        <w:spacing w:line="360" w:lineRule="auto"/>
        <w:jc w:val="both"/>
        <w:rPr>
          <w:rFonts w:eastAsia="Calibri"/>
        </w:rPr>
      </w:pPr>
      <w:r w:rsidRPr="009E0443">
        <w:rPr>
          <w:rFonts w:eastAsia="Calibri"/>
        </w:rPr>
        <w:t xml:space="preserve">El Proyecto de Mejoramiento de la Ganadería de la República Dominicana PROMEGAN es ejecutado por CONALECHE y DIGEGA con recursos aportados por la Presidencia de la República. </w:t>
      </w:r>
    </w:p>
    <w:p w14:paraId="06808683" w14:textId="3D5BB1AF" w:rsidR="001F3A3D" w:rsidRPr="009E0443" w:rsidRDefault="001F3A3D" w:rsidP="001F3A3D">
      <w:pPr>
        <w:spacing w:line="360" w:lineRule="auto"/>
        <w:jc w:val="both"/>
        <w:rPr>
          <w:rFonts w:eastAsia="Calibri"/>
        </w:rPr>
      </w:pPr>
      <w:r w:rsidRPr="009E0443">
        <w:rPr>
          <w:rFonts w:eastAsia="Calibri"/>
        </w:rPr>
        <w:t>En el 202</w:t>
      </w:r>
      <w:r w:rsidR="00DB49BB" w:rsidRPr="009E0443">
        <w:rPr>
          <w:rFonts w:eastAsia="Calibri"/>
        </w:rPr>
        <w:t>4</w:t>
      </w:r>
      <w:r w:rsidRPr="009E0443">
        <w:rPr>
          <w:rFonts w:eastAsia="Calibri"/>
        </w:rPr>
        <w:t xml:space="preserve">, se ha trabajado intensamente </w:t>
      </w:r>
      <w:r w:rsidR="00DB49BB" w:rsidRPr="009E0443">
        <w:rPr>
          <w:rFonts w:eastAsia="Calibri"/>
        </w:rPr>
        <w:t xml:space="preserve">los dos ejes fundamentales del proyecto que son el </w:t>
      </w:r>
      <w:r w:rsidRPr="009E0443">
        <w:rPr>
          <w:rFonts w:eastAsia="Calibri"/>
        </w:rPr>
        <w:t xml:space="preserve">fomento de pastos mejorados y </w:t>
      </w:r>
      <w:r w:rsidR="00DB49BB" w:rsidRPr="009E0443">
        <w:rPr>
          <w:rFonts w:eastAsia="Calibri"/>
        </w:rPr>
        <w:t xml:space="preserve">el </w:t>
      </w:r>
      <w:r w:rsidRPr="009E0443">
        <w:rPr>
          <w:rFonts w:eastAsia="Calibri"/>
        </w:rPr>
        <w:t>mejoramiento genético de los hatos ganaderos</w:t>
      </w:r>
      <w:r w:rsidR="00DB49BB" w:rsidRPr="009E0443">
        <w:rPr>
          <w:rFonts w:eastAsia="Calibri"/>
        </w:rPr>
        <w:t>.</w:t>
      </w:r>
    </w:p>
    <w:p w14:paraId="43229A8C" w14:textId="77777777" w:rsidR="008B19F0" w:rsidRPr="009E0443" w:rsidRDefault="008B19F0" w:rsidP="008B19F0">
      <w:pPr>
        <w:spacing w:line="360" w:lineRule="auto"/>
        <w:ind w:left="720"/>
        <w:jc w:val="both"/>
        <w:rPr>
          <w:rFonts w:eastAsia="Calibri"/>
        </w:rPr>
      </w:pPr>
      <w:r w:rsidRPr="009E0443">
        <w:rPr>
          <w:rFonts w:eastAsia="Calibri"/>
        </w:rPr>
        <w:t xml:space="preserve">Programa de Mejoramiento de Pastos: </w:t>
      </w:r>
    </w:p>
    <w:p w14:paraId="218FB9D0" w14:textId="77777777" w:rsidR="008B19F0" w:rsidRPr="009E0443" w:rsidRDefault="008B19F0" w:rsidP="008B19F0">
      <w:pPr>
        <w:numPr>
          <w:ilvl w:val="0"/>
          <w:numId w:val="1"/>
        </w:numPr>
        <w:spacing w:line="360" w:lineRule="auto"/>
        <w:jc w:val="both"/>
        <w:rPr>
          <w:rFonts w:eastAsia="Calibri"/>
        </w:rPr>
      </w:pPr>
      <w:r w:rsidRPr="009E0443">
        <w:rPr>
          <w:rFonts w:eastAsia="Calibri"/>
        </w:rPr>
        <w:t>En el marco del programa de siembras de pasto conocido como “pasto en mano” fueron aradas y sembradas un total de 13,457 tareas de tierra de 409 productores ganaderos medianos y pequeños de todo el país.</w:t>
      </w:r>
    </w:p>
    <w:p w14:paraId="21D828F2" w14:textId="77777777" w:rsidR="008B19F0" w:rsidRPr="009E0443" w:rsidRDefault="008B19F0" w:rsidP="008B19F0">
      <w:pPr>
        <w:numPr>
          <w:ilvl w:val="0"/>
          <w:numId w:val="1"/>
        </w:numPr>
        <w:spacing w:line="360" w:lineRule="auto"/>
        <w:jc w:val="both"/>
        <w:rPr>
          <w:rFonts w:eastAsia="Calibri"/>
        </w:rPr>
      </w:pPr>
      <w:r w:rsidRPr="009E0443">
        <w:rPr>
          <w:rFonts w:eastAsia="Calibri"/>
        </w:rPr>
        <w:t xml:space="preserve">A través del programa de aporte de semillas a las Asociaciones de productores se estima que con las semillas entregadas fueron sembradas unas 11,142 tareas de tierra, con un total de 235 Asociaciones beneficiadas. </w:t>
      </w:r>
    </w:p>
    <w:p w14:paraId="7CA79138" w14:textId="77777777" w:rsidR="008B19F0" w:rsidRPr="009E0443" w:rsidRDefault="008B19F0" w:rsidP="008B19F0">
      <w:pPr>
        <w:numPr>
          <w:ilvl w:val="0"/>
          <w:numId w:val="1"/>
        </w:numPr>
        <w:spacing w:line="360" w:lineRule="auto"/>
        <w:jc w:val="both"/>
        <w:rPr>
          <w:rFonts w:eastAsia="Calibri"/>
        </w:rPr>
      </w:pPr>
      <w:r w:rsidRPr="009E0443">
        <w:rPr>
          <w:rFonts w:eastAsia="Calibri"/>
        </w:rPr>
        <w:t xml:space="preserve">Por medio del programa de donación de semillas a productores de forma individual se donaron un total de 112,125 libras de semillas con las cuales se estima que fueron sembradas 74,080 tareas de tierra alcanzando un total de 1,644 productores ganaderos beneficiados. </w:t>
      </w:r>
    </w:p>
    <w:p w14:paraId="437B1238" w14:textId="77777777" w:rsidR="008B19F0" w:rsidRPr="009E0443" w:rsidRDefault="008B19F0" w:rsidP="008B19F0">
      <w:pPr>
        <w:numPr>
          <w:ilvl w:val="0"/>
          <w:numId w:val="1"/>
        </w:numPr>
        <w:spacing w:line="360" w:lineRule="auto"/>
        <w:jc w:val="both"/>
        <w:rPr>
          <w:rFonts w:eastAsia="Calibri"/>
        </w:rPr>
      </w:pPr>
      <w:r w:rsidRPr="009E0443">
        <w:rPr>
          <w:rFonts w:eastAsia="Calibri"/>
        </w:rPr>
        <w:t xml:space="preserve">A través del programa de preparación de tierras con el programa “Cero Labranzas” fueron distribuidos 9,696 kilogramos de herbicidas que se estima permitieron sembrar un total de 48,727 tareas de tierras y se beneficiaron un total 1,286 productores ganaderos beneficiados. </w:t>
      </w:r>
    </w:p>
    <w:p w14:paraId="6376D85E" w14:textId="77777777" w:rsidR="008B19F0" w:rsidRDefault="008B19F0" w:rsidP="008B19F0">
      <w:pPr>
        <w:spacing w:line="360" w:lineRule="auto"/>
        <w:ind w:left="720"/>
        <w:jc w:val="both"/>
        <w:rPr>
          <w:rFonts w:eastAsia="Calibri"/>
        </w:rPr>
      </w:pPr>
    </w:p>
    <w:p w14:paraId="715CC528" w14:textId="77777777" w:rsidR="008B19F0" w:rsidRDefault="008B19F0" w:rsidP="008B19F0">
      <w:pPr>
        <w:spacing w:line="360" w:lineRule="auto"/>
        <w:ind w:left="720"/>
        <w:jc w:val="both"/>
        <w:rPr>
          <w:rFonts w:eastAsia="Calibri"/>
        </w:rPr>
      </w:pPr>
    </w:p>
    <w:p w14:paraId="0F048852" w14:textId="77777777" w:rsidR="008B19F0" w:rsidRPr="009E0443" w:rsidRDefault="008B19F0" w:rsidP="008B19F0">
      <w:pPr>
        <w:spacing w:line="360" w:lineRule="auto"/>
        <w:ind w:left="720"/>
        <w:jc w:val="both"/>
        <w:rPr>
          <w:rFonts w:eastAsia="Calibri"/>
        </w:rPr>
      </w:pPr>
      <w:r w:rsidRPr="009E0443">
        <w:rPr>
          <w:rFonts w:eastAsia="Calibri"/>
        </w:rPr>
        <w:lastRenderedPageBreak/>
        <w:t>Programa Mejoramiento Genético:</w:t>
      </w:r>
    </w:p>
    <w:p w14:paraId="3BEE5DC6" w14:textId="77777777" w:rsidR="008B19F0" w:rsidRPr="009E0443" w:rsidRDefault="008B19F0" w:rsidP="008B19F0">
      <w:pPr>
        <w:numPr>
          <w:ilvl w:val="0"/>
          <w:numId w:val="1"/>
        </w:numPr>
        <w:spacing w:line="360" w:lineRule="auto"/>
        <w:jc w:val="both"/>
        <w:rPr>
          <w:rFonts w:eastAsia="Calibri"/>
        </w:rPr>
      </w:pPr>
      <w:r w:rsidRPr="009E0443">
        <w:rPr>
          <w:rFonts w:eastAsia="Calibri"/>
        </w:rPr>
        <w:t xml:space="preserve">Fueron realizadas un total de 10,838 inseminaciones de ganado beneficiando a 1,064 productores entre medianos y pequeños que fueron servidos a través de las rutas de inseminación que son cubiertas por los técnicos del programa de la Dirección General de Ganadería. </w:t>
      </w:r>
    </w:p>
    <w:p w14:paraId="4290404F" w14:textId="77777777" w:rsidR="008B19F0" w:rsidRPr="009E0443" w:rsidRDefault="008B19F0" w:rsidP="008B19F0">
      <w:pPr>
        <w:pStyle w:val="Prrafodelista"/>
        <w:numPr>
          <w:ilvl w:val="0"/>
          <w:numId w:val="1"/>
        </w:numPr>
        <w:spacing w:line="360" w:lineRule="auto"/>
        <w:jc w:val="both"/>
        <w:rPr>
          <w:rFonts w:eastAsia="Calibri"/>
        </w:rPr>
      </w:pPr>
      <w:r w:rsidRPr="009E0443">
        <w:rPr>
          <w:rFonts w:eastAsia="Calibri"/>
        </w:rPr>
        <w:t xml:space="preserve">A través del programa de donación de Pajillas de Semen, fueron entregadas 5,842 pajillas a las Asociaciones de Productores que tienen sus tanques de inseminación para la conservación y tienen la posibilidad de costear o realizar por ellos mismos las inseminaciones porque están familiarizados con esta tecnología.  </w:t>
      </w:r>
    </w:p>
    <w:p w14:paraId="32FFE633" w14:textId="77777777" w:rsidR="008B19F0" w:rsidRPr="009E0443" w:rsidRDefault="008B19F0" w:rsidP="008B19F0">
      <w:pPr>
        <w:numPr>
          <w:ilvl w:val="0"/>
          <w:numId w:val="1"/>
        </w:numPr>
        <w:spacing w:line="360" w:lineRule="auto"/>
        <w:jc w:val="both"/>
        <w:rPr>
          <w:rFonts w:eastAsia="Calibri"/>
        </w:rPr>
      </w:pPr>
      <w:r w:rsidRPr="009E0443">
        <w:rPr>
          <w:rFonts w:eastAsia="Calibri"/>
        </w:rPr>
        <w:t xml:space="preserve">Doce (12) cursos de inseminación con 111 participantes capacitados </w:t>
      </w:r>
    </w:p>
    <w:p w14:paraId="0C5F3651" w14:textId="77777777" w:rsidR="008B19F0" w:rsidRPr="009E0443" w:rsidRDefault="008B19F0" w:rsidP="008B19F0">
      <w:pPr>
        <w:spacing w:line="360" w:lineRule="auto"/>
        <w:ind w:left="720"/>
        <w:jc w:val="both"/>
        <w:rPr>
          <w:rFonts w:eastAsia="Calibri"/>
        </w:rPr>
      </w:pPr>
      <w:r w:rsidRPr="009E0443">
        <w:rPr>
          <w:rFonts w:eastAsia="Calibri"/>
        </w:rPr>
        <w:t>Otras actividades realizadas en el marco del PROMEGAN</w:t>
      </w:r>
    </w:p>
    <w:p w14:paraId="3BB38250" w14:textId="77777777" w:rsidR="008B19F0" w:rsidRPr="009E0443" w:rsidRDefault="008B19F0" w:rsidP="008B19F0">
      <w:pPr>
        <w:numPr>
          <w:ilvl w:val="0"/>
          <w:numId w:val="1"/>
        </w:numPr>
        <w:spacing w:line="360" w:lineRule="auto"/>
        <w:jc w:val="both"/>
        <w:rPr>
          <w:rFonts w:eastAsia="Calibri"/>
        </w:rPr>
      </w:pPr>
      <w:r w:rsidRPr="009E0443">
        <w:rPr>
          <w:rFonts w:eastAsia="Calibri"/>
        </w:rPr>
        <w:t>4,859 pies de pozos perforados para un total de 34 pozos</w:t>
      </w:r>
      <w:r>
        <w:rPr>
          <w:rFonts w:eastAsia="Calibri"/>
        </w:rPr>
        <w:t>,</w:t>
      </w:r>
      <w:r w:rsidRPr="009E0443">
        <w:rPr>
          <w:rFonts w:eastAsia="Calibri"/>
        </w:rPr>
        <w:t xml:space="preserve"> en su mayoría comunitarios </w:t>
      </w:r>
    </w:p>
    <w:p w14:paraId="709B1C70" w14:textId="77777777" w:rsidR="008B19F0" w:rsidRDefault="008B19F0" w:rsidP="008B19F0">
      <w:pPr>
        <w:numPr>
          <w:ilvl w:val="0"/>
          <w:numId w:val="1"/>
        </w:numPr>
        <w:spacing w:line="360" w:lineRule="auto"/>
        <w:jc w:val="both"/>
        <w:rPr>
          <w:rFonts w:eastAsia="Calibri"/>
        </w:rPr>
      </w:pPr>
      <w:r w:rsidRPr="009E0443">
        <w:rPr>
          <w:rFonts w:eastAsia="Calibri"/>
        </w:rPr>
        <w:t xml:space="preserve">30 sistemas de cercos eléctricos instalados para igual número de fincas beneficiadas </w:t>
      </w:r>
    </w:p>
    <w:p w14:paraId="410EC5F0" w14:textId="25B80C44" w:rsidR="001F3A3D" w:rsidRPr="009E0443" w:rsidRDefault="001F3A3D" w:rsidP="001F3A3D">
      <w:pPr>
        <w:spacing w:line="360" w:lineRule="auto"/>
        <w:jc w:val="both"/>
        <w:rPr>
          <w:rFonts w:eastAsia="Calibri"/>
        </w:rPr>
      </w:pPr>
    </w:p>
    <w:p w14:paraId="4A00B277" w14:textId="77777777" w:rsidR="001F3A3D" w:rsidRPr="009E0443" w:rsidRDefault="001F3A3D" w:rsidP="001F3A3D">
      <w:pPr>
        <w:spacing w:line="360" w:lineRule="auto"/>
        <w:jc w:val="both"/>
        <w:rPr>
          <w:rFonts w:eastAsia="Calibri"/>
        </w:rPr>
      </w:pPr>
      <w:r w:rsidRPr="009E0443">
        <w:rPr>
          <w:rFonts w:eastAsia="Calibri"/>
        </w:rPr>
        <w:drawing>
          <wp:inline distT="0" distB="0" distL="0" distR="0" wp14:anchorId="62863C93" wp14:editId="52CEAF6A">
            <wp:extent cx="1304925" cy="709930"/>
            <wp:effectExtent l="0" t="0" r="9525" b="0"/>
            <wp:docPr id="28" name="Google Shape;427;p44" descr="Interfaz de usuario gráfica,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427" name="Google Shape;427;p44" descr="Interfaz de usuario gráfica, Diagrama&#10;&#10;Descripción generada automáticamente"/>
                    <pic:cNvPicPr preferRelativeResize="0"/>
                  </pic:nvPicPr>
                  <pic:blipFill rotWithShape="1">
                    <a:blip r:embed="rId23">
                      <a:alphaModFix/>
                    </a:blip>
                    <a:srcRect l="5091" t="81024" r="63479" b="3697"/>
                    <a:stretch/>
                  </pic:blipFill>
                  <pic:spPr>
                    <a:xfrm>
                      <a:off x="0" y="0"/>
                      <a:ext cx="1319167" cy="717678"/>
                    </a:xfrm>
                    <a:prstGeom prst="rect">
                      <a:avLst/>
                    </a:prstGeom>
                    <a:noFill/>
                    <a:ln>
                      <a:noFill/>
                    </a:ln>
                  </pic:spPr>
                </pic:pic>
              </a:graphicData>
            </a:graphic>
          </wp:inline>
        </w:drawing>
      </w:r>
    </w:p>
    <w:p w14:paraId="17CB4CA2" w14:textId="77777777" w:rsidR="001F3A3D" w:rsidRPr="009E0443" w:rsidRDefault="001F3A3D" w:rsidP="001F3A3D">
      <w:pPr>
        <w:spacing w:line="360" w:lineRule="auto"/>
        <w:jc w:val="both"/>
        <w:rPr>
          <w:rFonts w:eastAsia="Calibri"/>
        </w:rPr>
      </w:pPr>
      <w:r w:rsidRPr="009E0443">
        <w:rPr>
          <w:rFonts w:eastAsia="Calibri"/>
        </w:rPr>
        <w:t xml:space="preserve">Proyecto REDD+ para el Pago de Servicios Ambientales en Fincas Ganaderas  </w:t>
      </w:r>
    </w:p>
    <w:p w14:paraId="6D47AEAD" w14:textId="1CDF2DA7" w:rsidR="001F3A3D" w:rsidRPr="009E0443" w:rsidRDefault="001F3A3D" w:rsidP="001F3A3D">
      <w:pPr>
        <w:spacing w:line="360" w:lineRule="auto"/>
        <w:jc w:val="both"/>
        <w:rPr>
          <w:rFonts w:eastAsia="Calibri"/>
        </w:rPr>
      </w:pPr>
      <w:r w:rsidRPr="009E0443">
        <w:rPr>
          <w:rFonts w:eastAsia="Calibri"/>
        </w:rPr>
        <w:t>Se remitió el primer listado de productores para ser considerados a recibir el pago por servicios ambientales con base a las acciones realizadas en sus fincas para la reducción y captura de Co2.  Estos productores formaban parte del proyecto GANACLIMA-RD que se ejecutó entre la FAO, el CONALECHE y la DIGEGA en la cuenca del Yuna</w:t>
      </w:r>
      <w:r w:rsidR="007B178F" w:rsidRPr="009E0443">
        <w:rPr>
          <w:rFonts w:eastAsia="Calibri"/>
        </w:rPr>
        <w:t xml:space="preserve"> y totalizan 210 personas</w:t>
      </w:r>
      <w:r w:rsidR="005C38CC" w:rsidRPr="009E0443">
        <w:rPr>
          <w:rFonts w:eastAsia="Calibri"/>
        </w:rPr>
        <w:t>, todos productores ganaderos</w:t>
      </w:r>
      <w:r w:rsidR="007B178F" w:rsidRPr="009E0443">
        <w:rPr>
          <w:rFonts w:eastAsia="Calibri"/>
        </w:rPr>
        <w:t xml:space="preserve">. </w:t>
      </w:r>
    </w:p>
    <w:p w14:paraId="72051C27" w14:textId="77777777" w:rsidR="001F3A3D" w:rsidRPr="009E0443" w:rsidRDefault="001F3A3D" w:rsidP="001F3A3D">
      <w:pPr>
        <w:spacing w:line="360" w:lineRule="auto"/>
        <w:jc w:val="both"/>
        <w:rPr>
          <w:rFonts w:eastAsia="Calibri"/>
        </w:rPr>
      </w:pPr>
      <w:r w:rsidRPr="009E0443">
        <w:rPr>
          <w:rFonts w:eastAsia="Calibri"/>
        </w:rPr>
        <w:lastRenderedPageBreak/>
        <w:t>Se plantea la necesidad de establecer un acuerdo entre el CONALECHE y la DIGEGA para que los productores interesados en participar del programa sean identificados y empadronados por técnicos del programa MEGALECHE y PROMEGAN, evitando la duplicación de esfuerzos y fomentando la coordinación entre las dos entidades ejecutoras reconocidas por este programa que tienen incidencia en el sector ganadero.</w:t>
      </w:r>
    </w:p>
    <w:p w14:paraId="523C89F6" w14:textId="77777777" w:rsidR="001F3A3D" w:rsidRPr="009E0443" w:rsidRDefault="001F3A3D" w:rsidP="001F3A3D">
      <w:pPr>
        <w:spacing w:line="360" w:lineRule="auto"/>
        <w:jc w:val="both"/>
        <w:rPr>
          <w:rFonts w:eastAsia="Calibri"/>
        </w:rPr>
      </w:pPr>
    </w:p>
    <w:p w14:paraId="36244EC1" w14:textId="77777777" w:rsidR="001F3A3D" w:rsidRPr="009E0443" w:rsidRDefault="001F3A3D" w:rsidP="001F3A3D">
      <w:pPr>
        <w:spacing w:line="360" w:lineRule="auto"/>
        <w:jc w:val="both"/>
        <w:rPr>
          <w:rFonts w:eastAsia="Calibri"/>
        </w:rPr>
      </w:pPr>
      <w:r w:rsidRPr="009E0443">
        <w:rPr>
          <w:rFonts w:eastAsia="Calibri"/>
        </w:rPr>
        <w:drawing>
          <wp:inline distT="0" distB="0" distL="0" distR="0" wp14:anchorId="5E2C5171" wp14:editId="653D5761">
            <wp:extent cx="876300" cy="1038860"/>
            <wp:effectExtent l="0" t="0" r="0" b="8890"/>
            <wp:docPr id="1269698723" name="Google Shape;453;p46"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53" name="Google Shape;453;p46" descr="Logotipo&#10;&#10;Descripción generada automáticamente"/>
                    <pic:cNvPicPr preferRelativeResize="0"/>
                  </pic:nvPicPr>
                  <pic:blipFill rotWithShape="1">
                    <a:blip r:embed="rId24">
                      <a:alphaModFix/>
                    </a:blip>
                    <a:srcRect/>
                    <a:stretch/>
                  </pic:blipFill>
                  <pic:spPr>
                    <a:xfrm>
                      <a:off x="0" y="0"/>
                      <a:ext cx="876481" cy="1039075"/>
                    </a:xfrm>
                    <a:prstGeom prst="rect">
                      <a:avLst/>
                    </a:prstGeom>
                    <a:noFill/>
                    <a:ln>
                      <a:noFill/>
                    </a:ln>
                  </pic:spPr>
                </pic:pic>
              </a:graphicData>
            </a:graphic>
          </wp:inline>
        </w:drawing>
      </w:r>
      <w:r w:rsidRPr="009E0443">
        <w:rPr>
          <w:rFonts w:eastAsia="Calibri"/>
        </w:rPr>
        <w:drawing>
          <wp:inline distT="0" distB="0" distL="0" distR="0" wp14:anchorId="7D4E23B0" wp14:editId="39BC1604">
            <wp:extent cx="1400175" cy="946150"/>
            <wp:effectExtent l="0" t="0" r="0" b="6350"/>
            <wp:docPr id="1543026776" name="Google Shape;452;p46"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452" name="Google Shape;452;p46" descr="Logotipo, nombre de la empresa&#10;&#10;Descripción generada automáticamente"/>
                    <pic:cNvPicPr preferRelativeResize="0"/>
                  </pic:nvPicPr>
                  <pic:blipFill rotWithShape="1">
                    <a:blip r:embed="rId25">
                      <a:alphaModFix/>
                    </a:blip>
                    <a:srcRect/>
                    <a:stretch/>
                  </pic:blipFill>
                  <pic:spPr>
                    <a:xfrm>
                      <a:off x="0" y="0"/>
                      <a:ext cx="1400391" cy="946296"/>
                    </a:xfrm>
                    <a:prstGeom prst="rect">
                      <a:avLst/>
                    </a:prstGeom>
                    <a:noFill/>
                    <a:ln>
                      <a:noFill/>
                    </a:ln>
                  </pic:spPr>
                </pic:pic>
              </a:graphicData>
            </a:graphic>
          </wp:inline>
        </w:drawing>
      </w:r>
    </w:p>
    <w:p w14:paraId="59CAAF5F" w14:textId="77777777" w:rsidR="00F018F3" w:rsidRPr="009E0443" w:rsidRDefault="00F018F3" w:rsidP="00F018F3">
      <w:pPr>
        <w:spacing w:line="360" w:lineRule="auto"/>
        <w:jc w:val="both"/>
        <w:rPr>
          <w:rFonts w:eastAsia="Calibri"/>
          <w:b/>
        </w:rPr>
      </w:pPr>
      <w:r w:rsidRPr="009E0443">
        <w:rPr>
          <w:rFonts w:eastAsia="Calibri"/>
          <w:b/>
        </w:rPr>
        <w:t>Proyecto creación laboratorio integral de alimentos</w:t>
      </w:r>
    </w:p>
    <w:p w14:paraId="4FB6BA22" w14:textId="580F10D3" w:rsidR="00F018F3" w:rsidRPr="009E0443" w:rsidRDefault="00F018F3" w:rsidP="00F018F3">
      <w:pPr>
        <w:spacing w:line="360" w:lineRule="auto"/>
        <w:jc w:val="both"/>
        <w:rPr>
          <w:rFonts w:eastAsia="Calibri"/>
        </w:rPr>
      </w:pPr>
      <w:r w:rsidRPr="009E0443">
        <w:rPr>
          <w:rFonts w:eastAsia="Calibri"/>
        </w:rPr>
        <w:t>Proyecto UASD-CONALECHE para la creación de un Laboratorio Integral</w:t>
      </w:r>
      <w:r w:rsidR="00A65329" w:rsidRPr="009E0443">
        <w:rPr>
          <w:rFonts w:eastAsia="Calibri"/>
        </w:rPr>
        <w:t>,</w:t>
      </w:r>
      <w:r w:rsidRPr="009E0443">
        <w:rPr>
          <w:rFonts w:eastAsia="Calibri"/>
        </w:rPr>
        <w:t xml:space="preserve"> para determinar la calidad de los alimentos que son servidos a través de los </w:t>
      </w:r>
      <w:r w:rsidR="00A65329" w:rsidRPr="009E0443">
        <w:rPr>
          <w:rFonts w:eastAsia="Calibri"/>
        </w:rPr>
        <w:t>P</w:t>
      </w:r>
      <w:r w:rsidRPr="009E0443">
        <w:rPr>
          <w:rFonts w:eastAsia="Calibri"/>
        </w:rPr>
        <w:t xml:space="preserve">rogramas de </w:t>
      </w:r>
      <w:r w:rsidR="00A65329" w:rsidRPr="009E0443">
        <w:rPr>
          <w:rFonts w:eastAsia="Calibri"/>
        </w:rPr>
        <w:t>a</w:t>
      </w:r>
      <w:r w:rsidRPr="009E0443">
        <w:rPr>
          <w:rFonts w:eastAsia="Calibri"/>
        </w:rPr>
        <w:t xml:space="preserve">limentación </w:t>
      </w:r>
      <w:r w:rsidR="00A65329" w:rsidRPr="009E0443">
        <w:rPr>
          <w:rFonts w:eastAsia="Calibri"/>
        </w:rPr>
        <w:t>E</w:t>
      </w:r>
      <w:r w:rsidRPr="009E0443">
        <w:rPr>
          <w:rFonts w:eastAsia="Calibri"/>
        </w:rPr>
        <w:t>scolar</w:t>
      </w:r>
      <w:r w:rsidR="00A65329" w:rsidRPr="009E0443">
        <w:rPr>
          <w:rFonts w:eastAsia="Calibri"/>
        </w:rPr>
        <w:t xml:space="preserve">, PAE, </w:t>
      </w:r>
      <w:r w:rsidRPr="009E0443">
        <w:rPr>
          <w:rFonts w:eastAsia="Calibri"/>
        </w:rPr>
        <w:t xml:space="preserve">del INABIE. </w:t>
      </w:r>
    </w:p>
    <w:p w14:paraId="300F9666" w14:textId="47561476" w:rsidR="00F018F3" w:rsidRPr="009E0443" w:rsidRDefault="00F018F3" w:rsidP="00F018F3">
      <w:pPr>
        <w:spacing w:line="360" w:lineRule="auto"/>
        <w:jc w:val="both"/>
        <w:rPr>
          <w:rFonts w:eastAsia="Calibri"/>
        </w:rPr>
      </w:pPr>
      <w:r w:rsidRPr="009E0443">
        <w:rPr>
          <w:rFonts w:eastAsia="Calibri"/>
        </w:rPr>
        <w:t>Este laboratorio integral</w:t>
      </w:r>
      <w:r w:rsidR="00A65329" w:rsidRPr="009E0443">
        <w:rPr>
          <w:rFonts w:eastAsia="Calibri"/>
        </w:rPr>
        <w:t>,</w:t>
      </w:r>
      <w:r w:rsidRPr="009E0443">
        <w:rPr>
          <w:rFonts w:eastAsia="Calibri"/>
        </w:rPr>
        <w:t xml:space="preserve"> permitirá conocer al detalle la composición química de todos los alimentos que son servidos por ese importante programa de alimentación</w:t>
      </w:r>
      <w:r w:rsidR="00A65329" w:rsidRPr="009E0443">
        <w:rPr>
          <w:rFonts w:eastAsia="Calibri"/>
        </w:rPr>
        <w:t>,</w:t>
      </w:r>
      <w:r w:rsidRPr="009E0443">
        <w:rPr>
          <w:rFonts w:eastAsia="Calibri"/>
        </w:rPr>
        <w:t xml:space="preserve"> a los estudiantes dominicanos. </w:t>
      </w:r>
    </w:p>
    <w:p w14:paraId="61099E0B" w14:textId="20AB18B3" w:rsidR="00F018F3" w:rsidRPr="009E0443" w:rsidRDefault="00F018F3" w:rsidP="00F018F3">
      <w:pPr>
        <w:spacing w:line="360" w:lineRule="auto"/>
        <w:jc w:val="both"/>
        <w:rPr>
          <w:rFonts w:eastAsia="Calibri"/>
        </w:rPr>
      </w:pPr>
      <w:r w:rsidRPr="009E0443">
        <w:rPr>
          <w:rFonts w:eastAsia="Calibri"/>
        </w:rPr>
        <w:t xml:space="preserve">Los trabajos </w:t>
      </w:r>
      <w:r w:rsidR="00A65329" w:rsidRPr="009E0443">
        <w:rPr>
          <w:rFonts w:eastAsia="Calibri"/>
        </w:rPr>
        <w:t xml:space="preserve">sobre </w:t>
      </w:r>
      <w:r w:rsidRPr="009E0443">
        <w:rPr>
          <w:rFonts w:eastAsia="Calibri"/>
        </w:rPr>
        <w:t xml:space="preserve">la infraestructura </w:t>
      </w:r>
      <w:r w:rsidR="00A65329" w:rsidRPr="009E0443">
        <w:rPr>
          <w:rFonts w:eastAsia="Calibri"/>
        </w:rPr>
        <w:t>de</w:t>
      </w:r>
      <w:r w:rsidRPr="009E0443">
        <w:rPr>
          <w:rFonts w:eastAsia="Calibri"/>
        </w:rPr>
        <w:t xml:space="preserve"> la planta física </w:t>
      </w:r>
      <w:r w:rsidR="00A65329" w:rsidRPr="009E0443">
        <w:rPr>
          <w:rFonts w:eastAsia="Calibri"/>
        </w:rPr>
        <w:t>que albergaran los laboratorios fueron concluidos. Se cuenta con e</w:t>
      </w:r>
      <w:r w:rsidRPr="009E0443">
        <w:rPr>
          <w:rFonts w:eastAsia="Calibri"/>
        </w:rPr>
        <w:t>l área de microbiología</w:t>
      </w:r>
      <w:r w:rsidR="00A65329" w:rsidRPr="009E0443">
        <w:rPr>
          <w:rFonts w:eastAsia="Calibri"/>
        </w:rPr>
        <w:t xml:space="preserve"> instalada y </w:t>
      </w:r>
      <w:r w:rsidRPr="009E0443">
        <w:rPr>
          <w:rFonts w:eastAsia="Calibri"/>
        </w:rPr>
        <w:t xml:space="preserve">las otras partes están en etapa de terminación. </w:t>
      </w:r>
      <w:r w:rsidR="00A65329" w:rsidRPr="009E0443">
        <w:rPr>
          <w:rFonts w:eastAsia="Calibri"/>
        </w:rPr>
        <w:t xml:space="preserve">Cabe mencionar que </w:t>
      </w:r>
      <w:r w:rsidRPr="009E0443">
        <w:rPr>
          <w:rFonts w:eastAsia="Calibri"/>
        </w:rPr>
        <w:t xml:space="preserve">una gran parte de los equipos de dicho laboratorio ya se encuentran </w:t>
      </w:r>
      <w:r w:rsidR="00A65329" w:rsidRPr="009E0443">
        <w:rPr>
          <w:rFonts w:eastAsia="Calibri"/>
        </w:rPr>
        <w:t xml:space="preserve">ubicados </w:t>
      </w:r>
      <w:r w:rsidRPr="009E0443">
        <w:rPr>
          <w:rFonts w:eastAsia="Calibri"/>
        </w:rPr>
        <w:t xml:space="preserve">en las instalaciones de la Facultad de Ciencias Agronómicas </w:t>
      </w:r>
      <w:r w:rsidR="00A65329" w:rsidRPr="009E0443">
        <w:rPr>
          <w:rFonts w:eastAsia="Calibri"/>
        </w:rPr>
        <w:t xml:space="preserve">y </w:t>
      </w:r>
      <w:r w:rsidRPr="009E0443">
        <w:rPr>
          <w:rFonts w:eastAsia="Calibri"/>
        </w:rPr>
        <w:t xml:space="preserve">Veterinarias de la UASD donde </w:t>
      </w:r>
      <w:r w:rsidR="00A65329" w:rsidRPr="009E0443">
        <w:rPr>
          <w:rFonts w:eastAsia="Calibri"/>
        </w:rPr>
        <w:t>se encuentra d</w:t>
      </w:r>
      <w:r w:rsidRPr="009E0443">
        <w:rPr>
          <w:rFonts w:eastAsia="Calibri"/>
        </w:rPr>
        <w:t>icho laboratorio</w:t>
      </w:r>
      <w:r w:rsidR="00A65329" w:rsidRPr="009E0443">
        <w:rPr>
          <w:rFonts w:eastAsia="Calibri"/>
        </w:rPr>
        <w:t xml:space="preserve">.  Esto representa el </w:t>
      </w:r>
      <w:r w:rsidRPr="009E0443">
        <w:rPr>
          <w:rFonts w:eastAsia="Calibri"/>
        </w:rPr>
        <w:t>30% de los equipos</w:t>
      </w:r>
      <w:r w:rsidR="00A65329" w:rsidRPr="009E0443">
        <w:rPr>
          <w:rFonts w:eastAsia="Calibri"/>
        </w:rPr>
        <w:t xml:space="preserve"> necesarios.  Se han realizado dos (2) capacitaciones para todo el personal que </w:t>
      </w:r>
      <w:r w:rsidR="000209A5" w:rsidRPr="009E0443">
        <w:rPr>
          <w:rFonts w:eastAsia="Calibri"/>
        </w:rPr>
        <w:t xml:space="preserve">manejarán los equipos de laboratorio sobre sobre cromatografía liquida. Las capacitaciones se llevaron a cabo en los meses de octubre y noviembre y  estuvieron a cargo del personal de la empresa Scanco y facilitadores de la compañía “Lighting the Way </w:t>
      </w:r>
      <w:r w:rsidR="000209A5" w:rsidRPr="009E0443">
        <w:rPr>
          <w:rFonts w:eastAsia="Calibri"/>
        </w:rPr>
        <w:lastRenderedPageBreak/>
        <w:t xml:space="preserve">with Diagnostics” (SYSMEX), liderado por su gerente Nancy Zamora Bello y las especialistas de aplicaciones, Patricia Rangel y Mariadalia Javier. </w:t>
      </w:r>
      <w:r w:rsidR="00946F32" w:rsidRPr="009E0443">
        <w:rPr>
          <w:rFonts w:eastAsia="Calibri"/>
        </w:rPr>
        <w:t>también</w:t>
      </w:r>
      <w:r w:rsidR="000209A5" w:rsidRPr="009E0443">
        <w:rPr>
          <w:rFonts w:eastAsia="Calibri"/>
        </w:rPr>
        <w:t xml:space="preserve"> participó el colaborador de la empresa Bionuclear. Sr. Ariel Canela. </w:t>
      </w:r>
      <w:r w:rsidR="00A65329" w:rsidRPr="009E0443">
        <w:rPr>
          <w:rFonts w:eastAsia="Calibri"/>
        </w:rPr>
        <w:t xml:space="preserve"> </w:t>
      </w:r>
    </w:p>
    <w:p w14:paraId="490107C7" w14:textId="62CF7000" w:rsidR="00F018F3" w:rsidRPr="009E0443" w:rsidRDefault="00A65329" w:rsidP="00F018F3">
      <w:pPr>
        <w:spacing w:line="360" w:lineRule="auto"/>
        <w:jc w:val="both"/>
        <w:rPr>
          <w:rFonts w:eastAsia="Calibri"/>
        </w:rPr>
      </w:pPr>
      <w:r w:rsidRPr="009E0443">
        <w:rPr>
          <w:rFonts w:eastAsia="Calibri"/>
        </w:rPr>
        <w:t xml:space="preserve">La </w:t>
      </w:r>
      <w:r w:rsidR="00946F32" w:rsidRPr="009E0443">
        <w:rPr>
          <w:rFonts w:eastAsia="Calibri"/>
        </w:rPr>
        <w:t>administración</w:t>
      </w:r>
      <w:r w:rsidRPr="009E0443">
        <w:rPr>
          <w:rFonts w:eastAsia="Calibri"/>
        </w:rPr>
        <w:t xml:space="preserve"> del laboratorio estará a cargo de un </w:t>
      </w:r>
      <w:r w:rsidR="00F018F3" w:rsidRPr="009E0443">
        <w:rPr>
          <w:rFonts w:eastAsia="Calibri"/>
        </w:rPr>
        <w:t xml:space="preserve">Patronato </w:t>
      </w:r>
      <w:r w:rsidRPr="009E0443">
        <w:rPr>
          <w:rFonts w:eastAsia="Calibri"/>
        </w:rPr>
        <w:t xml:space="preserve">conformado por </w:t>
      </w:r>
      <w:r w:rsidR="00F018F3" w:rsidRPr="009E0443">
        <w:rPr>
          <w:rFonts w:eastAsia="Calibri"/>
        </w:rPr>
        <w:t>la UASD, el INABIE y el CONALECHE</w:t>
      </w:r>
      <w:r w:rsidRPr="009E0443">
        <w:rPr>
          <w:rFonts w:eastAsia="Calibri"/>
        </w:rPr>
        <w:t xml:space="preserve">.  El acuerdo tripartito </w:t>
      </w:r>
      <w:r w:rsidR="00191EE2" w:rsidRPr="009E0443">
        <w:rPr>
          <w:rFonts w:eastAsia="Calibri"/>
        </w:rPr>
        <w:t>está</w:t>
      </w:r>
      <w:r w:rsidRPr="009E0443">
        <w:rPr>
          <w:rFonts w:eastAsia="Calibri"/>
        </w:rPr>
        <w:t xml:space="preserve"> listo y solo se es</w:t>
      </w:r>
      <w:r w:rsidR="00F018F3" w:rsidRPr="009E0443">
        <w:rPr>
          <w:rFonts w:eastAsia="Calibri"/>
        </w:rPr>
        <w:t>tá a la espera de la firma</w:t>
      </w:r>
      <w:r w:rsidRPr="009E0443">
        <w:rPr>
          <w:rFonts w:eastAsia="Calibri"/>
        </w:rPr>
        <w:t xml:space="preserve"> por parte del </w:t>
      </w:r>
      <w:r w:rsidR="00F018F3" w:rsidRPr="009E0443">
        <w:rPr>
          <w:rFonts w:eastAsia="Calibri"/>
        </w:rPr>
        <w:t>INABIE.</w:t>
      </w:r>
    </w:p>
    <w:p w14:paraId="13BB9A6C" w14:textId="5AA30417" w:rsidR="001F3A3D" w:rsidRPr="009E0443" w:rsidRDefault="001F3A3D" w:rsidP="001F3A3D">
      <w:pPr>
        <w:spacing w:line="360" w:lineRule="auto"/>
        <w:jc w:val="both"/>
        <w:rPr>
          <w:rFonts w:eastAsia="Calibri"/>
        </w:rPr>
      </w:pPr>
      <w:r w:rsidRPr="009E0443">
        <w:rPr>
          <w:rFonts w:eastAsia="Calibri"/>
        </w:rPr>
        <w:t>Proyecto de Inventario Ganadero</w:t>
      </w:r>
    </w:p>
    <w:p w14:paraId="1F1FEE6A" w14:textId="77777777" w:rsidR="001F3A3D" w:rsidRPr="009E0443" w:rsidRDefault="001F3A3D" w:rsidP="001F3A3D">
      <w:pPr>
        <w:spacing w:line="360" w:lineRule="auto"/>
        <w:jc w:val="both"/>
        <w:rPr>
          <w:rFonts w:eastAsia="Calibri"/>
        </w:rPr>
      </w:pPr>
      <w:r w:rsidRPr="009E0443">
        <w:rPr>
          <w:rFonts w:eastAsia="Calibri"/>
        </w:rPr>
        <w:t xml:space="preserve">El Proyecto de Inventario Ganadero, que tiene el objetivo de levantar información relativa a las fincas lecheras a nivel nacional se desarrolla con la inversión de 10 millones de pesos aportados por el CONALECHE para su ejecución. </w:t>
      </w:r>
    </w:p>
    <w:p w14:paraId="270A0F6F" w14:textId="77777777" w:rsidR="001F3A3D" w:rsidRPr="009E0443" w:rsidRDefault="001F3A3D" w:rsidP="001F3A3D">
      <w:pPr>
        <w:spacing w:line="360" w:lineRule="auto"/>
        <w:jc w:val="both"/>
        <w:rPr>
          <w:rFonts w:eastAsia="Calibri"/>
        </w:rPr>
      </w:pPr>
      <w:r w:rsidRPr="009E0443">
        <w:rPr>
          <w:rFonts w:eastAsia="Calibri"/>
        </w:rPr>
        <w:t>Se ha completado el levantamiento de información en:</w:t>
      </w:r>
    </w:p>
    <w:p w14:paraId="47FECE45" w14:textId="77777777" w:rsidR="001F3A3D" w:rsidRPr="009E0443" w:rsidRDefault="001F3A3D" w:rsidP="001F3A3D">
      <w:pPr>
        <w:numPr>
          <w:ilvl w:val="0"/>
          <w:numId w:val="44"/>
        </w:numPr>
        <w:spacing w:line="360" w:lineRule="auto"/>
        <w:jc w:val="both"/>
        <w:rPr>
          <w:rFonts w:eastAsia="Calibri"/>
        </w:rPr>
      </w:pPr>
      <w:r w:rsidRPr="009E0443">
        <w:rPr>
          <w:rFonts w:eastAsia="Calibri"/>
        </w:rPr>
        <w:t>Línea Noroeste o Cibao Occidental, abarcando las provincias de Santiago Rodríguez, Dajabón, Montecristi y Valverde con 2,700 fincas.</w:t>
      </w:r>
    </w:p>
    <w:p w14:paraId="153C08B5" w14:textId="6ABA9E55" w:rsidR="001F3A3D" w:rsidRPr="009E0443" w:rsidRDefault="007B7CFE" w:rsidP="001F3A3D">
      <w:pPr>
        <w:numPr>
          <w:ilvl w:val="0"/>
          <w:numId w:val="44"/>
        </w:numPr>
        <w:spacing w:line="360" w:lineRule="auto"/>
        <w:jc w:val="both"/>
        <w:rPr>
          <w:rFonts w:eastAsia="Calibri"/>
        </w:rPr>
      </w:pPr>
      <w:r w:rsidRPr="009E0443">
        <w:rPr>
          <w:rFonts w:eastAsia="Calibri"/>
        </w:rPr>
        <w:t xml:space="preserve">Región Norte </w:t>
      </w:r>
      <w:r w:rsidR="001F3A3D" w:rsidRPr="009E0443">
        <w:rPr>
          <w:rFonts w:eastAsia="Calibri"/>
        </w:rPr>
        <w:t>incluyendo a Puerto Plata y Rio San Juan. 2,300 fincas.</w:t>
      </w:r>
    </w:p>
    <w:p w14:paraId="3B146F15" w14:textId="07D773EE" w:rsidR="00D52800" w:rsidRPr="009E0443" w:rsidRDefault="007B7CFE" w:rsidP="001F3A3D">
      <w:pPr>
        <w:numPr>
          <w:ilvl w:val="0"/>
          <w:numId w:val="44"/>
        </w:numPr>
        <w:spacing w:line="360" w:lineRule="auto"/>
        <w:jc w:val="both"/>
        <w:rPr>
          <w:rFonts w:eastAsia="Calibri"/>
        </w:rPr>
      </w:pPr>
      <w:r w:rsidRPr="009E0443">
        <w:rPr>
          <w:rFonts w:eastAsia="Calibri"/>
        </w:rPr>
        <w:t>Región Nor</w:t>
      </w:r>
      <w:r w:rsidR="00275A71" w:rsidRPr="009E0443">
        <w:rPr>
          <w:rFonts w:eastAsia="Calibri"/>
        </w:rPr>
        <w:t>te Segunda Parte: Municipios de Cabrera, Imbert, San Felipe de Puerto Plata, Luperón, Montellano/Sos</w:t>
      </w:r>
      <w:r w:rsidR="005C38CC" w:rsidRPr="009E0443">
        <w:rPr>
          <w:rFonts w:eastAsia="Calibri"/>
        </w:rPr>
        <w:t>ú</w:t>
      </w:r>
      <w:r w:rsidR="00275A71" w:rsidRPr="009E0443">
        <w:rPr>
          <w:rFonts w:eastAsia="Calibri"/>
        </w:rPr>
        <w:t xml:space="preserve">a y Altamira. </w:t>
      </w:r>
    </w:p>
    <w:p w14:paraId="689D723F" w14:textId="77777777" w:rsidR="00275A71" w:rsidRPr="009E0443" w:rsidRDefault="00275A71" w:rsidP="00275A71">
      <w:pPr>
        <w:spacing w:line="360" w:lineRule="auto"/>
        <w:jc w:val="both"/>
        <w:rPr>
          <w:rFonts w:eastAsia="Calibri"/>
        </w:rPr>
      </w:pPr>
    </w:p>
    <w:p w14:paraId="0CD65C7D" w14:textId="77777777" w:rsidR="00275A71" w:rsidRPr="009E0443" w:rsidRDefault="00275A71" w:rsidP="00275A71">
      <w:pPr>
        <w:spacing w:line="360" w:lineRule="auto"/>
        <w:jc w:val="both"/>
        <w:rPr>
          <w:rFonts w:eastAsia="Calibri"/>
        </w:rPr>
      </w:pPr>
    </w:p>
    <w:p w14:paraId="042698D3" w14:textId="77777777" w:rsidR="00275A71" w:rsidRPr="009E0443" w:rsidRDefault="00275A71" w:rsidP="00275A71">
      <w:pPr>
        <w:spacing w:line="360" w:lineRule="auto"/>
        <w:jc w:val="both"/>
        <w:rPr>
          <w:rFonts w:eastAsia="Calibri"/>
        </w:rPr>
      </w:pPr>
    </w:p>
    <w:p w14:paraId="7046BC98" w14:textId="77777777" w:rsidR="00275A71" w:rsidRDefault="00275A71" w:rsidP="00275A71">
      <w:pPr>
        <w:spacing w:line="360" w:lineRule="auto"/>
        <w:jc w:val="both"/>
        <w:rPr>
          <w:rFonts w:eastAsia="Calibri"/>
        </w:rPr>
      </w:pPr>
    </w:p>
    <w:p w14:paraId="28519BCE" w14:textId="77777777" w:rsidR="008441C8" w:rsidRDefault="008441C8" w:rsidP="00275A71">
      <w:pPr>
        <w:spacing w:line="360" w:lineRule="auto"/>
        <w:jc w:val="both"/>
        <w:rPr>
          <w:rFonts w:eastAsia="Calibri"/>
        </w:rPr>
      </w:pPr>
    </w:p>
    <w:p w14:paraId="0247DBA1" w14:textId="77777777" w:rsidR="008441C8" w:rsidRDefault="008441C8" w:rsidP="00275A71">
      <w:pPr>
        <w:spacing w:line="360" w:lineRule="auto"/>
        <w:jc w:val="both"/>
        <w:rPr>
          <w:rFonts w:eastAsia="Calibri"/>
        </w:rPr>
      </w:pPr>
    </w:p>
    <w:p w14:paraId="71F97DB7" w14:textId="77777777" w:rsidR="00EC1EB0" w:rsidRDefault="00EC1EB0" w:rsidP="00275A71">
      <w:pPr>
        <w:spacing w:line="360" w:lineRule="auto"/>
        <w:jc w:val="both"/>
        <w:rPr>
          <w:rFonts w:eastAsia="Calibri"/>
        </w:rPr>
      </w:pPr>
    </w:p>
    <w:p w14:paraId="47786C95" w14:textId="0B9AF8F6" w:rsidR="001F3A3D" w:rsidRPr="009E0443" w:rsidRDefault="0075590F" w:rsidP="0075590F">
      <w:pPr>
        <w:pStyle w:val="Ttulo1"/>
      </w:pPr>
      <w:bookmarkStart w:id="53" w:name="_Toc117160674"/>
      <w:bookmarkStart w:id="54" w:name="_Toc134102403"/>
      <w:bookmarkStart w:id="55" w:name="_Toc134102957"/>
      <w:bookmarkStart w:id="56" w:name="_Toc174628067"/>
      <w:bookmarkStart w:id="57" w:name="_Toc186452195"/>
      <w:r w:rsidRPr="009E0443">
        <w:lastRenderedPageBreak/>
        <w:t xml:space="preserve">IV. </w:t>
      </w:r>
      <w:r w:rsidR="001F3A3D" w:rsidRPr="009E0443">
        <w:t>RESULTADOS DE LAS ÁREAS TRANSVERSALES Y DE APOYO</w:t>
      </w:r>
      <w:bookmarkEnd w:id="53"/>
      <w:bookmarkEnd w:id="54"/>
      <w:bookmarkEnd w:id="55"/>
      <w:bookmarkEnd w:id="56"/>
      <w:bookmarkEnd w:id="57"/>
    </w:p>
    <w:p w14:paraId="71EA598E" w14:textId="77777777" w:rsidR="001F3A3D" w:rsidRPr="009E0443" w:rsidRDefault="001F3A3D" w:rsidP="001F3A3D">
      <w:pPr>
        <w:spacing w:line="360" w:lineRule="auto"/>
        <w:jc w:val="both"/>
        <w:rPr>
          <w:rFonts w:eastAsia="Calibri"/>
        </w:rPr>
      </w:pPr>
      <w:r w:rsidRPr="009E0443">
        <w:rPr>
          <w:rFonts w:eastAsia="Calibri"/>
        </w:rPr>
        <mc:AlternateContent>
          <mc:Choice Requires="wps">
            <w:drawing>
              <wp:anchor distT="4294967295" distB="4294967295" distL="114300" distR="114300" simplePos="0" relativeHeight="251742208" behindDoc="0" locked="0" layoutInCell="1" allowOverlap="1" wp14:anchorId="7A211C69" wp14:editId="634BD04B">
                <wp:simplePos x="0" y="0"/>
                <wp:positionH relativeFrom="margin">
                  <wp:posOffset>2317750</wp:posOffset>
                </wp:positionH>
                <wp:positionV relativeFrom="paragraph">
                  <wp:posOffset>88264</wp:posOffset>
                </wp:positionV>
                <wp:extent cx="463550" cy="0"/>
                <wp:effectExtent l="0" t="19050" r="31750" b="19050"/>
                <wp:wrapNone/>
                <wp:docPr id="92764480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6AC5A" id="Straight Connector 15" o:spid="_x0000_s1026" style="position:absolute;z-index:251742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642F09" w14:textId="426D60C9" w:rsidR="0075590F" w:rsidRPr="009E0443" w:rsidRDefault="00C218FC" w:rsidP="0075590F">
      <w:pPr>
        <w:pStyle w:val="Ttulo2"/>
      </w:pPr>
      <w:bookmarkStart w:id="58" w:name="_Toc156397955"/>
      <w:bookmarkStart w:id="59" w:name="_Toc174628068"/>
      <w:bookmarkStart w:id="60" w:name="_Toc186452196"/>
      <w:r w:rsidRPr="009E0443">
        <w:t xml:space="preserve">4.1 </w:t>
      </w:r>
      <w:r w:rsidR="001F3A3D" w:rsidRPr="009E0443">
        <w:t xml:space="preserve">Desempeño </w:t>
      </w:r>
      <w:r w:rsidR="003478B4" w:rsidRPr="009E0443">
        <w:t xml:space="preserve">del área </w:t>
      </w:r>
      <w:r w:rsidR="001F3A3D" w:rsidRPr="009E0443">
        <w:t>administrativ</w:t>
      </w:r>
      <w:r w:rsidR="003478B4" w:rsidRPr="009E0443">
        <w:t>a</w:t>
      </w:r>
      <w:r w:rsidR="001F3A3D" w:rsidRPr="009E0443">
        <w:t xml:space="preserve"> y financier</w:t>
      </w:r>
      <w:r w:rsidR="003478B4" w:rsidRPr="009E0443">
        <w:t>a</w:t>
      </w:r>
      <w:bookmarkEnd w:id="58"/>
      <w:bookmarkEnd w:id="59"/>
      <w:bookmarkEnd w:id="60"/>
    </w:p>
    <w:p w14:paraId="5F3565CE" w14:textId="77777777" w:rsidR="0075590F" w:rsidRPr="009E0443" w:rsidRDefault="0075590F" w:rsidP="0075590F"/>
    <w:p w14:paraId="2F05C640" w14:textId="55388870" w:rsidR="001F3A3D" w:rsidRPr="009E0443" w:rsidRDefault="001F3A3D" w:rsidP="0075590F">
      <w:pPr>
        <w:pStyle w:val="Ttulo3"/>
      </w:pPr>
      <w:bookmarkStart w:id="61" w:name="_Toc156397956"/>
      <w:bookmarkStart w:id="62" w:name="_Toc174628069"/>
      <w:bookmarkStart w:id="63" w:name="_Toc186452197"/>
      <w:r w:rsidRPr="009E0443">
        <w:t>4.</w:t>
      </w:r>
      <w:r w:rsidR="00C218FC" w:rsidRPr="009E0443">
        <w:t xml:space="preserve">1.1 </w:t>
      </w:r>
      <w:r w:rsidRPr="009E0443">
        <w:t xml:space="preserve"> Monitoreo de la ejecución del gasto</w:t>
      </w:r>
      <w:bookmarkEnd w:id="61"/>
      <w:bookmarkEnd w:id="62"/>
      <w:bookmarkEnd w:id="63"/>
      <w:r w:rsidRPr="009E0443">
        <w:t xml:space="preserve"> </w:t>
      </w:r>
    </w:p>
    <w:p w14:paraId="53E15228" w14:textId="77777777" w:rsidR="0075590F" w:rsidRPr="009E0443" w:rsidRDefault="0075590F" w:rsidP="0075590F"/>
    <w:p w14:paraId="0B93434B" w14:textId="4CE1F737" w:rsidR="001F3A3D" w:rsidRPr="009E0443" w:rsidRDefault="001F3A3D" w:rsidP="001F3A3D">
      <w:pPr>
        <w:spacing w:line="360" w:lineRule="auto"/>
        <w:jc w:val="both"/>
        <w:rPr>
          <w:rFonts w:eastAsia="Calibri"/>
        </w:rPr>
      </w:pPr>
      <w:r w:rsidRPr="009E0443">
        <w:rPr>
          <w:rFonts w:eastAsia="Calibri"/>
        </w:rPr>
        <w:t>El presupuesto general incluyendo los ajustes para el año 2024 asciende a RD$6</w:t>
      </w:r>
      <w:r w:rsidR="008D0472">
        <w:rPr>
          <w:rFonts w:eastAsia="Calibri"/>
        </w:rPr>
        <w:t>13</w:t>
      </w:r>
      <w:r w:rsidRPr="009E0443">
        <w:rPr>
          <w:rFonts w:eastAsia="Calibri"/>
        </w:rPr>
        <w:t>,8</w:t>
      </w:r>
      <w:r w:rsidR="008D0472">
        <w:rPr>
          <w:rFonts w:eastAsia="Calibri"/>
        </w:rPr>
        <w:t xml:space="preserve">89,150.17 </w:t>
      </w:r>
      <w:r w:rsidRPr="009E0443">
        <w:rPr>
          <w:rFonts w:eastAsia="Calibri"/>
        </w:rPr>
        <w:t xml:space="preserve">de los cuales fueron ejecutados en el periodo </w:t>
      </w:r>
      <w:r w:rsidR="008D19DD" w:rsidRPr="009E0443">
        <w:rPr>
          <w:rFonts w:eastAsia="Calibri"/>
        </w:rPr>
        <w:t>enero-</w:t>
      </w:r>
      <w:r w:rsidR="008D0472">
        <w:rPr>
          <w:rFonts w:eastAsia="Calibri"/>
        </w:rPr>
        <w:t xml:space="preserve">diciembre </w:t>
      </w:r>
      <w:r w:rsidRPr="009E0443">
        <w:rPr>
          <w:rFonts w:eastAsia="Calibri"/>
        </w:rPr>
        <w:t>2024</w:t>
      </w:r>
      <w:r w:rsidR="008D19DD" w:rsidRPr="009E0443">
        <w:rPr>
          <w:rFonts w:eastAsia="Calibri"/>
        </w:rPr>
        <w:t>,</w:t>
      </w:r>
      <w:r w:rsidRPr="009E0443">
        <w:rPr>
          <w:rFonts w:eastAsia="Calibri"/>
        </w:rPr>
        <w:t xml:space="preserve"> un total de RD$</w:t>
      </w:r>
      <w:r w:rsidR="008D19DD" w:rsidRPr="009E0443">
        <w:rPr>
          <w:rFonts w:eastAsia="Calibri"/>
        </w:rPr>
        <w:t>51</w:t>
      </w:r>
      <w:r w:rsidR="008D0472">
        <w:rPr>
          <w:rFonts w:eastAsia="Calibri"/>
        </w:rPr>
        <w:t>9</w:t>
      </w:r>
      <w:r w:rsidR="008D19DD" w:rsidRPr="009E0443">
        <w:rPr>
          <w:rFonts w:eastAsia="Calibri"/>
        </w:rPr>
        <w:t>,</w:t>
      </w:r>
      <w:r w:rsidR="008D0472">
        <w:rPr>
          <w:rFonts w:eastAsia="Calibri"/>
        </w:rPr>
        <w:t>679,981.39</w:t>
      </w:r>
      <w:r w:rsidRPr="009E0443">
        <w:rPr>
          <w:rFonts w:eastAsia="Calibri"/>
        </w:rPr>
        <w:t xml:space="preserve"> lo que representa </w:t>
      </w:r>
      <w:r w:rsidR="008D0472">
        <w:rPr>
          <w:rFonts w:eastAsia="Calibri"/>
        </w:rPr>
        <w:t>e</w:t>
      </w:r>
      <w:r w:rsidRPr="009E0443">
        <w:rPr>
          <w:rFonts w:eastAsia="Calibri"/>
        </w:rPr>
        <w:t xml:space="preserve">l </w:t>
      </w:r>
      <w:r w:rsidR="008D19DD" w:rsidRPr="009E0443">
        <w:rPr>
          <w:rFonts w:eastAsia="Calibri"/>
        </w:rPr>
        <w:t>84.</w:t>
      </w:r>
      <w:r w:rsidR="008D0472">
        <w:rPr>
          <w:rFonts w:eastAsia="Calibri"/>
        </w:rPr>
        <w:t>65</w:t>
      </w:r>
      <w:r w:rsidR="008D19DD" w:rsidRPr="009E0443">
        <w:rPr>
          <w:rFonts w:eastAsia="Calibri"/>
        </w:rPr>
        <w:t>%</w:t>
      </w:r>
      <w:r w:rsidRPr="009E0443">
        <w:rPr>
          <w:rFonts w:eastAsia="Calibri"/>
        </w:rPr>
        <w:t xml:space="preserve"> del presupuesto ajustado. Principalmente </w:t>
      </w:r>
      <w:r w:rsidR="008D19DD" w:rsidRPr="009E0443">
        <w:rPr>
          <w:rFonts w:eastAsia="Calibri"/>
        </w:rPr>
        <w:t xml:space="preserve">estos fondos fueron utilizados para cubrir </w:t>
      </w:r>
      <w:r w:rsidRPr="009E0443">
        <w:rPr>
          <w:rFonts w:eastAsia="Calibri"/>
        </w:rPr>
        <w:t xml:space="preserve">los gastos operativos de la institución y el resto </w:t>
      </w:r>
      <w:r w:rsidR="008D19DD" w:rsidRPr="009E0443">
        <w:rPr>
          <w:rFonts w:eastAsia="Calibri"/>
        </w:rPr>
        <w:t xml:space="preserve">fueron a cubrir las necesidades </w:t>
      </w:r>
      <w:r w:rsidRPr="009E0443">
        <w:rPr>
          <w:rFonts w:eastAsia="Calibri"/>
        </w:rPr>
        <w:t xml:space="preserve"> de proyectos remanentes</w:t>
      </w:r>
      <w:r w:rsidR="008D19DD" w:rsidRPr="009E0443">
        <w:rPr>
          <w:rFonts w:eastAsia="Calibri"/>
        </w:rPr>
        <w:t xml:space="preserve">, </w:t>
      </w:r>
      <w:r w:rsidRPr="009E0443">
        <w:rPr>
          <w:rFonts w:eastAsia="Calibri"/>
        </w:rPr>
        <w:t xml:space="preserve">que son ejecutados por la institución y continúan </w:t>
      </w:r>
      <w:r w:rsidR="008D19DD" w:rsidRPr="009E0443">
        <w:rPr>
          <w:rFonts w:eastAsia="Calibri"/>
        </w:rPr>
        <w:t xml:space="preserve">vigentes, </w:t>
      </w:r>
      <w:r w:rsidRPr="009E0443">
        <w:rPr>
          <w:rFonts w:eastAsia="Calibri"/>
        </w:rPr>
        <w:t xml:space="preserve">de periodos previos. </w:t>
      </w:r>
    </w:p>
    <w:p w14:paraId="2B895702" w14:textId="0CFBA4A4" w:rsidR="001F3A3D" w:rsidRPr="009E0443" w:rsidRDefault="001F3A3D" w:rsidP="001F3A3D">
      <w:pPr>
        <w:spacing w:line="360" w:lineRule="auto"/>
        <w:jc w:val="both"/>
        <w:rPr>
          <w:rFonts w:eastAsia="Calibri"/>
        </w:rPr>
      </w:pPr>
      <w:r w:rsidRPr="009E0443">
        <w:rPr>
          <w:rFonts w:eastAsia="Calibri"/>
        </w:rPr>
        <w:t xml:space="preserve">Las partidas presupuestarias reveladas para el ingreso están representadas en dos grandes grupos según su Clasificador de Ingreso: Transferencias proveniente de la Fuente de Financiamiento 40 y 10 (FF40 Y FF10) y Otros Ingresos proveniente de la Fuente de Financiamiento 30 (FF30).  El total de Transferencias más Otros Ingresos, ascendió a un valor de RD$ </w:t>
      </w:r>
      <w:r w:rsidR="008D0472">
        <w:rPr>
          <w:rFonts w:eastAsia="Calibri"/>
        </w:rPr>
        <w:t>4</w:t>
      </w:r>
      <w:r w:rsidR="008D19DD" w:rsidRPr="009E0443">
        <w:rPr>
          <w:rFonts w:eastAsia="Calibri"/>
        </w:rPr>
        <w:t>98</w:t>
      </w:r>
      <w:r w:rsidRPr="009E0443">
        <w:rPr>
          <w:rFonts w:eastAsia="Calibri"/>
        </w:rPr>
        <w:t>,</w:t>
      </w:r>
      <w:r w:rsidR="008D19DD" w:rsidRPr="009E0443">
        <w:rPr>
          <w:rFonts w:eastAsia="Calibri"/>
        </w:rPr>
        <w:t>662</w:t>
      </w:r>
      <w:r w:rsidRPr="009E0443">
        <w:rPr>
          <w:rFonts w:eastAsia="Calibri"/>
        </w:rPr>
        <w:t>,</w:t>
      </w:r>
      <w:r w:rsidR="008D19DD" w:rsidRPr="009E0443">
        <w:rPr>
          <w:rFonts w:eastAsia="Calibri"/>
        </w:rPr>
        <w:t>346.67</w:t>
      </w:r>
      <w:r w:rsidRPr="009E0443">
        <w:rPr>
          <w:rFonts w:eastAsia="Calibri"/>
        </w:rPr>
        <w:t>.</w:t>
      </w:r>
    </w:p>
    <w:p w14:paraId="4EDBBB7F" w14:textId="7F4B2131" w:rsidR="001F3A3D" w:rsidRPr="009E0443" w:rsidRDefault="001F3A3D" w:rsidP="001F3A3D">
      <w:pPr>
        <w:spacing w:line="360" w:lineRule="auto"/>
        <w:jc w:val="both"/>
        <w:rPr>
          <w:rFonts w:eastAsia="Calibri"/>
        </w:rPr>
      </w:pPr>
      <w:r w:rsidRPr="009E0443">
        <w:rPr>
          <w:rFonts w:eastAsia="Calibri"/>
        </w:rPr>
        <w:t xml:space="preserve">En el periodo por concepto de los aportes de ganaderos y procesadores, según lo estipulado en la Ley 180-01 fueron recaudados un total de RD$ </w:t>
      </w:r>
      <w:r w:rsidR="008D0472">
        <w:rPr>
          <w:rFonts w:eastAsia="Calibri"/>
        </w:rPr>
        <w:t>12</w:t>
      </w:r>
      <w:r w:rsidR="008D19DD" w:rsidRPr="009E0443">
        <w:rPr>
          <w:rFonts w:eastAsia="Calibri"/>
        </w:rPr>
        <w:t>,</w:t>
      </w:r>
      <w:r w:rsidR="008D0472">
        <w:rPr>
          <w:rFonts w:eastAsia="Calibri"/>
        </w:rPr>
        <w:t>133</w:t>
      </w:r>
      <w:r w:rsidR="008D19DD" w:rsidRPr="009E0443">
        <w:rPr>
          <w:rFonts w:eastAsia="Calibri"/>
        </w:rPr>
        <w:t>,</w:t>
      </w:r>
      <w:r w:rsidR="008D0472">
        <w:rPr>
          <w:rFonts w:eastAsia="Calibri"/>
        </w:rPr>
        <w:t>926.05</w:t>
      </w:r>
      <w:r w:rsidRPr="009E0443">
        <w:rPr>
          <w:rFonts w:eastAsia="Calibri"/>
        </w:rPr>
        <w:t xml:space="preserve"> y </w:t>
      </w:r>
      <w:r w:rsidR="00326403">
        <w:rPr>
          <w:rFonts w:eastAsia="Calibri"/>
        </w:rPr>
        <w:t xml:space="preserve">si les sumamos </w:t>
      </w:r>
      <w:r w:rsidRPr="009E0443">
        <w:rPr>
          <w:rFonts w:eastAsia="Calibri"/>
        </w:rPr>
        <w:t xml:space="preserve">las transferencias corrientes recibidas </w:t>
      </w:r>
      <w:r w:rsidR="00326403">
        <w:rPr>
          <w:rFonts w:eastAsia="Calibri"/>
        </w:rPr>
        <w:t xml:space="preserve">por concepto </w:t>
      </w:r>
      <w:r w:rsidRPr="009E0443">
        <w:rPr>
          <w:rFonts w:eastAsia="Calibri"/>
        </w:rPr>
        <w:t xml:space="preserve">de </w:t>
      </w:r>
      <w:r w:rsidR="00326403">
        <w:rPr>
          <w:rFonts w:eastAsia="Calibri"/>
        </w:rPr>
        <w:t xml:space="preserve">la </w:t>
      </w:r>
      <w:r w:rsidRPr="009E0443">
        <w:rPr>
          <w:rFonts w:eastAsia="Calibri"/>
        </w:rPr>
        <w:t>Administración Central-Efectivo</w:t>
      </w:r>
      <w:r w:rsidR="00326403">
        <w:rPr>
          <w:rFonts w:eastAsia="Calibri"/>
        </w:rPr>
        <w:t xml:space="preserve"> tenemos </w:t>
      </w:r>
      <w:r w:rsidRPr="009E0443">
        <w:rPr>
          <w:rFonts w:eastAsia="Calibri"/>
        </w:rPr>
        <w:t xml:space="preserve">RD$ </w:t>
      </w:r>
      <w:r w:rsidR="008D19DD" w:rsidRPr="009E0443">
        <w:rPr>
          <w:rFonts w:eastAsia="Calibri"/>
        </w:rPr>
        <w:t>461,</w:t>
      </w:r>
      <w:r w:rsidR="00326403">
        <w:rPr>
          <w:rFonts w:eastAsia="Calibri"/>
        </w:rPr>
        <w:t>133</w:t>
      </w:r>
      <w:r w:rsidR="008D19DD" w:rsidRPr="009E0443">
        <w:rPr>
          <w:rFonts w:eastAsia="Calibri"/>
        </w:rPr>
        <w:t>,</w:t>
      </w:r>
      <w:r w:rsidR="00326403">
        <w:rPr>
          <w:rFonts w:eastAsia="Calibri"/>
        </w:rPr>
        <w:t>926.05</w:t>
      </w:r>
      <w:r w:rsidRPr="009E0443">
        <w:rPr>
          <w:rFonts w:eastAsia="Calibri"/>
        </w:rPr>
        <w:t xml:space="preserve">, </w:t>
      </w:r>
      <w:r w:rsidR="00326403">
        <w:rPr>
          <w:rFonts w:eastAsia="Calibri"/>
        </w:rPr>
        <w:t xml:space="preserve">que junto a  otros ingresos totalizan </w:t>
      </w:r>
      <w:r w:rsidRPr="009E0443">
        <w:rPr>
          <w:rFonts w:eastAsia="Calibri"/>
        </w:rPr>
        <w:t xml:space="preserve">RD$ </w:t>
      </w:r>
      <w:r w:rsidR="00326403">
        <w:rPr>
          <w:rFonts w:eastAsia="Calibri"/>
        </w:rPr>
        <w:t>510,796</w:t>
      </w:r>
      <w:r w:rsidR="00F61D37" w:rsidRPr="009E0443">
        <w:rPr>
          <w:rFonts w:eastAsia="Calibri"/>
        </w:rPr>
        <w:t>,</w:t>
      </w:r>
      <w:r w:rsidR="00326403">
        <w:rPr>
          <w:rFonts w:eastAsia="Calibri"/>
        </w:rPr>
        <w:t>272.72.</w:t>
      </w:r>
    </w:p>
    <w:p w14:paraId="5EB4D3D2" w14:textId="5AFEE4B8" w:rsidR="001F3A3D" w:rsidRPr="009E0443" w:rsidRDefault="001F3A3D" w:rsidP="001F3A3D">
      <w:pPr>
        <w:spacing w:line="360" w:lineRule="auto"/>
        <w:jc w:val="both"/>
        <w:rPr>
          <w:rFonts w:eastAsia="Calibri"/>
          <w:bCs/>
        </w:rPr>
      </w:pPr>
      <w:r w:rsidRPr="009E0443">
        <w:rPr>
          <w:rFonts w:eastAsia="Calibri"/>
          <w:bCs/>
        </w:rPr>
        <w:t>Todos los depósitos y trasferencias recibidas de las diferentes fuentes financieras fueron registradas de manera oportuna, según los lineamientos de las Leyes, Reglas y Normas de la Tesorería Nacional 567-05, Presupuestos Públicos 423-06 y Control Interno 10-07.</w:t>
      </w:r>
    </w:p>
    <w:p w14:paraId="5A2F1394" w14:textId="34D24BA6" w:rsidR="001F3A3D" w:rsidRDefault="001F3A3D" w:rsidP="001F3A3D">
      <w:pPr>
        <w:spacing w:line="360" w:lineRule="auto"/>
        <w:jc w:val="both"/>
        <w:rPr>
          <w:rFonts w:eastAsia="Calibri"/>
          <w:bCs/>
        </w:rPr>
      </w:pPr>
      <w:r w:rsidRPr="009E0443">
        <w:rPr>
          <w:rFonts w:eastAsia="Calibri"/>
          <w:bCs/>
        </w:rPr>
        <w:lastRenderedPageBreak/>
        <w:t xml:space="preserve">Al </w:t>
      </w:r>
      <w:r w:rsidR="00326403">
        <w:rPr>
          <w:rFonts w:eastAsia="Calibri"/>
          <w:bCs/>
        </w:rPr>
        <w:t xml:space="preserve">27 </w:t>
      </w:r>
      <w:r w:rsidRPr="009E0443">
        <w:rPr>
          <w:rFonts w:eastAsia="Calibri"/>
          <w:bCs/>
        </w:rPr>
        <w:t xml:space="preserve">de </w:t>
      </w:r>
      <w:r w:rsidR="00326403">
        <w:rPr>
          <w:rFonts w:eastAsia="Calibri"/>
          <w:bCs/>
        </w:rPr>
        <w:t xml:space="preserve">diciembre </w:t>
      </w:r>
      <w:r w:rsidRPr="009E0443">
        <w:rPr>
          <w:rFonts w:eastAsia="Calibri"/>
          <w:bCs/>
        </w:rPr>
        <w:t>de 2024 la disponibilidad de recursos ascendía a la suma de RD$</w:t>
      </w:r>
      <w:r w:rsidR="00326403">
        <w:rPr>
          <w:rFonts w:eastAsia="Calibri"/>
          <w:bCs/>
        </w:rPr>
        <w:t>212,662,063.91</w:t>
      </w:r>
      <w:r w:rsidRPr="009E0443">
        <w:rPr>
          <w:rFonts w:eastAsia="Calibri"/>
          <w:bCs/>
        </w:rPr>
        <w:t>, distribuidos en las cuentas bancarias y el fondo de caja chica, presentados en pesos dominicanos y detallados a continuación:</w:t>
      </w:r>
    </w:p>
    <w:tbl>
      <w:tblPr>
        <w:tblpPr w:leftFromText="141" w:rightFromText="141" w:vertAnchor="text" w:horzAnchor="margin" w:tblpY="220"/>
        <w:tblW w:w="8545" w:type="dxa"/>
        <w:tblCellMar>
          <w:left w:w="70" w:type="dxa"/>
          <w:right w:w="70" w:type="dxa"/>
        </w:tblCellMar>
        <w:tblLook w:val="04A0" w:firstRow="1" w:lastRow="0" w:firstColumn="1" w:lastColumn="0" w:noHBand="0" w:noVBand="1"/>
      </w:tblPr>
      <w:tblGrid>
        <w:gridCol w:w="6369"/>
        <w:gridCol w:w="2176"/>
      </w:tblGrid>
      <w:tr w:rsidR="008B19F0" w:rsidRPr="009E0443" w14:paraId="756CE0DD" w14:textId="77777777" w:rsidTr="008B19F0">
        <w:trPr>
          <w:trHeight w:val="697"/>
        </w:trPr>
        <w:tc>
          <w:tcPr>
            <w:tcW w:w="8545" w:type="dxa"/>
            <w:gridSpan w:val="2"/>
            <w:tcBorders>
              <w:top w:val="single" w:sz="8" w:space="0" w:color="auto"/>
              <w:left w:val="single" w:sz="8" w:space="0" w:color="auto"/>
              <w:bottom w:val="nil"/>
              <w:right w:val="single" w:sz="8" w:space="0" w:color="000000"/>
            </w:tcBorders>
            <w:shd w:val="clear" w:color="000000" w:fill="142F62"/>
            <w:vAlign w:val="center"/>
            <w:hideMark/>
          </w:tcPr>
          <w:p w14:paraId="7273CF3A" w14:textId="77777777" w:rsidR="008B19F0" w:rsidRPr="009E0443" w:rsidRDefault="008B19F0" w:rsidP="008B19F0">
            <w:pPr>
              <w:spacing w:line="360" w:lineRule="auto"/>
              <w:jc w:val="center"/>
              <w:rPr>
                <w:rFonts w:eastAsia="Calibri"/>
                <w:b/>
                <w:color w:val="FFFFFF" w:themeColor="background1"/>
              </w:rPr>
            </w:pPr>
            <w:bookmarkStart w:id="64" w:name="RANGE!B5"/>
            <w:r w:rsidRPr="009E0443">
              <w:rPr>
                <w:rFonts w:eastAsia="Calibri"/>
                <w:b/>
                <w:color w:val="FFFFFF" w:themeColor="background1"/>
              </w:rPr>
              <w:t>Tabla 5. DIVISIÓN DE TESORERÍA</w:t>
            </w:r>
          </w:p>
          <w:p w14:paraId="5FE1D31D" w14:textId="77777777" w:rsidR="008B19F0" w:rsidRPr="009E0443" w:rsidRDefault="008B19F0" w:rsidP="008B19F0">
            <w:pPr>
              <w:spacing w:line="360" w:lineRule="auto"/>
              <w:jc w:val="center"/>
              <w:rPr>
                <w:rFonts w:eastAsia="Calibri"/>
                <w:b/>
                <w:color w:val="FFFFFF" w:themeColor="background1"/>
              </w:rPr>
            </w:pPr>
            <w:r w:rsidRPr="009E0443">
              <w:rPr>
                <w:rFonts w:eastAsia="Calibri"/>
                <w:b/>
                <w:color w:val="FFFFFF" w:themeColor="background1"/>
              </w:rPr>
              <w:t>DISPONIBILIDAD DE RECURSOS</w:t>
            </w:r>
            <w:bookmarkEnd w:id="64"/>
          </w:p>
        </w:tc>
      </w:tr>
      <w:tr w:rsidR="008B19F0" w:rsidRPr="009E0443" w14:paraId="06E87678" w14:textId="77777777" w:rsidTr="008B19F0">
        <w:trPr>
          <w:trHeight w:val="454"/>
        </w:trPr>
        <w:tc>
          <w:tcPr>
            <w:tcW w:w="8545" w:type="dxa"/>
            <w:gridSpan w:val="2"/>
            <w:tcBorders>
              <w:top w:val="nil"/>
              <w:left w:val="single" w:sz="8" w:space="0" w:color="auto"/>
              <w:bottom w:val="single" w:sz="8" w:space="0" w:color="auto"/>
              <w:right w:val="single" w:sz="8" w:space="0" w:color="000000"/>
            </w:tcBorders>
            <w:shd w:val="clear" w:color="000000" w:fill="142F62"/>
            <w:vAlign w:val="center"/>
            <w:hideMark/>
          </w:tcPr>
          <w:p w14:paraId="6CFB7C9D" w14:textId="77777777" w:rsidR="008B19F0" w:rsidRPr="009E0443" w:rsidRDefault="008B19F0" w:rsidP="008B19F0">
            <w:pPr>
              <w:spacing w:line="360" w:lineRule="auto"/>
              <w:jc w:val="center"/>
              <w:rPr>
                <w:rFonts w:eastAsia="Calibri"/>
                <w:b/>
                <w:color w:val="FFFFFF" w:themeColor="background1"/>
              </w:rPr>
            </w:pPr>
            <w:r w:rsidRPr="009E0443">
              <w:rPr>
                <w:rFonts w:eastAsia="Calibri"/>
                <w:b/>
                <w:color w:val="FFFFFF" w:themeColor="background1"/>
              </w:rPr>
              <w:t>Al 2</w:t>
            </w:r>
            <w:r>
              <w:rPr>
                <w:rFonts w:eastAsia="Calibri"/>
                <w:b/>
                <w:color w:val="FFFFFF" w:themeColor="background1"/>
              </w:rPr>
              <w:t>7</w:t>
            </w:r>
            <w:r w:rsidRPr="009E0443">
              <w:rPr>
                <w:rFonts w:eastAsia="Calibri"/>
                <w:b/>
                <w:color w:val="FFFFFF" w:themeColor="background1"/>
              </w:rPr>
              <w:t xml:space="preserve"> de </w:t>
            </w:r>
            <w:r>
              <w:rPr>
                <w:rFonts w:eastAsia="Calibri"/>
                <w:b/>
                <w:color w:val="FFFFFF" w:themeColor="background1"/>
              </w:rPr>
              <w:t>diciembre</w:t>
            </w:r>
            <w:r w:rsidRPr="009E0443">
              <w:rPr>
                <w:rFonts w:eastAsia="Calibri"/>
                <w:b/>
                <w:color w:val="FFFFFF" w:themeColor="background1"/>
              </w:rPr>
              <w:t xml:space="preserve"> del 2024</w:t>
            </w:r>
          </w:p>
        </w:tc>
      </w:tr>
      <w:tr w:rsidR="008B19F0" w:rsidRPr="009E0443" w14:paraId="5ED4DFD1" w14:textId="77777777" w:rsidTr="008B19F0">
        <w:trPr>
          <w:trHeight w:val="452"/>
        </w:trPr>
        <w:tc>
          <w:tcPr>
            <w:tcW w:w="6369" w:type="dxa"/>
            <w:tcBorders>
              <w:top w:val="nil"/>
              <w:left w:val="single" w:sz="8" w:space="0" w:color="auto"/>
              <w:bottom w:val="single" w:sz="8" w:space="0" w:color="auto"/>
              <w:right w:val="single" w:sz="8" w:space="0" w:color="auto"/>
            </w:tcBorders>
            <w:shd w:val="clear" w:color="000000" w:fill="142F62"/>
            <w:vAlign w:val="center"/>
            <w:hideMark/>
          </w:tcPr>
          <w:p w14:paraId="1F158E92" w14:textId="77777777" w:rsidR="008B19F0" w:rsidRPr="009E0443" w:rsidRDefault="008B19F0" w:rsidP="008B19F0">
            <w:pPr>
              <w:spacing w:line="360" w:lineRule="auto"/>
              <w:jc w:val="both"/>
              <w:rPr>
                <w:rFonts w:eastAsia="Calibri"/>
                <w:b/>
                <w:color w:val="FFFFFF" w:themeColor="background1"/>
              </w:rPr>
            </w:pPr>
            <w:r w:rsidRPr="009E0443">
              <w:rPr>
                <w:rFonts w:eastAsia="Calibri"/>
                <w:b/>
                <w:color w:val="FFFFFF" w:themeColor="background1"/>
              </w:rPr>
              <w:t>Cuentas</w:t>
            </w:r>
          </w:p>
        </w:tc>
        <w:tc>
          <w:tcPr>
            <w:tcW w:w="2176" w:type="dxa"/>
            <w:tcBorders>
              <w:top w:val="nil"/>
              <w:left w:val="nil"/>
              <w:bottom w:val="single" w:sz="8" w:space="0" w:color="auto"/>
              <w:right w:val="single" w:sz="8" w:space="0" w:color="auto"/>
            </w:tcBorders>
            <w:shd w:val="clear" w:color="000000" w:fill="142F62"/>
            <w:vAlign w:val="center"/>
            <w:hideMark/>
          </w:tcPr>
          <w:p w14:paraId="190B3AA1" w14:textId="77777777" w:rsidR="008B19F0" w:rsidRPr="009E0443" w:rsidRDefault="008B19F0" w:rsidP="008B19F0">
            <w:pPr>
              <w:spacing w:line="360" w:lineRule="auto"/>
              <w:jc w:val="both"/>
              <w:rPr>
                <w:rFonts w:eastAsia="Calibri"/>
                <w:b/>
                <w:color w:val="FFFFFF" w:themeColor="background1"/>
              </w:rPr>
            </w:pPr>
            <w:r w:rsidRPr="009E0443">
              <w:rPr>
                <w:rFonts w:eastAsia="Calibri"/>
                <w:b/>
                <w:color w:val="FFFFFF" w:themeColor="background1"/>
              </w:rPr>
              <w:t>Balances (RD$)</w:t>
            </w:r>
          </w:p>
        </w:tc>
      </w:tr>
      <w:tr w:rsidR="008B19F0" w:rsidRPr="009E0443" w14:paraId="142200CD" w14:textId="77777777" w:rsidTr="008B19F0">
        <w:trPr>
          <w:trHeight w:val="182"/>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279B5102" w14:textId="77777777" w:rsidR="008B19F0" w:rsidRPr="009E0443" w:rsidRDefault="008B19F0" w:rsidP="008B19F0">
            <w:pPr>
              <w:spacing w:line="360" w:lineRule="auto"/>
              <w:jc w:val="both"/>
              <w:rPr>
                <w:rFonts w:eastAsia="Calibri"/>
              </w:rPr>
            </w:pPr>
            <w:r w:rsidRPr="009E0443">
              <w:rPr>
                <w:rFonts w:eastAsia="Calibri"/>
              </w:rPr>
              <w:t>Fondo en Caja Chica</w:t>
            </w:r>
          </w:p>
        </w:tc>
        <w:tc>
          <w:tcPr>
            <w:tcW w:w="2176" w:type="dxa"/>
            <w:tcBorders>
              <w:top w:val="nil"/>
              <w:left w:val="nil"/>
              <w:bottom w:val="single" w:sz="8" w:space="0" w:color="auto"/>
              <w:right w:val="single" w:sz="8" w:space="0" w:color="auto"/>
            </w:tcBorders>
            <w:shd w:val="clear" w:color="auto" w:fill="auto"/>
            <w:vAlign w:val="center"/>
            <w:hideMark/>
          </w:tcPr>
          <w:p w14:paraId="0C7F8BC7" w14:textId="77777777" w:rsidR="008B19F0" w:rsidRPr="009E0443" w:rsidRDefault="008B19F0" w:rsidP="008B19F0">
            <w:pPr>
              <w:spacing w:line="360" w:lineRule="auto"/>
              <w:jc w:val="right"/>
              <w:rPr>
                <w:rFonts w:eastAsia="Calibri"/>
              </w:rPr>
            </w:pPr>
            <w:r w:rsidRPr="009E0443">
              <w:rPr>
                <w:rFonts w:eastAsia="Calibri"/>
              </w:rPr>
              <w:t>100,000.00</w:t>
            </w:r>
          </w:p>
        </w:tc>
      </w:tr>
      <w:tr w:rsidR="008B19F0" w:rsidRPr="009E0443" w14:paraId="4A23A0B3" w14:textId="77777777" w:rsidTr="008B19F0">
        <w:trPr>
          <w:trHeight w:val="355"/>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7857217" w14:textId="77777777" w:rsidR="008B19F0" w:rsidRPr="009E0443" w:rsidRDefault="008B19F0" w:rsidP="008B19F0">
            <w:pPr>
              <w:spacing w:line="360" w:lineRule="auto"/>
              <w:jc w:val="both"/>
              <w:rPr>
                <w:rFonts w:eastAsia="Calibri"/>
              </w:rPr>
            </w:pPr>
            <w:r w:rsidRPr="009E0443">
              <w:rPr>
                <w:rFonts w:eastAsia="Calibri"/>
              </w:rPr>
              <w:t>Cuenta General Banco de Reservas No.240-007637-0</w:t>
            </w:r>
          </w:p>
        </w:tc>
        <w:tc>
          <w:tcPr>
            <w:tcW w:w="2176" w:type="dxa"/>
            <w:tcBorders>
              <w:top w:val="nil"/>
              <w:left w:val="nil"/>
              <w:bottom w:val="single" w:sz="8" w:space="0" w:color="auto"/>
              <w:right w:val="single" w:sz="8" w:space="0" w:color="auto"/>
            </w:tcBorders>
            <w:shd w:val="clear" w:color="auto" w:fill="auto"/>
            <w:vAlign w:val="center"/>
            <w:hideMark/>
          </w:tcPr>
          <w:p w14:paraId="5576D058" w14:textId="77777777" w:rsidR="008B19F0" w:rsidRPr="009E0443" w:rsidRDefault="008B19F0" w:rsidP="008B19F0">
            <w:pPr>
              <w:spacing w:line="360" w:lineRule="auto"/>
              <w:jc w:val="right"/>
              <w:rPr>
                <w:rFonts w:eastAsia="Calibri"/>
              </w:rPr>
            </w:pPr>
            <w:r w:rsidRPr="009E0443">
              <w:rPr>
                <w:rFonts w:eastAsia="Calibri"/>
              </w:rPr>
              <w:t>2</w:t>
            </w:r>
            <w:r>
              <w:rPr>
                <w:rFonts w:eastAsia="Calibri"/>
              </w:rPr>
              <w:t>5</w:t>
            </w:r>
            <w:r w:rsidRPr="009E0443">
              <w:rPr>
                <w:rFonts w:eastAsia="Calibri"/>
              </w:rPr>
              <w:t>,2</w:t>
            </w:r>
            <w:r>
              <w:rPr>
                <w:rFonts w:eastAsia="Calibri"/>
              </w:rPr>
              <w:t>91</w:t>
            </w:r>
            <w:r w:rsidRPr="009E0443">
              <w:rPr>
                <w:rFonts w:eastAsia="Calibri"/>
              </w:rPr>
              <w:t>,</w:t>
            </w:r>
            <w:r>
              <w:rPr>
                <w:rFonts w:eastAsia="Calibri"/>
              </w:rPr>
              <w:t>564.89</w:t>
            </w:r>
          </w:p>
        </w:tc>
      </w:tr>
      <w:tr w:rsidR="008B19F0" w:rsidRPr="009E0443" w14:paraId="4212C74C" w14:textId="77777777" w:rsidTr="008B19F0">
        <w:trPr>
          <w:trHeight w:val="355"/>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53D8DFF9" w14:textId="77777777" w:rsidR="008B19F0" w:rsidRPr="009E0443" w:rsidRDefault="008B19F0" w:rsidP="008B19F0">
            <w:pPr>
              <w:spacing w:line="360" w:lineRule="auto"/>
              <w:jc w:val="both"/>
              <w:rPr>
                <w:rFonts w:eastAsia="Calibri"/>
              </w:rPr>
            </w:pPr>
            <w:r w:rsidRPr="009E0443">
              <w:rPr>
                <w:rFonts w:eastAsia="Calibri"/>
              </w:rPr>
              <w:t>Cuenta Administrativa de Reservas No.240-007957-3</w:t>
            </w:r>
          </w:p>
        </w:tc>
        <w:tc>
          <w:tcPr>
            <w:tcW w:w="2176" w:type="dxa"/>
            <w:tcBorders>
              <w:top w:val="nil"/>
              <w:left w:val="nil"/>
              <w:bottom w:val="single" w:sz="8" w:space="0" w:color="auto"/>
              <w:right w:val="single" w:sz="8" w:space="0" w:color="auto"/>
            </w:tcBorders>
            <w:shd w:val="clear" w:color="auto" w:fill="auto"/>
            <w:vAlign w:val="center"/>
            <w:hideMark/>
          </w:tcPr>
          <w:p w14:paraId="42153158" w14:textId="77777777" w:rsidR="008B19F0" w:rsidRPr="009E0443" w:rsidRDefault="008B19F0" w:rsidP="008B19F0">
            <w:pPr>
              <w:spacing w:line="360" w:lineRule="auto"/>
              <w:jc w:val="right"/>
              <w:rPr>
                <w:rFonts w:eastAsia="Calibri"/>
              </w:rPr>
            </w:pPr>
            <w:r>
              <w:rPr>
                <w:rFonts w:eastAsia="Calibri"/>
              </w:rPr>
              <w:t>249,571.35</w:t>
            </w:r>
          </w:p>
        </w:tc>
      </w:tr>
      <w:tr w:rsidR="008B19F0" w:rsidRPr="009E0443" w14:paraId="6E454BAB" w14:textId="77777777" w:rsidTr="008B19F0">
        <w:trPr>
          <w:trHeight w:val="355"/>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65748FA4" w14:textId="77777777" w:rsidR="008B19F0" w:rsidRPr="009E0443" w:rsidRDefault="008B19F0" w:rsidP="008B19F0">
            <w:pPr>
              <w:spacing w:line="360" w:lineRule="auto"/>
              <w:jc w:val="both"/>
              <w:rPr>
                <w:rFonts w:eastAsia="Calibri"/>
              </w:rPr>
            </w:pPr>
            <w:r w:rsidRPr="009E0443">
              <w:rPr>
                <w:rFonts w:eastAsia="Calibri"/>
              </w:rPr>
              <w:t>Cuenta Ahorros Banco de Reservas No.240-059900-3</w:t>
            </w:r>
          </w:p>
        </w:tc>
        <w:tc>
          <w:tcPr>
            <w:tcW w:w="2176" w:type="dxa"/>
            <w:tcBorders>
              <w:top w:val="nil"/>
              <w:left w:val="nil"/>
              <w:bottom w:val="single" w:sz="8" w:space="0" w:color="auto"/>
              <w:right w:val="single" w:sz="8" w:space="0" w:color="auto"/>
            </w:tcBorders>
            <w:shd w:val="clear" w:color="auto" w:fill="auto"/>
            <w:vAlign w:val="center"/>
            <w:hideMark/>
          </w:tcPr>
          <w:p w14:paraId="43B76909" w14:textId="77777777" w:rsidR="008B19F0" w:rsidRPr="009E0443" w:rsidRDefault="008B19F0" w:rsidP="008B19F0">
            <w:pPr>
              <w:spacing w:line="360" w:lineRule="auto"/>
              <w:jc w:val="right"/>
              <w:rPr>
                <w:rFonts w:eastAsia="Calibri"/>
              </w:rPr>
            </w:pPr>
            <w:r>
              <w:rPr>
                <w:rFonts w:eastAsia="Calibri"/>
              </w:rPr>
              <w:t>44,219.07</w:t>
            </w:r>
          </w:p>
        </w:tc>
      </w:tr>
      <w:tr w:rsidR="008B19F0" w:rsidRPr="009E0443" w14:paraId="75F5D28F" w14:textId="77777777" w:rsidTr="008B19F0">
        <w:trPr>
          <w:trHeight w:val="355"/>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374D14F" w14:textId="77777777" w:rsidR="008B19F0" w:rsidRPr="009E0443" w:rsidRDefault="008B19F0" w:rsidP="008B19F0">
            <w:pPr>
              <w:spacing w:line="360" w:lineRule="auto"/>
              <w:jc w:val="both"/>
              <w:rPr>
                <w:rFonts w:eastAsia="Calibri"/>
              </w:rPr>
            </w:pPr>
            <w:r w:rsidRPr="009E0443">
              <w:rPr>
                <w:rFonts w:eastAsia="Calibri"/>
              </w:rPr>
              <w:t>Cuenta Nomina Banco de Reservas No.314-000266-3</w:t>
            </w:r>
          </w:p>
        </w:tc>
        <w:tc>
          <w:tcPr>
            <w:tcW w:w="2176" w:type="dxa"/>
            <w:tcBorders>
              <w:top w:val="nil"/>
              <w:left w:val="nil"/>
              <w:bottom w:val="single" w:sz="8" w:space="0" w:color="auto"/>
              <w:right w:val="single" w:sz="8" w:space="0" w:color="auto"/>
            </w:tcBorders>
            <w:shd w:val="clear" w:color="auto" w:fill="auto"/>
            <w:vAlign w:val="center"/>
            <w:hideMark/>
          </w:tcPr>
          <w:p w14:paraId="638EBD02" w14:textId="77777777" w:rsidR="008B19F0" w:rsidRPr="009E0443" w:rsidRDefault="008B19F0" w:rsidP="008B19F0">
            <w:pPr>
              <w:spacing w:line="360" w:lineRule="auto"/>
              <w:jc w:val="right"/>
              <w:rPr>
                <w:rFonts w:eastAsia="Calibri"/>
              </w:rPr>
            </w:pPr>
            <w:r>
              <w:rPr>
                <w:rFonts w:eastAsia="Calibri"/>
              </w:rPr>
              <w:t>101,347.64</w:t>
            </w:r>
          </w:p>
        </w:tc>
      </w:tr>
      <w:tr w:rsidR="008B19F0" w:rsidRPr="009E0443" w14:paraId="1298D95D" w14:textId="77777777" w:rsidTr="008B19F0">
        <w:trPr>
          <w:trHeight w:val="355"/>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29BBA2C" w14:textId="77777777" w:rsidR="008B19F0" w:rsidRPr="009E0443" w:rsidRDefault="008B19F0" w:rsidP="008B19F0">
            <w:pPr>
              <w:spacing w:line="360" w:lineRule="auto"/>
              <w:jc w:val="both"/>
              <w:rPr>
                <w:rFonts w:eastAsia="Calibri"/>
              </w:rPr>
            </w:pPr>
            <w:r w:rsidRPr="009E0443">
              <w:rPr>
                <w:rFonts w:eastAsia="Calibri"/>
              </w:rPr>
              <w:t>Cuenta Corriente Banco Agrícola No.110-000067-5</w:t>
            </w:r>
          </w:p>
        </w:tc>
        <w:tc>
          <w:tcPr>
            <w:tcW w:w="2176" w:type="dxa"/>
            <w:tcBorders>
              <w:top w:val="nil"/>
              <w:left w:val="nil"/>
              <w:bottom w:val="single" w:sz="8" w:space="0" w:color="auto"/>
              <w:right w:val="single" w:sz="8" w:space="0" w:color="auto"/>
            </w:tcBorders>
            <w:shd w:val="clear" w:color="auto" w:fill="auto"/>
            <w:vAlign w:val="center"/>
            <w:hideMark/>
          </w:tcPr>
          <w:p w14:paraId="5B421E7F" w14:textId="77777777" w:rsidR="008B19F0" w:rsidRPr="009E0443" w:rsidRDefault="008B19F0" w:rsidP="008B19F0">
            <w:pPr>
              <w:spacing w:line="360" w:lineRule="auto"/>
              <w:jc w:val="right"/>
              <w:rPr>
                <w:rFonts w:eastAsia="Calibri"/>
              </w:rPr>
            </w:pPr>
            <w:r>
              <w:rPr>
                <w:rFonts w:eastAsia="Calibri"/>
              </w:rPr>
              <w:t>7,121,668.79</w:t>
            </w:r>
          </w:p>
        </w:tc>
      </w:tr>
      <w:tr w:rsidR="008B19F0" w:rsidRPr="009E0443" w14:paraId="179B2287" w14:textId="77777777" w:rsidTr="008B19F0">
        <w:trPr>
          <w:trHeight w:val="355"/>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0CD7757E" w14:textId="77777777" w:rsidR="008B19F0" w:rsidRPr="009E0443" w:rsidRDefault="008B19F0" w:rsidP="008B19F0">
            <w:pPr>
              <w:spacing w:line="360" w:lineRule="auto"/>
              <w:jc w:val="both"/>
              <w:rPr>
                <w:rFonts w:eastAsia="Calibri"/>
              </w:rPr>
            </w:pPr>
            <w:r w:rsidRPr="009E0443">
              <w:rPr>
                <w:rFonts w:eastAsia="Calibri"/>
              </w:rPr>
              <w:t>Cuenta Proyecto de Reservas No.960-0047971-8</w:t>
            </w:r>
          </w:p>
        </w:tc>
        <w:tc>
          <w:tcPr>
            <w:tcW w:w="2176" w:type="dxa"/>
            <w:tcBorders>
              <w:top w:val="nil"/>
              <w:left w:val="nil"/>
              <w:bottom w:val="single" w:sz="8" w:space="0" w:color="auto"/>
              <w:right w:val="single" w:sz="8" w:space="0" w:color="auto"/>
            </w:tcBorders>
            <w:shd w:val="clear" w:color="auto" w:fill="auto"/>
            <w:vAlign w:val="center"/>
            <w:hideMark/>
          </w:tcPr>
          <w:p w14:paraId="40C318CC" w14:textId="77777777" w:rsidR="008B19F0" w:rsidRPr="009E0443" w:rsidRDefault="008B19F0" w:rsidP="008B19F0">
            <w:pPr>
              <w:spacing w:line="360" w:lineRule="auto"/>
              <w:jc w:val="right"/>
              <w:rPr>
                <w:rFonts w:eastAsia="Calibri"/>
              </w:rPr>
            </w:pPr>
            <w:r>
              <w:rPr>
                <w:rFonts w:eastAsia="Calibri"/>
              </w:rPr>
              <w:t>29,753,692.17</w:t>
            </w:r>
          </w:p>
        </w:tc>
      </w:tr>
      <w:tr w:rsidR="008B19F0" w:rsidRPr="009E0443" w14:paraId="46E9D37E" w14:textId="77777777" w:rsidTr="008B19F0">
        <w:trPr>
          <w:trHeight w:val="355"/>
        </w:trPr>
        <w:tc>
          <w:tcPr>
            <w:tcW w:w="6369" w:type="dxa"/>
            <w:tcBorders>
              <w:top w:val="nil"/>
              <w:left w:val="single" w:sz="8" w:space="0" w:color="auto"/>
              <w:bottom w:val="single" w:sz="8" w:space="0" w:color="auto"/>
              <w:right w:val="single" w:sz="8" w:space="0" w:color="auto"/>
            </w:tcBorders>
            <w:shd w:val="clear" w:color="auto" w:fill="auto"/>
            <w:vAlign w:val="center"/>
          </w:tcPr>
          <w:p w14:paraId="35885568" w14:textId="77777777" w:rsidR="008B19F0" w:rsidRPr="009E0443" w:rsidRDefault="008B19F0" w:rsidP="008B19F0">
            <w:pPr>
              <w:spacing w:line="360" w:lineRule="auto"/>
              <w:jc w:val="both"/>
              <w:rPr>
                <w:rFonts w:eastAsia="Calibri"/>
              </w:rPr>
            </w:pPr>
            <w:r w:rsidRPr="009E0443">
              <w:rPr>
                <w:rFonts w:eastAsia="Calibri"/>
              </w:rPr>
              <w:t xml:space="preserve">Certificados Financieros Banco de Reservas </w:t>
            </w:r>
          </w:p>
        </w:tc>
        <w:tc>
          <w:tcPr>
            <w:tcW w:w="2176" w:type="dxa"/>
            <w:tcBorders>
              <w:top w:val="nil"/>
              <w:left w:val="nil"/>
              <w:bottom w:val="single" w:sz="8" w:space="0" w:color="auto"/>
              <w:right w:val="single" w:sz="8" w:space="0" w:color="auto"/>
            </w:tcBorders>
            <w:shd w:val="clear" w:color="auto" w:fill="auto"/>
            <w:vAlign w:val="center"/>
          </w:tcPr>
          <w:p w14:paraId="4A4151BE" w14:textId="77777777" w:rsidR="008B19F0" w:rsidRPr="009E0443" w:rsidRDefault="008B19F0" w:rsidP="008B19F0">
            <w:pPr>
              <w:spacing w:line="360" w:lineRule="auto"/>
              <w:jc w:val="right"/>
              <w:rPr>
                <w:rFonts w:eastAsia="Calibri"/>
              </w:rPr>
            </w:pPr>
            <w:r w:rsidRPr="009E0443">
              <w:rPr>
                <w:rFonts w:eastAsia="Calibri"/>
              </w:rPr>
              <w:t>150,000,000.00</w:t>
            </w:r>
          </w:p>
        </w:tc>
      </w:tr>
      <w:tr w:rsidR="008B19F0" w:rsidRPr="009E0443" w14:paraId="35E3B80B" w14:textId="77777777" w:rsidTr="008B19F0">
        <w:trPr>
          <w:trHeight w:val="355"/>
        </w:trPr>
        <w:tc>
          <w:tcPr>
            <w:tcW w:w="6369" w:type="dxa"/>
            <w:tcBorders>
              <w:top w:val="nil"/>
              <w:left w:val="single" w:sz="8" w:space="0" w:color="auto"/>
              <w:bottom w:val="single" w:sz="8" w:space="0" w:color="auto"/>
              <w:right w:val="single" w:sz="8" w:space="0" w:color="auto"/>
            </w:tcBorders>
            <w:shd w:val="clear" w:color="000000" w:fill="142F62"/>
            <w:vAlign w:val="center"/>
            <w:hideMark/>
          </w:tcPr>
          <w:p w14:paraId="13637114" w14:textId="77777777" w:rsidR="008B19F0" w:rsidRPr="009E0443" w:rsidRDefault="008B19F0" w:rsidP="008B19F0">
            <w:pPr>
              <w:spacing w:line="360" w:lineRule="auto"/>
              <w:jc w:val="both"/>
              <w:rPr>
                <w:rFonts w:eastAsia="Calibri"/>
                <w:color w:val="FFFFFF" w:themeColor="background1"/>
              </w:rPr>
            </w:pPr>
            <w:r w:rsidRPr="009E0443">
              <w:rPr>
                <w:rFonts w:eastAsia="Calibri"/>
                <w:color w:val="FFFFFF" w:themeColor="background1"/>
              </w:rPr>
              <w:t>Total General</w:t>
            </w:r>
          </w:p>
        </w:tc>
        <w:tc>
          <w:tcPr>
            <w:tcW w:w="2176" w:type="dxa"/>
            <w:tcBorders>
              <w:top w:val="nil"/>
              <w:left w:val="nil"/>
              <w:bottom w:val="single" w:sz="8" w:space="0" w:color="auto"/>
              <w:right w:val="single" w:sz="8" w:space="0" w:color="auto"/>
            </w:tcBorders>
            <w:shd w:val="clear" w:color="000000" w:fill="142F62"/>
            <w:vAlign w:val="center"/>
            <w:hideMark/>
          </w:tcPr>
          <w:p w14:paraId="68F5B9BF" w14:textId="77777777" w:rsidR="008B19F0" w:rsidRPr="009E0443" w:rsidRDefault="008B19F0" w:rsidP="008B19F0">
            <w:pPr>
              <w:spacing w:line="360" w:lineRule="auto"/>
              <w:jc w:val="right"/>
              <w:rPr>
                <w:rFonts w:eastAsia="Calibri"/>
                <w:b/>
                <w:color w:val="FFFFFF" w:themeColor="background1"/>
              </w:rPr>
            </w:pPr>
            <w:r w:rsidRPr="009E0443">
              <w:rPr>
                <w:rFonts w:eastAsia="Calibri"/>
                <w:b/>
                <w:color w:val="FFFFFF" w:themeColor="background1"/>
              </w:rPr>
              <w:t>2</w:t>
            </w:r>
            <w:r>
              <w:rPr>
                <w:rFonts w:eastAsia="Calibri"/>
                <w:b/>
                <w:color w:val="FFFFFF" w:themeColor="background1"/>
              </w:rPr>
              <w:t>12</w:t>
            </w:r>
            <w:r w:rsidRPr="009E0443">
              <w:rPr>
                <w:rFonts w:eastAsia="Calibri"/>
                <w:b/>
                <w:color w:val="FFFFFF" w:themeColor="background1"/>
              </w:rPr>
              <w:t>,</w:t>
            </w:r>
            <w:r>
              <w:rPr>
                <w:rFonts w:eastAsia="Calibri"/>
                <w:b/>
                <w:color w:val="FFFFFF" w:themeColor="background1"/>
              </w:rPr>
              <w:t>662</w:t>
            </w:r>
            <w:r w:rsidRPr="009E0443">
              <w:rPr>
                <w:rFonts w:eastAsia="Calibri"/>
                <w:b/>
                <w:color w:val="FFFFFF" w:themeColor="background1"/>
              </w:rPr>
              <w:t>,</w:t>
            </w:r>
            <w:r>
              <w:rPr>
                <w:rFonts w:eastAsia="Calibri"/>
                <w:b/>
                <w:color w:val="FFFFFF" w:themeColor="background1"/>
              </w:rPr>
              <w:t>063.91</w:t>
            </w:r>
          </w:p>
        </w:tc>
      </w:tr>
    </w:tbl>
    <w:p w14:paraId="4E6DA855" w14:textId="5E79305B" w:rsidR="00326403" w:rsidRDefault="001F3A3D" w:rsidP="006C1C83">
      <w:pPr>
        <w:spacing w:line="360" w:lineRule="auto"/>
        <w:jc w:val="both"/>
        <w:rPr>
          <w:rFonts w:eastAsia="Calibri"/>
        </w:rPr>
      </w:pPr>
      <w:r w:rsidRPr="009E0443">
        <w:rPr>
          <w:rFonts w:eastAsia="Calibri"/>
        </w:rPr>
        <w:t>Fuente: División de Tesorería.</w:t>
      </w:r>
      <w:bookmarkStart w:id="65" w:name="_Toc156397957"/>
      <w:bookmarkStart w:id="66" w:name="_Toc174628070"/>
      <w:bookmarkStart w:id="67" w:name="_Toc186452198"/>
    </w:p>
    <w:p w14:paraId="67E28526" w14:textId="77777777" w:rsidR="00EC1EB0" w:rsidRDefault="00EC1EB0" w:rsidP="006C1C83">
      <w:pPr>
        <w:spacing w:line="360" w:lineRule="auto"/>
        <w:jc w:val="both"/>
        <w:rPr>
          <w:rFonts w:eastAsia="Calibri"/>
        </w:rPr>
      </w:pPr>
    </w:p>
    <w:p w14:paraId="3E2162FA" w14:textId="77777777" w:rsidR="00EC1EB0" w:rsidRDefault="00EC1EB0" w:rsidP="006C1C83">
      <w:pPr>
        <w:spacing w:line="360" w:lineRule="auto"/>
        <w:jc w:val="both"/>
        <w:rPr>
          <w:rFonts w:eastAsia="Calibri"/>
        </w:rPr>
      </w:pPr>
    </w:p>
    <w:p w14:paraId="0169D539" w14:textId="77777777" w:rsidR="00EC1EB0" w:rsidRDefault="00EC1EB0" w:rsidP="006C1C83">
      <w:pPr>
        <w:spacing w:line="360" w:lineRule="auto"/>
        <w:jc w:val="both"/>
        <w:rPr>
          <w:rFonts w:eastAsia="Calibri"/>
        </w:rPr>
      </w:pPr>
    </w:p>
    <w:p w14:paraId="434A14E2" w14:textId="77777777" w:rsidR="00EC1EB0" w:rsidRDefault="00EC1EB0" w:rsidP="006C1C83">
      <w:pPr>
        <w:spacing w:line="360" w:lineRule="auto"/>
        <w:jc w:val="both"/>
        <w:rPr>
          <w:rFonts w:eastAsia="Calibri"/>
        </w:rPr>
      </w:pPr>
    </w:p>
    <w:p w14:paraId="5DC52CC3" w14:textId="77777777" w:rsidR="00EC1EB0" w:rsidRPr="006C1C83" w:rsidRDefault="00EC1EB0" w:rsidP="006C1C83">
      <w:pPr>
        <w:spacing w:line="360" w:lineRule="auto"/>
        <w:jc w:val="both"/>
        <w:rPr>
          <w:rStyle w:val="Ttulo3Car"/>
          <w:rFonts w:eastAsia="Calibri" w:cs="Times New Roman"/>
        </w:rPr>
      </w:pPr>
    </w:p>
    <w:p w14:paraId="5E069DF5" w14:textId="0942456A" w:rsidR="001F3A3D" w:rsidRPr="006C1C83" w:rsidRDefault="0075590F" w:rsidP="0075590F">
      <w:pPr>
        <w:pStyle w:val="Ttulo3"/>
        <w:rPr>
          <w:rFonts w:cs="Times New Roman"/>
        </w:rPr>
      </w:pPr>
      <w:r w:rsidRPr="006C1C83">
        <w:rPr>
          <w:rStyle w:val="Ttulo3Car"/>
          <w:rFonts w:cs="Times New Roman"/>
        </w:rPr>
        <w:lastRenderedPageBreak/>
        <w:t xml:space="preserve">4.1.2 </w:t>
      </w:r>
      <w:r w:rsidR="001F3A3D" w:rsidRPr="006C1C83">
        <w:rPr>
          <w:rStyle w:val="Ttulo3Car"/>
          <w:rFonts w:cs="Times New Roman"/>
        </w:rPr>
        <w:t xml:space="preserve">Cuentas </w:t>
      </w:r>
      <w:r w:rsidRPr="006C1C83">
        <w:rPr>
          <w:rStyle w:val="Ttulo3Car"/>
          <w:rFonts w:cs="Times New Roman"/>
        </w:rPr>
        <w:t>Por</w:t>
      </w:r>
      <w:r w:rsidR="001F3A3D" w:rsidRPr="006C1C83">
        <w:rPr>
          <w:rStyle w:val="Ttulo3Car"/>
          <w:rFonts w:cs="Times New Roman"/>
        </w:rPr>
        <w:t xml:space="preserve"> </w:t>
      </w:r>
      <w:bookmarkEnd w:id="65"/>
      <w:bookmarkEnd w:id="66"/>
      <w:r w:rsidRPr="006C1C83">
        <w:rPr>
          <w:rStyle w:val="Ttulo3Car"/>
          <w:rFonts w:cs="Times New Roman"/>
        </w:rPr>
        <w:t>Pagar</w:t>
      </w:r>
      <w:bookmarkEnd w:id="67"/>
      <w:r w:rsidR="001F3A3D" w:rsidRPr="006C1C83">
        <w:rPr>
          <w:rFonts w:cs="Times New Roman"/>
        </w:rPr>
        <w:t xml:space="preserve"> </w:t>
      </w:r>
    </w:p>
    <w:p w14:paraId="6A692D11" w14:textId="77777777" w:rsidR="006C1C83" w:rsidRDefault="004523D4" w:rsidP="006C1C83">
      <w:r w:rsidRPr="009E0443">
        <w:t xml:space="preserve"> </w:t>
      </w:r>
    </w:p>
    <w:p w14:paraId="01E2884F" w14:textId="5FF2CD53" w:rsidR="006C1C83" w:rsidRPr="006C1C83" w:rsidRDefault="006C1C83" w:rsidP="006C1C83">
      <w:pPr>
        <w:rPr>
          <w:szCs w:val="24"/>
        </w:rPr>
      </w:pPr>
      <w:r w:rsidRPr="006C1C83">
        <w:rPr>
          <w:szCs w:val="24"/>
          <w:lang w:val="es-DO"/>
        </w:rPr>
        <w:t>Con relación a las cuentas por pagar, las mismas se manejaron cumpliendo con las normas y políticas de pago establecidas, desde su origen, que son los procesos de compras, hasta efectuar el pago en el tiempo establecido y según la modalidad de pago correspondiente.</w:t>
      </w:r>
    </w:p>
    <w:p w14:paraId="6A93EE47" w14:textId="77777777" w:rsidR="006C1C83" w:rsidRDefault="006C1C83" w:rsidP="006C1C83">
      <w:pPr>
        <w:rPr>
          <w:szCs w:val="24"/>
          <w:lang w:val="es-DO"/>
        </w:rPr>
      </w:pPr>
      <w:r w:rsidRPr="006C1C83">
        <w:rPr>
          <w:szCs w:val="24"/>
          <w:lang w:val="es-DO"/>
        </w:rPr>
        <w:t>El saldo de las Cuentas por Pagar al 28 de junio del 2024 asciende a un monto de RD$21,162,775.45, distribuidos de la siguiente manera:</w:t>
      </w:r>
    </w:p>
    <w:p w14:paraId="565B7659" w14:textId="77777777" w:rsidR="006C1C83" w:rsidRDefault="006C1C83" w:rsidP="006C1C83">
      <w:pPr>
        <w:rPr>
          <w:szCs w:val="24"/>
          <w:lang w:val="es-DO"/>
        </w:rPr>
      </w:pPr>
    </w:p>
    <w:tbl>
      <w:tblPr>
        <w:tblpPr w:leftFromText="141" w:rightFromText="141" w:vertAnchor="text" w:horzAnchor="margin" w:tblpXSpec="center" w:tblpY="-42"/>
        <w:tblW w:w="5699" w:type="dxa"/>
        <w:tblCellMar>
          <w:left w:w="70" w:type="dxa"/>
          <w:right w:w="70" w:type="dxa"/>
        </w:tblCellMar>
        <w:tblLook w:val="04A0" w:firstRow="1" w:lastRow="0" w:firstColumn="1" w:lastColumn="0" w:noHBand="0" w:noVBand="1"/>
      </w:tblPr>
      <w:tblGrid>
        <w:gridCol w:w="1555"/>
        <w:gridCol w:w="2864"/>
        <w:gridCol w:w="1280"/>
      </w:tblGrid>
      <w:tr w:rsidR="00BE5365" w:rsidRPr="006C1C83" w14:paraId="0CC3A753" w14:textId="77777777" w:rsidTr="00BE5365">
        <w:trPr>
          <w:trHeight w:val="692"/>
        </w:trPr>
        <w:tc>
          <w:tcPr>
            <w:tcW w:w="4419" w:type="dxa"/>
            <w:gridSpan w:val="2"/>
            <w:tcBorders>
              <w:top w:val="single" w:sz="4" w:space="0" w:color="auto"/>
              <w:left w:val="single" w:sz="4" w:space="0" w:color="auto"/>
              <w:bottom w:val="single" w:sz="4" w:space="0" w:color="auto"/>
              <w:right w:val="single" w:sz="4" w:space="0" w:color="auto"/>
            </w:tcBorders>
            <w:shd w:val="clear" w:color="auto" w:fill="142F62"/>
            <w:hideMark/>
          </w:tcPr>
          <w:p w14:paraId="2D940661" w14:textId="77777777" w:rsidR="00BE5365" w:rsidRPr="006C1C83" w:rsidRDefault="00BE5365" w:rsidP="00BE5365">
            <w:pPr>
              <w:rPr>
                <w:b/>
                <w:szCs w:val="24"/>
                <w:lang w:val="es-DO"/>
              </w:rPr>
            </w:pPr>
            <w:r w:rsidRPr="006C1C83">
              <w:rPr>
                <w:b/>
                <w:color w:val="FFFFFF" w:themeColor="background1"/>
                <w:szCs w:val="24"/>
                <w:lang w:val="es-DO"/>
              </w:rPr>
              <w:t>Tabla 6. CUENTAS POR PAGAR                                                      Aproximadas al 15 de diciembre 2023</w:t>
            </w:r>
          </w:p>
        </w:tc>
        <w:tc>
          <w:tcPr>
            <w:tcW w:w="1280" w:type="dxa"/>
            <w:tcBorders>
              <w:top w:val="nil"/>
              <w:left w:val="nil"/>
              <w:bottom w:val="nil"/>
              <w:right w:val="nil"/>
            </w:tcBorders>
            <w:shd w:val="clear" w:color="auto" w:fill="auto"/>
            <w:noWrap/>
            <w:vAlign w:val="bottom"/>
            <w:hideMark/>
          </w:tcPr>
          <w:p w14:paraId="22C5791A" w14:textId="77777777" w:rsidR="00BE5365" w:rsidRPr="006C1C83" w:rsidRDefault="00BE5365" w:rsidP="00BE5365">
            <w:pPr>
              <w:rPr>
                <w:b/>
                <w:bCs/>
                <w:szCs w:val="24"/>
                <w:lang w:val="es-DO"/>
              </w:rPr>
            </w:pPr>
          </w:p>
        </w:tc>
      </w:tr>
      <w:tr w:rsidR="00BE5365" w:rsidRPr="006C1C83" w14:paraId="54925275" w14:textId="77777777" w:rsidTr="00BE5365">
        <w:trPr>
          <w:trHeight w:val="589"/>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F6DC91" w14:textId="77777777" w:rsidR="00BE5365" w:rsidRPr="006C1C83" w:rsidRDefault="00BE5365" w:rsidP="00BE5365">
            <w:pPr>
              <w:jc w:val="center"/>
              <w:rPr>
                <w:bCs/>
                <w:szCs w:val="24"/>
                <w:lang w:val="es-DO"/>
              </w:rPr>
            </w:pPr>
            <w:r w:rsidRPr="006C1C83">
              <w:rPr>
                <w:bCs/>
                <w:szCs w:val="24"/>
                <w:lang w:val="es-DO"/>
              </w:rPr>
              <w:t>RANGO DE DIAS</w:t>
            </w:r>
          </w:p>
        </w:tc>
        <w:tc>
          <w:tcPr>
            <w:tcW w:w="2864" w:type="dxa"/>
            <w:tcBorders>
              <w:top w:val="nil"/>
              <w:left w:val="nil"/>
              <w:bottom w:val="single" w:sz="4" w:space="0" w:color="auto"/>
              <w:right w:val="single" w:sz="4" w:space="0" w:color="auto"/>
            </w:tcBorders>
            <w:shd w:val="clear" w:color="auto" w:fill="auto"/>
            <w:noWrap/>
            <w:vAlign w:val="bottom"/>
            <w:hideMark/>
          </w:tcPr>
          <w:p w14:paraId="4178701B" w14:textId="77777777" w:rsidR="00BE5365" w:rsidRPr="006C1C83" w:rsidRDefault="00BE5365" w:rsidP="00BE5365">
            <w:pPr>
              <w:jc w:val="center"/>
              <w:rPr>
                <w:bCs/>
                <w:szCs w:val="24"/>
                <w:lang w:val="es-DO"/>
              </w:rPr>
            </w:pPr>
            <w:r w:rsidRPr="006C1C83">
              <w:rPr>
                <w:bCs/>
                <w:szCs w:val="24"/>
                <w:lang w:val="es-DO"/>
              </w:rPr>
              <w:t>MONTO RD$</w:t>
            </w:r>
          </w:p>
        </w:tc>
        <w:tc>
          <w:tcPr>
            <w:tcW w:w="1280" w:type="dxa"/>
            <w:tcBorders>
              <w:top w:val="nil"/>
              <w:left w:val="nil"/>
              <w:bottom w:val="nil"/>
              <w:right w:val="nil"/>
            </w:tcBorders>
            <w:shd w:val="clear" w:color="auto" w:fill="auto"/>
            <w:noWrap/>
            <w:vAlign w:val="bottom"/>
            <w:hideMark/>
          </w:tcPr>
          <w:p w14:paraId="447195F3" w14:textId="77777777" w:rsidR="00BE5365" w:rsidRPr="006C1C83" w:rsidRDefault="00BE5365" w:rsidP="00BE5365">
            <w:pPr>
              <w:rPr>
                <w:b/>
                <w:bCs/>
                <w:szCs w:val="24"/>
                <w:lang w:val="es-DO"/>
              </w:rPr>
            </w:pPr>
          </w:p>
        </w:tc>
      </w:tr>
      <w:tr w:rsidR="00BE5365" w:rsidRPr="006C1C83" w14:paraId="22D67350" w14:textId="77777777" w:rsidTr="00BE5365">
        <w:trPr>
          <w:trHeight w:val="57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C7241C7" w14:textId="77777777" w:rsidR="00BE5365" w:rsidRPr="006C1C83" w:rsidRDefault="00BE5365" w:rsidP="00BE5365">
            <w:pPr>
              <w:jc w:val="right"/>
              <w:rPr>
                <w:szCs w:val="24"/>
                <w:lang w:val="es-DO"/>
              </w:rPr>
            </w:pPr>
            <w:r w:rsidRPr="006C1C83">
              <w:rPr>
                <w:szCs w:val="24"/>
                <w:lang w:val="es-DO"/>
              </w:rPr>
              <w:t>0-30</w:t>
            </w:r>
          </w:p>
        </w:tc>
        <w:tc>
          <w:tcPr>
            <w:tcW w:w="2864" w:type="dxa"/>
            <w:tcBorders>
              <w:top w:val="nil"/>
              <w:left w:val="nil"/>
              <w:bottom w:val="single" w:sz="4" w:space="0" w:color="auto"/>
              <w:right w:val="single" w:sz="4" w:space="0" w:color="auto"/>
            </w:tcBorders>
            <w:shd w:val="clear" w:color="auto" w:fill="auto"/>
            <w:noWrap/>
            <w:vAlign w:val="bottom"/>
          </w:tcPr>
          <w:p w14:paraId="165218A8" w14:textId="7711E693" w:rsidR="00BE5365" w:rsidRPr="006C1C83" w:rsidRDefault="00BE5365" w:rsidP="00BE5365">
            <w:pPr>
              <w:jc w:val="right"/>
              <w:rPr>
                <w:szCs w:val="24"/>
                <w:lang w:val="es-DO"/>
              </w:rPr>
            </w:pPr>
            <w:r w:rsidRPr="006C1C83">
              <w:rPr>
                <w:szCs w:val="24"/>
                <w:lang w:val="es-DO"/>
              </w:rPr>
              <w:t xml:space="preserve">     </w:t>
            </w:r>
            <w:r>
              <w:rPr>
                <w:szCs w:val="24"/>
                <w:lang w:val="es-DO"/>
              </w:rPr>
              <w:t>3,034</w:t>
            </w:r>
            <w:r w:rsidRPr="006C1C83">
              <w:rPr>
                <w:szCs w:val="24"/>
                <w:lang w:val="es-DO"/>
              </w:rPr>
              <w:t>,</w:t>
            </w:r>
            <w:r>
              <w:rPr>
                <w:szCs w:val="24"/>
                <w:lang w:val="es-DO"/>
              </w:rPr>
              <w:t>238.57</w:t>
            </w:r>
          </w:p>
        </w:tc>
        <w:tc>
          <w:tcPr>
            <w:tcW w:w="1280" w:type="dxa"/>
            <w:tcBorders>
              <w:top w:val="nil"/>
              <w:left w:val="nil"/>
              <w:bottom w:val="nil"/>
              <w:right w:val="nil"/>
            </w:tcBorders>
            <w:shd w:val="clear" w:color="auto" w:fill="auto"/>
            <w:noWrap/>
            <w:vAlign w:val="bottom"/>
            <w:hideMark/>
          </w:tcPr>
          <w:p w14:paraId="6688A2B2" w14:textId="77777777" w:rsidR="00BE5365" w:rsidRPr="006C1C83" w:rsidRDefault="00BE5365" w:rsidP="00BE5365">
            <w:pPr>
              <w:rPr>
                <w:szCs w:val="24"/>
                <w:lang w:val="es-DO"/>
              </w:rPr>
            </w:pPr>
          </w:p>
        </w:tc>
      </w:tr>
      <w:tr w:rsidR="00BE5365" w:rsidRPr="006C1C83" w14:paraId="3A8028A2" w14:textId="77777777" w:rsidTr="00BE5365">
        <w:trPr>
          <w:trHeight w:val="53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8128614" w14:textId="77777777" w:rsidR="00BE5365" w:rsidRPr="006C1C83" w:rsidRDefault="00BE5365" w:rsidP="00BE5365">
            <w:pPr>
              <w:jc w:val="right"/>
              <w:rPr>
                <w:szCs w:val="24"/>
                <w:lang w:val="es-DO"/>
              </w:rPr>
            </w:pPr>
            <w:r w:rsidRPr="006C1C83">
              <w:rPr>
                <w:szCs w:val="24"/>
                <w:lang w:val="es-DO"/>
              </w:rPr>
              <w:t>31-60</w:t>
            </w:r>
          </w:p>
        </w:tc>
        <w:tc>
          <w:tcPr>
            <w:tcW w:w="2864" w:type="dxa"/>
            <w:tcBorders>
              <w:top w:val="nil"/>
              <w:left w:val="nil"/>
              <w:bottom w:val="single" w:sz="4" w:space="0" w:color="auto"/>
              <w:right w:val="single" w:sz="4" w:space="0" w:color="auto"/>
            </w:tcBorders>
            <w:shd w:val="clear" w:color="auto" w:fill="auto"/>
            <w:noWrap/>
            <w:vAlign w:val="bottom"/>
          </w:tcPr>
          <w:p w14:paraId="19AE61B8" w14:textId="4862C8BC" w:rsidR="00BE5365" w:rsidRPr="006C1C83" w:rsidRDefault="00BE5365" w:rsidP="00BE5365">
            <w:pPr>
              <w:jc w:val="right"/>
              <w:rPr>
                <w:szCs w:val="24"/>
                <w:lang w:val="es-DO"/>
              </w:rPr>
            </w:pPr>
            <w:r w:rsidRPr="006C1C83">
              <w:rPr>
                <w:szCs w:val="24"/>
                <w:lang w:val="es-DO"/>
              </w:rPr>
              <w:t xml:space="preserve">        2,</w:t>
            </w:r>
            <w:r>
              <w:rPr>
                <w:szCs w:val="24"/>
                <w:lang w:val="es-DO"/>
              </w:rPr>
              <w:t>670</w:t>
            </w:r>
            <w:r w:rsidRPr="006C1C83">
              <w:rPr>
                <w:szCs w:val="24"/>
                <w:lang w:val="es-DO"/>
              </w:rPr>
              <w:t>,</w:t>
            </w:r>
            <w:r>
              <w:rPr>
                <w:szCs w:val="24"/>
                <w:lang w:val="es-DO"/>
              </w:rPr>
              <w:t>844</w:t>
            </w:r>
            <w:r w:rsidRPr="006C1C83">
              <w:rPr>
                <w:szCs w:val="24"/>
                <w:lang w:val="es-DO"/>
              </w:rPr>
              <w:t>.</w:t>
            </w:r>
            <w:r>
              <w:rPr>
                <w:szCs w:val="24"/>
                <w:lang w:val="es-DO"/>
              </w:rPr>
              <w:t>18</w:t>
            </w:r>
          </w:p>
        </w:tc>
        <w:tc>
          <w:tcPr>
            <w:tcW w:w="1280" w:type="dxa"/>
            <w:tcBorders>
              <w:top w:val="nil"/>
              <w:left w:val="nil"/>
              <w:bottom w:val="nil"/>
              <w:right w:val="nil"/>
            </w:tcBorders>
            <w:shd w:val="clear" w:color="auto" w:fill="auto"/>
            <w:noWrap/>
            <w:vAlign w:val="bottom"/>
          </w:tcPr>
          <w:p w14:paraId="51E78903" w14:textId="77777777" w:rsidR="00BE5365" w:rsidRPr="006C1C83" w:rsidRDefault="00BE5365" w:rsidP="00BE5365">
            <w:pPr>
              <w:rPr>
                <w:szCs w:val="24"/>
                <w:lang w:val="es-DO"/>
              </w:rPr>
            </w:pPr>
            <w:bookmarkStart w:id="68" w:name="_Toc124767674"/>
            <w:bookmarkStart w:id="69" w:name="_Toc124768724"/>
            <w:bookmarkStart w:id="70" w:name="_Toc126909837"/>
            <w:bookmarkStart w:id="71" w:name="_Toc126911692"/>
            <w:bookmarkStart w:id="72" w:name="_Toc140237513"/>
            <w:bookmarkStart w:id="73" w:name="_Toc140502172"/>
            <w:bookmarkStart w:id="74" w:name="_Toc140503280"/>
            <w:bookmarkStart w:id="75" w:name="_Toc140508361"/>
            <w:bookmarkStart w:id="76" w:name="_Toc140508453"/>
            <w:bookmarkStart w:id="77" w:name="_Toc140591847"/>
            <w:bookmarkStart w:id="78" w:name="_Toc141103045"/>
            <w:bookmarkStart w:id="79" w:name="_Toc141107349"/>
            <w:bookmarkStart w:id="80" w:name="_Toc141276842"/>
            <w:r w:rsidRPr="006C1C83">
              <w:rPr>
                <w:szCs w:val="24"/>
                <w:lang w:val="es-DO"/>
              </w:rPr>
              <w:t>Nota 1</w:t>
            </w:r>
            <w:bookmarkEnd w:id="68"/>
            <w:bookmarkEnd w:id="69"/>
            <w:bookmarkEnd w:id="70"/>
            <w:bookmarkEnd w:id="71"/>
            <w:bookmarkEnd w:id="72"/>
            <w:bookmarkEnd w:id="73"/>
            <w:bookmarkEnd w:id="74"/>
            <w:bookmarkEnd w:id="75"/>
            <w:bookmarkEnd w:id="76"/>
            <w:bookmarkEnd w:id="77"/>
            <w:bookmarkEnd w:id="78"/>
            <w:bookmarkEnd w:id="79"/>
            <w:bookmarkEnd w:id="80"/>
          </w:p>
        </w:tc>
      </w:tr>
      <w:tr w:rsidR="00BE5365" w:rsidRPr="006C1C83" w14:paraId="47389CCF" w14:textId="77777777" w:rsidTr="00BE5365">
        <w:trPr>
          <w:trHeight w:val="711"/>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1A3A1F2" w14:textId="77777777" w:rsidR="00BE5365" w:rsidRPr="006C1C83" w:rsidRDefault="00BE5365" w:rsidP="00BE5365">
            <w:pPr>
              <w:jc w:val="right"/>
              <w:rPr>
                <w:szCs w:val="24"/>
                <w:lang w:val="es-DO"/>
              </w:rPr>
            </w:pPr>
            <w:r w:rsidRPr="006C1C83">
              <w:rPr>
                <w:szCs w:val="24"/>
                <w:lang w:val="es-DO"/>
              </w:rPr>
              <w:t>61-90</w:t>
            </w:r>
          </w:p>
        </w:tc>
        <w:tc>
          <w:tcPr>
            <w:tcW w:w="2864" w:type="dxa"/>
            <w:tcBorders>
              <w:top w:val="nil"/>
              <w:left w:val="nil"/>
              <w:bottom w:val="single" w:sz="4" w:space="0" w:color="auto"/>
              <w:right w:val="single" w:sz="4" w:space="0" w:color="auto"/>
            </w:tcBorders>
            <w:shd w:val="clear" w:color="auto" w:fill="auto"/>
            <w:noWrap/>
            <w:vAlign w:val="bottom"/>
          </w:tcPr>
          <w:p w14:paraId="5D88AB9C" w14:textId="3A7C629E" w:rsidR="00BE5365" w:rsidRPr="006C1C83" w:rsidRDefault="00BE5365" w:rsidP="00BE5365">
            <w:pPr>
              <w:jc w:val="right"/>
              <w:rPr>
                <w:szCs w:val="24"/>
                <w:lang w:val="es-DO"/>
              </w:rPr>
            </w:pPr>
            <w:r w:rsidRPr="006C1C83">
              <w:rPr>
                <w:szCs w:val="24"/>
                <w:lang w:val="es-DO"/>
              </w:rPr>
              <w:t xml:space="preserve">            </w:t>
            </w:r>
            <w:r>
              <w:rPr>
                <w:szCs w:val="24"/>
                <w:lang w:val="es-DO"/>
              </w:rPr>
              <w:t>17,346.77</w:t>
            </w:r>
          </w:p>
        </w:tc>
        <w:tc>
          <w:tcPr>
            <w:tcW w:w="1280" w:type="dxa"/>
            <w:tcBorders>
              <w:top w:val="nil"/>
              <w:left w:val="nil"/>
              <w:bottom w:val="nil"/>
              <w:right w:val="nil"/>
            </w:tcBorders>
            <w:shd w:val="clear" w:color="auto" w:fill="auto"/>
            <w:noWrap/>
            <w:vAlign w:val="bottom"/>
          </w:tcPr>
          <w:p w14:paraId="5F2C72AF" w14:textId="77777777" w:rsidR="00BE5365" w:rsidRPr="006C1C83" w:rsidRDefault="00BE5365" w:rsidP="00BE5365">
            <w:pPr>
              <w:rPr>
                <w:szCs w:val="24"/>
                <w:lang w:val="es-DO"/>
              </w:rPr>
            </w:pPr>
            <w:r w:rsidRPr="006C1C83">
              <w:rPr>
                <w:szCs w:val="24"/>
                <w:lang w:val="es-DO"/>
              </w:rPr>
              <w:t>Nota 2</w:t>
            </w:r>
          </w:p>
        </w:tc>
      </w:tr>
      <w:tr w:rsidR="00BE5365" w:rsidRPr="006C1C83" w14:paraId="2B68D7D9" w14:textId="77777777" w:rsidTr="00BE536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1E486FE" w14:textId="77777777" w:rsidR="00BE5365" w:rsidRPr="006C1C83" w:rsidRDefault="00BE5365" w:rsidP="00BE5365">
            <w:pPr>
              <w:jc w:val="right"/>
              <w:rPr>
                <w:szCs w:val="24"/>
                <w:lang w:val="es-DO"/>
              </w:rPr>
            </w:pPr>
            <w:r w:rsidRPr="006C1C83">
              <w:rPr>
                <w:szCs w:val="24"/>
                <w:lang w:val="es-DO"/>
              </w:rPr>
              <w:t>Más de 90</w:t>
            </w:r>
          </w:p>
        </w:tc>
        <w:tc>
          <w:tcPr>
            <w:tcW w:w="2864" w:type="dxa"/>
            <w:tcBorders>
              <w:top w:val="nil"/>
              <w:left w:val="nil"/>
              <w:bottom w:val="single" w:sz="4" w:space="0" w:color="auto"/>
              <w:right w:val="single" w:sz="4" w:space="0" w:color="auto"/>
            </w:tcBorders>
            <w:shd w:val="clear" w:color="auto" w:fill="auto"/>
            <w:noWrap/>
            <w:vAlign w:val="bottom"/>
          </w:tcPr>
          <w:p w14:paraId="171B974B" w14:textId="475AA115" w:rsidR="00BE5365" w:rsidRPr="006C1C83" w:rsidRDefault="00BE5365" w:rsidP="00BE5365">
            <w:pPr>
              <w:jc w:val="right"/>
              <w:rPr>
                <w:szCs w:val="24"/>
                <w:lang w:val="es-DO"/>
              </w:rPr>
            </w:pPr>
            <w:r w:rsidRPr="006C1C83">
              <w:rPr>
                <w:szCs w:val="24"/>
                <w:lang w:val="es-DO"/>
              </w:rPr>
              <w:t xml:space="preserve">          </w:t>
            </w:r>
            <w:r>
              <w:rPr>
                <w:szCs w:val="24"/>
                <w:lang w:val="es-DO"/>
              </w:rPr>
              <w:t>1,498,584.91</w:t>
            </w:r>
          </w:p>
        </w:tc>
        <w:tc>
          <w:tcPr>
            <w:tcW w:w="1280" w:type="dxa"/>
            <w:tcBorders>
              <w:top w:val="nil"/>
              <w:left w:val="nil"/>
              <w:bottom w:val="nil"/>
              <w:right w:val="nil"/>
            </w:tcBorders>
            <w:shd w:val="clear" w:color="auto" w:fill="auto"/>
            <w:noWrap/>
            <w:vAlign w:val="bottom"/>
          </w:tcPr>
          <w:p w14:paraId="1887C3A2" w14:textId="77777777" w:rsidR="00BE5365" w:rsidRPr="006C1C83" w:rsidRDefault="00BE5365" w:rsidP="00BE5365">
            <w:pPr>
              <w:rPr>
                <w:szCs w:val="24"/>
                <w:lang w:val="es-DO"/>
              </w:rPr>
            </w:pPr>
            <w:r w:rsidRPr="006C1C83">
              <w:rPr>
                <w:szCs w:val="24"/>
                <w:lang w:val="es-DO"/>
              </w:rPr>
              <w:t>Nota 3</w:t>
            </w:r>
          </w:p>
        </w:tc>
      </w:tr>
      <w:tr w:rsidR="00BE5365" w:rsidRPr="006C1C83" w14:paraId="32493161" w14:textId="77777777" w:rsidTr="00BE5365">
        <w:trPr>
          <w:trHeight w:val="131"/>
        </w:trPr>
        <w:tc>
          <w:tcPr>
            <w:tcW w:w="1555" w:type="dxa"/>
            <w:tcBorders>
              <w:top w:val="nil"/>
              <w:left w:val="single" w:sz="4" w:space="0" w:color="auto"/>
              <w:bottom w:val="single" w:sz="4" w:space="0" w:color="auto"/>
              <w:right w:val="single" w:sz="4" w:space="0" w:color="auto"/>
            </w:tcBorders>
            <w:shd w:val="clear" w:color="auto" w:fill="142F62"/>
            <w:noWrap/>
            <w:vAlign w:val="bottom"/>
            <w:hideMark/>
          </w:tcPr>
          <w:p w14:paraId="702D69EF" w14:textId="77777777" w:rsidR="00BE5365" w:rsidRPr="006C1C83" w:rsidRDefault="00BE5365" w:rsidP="00BE5365">
            <w:pPr>
              <w:rPr>
                <w:b/>
                <w:szCs w:val="24"/>
                <w:lang w:val="es-DO"/>
              </w:rPr>
            </w:pPr>
            <w:r w:rsidRPr="006C1C83">
              <w:rPr>
                <w:b/>
                <w:color w:val="FFFFFF" w:themeColor="background1"/>
                <w:szCs w:val="24"/>
                <w:lang w:val="es-DO"/>
              </w:rPr>
              <w:t>TOTAL</w:t>
            </w:r>
          </w:p>
        </w:tc>
        <w:tc>
          <w:tcPr>
            <w:tcW w:w="2864" w:type="dxa"/>
            <w:tcBorders>
              <w:top w:val="nil"/>
              <w:left w:val="nil"/>
              <w:bottom w:val="single" w:sz="4" w:space="0" w:color="auto"/>
              <w:right w:val="single" w:sz="4" w:space="0" w:color="auto"/>
            </w:tcBorders>
            <w:shd w:val="clear" w:color="auto" w:fill="142F62"/>
            <w:noWrap/>
            <w:vAlign w:val="bottom"/>
          </w:tcPr>
          <w:p w14:paraId="1945E851" w14:textId="3D829B68" w:rsidR="00BE5365" w:rsidRPr="006C1C83" w:rsidRDefault="00BE5365" w:rsidP="00BE5365">
            <w:pPr>
              <w:jc w:val="right"/>
              <w:rPr>
                <w:b/>
                <w:color w:val="FFFFFF" w:themeColor="background1"/>
                <w:szCs w:val="24"/>
                <w:lang w:val="es-DO"/>
              </w:rPr>
            </w:pPr>
            <w:r>
              <w:rPr>
                <w:b/>
                <w:color w:val="FFFFFF" w:themeColor="background1"/>
                <w:szCs w:val="24"/>
                <w:lang w:val="es-DO"/>
              </w:rPr>
              <w:t>7</w:t>
            </w:r>
            <w:r w:rsidRPr="006C1C83">
              <w:rPr>
                <w:b/>
                <w:color w:val="FFFFFF" w:themeColor="background1"/>
                <w:szCs w:val="24"/>
                <w:lang w:val="es-DO"/>
              </w:rPr>
              <w:t>,</w:t>
            </w:r>
            <w:r>
              <w:rPr>
                <w:b/>
                <w:color w:val="FFFFFF" w:themeColor="background1"/>
                <w:szCs w:val="24"/>
                <w:lang w:val="es-DO"/>
              </w:rPr>
              <w:t>221</w:t>
            </w:r>
            <w:r w:rsidRPr="006C1C83">
              <w:rPr>
                <w:b/>
                <w:color w:val="FFFFFF" w:themeColor="background1"/>
                <w:szCs w:val="24"/>
                <w:lang w:val="es-DO"/>
              </w:rPr>
              <w:t>,</w:t>
            </w:r>
            <w:r>
              <w:rPr>
                <w:b/>
                <w:color w:val="FFFFFF" w:themeColor="background1"/>
                <w:szCs w:val="24"/>
                <w:lang w:val="es-DO"/>
              </w:rPr>
              <w:t>014</w:t>
            </w:r>
            <w:r w:rsidRPr="006C1C83">
              <w:rPr>
                <w:b/>
                <w:color w:val="FFFFFF" w:themeColor="background1"/>
                <w:szCs w:val="24"/>
                <w:lang w:val="es-DO"/>
              </w:rPr>
              <w:t>.4</w:t>
            </w:r>
            <w:r>
              <w:rPr>
                <w:b/>
                <w:color w:val="FFFFFF" w:themeColor="background1"/>
                <w:szCs w:val="24"/>
                <w:lang w:val="es-DO"/>
              </w:rPr>
              <w:t>3</w:t>
            </w:r>
          </w:p>
        </w:tc>
        <w:tc>
          <w:tcPr>
            <w:tcW w:w="1280" w:type="dxa"/>
            <w:tcBorders>
              <w:top w:val="nil"/>
              <w:left w:val="nil"/>
              <w:bottom w:val="nil"/>
              <w:right w:val="nil"/>
            </w:tcBorders>
            <w:shd w:val="clear" w:color="auto" w:fill="auto"/>
            <w:noWrap/>
            <w:vAlign w:val="bottom"/>
          </w:tcPr>
          <w:p w14:paraId="29EE33E2" w14:textId="77777777" w:rsidR="00BE5365" w:rsidRPr="006C1C83" w:rsidRDefault="00BE5365" w:rsidP="00BE5365">
            <w:pPr>
              <w:rPr>
                <w:b/>
                <w:bCs/>
                <w:szCs w:val="24"/>
                <w:lang w:val="es-DO"/>
              </w:rPr>
            </w:pPr>
          </w:p>
        </w:tc>
      </w:tr>
    </w:tbl>
    <w:p w14:paraId="382DF6EB" w14:textId="77777777" w:rsidR="006C1C83" w:rsidRDefault="006C1C83" w:rsidP="006C1C83">
      <w:pPr>
        <w:rPr>
          <w:szCs w:val="24"/>
          <w:lang w:val="es-DO"/>
        </w:rPr>
      </w:pPr>
    </w:p>
    <w:p w14:paraId="33A29255" w14:textId="77777777" w:rsidR="006C1C83" w:rsidRDefault="006C1C83" w:rsidP="006C1C83">
      <w:pPr>
        <w:rPr>
          <w:szCs w:val="24"/>
          <w:lang w:val="es-DO"/>
        </w:rPr>
      </w:pPr>
    </w:p>
    <w:p w14:paraId="17D506E4" w14:textId="77777777" w:rsidR="00BE5365" w:rsidRDefault="006C1C83" w:rsidP="006C1C83">
      <w:pPr>
        <w:rPr>
          <w:szCs w:val="24"/>
          <w:lang w:val="es-DO"/>
        </w:rPr>
      </w:pPr>
      <w:r>
        <w:rPr>
          <w:szCs w:val="24"/>
          <w:lang w:val="es-DO"/>
        </w:rPr>
        <w:t xml:space="preserve">                   </w:t>
      </w:r>
    </w:p>
    <w:p w14:paraId="655B62A9" w14:textId="77777777" w:rsidR="00BE5365" w:rsidRDefault="00BE5365" w:rsidP="006C1C83">
      <w:pPr>
        <w:rPr>
          <w:szCs w:val="24"/>
          <w:lang w:val="es-DO"/>
        </w:rPr>
      </w:pPr>
    </w:p>
    <w:p w14:paraId="51A721D3" w14:textId="77777777" w:rsidR="00BE5365" w:rsidRDefault="00BE5365" w:rsidP="006C1C83">
      <w:pPr>
        <w:rPr>
          <w:szCs w:val="24"/>
          <w:lang w:val="es-DO"/>
        </w:rPr>
      </w:pPr>
    </w:p>
    <w:p w14:paraId="32513896" w14:textId="77777777" w:rsidR="00BE5365" w:rsidRDefault="00BE5365" w:rsidP="006C1C83">
      <w:pPr>
        <w:rPr>
          <w:szCs w:val="24"/>
          <w:lang w:val="es-DO"/>
        </w:rPr>
      </w:pPr>
    </w:p>
    <w:p w14:paraId="7236F092" w14:textId="77777777" w:rsidR="00BE5365" w:rsidRDefault="00BE5365" w:rsidP="006C1C83">
      <w:pPr>
        <w:rPr>
          <w:szCs w:val="24"/>
          <w:lang w:val="es-DO"/>
        </w:rPr>
      </w:pPr>
    </w:p>
    <w:p w14:paraId="6E01E5B8" w14:textId="77777777" w:rsidR="00BE5365" w:rsidRDefault="00BE5365" w:rsidP="006C1C83">
      <w:pPr>
        <w:rPr>
          <w:szCs w:val="24"/>
          <w:lang w:val="es-DO"/>
        </w:rPr>
      </w:pPr>
    </w:p>
    <w:p w14:paraId="1E097F3F" w14:textId="77777777" w:rsidR="00BE5365" w:rsidRDefault="00BE5365" w:rsidP="006C1C83">
      <w:pPr>
        <w:rPr>
          <w:szCs w:val="24"/>
          <w:lang w:val="es-DO"/>
        </w:rPr>
      </w:pPr>
    </w:p>
    <w:p w14:paraId="15DD9F24" w14:textId="77777777" w:rsidR="00BE5365" w:rsidRDefault="00BE5365" w:rsidP="006C1C83">
      <w:pPr>
        <w:rPr>
          <w:szCs w:val="24"/>
          <w:lang w:val="es-DO"/>
        </w:rPr>
      </w:pPr>
    </w:p>
    <w:p w14:paraId="02C7407D" w14:textId="6D634F14" w:rsidR="006C1C83" w:rsidRDefault="006C1C83" w:rsidP="006C1C83">
      <w:pPr>
        <w:rPr>
          <w:szCs w:val="24"/>
          <w:lang w:val="es-DO"/>
        </w:rPr>
      </w:pPr>
      <w:r w:rsidRPr="00AD00AA">
        <w:rPr>
          <w:rFonts w:eastAsia="Calibri"/>
          <w:spacing w:val="20"/>
          <w:szCs w:val="24"/>
        </w:rPr>
        <w:t>Fuente: División de Contabilidad.</w:t>
      </w:r>
    </w:p>
    <w:p w14:paraId="3D41BBE9" w14:textId="0F354554" w:rsidR="006C1C83" w:rsidRPr="00AD00AA" w:rsidRDefault="006C1C83" w:rsidP="006C1C83">
      <w:pPr>
        <w:spacing w:line="360" w:lineRule="auto"/>
        <w:jc w:val="both"/>
        <w:rPr>
          <w:rFonts w:eastAsia="Calibri"/>
          <w:spacing w:val="20"/>
          <w:szCs w:val="24"/>
        </w:rPr>
      </w:pPr>
      <w:r w:rsidRPr="00AD00AA">
        <w:rPr>
          <w:rFonts w:eastAsia="Calibri"/>
          <w:spacing w:val="20"/>
          <w:szCs w:val="24"/>
        </w:rPr>
        <w:t>Nota 1: Estas facturas se encontraban en fase de solicitud de pago a la hora de ejecutarse el cierre al</w:t>
      </w:r>
      <w:r w:rsidR="00BE5365">
        <w:rPr>
          <w:rFonts w:eastAsia="Calibri"/>
          <w:spacing w:val="20"/>
          <w:szCs w:val="24"/>
        </w:rPr>
        <w:t xml:space="preserve"> diciembre</w:t>
      </w:r>
      <w:r w:rsidRPr="00AD00AA">
        <w:rPr>
          <w:rFonts w:eastAsia="Calibri"/>
          <w:spacing w:val="20"/>
          <w:szCs w:val="24"/>
        </w:rPr>
        <w:t xml:space="preserve"> del 2024.</w:t>
      </w:r>
    </w:p>
    <w:p w14:paraId="1DD2A181" w14:textId="77777777" w:rsidR="006C1C83" w:rsidRPr="00AD00AA" w:rsidRDefault="006C1C83" w:rsidP="006C1C83">
      <w:pPr>
        <w:spacing w:line="360" w:lineRule="auto"/>
        <w:jc w:val="both"/>
        <w:rPr>
          <w:rFonts w:eastAsia="Calibri"/>
          <w:spacing w:val="20"/>
          <w:szCs w:val="24"/>
        </w:rPr>
      </w:pPr>
      <w:r w:rsidRPr="00AD00AA">
        <w:rPr>
          <w:rFonts w:eastAsia="Calibri"/>
          <w:spacing w:val="20"/>
          <w:szCs w:val="24"/>
        </w:rPr>
        <w:t>Nota 2: Las facturas en este rango no habían sido pagadas por diferentes razones externas a la gestión administrativa del CONALECHE, como</w:t>
      </w:r>
      <w:r>
        <w:rPr>
          <w:rFonts w:eastAsia="Calibri"/>
          <w:spacing w:val="20"/>
          <w:szCs w:val="24"/>
        </w:rPr>
        <w:t xml:space="preserve"> </w:t>
      </w:r>
      <w:r w:rsidRPr="00AD00AA">
        <w:rPr>
          <w:rFonts w:eastAsia="Calibri"/>
          <w:spacing w:val="20"/>
          <w:szCs w:val="24"/>
        </w:rPr>
        <w:t>por ejemplo, que el proveedor no estaba al día en el pago de sus impuestos.</w:t>
      </w:r>
    </w:p>
    <w:p w14:paraId="7FBEA8EE" w14:textId="09B155D3" w:rsidR="001403B8" w:rsidRDefault="006C1C83" w:rsidP="00063993">
      <w:pPr>
        <w:rPr>
          <w:szCs w:val="24"/>
          <w:lang w:val="es-DO"/>
        </w:rPr>
      </w:pPr>
      <w:r w:rsidRPr="00AD00AA">
        <w:rPr>
          <w:rFonts w:eastAsia="Calibri"/>
          <w:spacing w:val="20"/>
          <w:szCs w:val="24"/>
        </w:rPr>
        <w:t xml:space="preserve">Nota </w:t>
      </w:r>
      <w:r w:rsidR="00BE5365">
        <w:rPr>
          <w:rFonts w:eastAsia="Calibri"/>
          <w:spacing w:val="20"/>
          <w:szCs w:val="24"/>
        </w:rPr>
        <w:t xml:space="preserve"> </w:t>
      </w:r>
      <w:r w:rsidRPr="00AD00AA">
        <w:rPr>
          <w:rFonts w:eastAsia="Calibri"/>
          <w:spacing w:val="20"/>
          <w:szCs w:val="24"/>
        </w:rPr>
        <w:t>3: Estas facturas han sido arrastradas de periodos anteriores, a razón de que los proveedores no han sido capaces de presentar las documentaciones que exige la ley, para poder efectuar el pago.</w:t>
      </w:r>
    </w:p>
    <w:p w14:paraId="51054379" w14:textId="77777777" w:rsidR="002D2166" w:rsidRPr="006C1C83" w:rsidRDefault="002D2166" w:rsidP="00063993">
      <w:pPr>
        <w:rPr>
          <w:szCs w:val="24"/>
          <w:lang w:val="es-DO"/>
        </w:rPr>
      </w:pPr>
    </w:p>
    <w:p w14:paraId="73D22557" w14:textId="1952C48F" w:rsidR="0021782C" w:rsidRPr="002D2166" w:rsidRDefault="001F3A3D" w:rsidP="002D2166">
      <w:pPr>
        <w:pStyle w:val="Ttulo3"/>
      </w:pPr>
      <w:bookmarkStart w:id="81" w:name="_Toc156397958"/>
      <w:bookmarkStart w:id="82" w:name="_Toc174628071"/>
      <w:bookmarkStart w:id="83" w:name="_Toc186452199"/>
      <w:r w:rsidRPr="002D2166">
        <w:rPr>
          <w:rStyle w:val="Ttulo3Car"/>
        </w:rPr>
        <w:lastRenderedPageBreak/>
        <w:t>4.</w:t>
      </w:r>
      <w:r w:rsidR="00C218FC" w:rsidRPr="002D2166">
        <w:rPr>
          <w:rStyle w:val="Ttulo3Car"/>
        </w:rPr>
        <w:t>1.</w:t>
      </w:r>
      <w:r w:rsidRPr="002D2166">
        <w:rPr>
          <w:rStyle w:val="Ttulo3Car"/>
        </w:rPr>
        <w:t>3 Cuentas por Cobrar</w:t>
      </w:r>
      <w:bookmarkEnd w:id="81"/>
      <w:bookmarkEnd w:id="82"/>
      <w:bookmarkEnd w:id="83"/>
      <w:r w:rsidRPr="002D2166">
        <w:t xml:space="preserve"> </w:t>
      </w:r>
    </w:p>
    <w:p w14:paraId="22E0DC33" w14:textId="77777777" w:rsidR="001403B8" w:rsidRPr="006C1C83" w:rsidRDefault="001403B8" w:rsidP="001403B8">
      <w:pPr>
        <w:rPr>
          <w:szCs w:val="24"/>
        </w:rPr>
      </w:pPr>
    </w:p>
    <w:p w14:paraId="100A93D1" w14:textId="14B47EC6" w:rsidR="001F3A3D" w:rsidRPr="006C1C83" w:rsidRDefault="001F3A3D" w:rsidP="001F3A3D">
      <w:pPr>
        <w:spacing w:line="360" w:lineRule="auto"/>
        <w:jc w:val="both"/>
        <w:rPr>
          <w:rFonts w:eastAsia="Calibri"/>
          <w:szCs w:val="24"/>
        </w:rPr>
      </w:pPr>
      <w:r w:rsidRPr="006C1C83">
        <w:rPr>
          <w:rFonts w:eastAsia="Calibri"/>
          <w:szCs w:val="24"/>
        </w:rPr>
        <w:t xml:space="preserve">En </w:t>
      </w:r>
      <w:r w:rsidR="00F61D37" w:rsidRPr="006C1C83">
        <w:rPr>
          <w:rFonts w:eastAsia="Calibri"/>
          <w:szCs w:val="24"/>
        </w:rPr>
        <w:t xml:space="preserve">el período </w:t>
      </w:r>
      <w:r w:rsidRPr="006C1C83">
        <w:rPr>
          <w:rFonts w:eastAsia="Calibri"/>
          <w:szCs w:val="24"/>
        </w:rPr>
        <w:t xml:space="preserve">enero – </w:t>
      </w:r>
      <w:r w:rsidR="00BE5365">
        <w:rPr>
          <w:rFonts w:eastAsia="Calibri"/>
          <w:szCs w:val="24"/>
        </w:rPr>
        <w:t>diciembre</w:t>
      </w:r>
      <w:r w:rsidR="00F61D37" w:rsidRPr="006C1C83">
        <w:rPr>
          <w:rFonts w:eastAsia="Calibri"/>
          <w:szCs w:val="24"/>
        </w:rPr>
        <w:t xml:space="preserve"> </w:t>
      </w:r>
      <w:r w:rsidRPr="006C1C83">
        <w:rPr>
          <w:rFonts w:eastAsia="Calibri"/>
          <w:szCs w:val="24"/>
        </w:rPr>
        <w:t xml:space="preserve">del 2024 no </w:t>
      </w:r>
      <w:r w:rsidR="00F61D37" w:rsidRPr="006C1C83">
        <w:rPr>
          <w:rFonts w:eastAsia="Calibri"/>
          <w:szCs w:val="24"/>
        </w:rPr>
        <w:t xml:space="preserve">se presentan montos </w:t>
      </w:r>
      <w:r w:rsidRPr="006C1C83">
        <w:rPr>
          <w:rFonts w:eastAsia="Calibri"/>
          <w:szCs w:val="24"/>
        </w:rPr>
        <w:t xml:space="preserve">pendientes en cuentas por cobrar. </w:t>
      </w:r>
    </w:p>
    <w:p w14:paraId="00D57E77" w14:textId="01B4D7BD" w:rsidR="001F3A3D" w:rsidRPr="002D2166" w:rsidRDefault="001F3A3D" w:rsidP="002D2166">
      <w:pPr>
        <w:pStyle w:val="Ttulo2"/>
      </w:pPr>
      <w:bookmarkStart w:id="84" w:name="_Toc141276843"/>
      <w:bookmarkStart w:id="85" w:name="_Toc156397959"/>
      <w:bookmarkStart w:id="86" w:name="_Toc174628072"/>
      <w:bookmarkStart w:id="87" w:name="_Toc186452200"/>
      <w:r w:rsidRPr="002D2166">
        <w:t>4.</w:t>
      </w:r>
      <w:r w:rsidR="00C218FC" w:rsidRPr="002D2166">
        <w:t>2</w:t>
      </w:r>
      <w:r w:rsidRPr="002D2166">
        <w:t xml:space="preserve"> Desempeño de los Recursos Humanos</w:t>
      </w:r>
      <w:bookmarkEnd w:id="84"/>
      <w:bookmarkEnd w:id="85"/>
      <w:bookmarkEnd w:id="86"/>
      <w:bookmarkEnd w:id="87"/>
      <w:r w:rsidRPr="002D2166">
        <w:t xml:space="preserve">  </w:t>
      </w:r>
    </w:p>
    <w:p w14:paraId="4AA0CC0A" w14:textId="77777777" w:rsidR="00063993" w:rsidRPr="006C1C83" w:rsidRDefault="00063993" w:rsidP="00063993">
      <w:pPr>
        <w:rPr>
          <w:szCs w:val="24"/>
        </w:rPr>
      </w:pPr>
    </w:p>
    <w:p w14:paraId="42916465" w14:textId="5072E5F6" w:rsidR="001F3A3D" w:rsidRPr="002D2166" w:rsidRDefault="001F3A3D" w:rsidP="002D2166">
      <w:pPr>
        <w:pStyle w:val="Ttulo3"/>
      </w:pPr>
      <w:bookmarkStart w:id="88" w:name="_Toc141276844"/>
      <w:bookmarkStart w:id="89" w:name="_Toc156397960"/>
      <w:bookmarkStart w:id="90" w:name="_Toc174628073"/>
      <w:bookmarkStart w:id="91" w:name="_Toc186452201"/>
      <w:r w:rsidRPr="002D2166">
        <w:t>4.</w:t>
      </w:r>
      <w:r w:rsidR="00C218FC" w:rsidRPr="002D2166">
        <w:t>2.1</w:t>
      </w:r>
      <w:r w:rsidRPr="002D2166">
        <w:t xml:space="preserve"> Comportamiento de los subsistemas de recursos humanos</w:t>
      </w:r>
      <w:bookmarkEnd w:id="88"/>
      <w:bookmarkEnd w:id="89"/>
      <w:bookmarkEnd w:id="90"/>
      <w:bookmarkEnd w:id="91"/>
    </w:p>
    <w:p w14:paraId="140B4D43" w14:textId="77777777" w:rsidR="00063993" w:rsidRPr="006C1C83" w:rsidRDefault="00063993" w:rsidP="00063993">
      <w:pPr>
        <w:rPr>
          <w:szCs w:val="24"/>
        </w:rPr>
      </w:pPr>
    </w:p>
    <w:p w14:paraId="5EC55DFA" w14:textId="7FBCF191" w:rsidR="001F3A3D" w:rsidRPr="006C1C83" w:rsidRDefault="001F3A3D" w:rsidP="001F3A3D">
      <w:pPr>
        <w:spacing w:line="360" w:lineRule="auto"/>
        <w:jc w:val="both"/>
        <w:rPr>
          <w:rFonts w:eastAsia="Calibri"/>
          <w:szCs w:val="24"/>
        </w:rPr>
      </w:pPr>
      <w:r w:rsidRPr="006C1C83">
        <w:rPr>
          <w:rFonts w:eastAsia="Calibri"/>
          <w:szCs w:val="24"/>
        </w:rPr>
        <w:t xml:space="preserve">La división de Gestión Humana (RR.HH.) </w:t>
      </w:r>
      <w:r w:rsidR="00E24B1C" w:rsidRPr="006C1C83">
        <w:rPr>
          <w:rFonts w:eastAsia="Calibri"/>
          <w:szCs w:val="24"/>
        </w:rPr>
        <w:t xml:space="preserve">del CONALECHE </w:t>
      </w:r>
      <w:r w:rsidRPr="006C1C83">
        <w:rPr>
          <w:rFonts w:eastAsia="Calibri"/>
          <w:szCs w:val="24"/>
        </w:rPr>
        <w:t xml:space="preserve">de acuerdo con lo que establece la Ley 41-08 de la Función Pública mantiene en funcionamiento los subsistemas para el correcto manejo del personal descritos a continuación: </w:t>
      </w:r>
    </w:p>
    <w:p w14:paraId="54B33BE7" w14:textId="77777777" w:rsidR="001F3A3D" w:rsidRPr="006C1C83" w:rsidRDefault="001F3A3D" w:rsidP="001F3A3D">
      <w:pPr>
        <w:numPr>
          <w:ilvl w:val="0"/>
          <w:numId w:val="30"/>
        </w:numPr>
        <w:spacing w:line="360" w:lineRule="auto"/>
        <w:jc w:val="both"/>
        <w:rPr>
          <w:rFonts w:eastAsia="Calibri"/>
          <w:szCs w:val="24"/>
        </w:rPr>
      </w:pPr>
      <w:r w:rsidRPr="006C1C83">
        <w:rPr>
          <w:rFonts w:eastAsia="Calibri"/>
          <w:szCs w:val="24"/>
        </w:rPr>
        <w:t xml:space="preserve">Reclutamiento y Selección del personal </w:t>
      </w:r>
    </w:p>
    <w:p w14:paraId="7B0DDEF6" w14:textId="77777777" w:rsidR="001F3A3D" w:rsidRPr="006C1C83" w:rsidRDefault="001F3A3D" w:rsidP="001F3A3D">
      <w:pPr>
        <w:numPr>
          <w:ilvl w:val="0"/>
          <w:numId w:val="30"/>
        </w:numPr>
        <w:spacing w:line="360" w:lineRule="auto"/>
        <w:jc w:val="both"/>
        <w:rPr>
          <w:rFonts w:eastAsia="Calibri"/>
          <w:szCs w:val="24"/>
        </w:rPr>
      </w:pPr>
      <w:r w:rsidRPr="006C1C83">
        <w:rPr>
          <w:rFonts w:eastAsia="Calibri"/>
          <w:szCs w:val="24"/>
        </w:rPr>
        <w:t xml:space="preserve">Inducción al personal de nuevo ingreso </w:t>
      </w:r>
    </w:p>
    <w:p w14:paraId="5E2F7F99" w14:textId="77777777" w:rsidR="001F3A3D" w:rsidRPr="006C1C83" w:rsidRDefault="001F3A3D" w:rsidP="001F3A3D">
      <w:pPr>
        <w:numPr>
          <w:ilvl w:val="0"/>
          <w:numId w:val="30"/>
        </w:numPr>
        <w:spacing w:line="360" w:lineRule="auto"/>
        <w:jc w:val="both"/>
        <w:rPr>
          <w:rFonts w:eastAsia="Calibri"/>
          <w:szCs w:val="24"/>
        </w:rPr>
      </w:pPr>
      <w:r w:rsidRPr="006C1C83">
        <w:rPr>
          <w:rFonts w:eastAsia="Calibri"/>
          <w:szCs w:val="24"/>
        </w:rPr>
        <w:t xml:space="preserve">Contratación y </w:t>
      </w:r>
    </w:p>
    <w:p w14:paraId="5F3EF0B7" w14:textId="77777777" w:rsidR="001F3A3D" w:rsidRPr="006C1C83" w:rsidRDefault="001F3A3D" w:rsidP="001F3A3D">
      <w:pPr>
        <w:numPr>
          <w:ilvl w:val="0"/>
          <w:numId w:val="30"/>
        </w:numPr>
        <w:spacing w:line="360" w:lineRule="auto"/>
        <w:jc w:val="both"/>
        <w:rPr>
          <w:rFonts w:eastAsia="Calibri"/>
          <w:szCs w:val="24"/>
        </w:rPr>
      </w:pPr>
      <w:r w:rsidRPr="006C1C83">
        <w:rPr>
          <w:rFonts w:eastAsia="Calibri"/>
          <w:szCs w:val="24"/>
        </w:rPr>
        <w:t>Capacitación continua</w:t>
      </w:r>
    </w:p>
    <w:p w14:paraId="0CA5780C" w14:textId="77777777" w:rsidR="001F3A3D" w:rsidRPr="006C1C83" w:rsidRDefault="001F3A3D" w:rsidP="001F3A3D">
      <w:pPr>
        <w:numPr>
          <w:ilvl w:val="0"/>
          <w:numId w:val="30"/>
        </w:numPr>
        <w:spacing w:line="360" w:lineRule="auto"/>
        <w:jc w:val="both"/>
        <w:rPr>
          <w:rFonts w:eastAsia="Calibri"/>
          <w:szCs w:val="24"/>
        </w:rPr>
      </w:pPr>
      <w:r w:rsidRPr="006C1C83">
        <w:rPr>
          <w:rFonts w:eastAsia="Calibri"/>
          <w:szCs w:val="24"/>
        </w:rPr>
        <w:t>Clima y Relaciones Laborales</w:t>
      </w:r>
    </w:p>
    <w:p w14:paraId="42FB167D" w14:textId="77777777" w:rsidR="001F3A3D" w:rsidRPr="006C1C83" w:rsidRDefault="001F3A3D" w:rsidP="001F3A3D">
      <w:pPr>
        <w:numPr>
          <w:ilvl w:val="0"/>
          <w:numId w:val="30"/>
        </w:numPr>
        <w:spacing w:line="360" w:lineRule="auto"/>
        <w:jc w:val="both"/>
        <w:rPr>
          <w:rFonts w:eastAsia="Calibri"/>
          <w:szCs w:val="24"/>
        </w:rPr>
      </w:pPr>
      <w:r w:rsidRPr="006C1C83">
        <w:rPr>
          <w:rFonts w:eastAsia="Calibri"/>
          <w:szCs w:val="24"/>
        </w:rPr>
        <w:t xml:space="preserve">Jubilación y Pensión </w:t>
      </w:r>
    </w:p>
    <w:p w14:paraId="359A80BE" w14:textId="77777777" w:rsidR="001F3A3D" w:rsidRPr="006C1C83" w:rsidRDefault="001F3A3D" w:rsidP="001F3A3D">
      <w:pPr>
        <w:numPr>
          <w:ilvl w:val="0"/>
          <w:numId w:val="30"/>
        </w:numPr>
        <w:spacing w:line="360" w:lineRule="auto"/>
        <w:jc w:val="both"/>
        <w:rPr>
          <w:rFonts w:eastAsia="Calibri"/>
          <w:szCs w:val="24"/>
        </w:rPr>
      </w:pPr>
      <w:r w:rsidRPr="006C1C83">
        <w:rPr>
          <w:rFonts w:eastAsia="Calibri"/>
          <w:szCs w:val="24"/>
        </w:rPr>
        <w:t>Renuncia</w:t>
      </w:r>
    </w:p>
    <w:p w14:paraId="0349CFDF" w14:textId="5EEF7D8A" w:rsidR="001F3A3D" w:rsidRPr="006C1C83" w:rsidRDefault="00E24B1C" w:rsidP="001F3A3D">
      <w:pPr>
        <w:spacing w:line="360" w:lineRule="auto"/>
        <w:jc w:val="both"/>
        <w:rPr>
          <w:rFonts w:eastAsia="Calibri"/>
          <w:szCs w:val="24"/>
        </w:rPr>
      </w:pPr>
      <w:r w:rsidRPr="006C1C83">
        <w:rPr>
          <w:rFonts w:eastAsia="Calibri"/>
          <w:szCs w:val="24"/>
        </w:rPr>
        <w:t>La Di</w:t>
      </w:r>
      <w:r w:rsidR="001F3A3D" w:rsidRPr="006C1C83">
        <w:rPr>
          <w:rFonts w:eastAsia="Calibri"/>
          <w:szCs w:val="24"/>
        </w:rPr>
        <w:t xml:space="preserve">visión de Gestión Humana da seguimiento continuo a los requerimientos para el cumplimiento de los indicadores del SISMAP que tienen que ver con los aspectos inherentes al área.   </w:t>
      </w:r>
    </w:p>
    <w:p w14:paraId="41B83F21" w14:textId="7420C84D" w:rsidR="001F3A3D" w:rsidRPr="006C1C83" w:rsidRDefault="001F3A3D" w:rsidP="001F3A3D">
      <w:pPr>
        <w:spacing w:line="360" w:lineRule="auto"/>
        <w:jc w:val="both"/>
        <w:rPr>
          <w:rFonts w:eastAsia="Calibri"/>
          <w:szCs w:val="24"/>
        </w:rPr>
      </w:pPr>
      <w:r w:rsidRPr="006C1C83">
        <w:rPr>
          <w:rFonts w:eastAsia="Calibri"/>
          <w:szCs w:val="24"/>
        </w:rPr>
        <w:t>Durante el período comprendido entre enero-</w:t>
      </w:r>
      <w:r w:rsidR="00E24B1C" w:rsidRPr="006C1C83">
        <w:rPr>
          <w:rFonts w:eastAsia="Calibri"/>
          <w:szCs w:val="24"/>
        </w:rPr>
        <w:t xml:space="preserve">diciembre </w:t>
      </w:r>
      <w:r w:rsidRPr="006C1C83">
        <w:rPr>
          <w:rFonts w:eastAsia="Calibri"/>
          <w:szCs w:val="24"/>
        </w:rPr>
        <w:t xml:space="preserve">del 2024 la división de RR.HH. </w:t>
      </w:r>
      <w:r w:rsidR="00E24B1C" w:rsidRPr="006C1C83">
        <w:rPr>
          <w:rFonts w:eastAsia="Calibri"/>
          <w:szCs w:val="24"/>
        </w:rPr>
        <w:t>dio el seguimiento necesario para la realización de l</w:t>
      </w:r>
      <w:r w:rsidRPr="006C1C83">
        <w:rPr>
          <w:rFonts w:eastAsia="Calibri"/>
          <w:szCs w:val="24"/>
        </w:rPr>
        <w:t xml:space="preserve">as capacitaciones </w:t>
      </w:r>
      <w:r w:rsidR="00E24B1C" w:rsidRPr="006C1C83">
        <w:rPr>
          <w:rFonts w:eastAsia="Calibri"/>
          <w:szCs w:val="24"/>
        </w:rPr>
        <w:t xml:space="preserve">previstas </w:t>
      </w:r>
      <w:r w:rsidRPr="006C1C83">
        <w:rPr>
          <w:rFonts w:eastAsia="Calibri"/>
          <w:szCs w:val="24"/>
        </w:rPr>
        <w:t xml:space="preserve">en el Plan de Capacitación Institucional, </w:t>
      </w:r>
      <w:r w:rsidR="00E24B1C" w:rsidRPr="006C1C83">
        <w:rPr>
          <w:rFonts w:eastAsia="Calibri"/>
          <w:szCs w:val="24"/>
        </w:rPr>
        <w:t xml:space="preserve">con la </w:t>
      </w:r>
      <w:r w:rsidR="00946F32" w:rsidRPr="006C1C83">
        <w:rPr>
          <w:rFonts w:eastAsia="Calibri"/>
          <w:szCs w:val="24"/>
        </w:rPr>
        <w:t>intención</w:t>
      </w:r>
      <w:r w:rsidR="00E24B1C" w:rsidRPr="006C1C83">
        <w:rPr>
          <w:rFonts w:eastAsia="Calibri"/>
          <w:szCs w:val="24"/>
        </w:rPr>
        <w:t xml:space="preserve"> de motivar el cumplimiento de las pautas </w:t>
      </w:r>
      <w:r w:rsidRPr="006C1C83">
        <w:rPr>
          <w:rFonts w:eastAsia="Calibri"/>
          <w:szCs w:val="24"/>
        </w:rPr>
        <w:t>institucionales y lograr un mejor desempeño profesional y laboral.</w:t>
      </w:r>
    </w:p>
    <w:p w14:paraId="545AB9C5" w14:textId="5EB5EA51" w:rsidR="001F3A3D" w:rsidRPr="006C1C83" w:rsidRDefault="001F3A3D" w:rsidP="001F3A3D">
      <w:pPr>
        <w:spacing w:line="360" w:lineRule="auto"/>
        <w:jc w:val="both"/>
        <w:rPr>
          <w:rFonts w:eastAsia="Calibri"/>
          <w:szCs w:val="24"/>
        </w:rPr>
      </w:pPr>
      <w:r w:rsidRPr="006C1C83">
        <w:rPr>
          <w:rFonts w:eastAsia="Calibri"/>
          <w:szCs w:val="24"/>
        </w:rPr>
        <w:lastRenderedPageBreak/>
        <w:t xml:space="preserve">Las capacitaciones, cursos y/o talleres organizados por la división de Gestión Humana (RR.HH.) </w:t>
      </w:r>
      <w:r w:rsidR="00E24B1C" w:rsidRPr="006C1C83">
        <w:rPr>
          <w:rFonts w:eastAsia="Calibri"/>
          <w:szCs w:val="24"/>
        </w:rPr>
        <w:t xml:space="preserve">organizados y ejecutados durante </w:t>
      </w:r>
      <w:r w:rsidRPr="006C1C83">
        <w:rPr>
          <w:rFonts w:eastAsia="Calibri"/>
          <w:szCs w:val="24"/>
        </w:rPr>
        <w:t>el periodo que ocupa este informe</w:t>
      </w:r>
      <w:r w:rsidR="00E24B1C" w:rsidRPr="006C1C83">
        <w:rPr>
          <w:rFonts w:eastAsia="Calibri"/>
          <w:szCs w:val="24"/>
        </w:rPr>
        <w:t xml:space="preserve"> enero-diciembre 2024, se citan </w:t>
      </w:r>
      <w:r w:rsidRPr="006C1C83">
        <w:rPr>
          <w:rFonts w:eastAsia="Calibri"/>
          <w:szCs w:val="24"/>
        </w:rPr>
        <w:t>a continuación:</w:t>
      </w:r>
    </w:p>
    <w:p w14:paraId="3C86EEB8" w14:textId="77777777" w:rsidR="00767E72" w:rsidRPr="006C1C83" w:rsidRDefault="00E24B1C" w:rsidP="001F3A3D">
      <w:pPr>
        <w:numPr>
          <w:ilvl w:val="0"/>
          <w:numId w:val="32"/>
        </w:numPr>
        <w:spacing w:line="360" w:lineRule="auto"/>
        <w:jc w:val="both"/>
        <w:rPr>
          <w:rFonts w:eastAsia="Calibri"/>
          <w:szCs w:val="24"/>
        </w:rPr>
      </w:pPr>
      <w:r w:rsidRPr="006C1C83">
        <w:rPr>
          <w:rFonts w:eastAsia="Calibri"/>
          <w:szCs w:val="24"/>
        </w:rPr>
        <w:t xml:space="preserve">Cuatro </w:t>
      </w:r>
      <w:r w:rsidR="001F3A3D" w:rsidRPr="006C1C83">
        <w:rPr>
          <w:rFonts w:eastAsia="Calibri"/>
          <w:szCs w:val="24"/>
        </w:rPr>
        <w:t>(</w:t>
      </w:r>
      <w:r w:rsidRPr="006C1C83">
        <w:rPr>
          <w:rFonts w:eastAsia="Calibri"/>
          <w:szCs w:val="24"/>
        </w:rPr>
        <w:t>4</w:t>
      </w:r>
      <w:r w:rsidR="001F3A3D" w:rsidRPr="006C1C83">
        <w:rPr>
          <w:rFonts w:eastAsia="Calibri"/>
          <w:szCs w:val="24"/>
        </w:rPr>
        <w:t>) Taller</w:t>
      </w:r>
      <w:r w:rsidRPr="006C1C83">
        <w:rPr>
          <w:rFonts w:eastAsia="Calibri"/>
          <w:szCs w:val="24"/>
        </w:rPr>
        <w:t>es</w:t>
      </w:r>
      <w:r w:rsidR="001F3A3D" w:rsidRPr="006C1C83">
        <w:rPr>
          <w:rFonts w:eastAsia="Calibri"/>
          <w:szCs w:val="24"/>
        </w:rPr>
        <w:t xml:space="preserve"> sobre </w:t>
      </w:r>
      <w:r w:rsidRPr="006C1C83">
        <w:rPr>
          <w:rFonts w:eastAsia="Calibri"/>
          <w:szCs w:val="24"/>
        </w:rPr>
        <w:t xml:space="preserve">Clima Laboral y Comunicación interdepartamental </w:t>
      </w:r>
    </w:p>
    <w:p w14:paraId="77EB947E" w14:textId="33ADE8F2" w:rsidR="00767E72" w:rsidRPr="006C1C83" w:rsidRDefault="00767E72" w:rsidP="001F3A3D">
      <w:pPr>
        <w:numPr>
          <w:ilvl w:val="0"/>
          <w:numId w:val="32"/>
        </w:numPr>
        <w:spacing w:line="360" w:lineRule="auto"/>
        <w:jc w:val="both"/>
        <w:rPr>
          <w:rFonts w:eastAsia="Calibri"/>
          <w:szCs w:val="24"/>
        </w:rPr>
      </w:pPr>
      <w:r w:rsidRPr="006C1C83">
        <w:rPr>
          <w:rFonts w:eastAsia="Calibri"/>
          <w:szCs w:val="24"/>
        </w:rPr>
        <w:t xml:space="preserve">Dos (2) talleres sobre el </w:t>
      </w:r>
      <w:r w:rsidR="00946F32" w:rsidRPr="006C1C83">
        <w:rPr>
          <w:rFonts w:eastAsia="Calibri"/>
          <w:szCs w:val="24"/>
        </w:rPr>
        <w:t>Régimen</w:t>
      </w:r>
      <w:r w:rsidRPr="006C1C83">
        <w:rPr>
          <w:rFonts w:eastAsia="Calibri"/>
          <w:szCs w:val="24"/>
        </w:rPr>
        <w:t xml:space="preserve"> </w:t>
      </w:r>
      <w:r w:rsidR="00191EE2" w:rsidRPr="006C1C83">
        <w:rPr>
          <w:rFonts w:eastAsia="Calibri"/>
          <w:szCs w:val="24"/>
        </w:rPr>
        <w:t>Ético</w:t>
      </w:r>
      <w:r w:rsidRPr="006C1C83">
        <w:rPr>
          <w:rFonts w:eastAsia="Calibri"/>
          <w:szCs w:val="24"/>
        </w:rPr>
        <w:t xml:space="preserve"> y Disciplinario</w:t>
      </w:r>
    </w:p>
    <w:p w14:paraId="379590CF" w14:textId="408F4981" w:rsidR="001F3A3D" w:rsidRPr="006C1C83" w:rsidRDefault="00767E72" w:rsidP="001F3A3D">
      <w:pPr>
        <w:numPr>
          <w:ilvl w:val="0"/>
          <w:numId w:val="32"/>
        </w:numPr>
        <w:spacing w:line="360" w:lineRule="auto"/>
        <w:jc w:val="both"/>
        <w:rPr>
          <w:rFonts w:eastAsia="Calibri"/>
          <w:szCs w:val="24"/>
        </w:rPr>
      </w:pPr>
      <w:r w:rsidRPr="006C1C83">
        <w:rPr>
          <w:rFonts w:eastAsia="Calibri"/>
          <w:szCs w:val="24"/>
        </w:rPr>
        <w:t xml:space="preserve">Tres (3) talleres sobre </w:t>
      </w:r>
      <w:r w:rsidR="001F3A3D" w:rsidRPr="006C1C83">
        <w:rPr>
          <w:rFonts w:eastAsia="Calibri"/>
          <w:szCs w:val="24"/>
        </w:rPr>
        <w:t>Habilidades Gerenciales y Competencias</w:t>
      </w:r>
    </w:p>
    <w:p w14:paraId="7FE131A8" w14:textId="5D24065A" w:rsidR="001F3A3D" w:rsidRPr="006C1C83" w:rsidRDefault="001F3A3D" w:rsidP="001F3A3D">
      <w:pPr>
        <w:numPr>
          <w:ilvl w:val="0"/>
          <w:numId w:val="32"/>
        </w:numPr>
        <w:spacing w:line="360" w:lineRule="auto"/>
        <w:jc w:val="both"/>
        <w:rPr>
          <w:rFonts w:eastAsia="Calibri"/>
          <w:szCs w:val="24"/>
        </w:rPr>
      </w:pPr>
      <w:r w:rsidRPr="006C1C83">
        <w:rPr>
          <w:rFonts w:eastAsia="Calibri"/>
          <w:szCs w:val="24"/>
        </w:rPr>
        <w:t xml:space="preserve">Un (1) taller </w:t>
      </w:r>
      <w:r w:rsidR="00767E72" w:rsidRPr="006C1C83">
        <w:rPr>
          <w:rFonts w:eastAsia="Calibri"/>
          <w:szCs w:val="24"/>
        </w:rPr>
        <w:t>sobre i</w:t>
      </w:r>
      <w:r w:rsidRPr="006C1C83">
        <w:rPr>
          <w:rFonts w:eastAsia="Calibri"/>
          <w:szCs w:val="24"/>
        </w:rPr>
        <w:t xml:space="preserve">nducción a la Administración </w:t>
      </w:r>
      <w:r w:rsidR="00946F32" w:rsidRPr="006C1C83">
        <w:rPr>
          <w:rFonts w:eastAsia="Calibri"/>
          <w:szCs w:val="24"/>
        </w:rPr>
        <w:t>Pública, Nivel</w:t>
      </w:r>
      <w:r w:rsidR="00767E72" w:rsidRPr="006C1C83">
        <w:rPr>
          <w:rFonts w:eastAsia="Calibri"/>
          <w:szCs w:val="24"/>
        </w:rPr>
        <w:t xml:space="preserve"> </w:t>
      </w:r>
      <w:r w:rsidRPr="006C1C83">
        <w:rPr>
          <w:rFonts w:eastAsia="Calibri"/>
          <w:szCs w:val="24"/>
        </w:rPr>
        <w:t>I-II</w:t>
      </w:r>
      <w:r w:rsidR="00767E72" w:rsidRPr="006C1C83">
        <w:rPr>
          <w:rFonts w:eastAsia="Calibri"/>
          <w:szCs w:val="24"/>
        </w:rPr>
        <w:t>, dirigido a los empleados de nuevo ingreso</w:t>
      </w:r>
    </w:p>
    <w:p w14:paraId="5B7357F9" w14:textId="20E97C91" w:rsidR="001F3A3D" w:rsidRPr="006C1C83" w:rsidRDefault="001F3A3D" w:rsidP="001F3A3D">
      <w:pPr>
        <w:numPr>
          <w:ilvl w:val="0"/>
          <w:numId w:val="32"/>
        </w:numPr>
        <w:spacing w:line="360" w:lineRule="auto"/>
        <w:jc w:val="both"/>
        <w:rPr>
          <w:rFonts w:eastAsia="Calibri"/>
          <w:szCs w:val="24"/>
        </w:rPr>
      </w:pPr>
      <w:r w:rsidRPr="006C1C83">
        <w:rPr>
          <w:rFonts w:eastAsia="Calibri"/>
          <w:szCs w:val="24"/>
        </w:rPr>
        <w:t>Un</w:t>
      </w:r>
      <w:r w:rsidR="00767E72" w:rsidRPr="006C1C83">
        <w:rPr>
          <w:rFonts w:eastAsia="Calibri"/>
          <w:szCs w:val="24"/>
        </w:rPr>
        <w:t xml:space="preserve"> </w:t>
      </w:r>
      <w:r w:rsidRPr="006C1C83">
        <w:rPr>
          <w:rFonts w:eastAsia="Calibri"/>
          <w:szCs w:val="24"/>
        </w:rPr>
        <w:t xml:space="preserve">(1) </w:t>
      </w:r>
      <w:r w:rsidR="00767E72" w:rsidRPr="006C1C83">
        <w:rPr>
          <w:rFonts w:eastAsia="Calibri"/>
          <w:szCs w:val="24"/>
        </w:rPr>
        <w:t xml:space="preserve">taller sobre la autoestima y el rol de la mujer </w:t>
      </w:r>
    </w:p>
    <w:p w14:paraId="7302CDD6" w14:textId="4B2C143E" w:rsidR="001F3A3D" w:rsidRPr="006C1C83" w:rsidRDefault="00767E72" w:rsidP="001F3A3D">
      <w:pPr>
        <w:numPr>
          <w:ilvl w:val="0"/>
          <w:numId w:val="32"/>
        </w:numPr>
        <w:spacing w:line="360" w:lineRule="auto"/>
        <w:jc w:val="both"/>
        <w:rPr>
          <w:rFonts w:eastAsia="Calibri"/>
          <w:szCs w:val="24"/>
        </w:rPr>
      </w:pPr>
      <w:r w:rsidRPr="006C1C83">
        <w:rPr>
          <w:rFonts w:eastAsia="Calibri"/>
          <w:szCs w:val="24"/>
        </w:rPr>
        <w:t xml:space="preserve">Una (1) charla sobre el </w:t>
      </w:r>
      <w:r w:rsidR="00946F32" w:rsidRPr="006C1C83">
        <w:rPr>
          <w:rFonts w:eastAsia="Calibri"/>
          <w:szCs w:val="24"/>
        </w:rPr>
        <w:t>Cáncer</w:t>
      </w:r>
      <w:r w:rsidRPr="006C1C83">
        <w:rPr>
          <w:rFonts w:eastAsia="Calibri"/>
          <w:szCs w:val="24"/>
        </w:rPr>
        <w:t xml:space="preserve"> de </w:t>
      </w:r>
      <w:r w:rsidR="00946F32" w:rsidRPr="006C1C83">
        <w:rPr>
          <w:rFonts w:eastAsia="Calibri"/>
          <w:szCs w:val="24"/>
        </w:rPr>
        <w:t>Próstata</w:t>
      </w:r>
      <w:r w:rsidRPr="006C1C83">
        <w:rPr>
          <w:rFonts w:eastAsia="Calibri"/>
          <w:szCs w:val="24"/>
        </w:rPr>
        <w:t xml:space="preserve"> </w:t>
      </w:r>
      <w:r w:rsidR="00A17A99" w:rsidRPr="006C1C83">
        <w:rPr>
          <w:rFonts w:eastAsia="Calibri"/>
          <w:szCs w:val="24"/>
        </w:rPr>
        <w:t xml:space="preserve">como </w:t>
      </w:r>
      <w:r w:rsidRPr="006C1C83">
        <w:rPr>
          <w:rFonts w:eastAsia="Calibri"/>
          <w:szCs w:val="24"/>
        </w:rPr>
        <w:t xml:space="preserve"> parte de las actividades del mes </w:t>
      </w:r>
      <w:r w:rsidR="00A17A99" w:rsidRPr="006C1C83">
        <w:rPr>
          <w:rFonts w:eastAsia="Calibri"/>
          <w:szCs w:val="24"/>
        </w:rPr>
        <w:t xml:space="preserve">del </w:t>
      </w:r>
      <w:r w:rsidR="00946F32" w:rsidRPr="006C1C83">
        <w:rPr>
          <w:rFonts w:eastAsia="Calibri"/>
          <w:szCs w:val="24"/>
        </w:rPr>
        <w:t>Cáncer</w:t>
      </w:r>
      <w:r w:rsidR="00A17A99" w:rsidRPr="006C1C83">
        <w:rPr>
          <w:rFonts w:eastAsia="Calibri"/>
          <w:szCs w:val="24"/>
        </w:rPr>
        <w:t xml:space="preserve"> (Octubre).</w:t>
      </w:r>
    </w:p>
    <w:p w14:paraId="4D9F778A" w14:textId="384224EE" w:rsidR="001F3A3D" w:rsidRPr="006C1C83" w:rsidRDefault="00A17A99" w:rsidP="001F3A3D">
      <w:pPr>
        <w:numPr>
          <w:ilvl w:val="0"/>
          <w:numId w:val="32"/>
        </w:numPr>
        <w:spacing w:line="360" w:lineRule="auto"/>
        <w:jc w:val="both"/>
        <w:rPr>
          <w:rFonts w:eastAsia="Calibri"/>
          <w:szCs w:val="24"/>
        </w:rPr>
      </w:pPr>
      <w:r w:rsidRPr="006C1C83">
        <w:rPr>
          <w:rFonts w:eastAsia="Calibri"/>
          <w:szCs w:val="24"/>
        </w:rPr>
        <w:t xml:space="preserve">Un (1) taller sobre el manejo del SUIR, dirigido al personal del área </w:t>
      </w:r>
      <w:r w:rsidR="00946F32" w:rsidRPr="006C1C83">
        <w:rPr>
          <w:rFonts w:eastAsia="Calibri"/>
          <w:szCs w:val="24"/>
        </w:rPr>
        <w:t>financiera</w:t>
      </w:r>
      <w:r w:rsidRPr="006C1C83">
        <w:rPr>
          <w:rFonts w:eastAsia="Calibri"/>
          <w:szCs w:val="24"/>
        </w:rPr>
        <w:t xml:space="preserve"> y Gestión </w:t>
      </w:r>
    </w:p>
    <w:p w14:paraId="228EBFAB" w14:textId="75B8BDB7" w:rsidR="00A17A99" w:rsidRPr="006C1C83" w:rsidRDefault="00A17A99" w:rsidP="00A17A99">
      <w:pPr>
        <w:spacing w:line="360" w:lineRule="auto"/>
        <w:jc w:val="both"/>
        <w:rPr>
          <w:rFonts w:eastAsia="Calibri"/>
          <w:szCs w:val="24"/>
        </w:rPr>
      </w:pPr>
      <w:r w:rsidRPr="006C1C83">
        <w:rPr>
          <w:rFonts w:eastAsia="Calibri"/>
          <w:szCs w:val="24"/>
        </w:rPr>
        <w:t xml:space="preserve">Este año 2024, la división  de </w:t>
      </w:r>
      <w:r w:rsidR="00946F32" w:rsidRPr="006C1C83">
        <w:rPr>
          <w:rFonts w:eastAsia="Calibri"/>
          <w:szCs w:val="24"/>
        </w:rPr>
        <w:t>Gestión</w:t>
      </w:r>
      <w:r w:rsidRPr="006C1C83">
        <w:rPr>
          <w:rFonts w:eastAsia="Calibri"/>
          <w:szCs w:val="24"/>
        </w:rPr>
        <w:t xml:space="preserve"> </w:t>
      </w:r>
      <w:r w:rsidR="00946F32" w:rsidRPr="006C1C83">
        <w:rPr>
          <w:rFonts w:eastAsia="Calibri"/>
          <w:szCs w:val="24"/>
        </w:rPr>
        <w:t>Humana</w:t>
      </w:r>
      <w:r w:rsidRPr="006C1C83">
        <w:rPr>
          <w:rFonts w:eastAsia="Calibri"/>
          <w:szCs w:val="24"/>
        </w:rPr>
        <w:t xml:space="preserve"> organizó  el primer   Campamento de Verano, dirigido a los hijos e hijas  del  personal. En el  mismo, se realizaron cinco (5) capacitaciones, visitas guiadas y el reconocimiento de los participantes con pergaminos y una pequeña </w:t>
      </w:r>
      <w:r w:rsidR="00946F32" w:rsidRPr="006C1C83">
        <w:rPr>
          <w:rFonts w:eastAsia="Calibri"/>
          <w:szCs w:val="24"/>
        </w:rPr>
        <w:t>contribución</w:t>
      </w:r>
      <w:r w:rsidRPr="006C1C83">
        <w:rPr>
          <w:rFonts w:eastAsia="Calibri"/>
          <w:szCs w:val="24"/>
        </w:rPr>
        <w:t xml:space="preserve"> para  reconocer su colaboración.</w:t>
      </w:r>
    </w:p>
    <w:p w14:paraId="0F308257" w14:textId="579439E3" w:rsidR="00572F00" w:rsidRPr="006C1C83" w:rsidRDefault="00572F00" w:rsidP="00A17A99">
      <w:pPr>
        <w:spacing w:line="360" w:lineRule="auto"/>
        <w:jc w:val="both"/>
        <w:rPr>
          <w:rFonts w:eastAsia="Calibri"/>
          <w:szCs w:val="24"/>
        </w:rPr>
      </w:pPr>
      <w:r w:rsidRPr="006C1C83">
        <w:rPr>
          <w:rFonts w:eastAsia="Calibri"/>
          <w:szCs w:val="24"/>
        </w:rPr>
        <w:t xml:space="preserve">Fue implementada la </w:t>
      </w:r>
      <w:r w:rsidR="00A17A99" w:rsidRPr="006C1C83">
        <w:rPr>
          <w:rFonts w:eastAsia="Calibri"/>
          <w:szCs w:val="24"/>
        </w:rPr>
        <w:t>pr</w:t>
      </w:r>
      <w:r w:rsidRPr="006C1C83">
        <w:rPr>
          <w:rFonts w:eastAsia="Calibri"/>
          <w:szCs w:val="24"/>
        </w:rPr>
        <w:t>á</w:t>
      </w:r>
      <w:r w:rsidR="00A17A99" w:rsidRPr="006C1C83">
        <w:rPr>
          <w:rFonts w:eastAsia="Calibri"/>
          <w:szCs w:val="24"/>
        </w:rPr>
        <w:t xml:space="preserve">ctica laboral de Pasantía </w:t>
      </w:r>
      <w:r w:rsidR="00191EE2" w:rsidRPr="006C1C83">
        <w:rPr>
          <w:rFonts w:eastAsia="Calibri"/>
          <w:szCs w:val="24"/>
        </w:rPr>
        <w:t>Pública, recibiendo</w:t>
      </w:r>
      <w:r w:rsidR="00A17A99" w:rsidRPr="006C1C83">
        <w:rPr>
          <w:rFonts w:eastAsia="Calibri"/>
          <w:szCs w:val="24"/>
        </w:rPr>
        <w:t xml:space="preserve"> la Institución reconocimiento  por la iniciativa</w:t>
      </w:r>
      <w:r w:rsidRPr="006C1C83">
        <w:rPr>
          <w:rFonts w:eastAsia="Calibri"/>
          <w:szCs w:val="24"/>
        </w:rPr>
        <w:t xml:space="preserve">, por estar contenida en </w:t>
      </w:r>
      <w:r w:rsidR="00A17A99" w:rsidRPr="006C1C83">
        <w:rPr>
          <w:rFonts w:eastAsia="Calibri"/>
          <w:szCs w:val="24"/>
        </w:rPr>
        <w:t xml:space="preserve">el V Plan de  acción  de la República Dominicana ante la  alianza  del Gobierno abierto. Este </w:t>
      </w:r>
      <w:r w:rsidRPr="006C1C83">
        <w:rPr>
          <w:rFonts w:eastAsia="Calibri"/>
          <w:szCs w:val="24"/>
        </w:rPr>
        <w:t>p</w:t>
      </w:r>
      <w:r w:rsidR="00A17A99" w:rsidRPr="006C1C83">
        <w:rPr>
          <w:rFonts w:eastAsia="Calibri"/>
          <w:szCs w:val="24"/>
        </w:rPr>
        <w:t>lan además de permitirle adquirir  experiencia</w:t>
      </w:r>
      <w:r w:rsidRPr="006C1C83">
        <w:rPr>
          <w:rFonts w:eastAsia="Calibri"/>
          <w:szCs w:val="24"/>
        </w:rPr>
        <w:t xml:space="preserve"> al </w:t>
      </w:r>
      <w:r w:rsidR="00191EE2" w:rsidRPr="006C1C83">
        <w:rPr>
          <w:rFonts w:eastAsia="Calibri"/>
          <w:szCs w:val="24"/>
        </w:rPr>
        <w:t>pasante</w:t>
      </w:r>
      <w:r w:rsidRPr="006C1C83">
        <w:rPr>
          <w:rFonts w:eastAsia="Calibri"/>
          <w:szCs w:val="24"/>
        </w:rPr>
        <w:t xml:space="preserve"> brinda la oportunidad de desarrollar sus habilidades en un entorno laboral. </w:t>
      </w:r>
    </w:p>
    <w:p w14:paraId="3658C92B" w14:textId="293E00DD" w:rsidR="00A17A99" w:rsidRPr="006C1C83" w:rsidRDefault="00572F00" w:rsidP="00A17A99">
      <w:pPr>
        <w:spacing w:line="360" w:lineRule="auto"/>
        <w:jc w:val="both"/>
        <w:rPr>
          <w:rFonts w:eastAsia="Calibri"/>
          <w:szCs w:val="24"/>
        </w:rPr>
      </w:pPr>
      <w:r w:rsidRPr="006C1C83">
        <w:rPr>
          <w:rFonts w:eastAsia="Calibri"/>
          <w:szCs w:val="24"/>
        </w:rPr>
        <w:t>Se implementó de manera satisfactoria, la medida de otorgar el d</w:t>
      </w:r>
      <w:r w:rsidR="00A17A99" w:rsidRPr="006C1C83">
        <w:rPr>
          <w:rFonts w:eastAsia="Calibri"/>
          <w:szCs w:val="24"/>
        </w:rPr>
        <w:t>isfrute  de un  día  libre</w:t>
      </w:r>
      <w:r w:rsidRPr="006C1C83">
        <w:rPr>
          <w:rFonts w:eastAsia="Calibri"/>
          <w:szCs w:val="24"/>
        </w:rPr>
        <w:t xml:space="preserve"> </w:t>
      </w:r>
      <w:r w:rsidR="00A17A99" w:rsidRPr="006C1C83">
        <w:rPr>
          <w:rFonts w:eastAsia="Calibri"/>
          <w:szCs w:val="24"/>
        </w:rPr>
        <w:t>por  cumpleaños,</w:t>
      </w:r>
      <w:r w:rsidRPr="006C1C83">
        <w:rPr>
          <w:rFonts w:eastAsia="Calibri"/>
          <w:szCs w:val="24"/>
        </w:rPr>
        <w:t xml:space="preserve"> </w:t>
      </w:r>
      <w:r w:rsidR="00191EE2" w:rsidRPr="006C1C83">
        <w:rPr>
          <w:rFonts w:eastAsia="Calibri"/>
          <w:szCs w:val="24"/>
        </w:rPr>
        <w:t>aun</w:t>
      </w:r>
      <w:r w:rsidRPr="006C1C83">
        <w:rPr>
          <w:rFonts w:eastAsia="Calibri"/>
          <w:szCs w:val="24"/>
        </w:rPr>
        <w:t xml:space="preserve"> cuando</w:t>
      </w:r>
      <w:r w:rsidR="00A17A99" w:rsidRPr="006C1C83">
        <w:rPr>
          <w:rFonts w:eastAsia="Calibri"/>
          <w:szCs w:val="24"/>
        </w:rPr>
        <w:t xml:space="preserve"> la fecha  sea </w:t>
      </w:r>
      <w:r w:rsidRPr="006C1C83">
        <w:rPr>
          <w:rFonts w:eastAsia="Calibri"/>
          <w:szCs w:val="24"/>
        </w:rPr>
        <w:t xml:space="preserve">en los días de </w:t>
      </w:r>
      <w:r w:rsidR="00A17A99" w:rsidRPr="006C1C83">
        <w:rPr>
          <w:rFonts w:eastAsia="Calibri"/>
          <w:szCs w:val="24"/>
        </w:rPr>
        <w:t>sábados o domingos</w:t>
      </w:r>
      <w:r w:rsidRPr="006C1C83">
        <w:rPr>
          <w:rFonts w:eastAsia="Calibri"/>
          <w:szCs w:val="24"/>
        </w:rPr>
        <w:t xml:space="preserve">, y se hizo extensiva </w:t>
      </w:r>
      <w:r w:rsidR="00A17A99" w:rsidRPr="006C1C83">
        <w:rPr>
          <w:rFonts w:eastAsia="Calibri"/>
          <w:szCs w:val="24"/>
        </w:rPr>
        <w:t xml:space="preserve"> a todo el personal</w:t>
      </w:r>
      <w:r w:rsidRPr="006C1C83">
        <w:rPr>
          <w:rFonts w:eastAsia="Calibri"/>
          <w:szCs w:val="24"/>
        </w:rPr>
        <w:t xml:space="preserve">. </w:t>
      </w:r>
    </w:p>
    <w:p w14:paraId="072A381D" w14:textId="429891A2" w:rsidR="00A17A99" w:rsidRPr="006C1C83" w:rsidRDefault="00A17A99" w:rsidP="00A17A99">
      <w:pPr>
        <w:spacing w:line="360" w:lineRule="auto"/>
        <w:jc w:val="both"/>
        <w:rPr>
          <w:rFonts w:eastAsia="Calibri"/>
          <w:szCs w:val="24"/>
        </w:rPr>
      </w:pPr>
      <w:r w:rsidRPr="006C1C83">
        <w:rPr>
          <w:rFonts w:eastAsia="Calibri"/>
          <w:szCs w:val="24"/>
        </w:rPr>
        <w:lastRenderedPageBreak/>
        <w:t>La Dirección Ejecutiva aprobó realizar por primera vez el  pago  a  los   empleados  de  carrera</w:t>
      </w:r>
      <w:r w:rsidR="00585623" w:rsidRPr="006C1C83">
        <w:rPr>
          <w:rFonts w:eastAsia="Calibri"/>
          <w:szCs w:val="24"/>
        </w:rPr>
        <w:t>,</w:t>
      </w:r>
      <w:r w:rsidRPr="006C1C83">
        <w:rPr>
          <w:rFonts w:eastAsia="Calibri"/>
          <w:szCs w:val="24"/>
        </w:rPr>
        <w:t xml:space="preserve"> el   bono por  rendimiento  individual</w:t>
      </w:r>
      <w:r w:rsidR="00572F00" w:rsidRPr="006C1C83">
        <w:rPr>
          <w:rFonts w:eastAsia="Calibri"/>
          <w:szCs w:val="24"/>
        </w:rPr>
        <w:t xml:space="preserve"> </w:t>
      </w:r>
      <w:r w:rsidR="00585623" w:rsidRPr="006C1C83">
        <w:rPr>
          <w:rFonts w:eastAsia="Calibri"/>
          <w:szCs w:val="24"/>
        </w:rPr>
        <w:t xml:space="preserve">además del que perciben por evaluación del desempeño, dando cumplimiento a lo establecido en </w:t>
      </w:r>
      <w:r w:rsidR="00572F00" w:rsidRPr="006C1C83">
        <w:rPr>
          <w:rFonts w:eastAsia="Calibri"/>
          <w:szCs w:val="24"/>
        </w:rPr>
        <w:t xml:space="preserve">la </w:t>
      </w:r>
      <w:r w:rsidRPr="006C1C83">
        <w:rPr>
          <w:rFonts w:eastAsia="Calibri"/>
          <w:szCs w:val="24"/>
        </w:rPr>
        <w:t>Ley-41-08.</w:t>
      </w:r>
    </w:p>
    <w:p w14:paraId="0307F772" w14:textId="486D70B2" w:rsidR="001F3A3D" w:rsidRPr="006C1C83" w:rsidRDefault="001F3A3D" w:rsidP="00063993">
      <w:pPr>
        <w:pStyle w:val="Ttulo3"/>
        <w:rPr>
          <w:rFonts w:cs="Times New Roman"/>
          <w:szCs w:val="24"/>
        </w:rPr>
      </w:pPr>
      <w:bookmarkStart w:id="92" w:name="_Toc141276845"/>
      <w:bookmarkStart w:id="93" w:name="_Toc156397961"/>
      <w:bookmarkStart w:id="94" w:name="_Toc174628074"/>
      <w:bookmarkStart w:id="95" w:name="_Toc186452202"/>
      <w:r w:rsidRPr="006C1C83">
        <w:rPr>
          <w:rFonts w:cs="Times New Roman"/>
          <w:szCs w:val="24"/>
        </w:rPr>
        <w:t>4.2.2 Promedio de desempeño de los colaboradores por grupo ocupacional</w:t>
      </w:r>
      <w:bookmarkEnd w:id="92"/>
      <w:bookmarkEnd w:id="93"/>
      <w:bookmarkEnd w:id="94"/>
      <w:bookmarkEnd w:id="95"/>
      <w:r w:rsidRPr="006C1C83">
        <w:rPr>
          <w:rFonts w:cs="Times New Roman"/>
          <w:szCs w:val="24"/>
        </w:rPr>
        <w:t xml:space="preserve"> </w:t>
      </w:r>
    </w:p>
    <w:p w14:paraId="1FD876EF" w14:textId="77777777" w:rsidR="00063993" w:rsidRPr="006C1C83" w:rsidRDefault="00063993" w:rsidP="00063993">
      <w:pPr>
        <w:rPr>
          <w:szCs w:val="24"/>
        </w:rPr>
      </w:pPr>
    </w:p>
    <w:p w14:paraId="63AC720E" w14:textId="77777777" w:rsidR="001F3A3D" w:rsidRPr="006C1C83" w:rsidRDefault="001F3A3D" w:rsidP="001F3A3D">
      <w:pPr>
        <w:spacing w:line="360" w:lineRule="auto"/>
        <w:jc w:val="both"/>
        <w:rPr>
          <w:rFonts w:eastAsia="Calibri"/>
          <w:szCs w:val="24"/>
        </w:rPr>
      </w:pPr>
      <w:r w:rsidRPr="006C1C83">
        <w:rPr>
          <w:rFonts w:eastAsia="Calibri"/>
          <w:szCs w:val="24"/>
        </w:rPr>
        <w:t>Con base a las calificaciones obtenidas por los colaboradores en el proceso de evaluación del desempeño correspondiente al año 2023 y que luego fueron ponderadas con base a un 100% fue posible generar el cuadro de informaciones siguiente:</w:t>
      </w:r>
    </w:p>
    <w:p w14:paraId="69A07248" w14:textId="4EE79BDC" w:rsidR="001F3A3D" w:rsidRPr="009E0443" w:rsidRDefault="001F3A3D" w:rsidP="001F3A3D">
      <w:pPr>
        <w:spacing w:line="360" w:lineRule="auto"/>
        <w:jc w:val="both"/>
        <w:rPr>
          <w:rFonts w:eastAsia="Calibri"/>
        </w:rPr>
      </w:pPr>
      <w:r w:rsidRPr="009E0443">
        <w:rPr>
          <w:rFonts w:eastAsia="Calibri"/>
        </w:rPr>
        <w:t>Tabla 7. RESUMEN EVALUACION DEL DESEMPEÑO DEL PERSONAL CONALECHE 2023</w:t>
      </w:r>
    </w:p>
    <w:tbl>
      <w:tblPr>
        <w:tblW w:w="8222" w:type="dxa"/>
        <w:tblInd w:w="-5" w:type="dxa"/>
        <w:tblCellMar>
          <w:left w:w="70" w:type="dxa"/>
          <w:right w:w="70" w:type="dxa"/>
        </w:tblCellMar>
        <w:tblLook w:val="04A0" w:firstRow="1" w:lastRow="0" w:firstColumn="1" w:lastColumn="0" w:noHBand="0" w:noVBand="1"/>
      </w:tblPr>
      <w:tblGrid>
        <w:gridCol w:w="1954"/>
        <w:gridCol w:w="1954"/>
        <w:gridCol w:w="1544"/>
        <w:gridCol w:w="1634"/>
        <w:gridCol w:w="1263"/>
      </w:tblGrid>
      <w:tr w:rsidR="001F3A3D" w:rsidRPr="009E0443" w14:paraId="4DE0CB08" w14:textId="77777777" w:rsidTr="00AA43BB">
        <w:trPr>
          <w:trHeight w:val="321"/>
        </w:trPr>
        <w:tc>
          <w:tcPr>
            <w:tcW w:w="1927" w:type="dxa"/>
            <w:vMerge w:val="restart"/>
            <w:tcBorders>
              <w:top w:val="single" w:sz="4" w:space="0" w:color="auto"/>
              <w:left w:val="single" w:sz="4" w:space="0" w:color="auto"/>
              <w:bottom w:val="single" w:sz="4" w:space="0" w:color="000000"/>
              <w:right w:val="single" w:sz="4" w:space="0" w:color="auto"/>
            </w:tcBorders>
            <w:shd w:val="clear" w:color="auto" w:fill="142F62"/>
            <w:vAlign w:val="center"/>
            <w:hideMark/>
          </w:tcPr>
          <w:p w14:paraId="4B4D13EA" w14:textId="77777777" w:rsidR="001F3A3D" w:rsidRPr="009E0443" w:rsidRDefault="001F3A3D" w:rsidP="001F3A3D">
            <w:pPr>
              <w:spacing w:line="360" w:lineRule="auto"/>
              <w:jc w:val="both"/>
              <w:rPr>
                <w:rFonts w:eastAsia="Calibri"/>
                <w:b/>
                <w:bCs/>
                <w:color w:val="FFFFFF" w:themeColor="background1"/>
              </w:rPr>
            </w:pPr>
            <w:r w:rsidRPr="009E0443">
              <w:rPr>
                <w:rFonts w:eastAsia="Calibri"/>
                <w:b/>
                <w:bCs/>
                <w:color w:val="FFFFFF" w:themeColor="background1"/>
              </w:rPr>
              <w:t xml:space="preserve">GRUPO </w:t>
            </w:r>
            <w:r w:rsidRPr="009E0443">
              <w:rPr>
                <w:rFonts w:eastAsia="Calibri"/>
                <w:b/>
                <w:bCs/>
                <w:color w:val="FFFFFF" w:themeColor="background1"/>
              </w:rPr>
              <w:br/>
              <w:t>OCUPACIONAL</w:t>
            </w:r>
          </w:p>
        </w:tc>
        <w:tc>
          <w:tcPr>
            <w:tcW w:w="1894" w:type="dxa"/>
            <w:vMerge w:val="restart"/>
            <w:tcBorders>
              <w:top w:val="single" w:sz="4" w:space="0" w:color="auto"/>
              <w:left w:val="single" w:sz="4" w:space="0" w:color="auto"/>
              <w:bottom w:val="single" w:sz="4" w:space="0" w:color="000000"/>
              <w:right w:val="single" w:sz="4" w:space="0" w:color="auto"/>
            </w:tcBorders>
            <w:shd w:val="clear" w:color="auto" w:fill="142F62"/>
            <w:vAlign w:val="center"/>
            <w:hideMark/>
          </w:tcPr>
          <w:p w14:paraId="6701D717" w14:textId="77777777" w:rsidR="001F3A3D" w:rsidRPr="009E0443" w:rsidRDefault="001F3A3D" w:rsidP="001F3A3D">
            <w:pPr>
              <w:spacing w:line="360" w:lineRule="auto"/>
              <w:jc w:val="both"/>
              <w:rPr>
                <w:rFonts w:eastAsia="Calibri"/>
                <w:b/>
                <w:bCs/>
                <w:color w:val="FFFFFF" w:themeColor="background1"/>
              </w:rPr>
            </w:pPr>
            <w:r w:rsidRPr="009E0443">
              <w:rPr>
                <w:rFonts w:eastAsia="Calibri"/>
                <w:b/>
                <w:bCs/>
                <w:color w:val="FFFFFF" w:themeColor="background1"/>
              </w:rPr>
              <w:t>CALIFICACIÓN PROMEDIO</w:t>
            </w:r>
          </w:p>
        </w:tc>
        <w:tc>
          <w:tcPr>
            <w:tcW w:w="3138" w:type="dxa"/>
            <w:gridSpan w:val="2"/>
            <w:tcBorders>
              <w:top w:val="single" w:sz="4" w:space="0" w:color="auto"/>
              <w:left w:val="nil"/>
              <w:bottom w:val="single" w:sz="4" w:space="0" w:color="auto"/>
              <w:right w:val="single" w:sz="4" w:space="0" w:color="000000"/>
            </w:tcBorders>
            <w:shd w:val="clear" w:color="auto" w:fill="142F62"/>
            <w:noWrap/>
            <w:vAlign w:val="center"/>
            <w:hideMark/>
          </w:tcPr>
          <w:p w14:paraId="4CA57A73" w14:textId="77777777" w:rsidR="001F3A3D" w:rsidRPr="009E0443" w:rsidRDefault="001F3A3D" w:rsidP="005C38CC">
            <w:pPr>
              <w:spacing w:line="360" w:lineRule="auto"/>
              <w:jc w:val="center"/>
              <w:rPr>
                <w:rFonts w:eastAsia="Calibri"/>
                <w:b/>
                <w:bCs/>
                <w:color w:val="FFFFFF" w:themeColor="background1"/>
              </w:rPr>
            </w:pPr>
            <w:r w:rsidRPr="009E0443">
              <w:rPr>
                <w:rFonts w:eastAsia="Calibri"/>
                <w:b/>
                <w:bCs/>
                <w:color w:val="FFFFFF" w:themeColor="background1"/>
              </w:rPr>
              <w:t>SEXO</w:t>
            </w:r>
          </w:p>
        </w:tc>
        <w:tc>
          <w:tcPr>
            <w:tcW w:w="1263" w:type="dxa"/>
            <w:vMerge w:val="restart"/>
            <w:tcBorders>
              <w:top w:val="single" w:sz="4" w:space="0" w:color="auto"/>
              <w:left w:val="single" w:sz="4" w:space="0" w:color="auto"/>
              <w:bottom w:val="single" w:sz="4" w:space="0" w:color="000000"/>
              <w:right w:val="nil"/>
            </w:tcBorders>
            <w:shd w:val="clear" w:color="auto" w:fill="142F62"/>
            <w:noWrap/>
            <w:vAlign w:val="center"/>
            <w:hideMark/>
          </w:tcPr>
          <w:p w14:paraId="0357799A" w14:textId="77777777" w:rsidR="001F3A3D" w:rsidRPr="009E0443" w:rsidRDefault="001F3A3D" w:rsidP="001F3A3D">
            <w:pPr>
              <w:spacing w:line="360" w:lineRule="auto"/>
              <w:jc w:val="both"/>
              <w:rPr>
                <w:rFonts w:eastAsia="Calibri"/>
                <w:b/>
                <w:bCs/>
                <w:color w:val="FFFFFF" w:themeColor="background1"/>
              </w:rPr>
            </w:pPr>
            <w:r w:rsidRPr="009E0443">
              <w:rPr>
                <w:rFonts w:eastAsia="Calibri"/>
                <w:b/>
                <w:bCs/>
                <w:color w:val="FFFFFF" w:themeColor="background1"/>
              </w:rPr>
              <w:t>TOTAL</w:t>
            </w:r>
          </w:p>
        </w:tc>
      </w:tr>
      <w:tr w:rsidR="001F3A3D" w:rsidRPr="009E0443" w14:paraId="14C78CEA" w14:textId="77777777" w:rsidTr="00AA43BB">
        <w:trPr>
          <w:trHeight w:val="321"/>
        </w:trPr>
        <w:tc>
          <w:tcPr>
            <w:tcW w:w="1927" w:type="dxa"/>
            <w:vMerge/>
            <w:tcBorders>
              <w:top w:val="single" w:sz="4" w:space="0" w:color="auto"/>
              <w:left w:val="single" w:sz="4" w:space="0" w:color="auto"/>
              <w:bottom w:val="single" w:sz="4" w:space="0" w:color="000000"/>
              <w:right w:val="single" w:sz="4" w:space="0" w:color="auto"/>
            </w:tcBorders>
            <w:vAlign w:val="center"/>
            <w:hideMark/>
          </w:tcPr>
          <w:p w14:paraId="43D9D3B0" w14:textId="77777777" w:rsidR="001F3A3D" w:rsidRPr="009E0443" w:rsidRDefault="001F3A3D" w:rsidP="001F3A3D">
            <w:pPr>
              <w:spacing w:line="360" w:lineRule="auto"/>
              <w:jc w:val="both"/>
              <w:rPr>
                <w:rFonts w:eastAsia="Calibri"/>
                <w:b/>
                <w:bCs/>
              </w:rPr>
            </w:pPr>
          </w:p>
        </w:tc>
        <w:tc>
          <w:tcPr>
            <w:tcW w:w="1894" w:type="dxa"/>
            <w:vMerge/>
            <w:tcBorders>
              <w:top w:val="single" w:sz="4" w:space="0" w:color="auto"/>
              <w:left w:val="single" w:sz="4" w:space="0" w:color="auto"/>
              <w:bottom w:val="single" w:sz="4" w:space="0" w:color="000000"/>
              <w:right w:val="single" w:sz="4" w:space="0" w:color="auto"/>
            </w:tcBorders>
            <w:vAlign w:val="center"/>
            <w:hideMark/>
          </w:tcPr>
          <w:p w14:paraId="169AE25A" w14:textId="77777777" w:rsidR="001F3A3D" w:rsidRPr="009E0443" w:rsidRDefault="001F3A3D" w:rsidP="001F3A3D">
            <w:pPr>
              <w:spacing w:line="360" w:lineRule="auto"/>
              <w:jc w:val="both"/>
              <w:rPr>
                <w:rFonts w:eastAsia="Calibri"/>
                <w:b/>
                <w:bCs/>
              </w:rPr>
            </w:pPr>
          </w:p>
        </w:tc>
        <w:tc>
          <w:tcPr>
            <w:tcW w:w="1544" w:type="dxa"/>
            <w:tcBorders>
              <w:top w:val="nil"/>
              <w:left w:val="nil"/>
              <w:bottom w:val="single" w:sz="4" w:space="0" w:color="auto"/>
              <w:right w:val="single" w:sz="4" w:space="0" w:color="auto"/>
            </w:tcBorders>
            <w:shd w:val="clear" w:color="auto" w:fill="142F62"/>
            <w:noWrap/>
            <w:vAlign w:val="center"/>
            <w:hideMark/>
          </w:tcPr>
          <w:p w14:paraId="4EEA6140" w14:textId="77777777" w:rsidR="001F3A3D" w:rsidRPr="009E0443" w:rsidRDefault="001F3A3D" w:rsidP="001F3A3D">
            <w:pPr>
              <w:spacing w:line="360" w:lineRule="auto"/>
              <w:jc w:val="both"/>
              <w:rPr>
                <w:rFonts w:eastAsia="Calibri"/>
                <w:b/>
                <w:bCs/>
                <w:color w:val="FFFFFF" w:themeColor="background1"/>
              </w:rPr>
            </w:pPr>
            <w:r w:rsidRPr="009E0443">
              <w:rPr>
                <w:rFonts w:eastAsia="Calibri"/>
                <w:b/>
                <w:bCs/>
                <w:color w:val="FFFFFF" w:themeColor="background1"/>
              </w:rPr>
              <w:t>FEMENINO</w:t>
            </w:r>
          </w:p>
        </w:tc>
        <w:tc>
          <w:tcPr>
            <w:tcW w:w="1594" w:type="dxa"/>
            <w:tcBorders>
              <w:top w:val="nil"/>
              <w:left w:val="nil"/>
              <w:bottom w:val="single" w:sz="4" w:space="0" w:color="auto"/>
              <w:right w:val="single" w:sz="4" w:space="0" w:color="auto"/>
            </w:tcBorders>
            <w:shd w:val="clear" w:color="auto" w:fill="142F62"/>
            <w:noWrap/>
            <w:vAlign w:val="center"/>
            <w:hideMark/>
          </w:tcPr>
          <w:p w14:paraId="10A1A3D4" w14:textId="77777777" w:rsidR="001F3A3D" w:rsidRPr="009E0443" w:rsidRDefault="001F3A3D" w:rsidP="001F3A3D">
            <w:pPr>
              <w:spacing w:line="360" w:lineRule="auto"/>
              <w:jc w:val="both"/>
              <w:rPr>
                <w:rFonts w:eastAsia="Calibri"/>
                <w:b/>
                <w:bCs/>
                <w:color w:val="FFFFFF" w:themeColor="background1"/>
              </w:rPr>
            </w:pPr>
            <w:r w:rsidRPr="009E0443">
              <w:rPr>
                <w:rFonts w:eastAsia="Calibri"/>
                <w:b/>
                <w:bCs/>
                <w:color w:val="FFFFFF" w:themeColor="background1"/>
              </w:rPr>
              <w:t>MASCULINO</w:t>
            </w:r>
          </w:p>
        </w:tc>
        <w:tc>
          <w:tcPr>
            <w:tcW w:w="1263" w:type="dxa"/>
            <w:vMerge/>
            <w:tcBorders>
              <w:top w:val="single" w:sz="4" w:space="0" w:color="auto"/>
              <w:left w:val="single" w:sz="4" w:space="0" w:color="auto"/>
              <w:bottom w:val="single" w:sz="4" w:space="0" w:color="000000"/>
              <w:right w:val="nil"/>
            </w:tcBorders>
            <w:vAlign w:val="center"/>
            <w:hideMark/>
          </w:tcPr>
          <w:p w14:paraId="2416ABBF" w14:textId="77777777" w:rsidR="001F3A3D" w:rsidRPr="009E0443" w:rsidRDefault="001F3A3D" w:rsidP="001F3A3D">
            <w:pPr>
              <w:spacing w:line="360" w:lineRule="auto"/>
              <w:jc w:val="both"/>
              <w:rPr>
                <w:rFonts w:eastAsia="Calibri"/>
                <w:b/>
                <w:bCs/>
              </w:rPr>
            </w:pPr>
          </w:p>
        </w:tc>
      </w:tr>
      <w:tr w:rsidR="001F3A3D" w:rsidRPr="009E0443" w14:paraId="13E4AE97" w14:textId="77777777" w:rsidTr="00AA43BB">
        <w:trPr>
          <w:trHeight w:val="321"/>
        </w:trPr>
        <w:tc>
          <w:tcPr>
            <w:tcW w:w="1927" w:type="dxa"/>
            <w:tcBorders>
              <w:top w:val="nil"/>
              <w:left w:val="single" w:sz="4" w:space="0" w:color="auto"/>
              <w:bottom w:val="single" w:sz="4" w:space="0" w:color="auto"/>
              <w:right w:val="single" w:sz="4" w:space="0" w:color="auto"/>
            </w:tcBorders>
            <w:shd w:val="clear" w:color="auto" w:fill="auto"/>
            <w:noWrap/>
            <w:vAlign w:val="bottom"/>
            <w:hideMark/>
          </w:tcPr>
          <w:p w14:paraId="4675AE45" w14:textId="77777777" w:rsidR="001F3A3D" w:rsidRPr="009E0443" w:rsidRDefault="001F3A3D" w:rsidP="005C38CC">
            <w:pPr>
              <w:spacing w:line="360" w:lineRule="auto"/>
              <w:jc w:val="center"/>
              <w:rPr>
                <w:rFonts w:eastAsia="Calibri"/>
                <w:b/>
                <w:bCs/>
              </w:rPr>
            </w:pPr>
            <w:r w:rsidRPr="009E0443">
              <w:rPr>
                <w:rFonts w:eastAsia="Calibri"/>
                <w:b/>
                <w:bCs/>
              </w:rPr>
              <w:t>I</w:t>
            </w:r>
          </w:p>
        </w:tc>
        <w:tc>
          <w:tcPr>
            <w:tcW w:w="1894" w:type="dxa"/>
            <w:tcBorders>
              <w:top w:val="nil"/>
              <w:left w:val="nil"/>
              <w:bottom w:val="single" w:sz="4" w:space="0" w:color="auto"/>
              <w:right w:val="single" w:sz="4" w:space="0" w:color="auto"/>
            </w:tcBorders>
            <w:shd w:val="clear" w:color="auto" w:fill="auto"/>
            <w:noWrap/>
            <w:vAlign w:val="bottom"/>
            <w:hideMark/>
          </w:tcPr>
          <w:p w14:paraId="2BAB6EED" w14:textId="77777777" w:rsidR="001F3A3D" w:rsidRPr="009E0443" w:rsidRDefault="001F3A3D" w:rsidP="005C38CC">
            <w:pPr>
              <w:spacing w:line="360" w:lineRule="auto"/>
              <w:jc w:val="center"/>
              <w:rPr>
                <w:rFonts w:eastAsia="Calibri"/>
                <w:b/>
                <w:bCs/>
              </w:rPr>
            </w:pPr>
            <w:r w:rsidRPr="009E0443">
              <w:rPr>
                <w:rFonts w:eastAsia="Calibri"/>
                <w:b/>
                <w:bCs/>
              </w:rPr>
              <w:t>90</w:t>
            </w:r>
          </w:p>
        </w:tc>
        <w:tc>
          <w:tcPr>
            <w:tcW w:w="1544" w:type="dxa"/>
            <w:tcBorders>
              <w:top w:val="nil"/>
              <w:left w:val="nil"/>
              <w:bottom w:val="single" w:sz="4" w:space="0" w:color="auto"/>
              <w:right w:val="single" w:sz="4" w:space="0" w:color="auto"/>
            </w:tcBorders>
            <w:shd w:val="clear" w:color="auto" w:fill="auto"/>
            <w:noWrap/>
            <w:vAlign w:val="center"/>
            <w:hideMark/>
          </w:tcPr>
          <w:p w14:paraId="6ACB361D" w14:textId="77777777" w:rsidR="001F3A3D" w:rsidRPr="009E0443" w:rsidRDefault="001F3A3D" w:rsidP="005C38CC">
            <w:pPr>
              <w:spacing w:line="360" w:lineRule="auto"/>
              <w:jc w:val="center"/>
              <w:rPr>
                <w:rFonts w:eastAsia="Calibri"/>
              </w:rPr>
            </w:pPr>
            <w:r w:rsidRPr="009E0443">
              <w:rPr>
                <w:rFonts w:eastAsia="Calibri"/>
              </w:rPr>
              <w:t>4</w:t>
            </w:r>
          </w:p>
        </w:tc>
        <w:tc>
          <w:tcPr>
            <w:tcW w:w="1594" w:type="dxa"/>
            <w:tcBorders>
              <w:top w:val="nil"/>
              <w:left w:val="nil"/>
              <w:bottom w:val="single" w:sz="4" w:space="0" w:color="auto"/>
              <w:right w:val="single" w:sz="4" w:space="0" w:color="auto"/>
            </w:tcBorders>
            <w:shd w:val="clear" w:color="auto" w:fill="auto"/>
            <w:noWrap/>
            <w:vAlign w:val="center"/>
            <w:hideMark/>
          </w:tcPr>
          <w:p w14:paraId="10E7E356" w14:textId="77777777" w:rsidR="001F3A3D" w:rsidRPr="009E0443" w:rsidRDefault="001F3A3D" w:rsidP="005C38CC">
            <w:pPr>
              <w:spacing w:line="360" w:lineRule="auto"/>
              <w:jc w:val="center"/>
              <w:rPr>
                <w:rFonts w:eastAsia="Calibri"/>
              </w:rPr>
            </w:pPr>
            <w:r w:rsidRPr="009E0443">
              <w:rPr>
                <w:rFonts w:eastAsia="Calibri"/>
              </w:rPr>
              <w:t>7</w:t>
            </w:r>
          </w:p>
        </w:tc>
        <w:tc>
          <w:tcPr>
            <w:tcW w:w="1263" w:type="dxa"/>
            <w:tcBorders>
              <w:top w:val="nil"/>
              <w:left w:val="nil"/>
              <w:bottom w:val="single" w:sz="4" w:space="0" w:color="auto"/>
              <w:right w:val="single" w:sz="4" w:space="0" w:color="auto"/>
            </w:tcBorders>
            <w:shd w:val="clear" w:color="auto" w:fill="auto"/>
            <w:noWrap/>
            <w:vAlign w:val="bottom"/>
            <w:hideMark/>
          </w:tcPr>
          <w:p w14:paraId="2B0903D4" w14:textId="77777777" w:rsidR="001F3A3D" w:rsidRPr="009E0443" w:rsidRDefault="001F3A3D" w:rsidP="005C38CC">
            <w:pPr>
              <w:spacing w:line="360" w:lineRule="auto"/>
              <w:jc w:val="center"/>
              <w:rPr>
                <w:rFonts w:eastAsia="Calibri"/>
              </w:rPr>
            </w:pPr>
            <w:r w:rsidRPr="009E0443">
              <w:rPr>
                <w:rFonts w:eastAsia="Calibri"/>
              </w:rPr>
              <w:t>11</w:t>
            </w:r>
          </w:p>
        </w:tc>
      </w:tr>
      <w:tr w:rsidR="001F3A3D" w:rsidRPr="009E0443" w14:paraId="3B1B558B" w14:textId="77777777" w:rsidTr="00AA43BB">
        <w:trPr>
          <w:trHeight w:val="321"/>
        </w:trPr>
        <w:tc>
          <w:tcPr>
            <w:tcW w:w="1927" w:type="dxa"/>
            <w:tcBorders>
              <w:top w:val="nil"/>
              <w:left w:val="single" w:sz="4" w:space="0" w:color="auto"/>
              <w:bottom w:val="single" w:sz="4" w:space="0" w:color="auto"/>
              <w:right w:val="single" w:sz="4" w:space="0" w:color="auto"/>
            </w:tcBorders>
            <w:shd w:val="clear" w:color="auto" w:fill="auto"/>
            <w:noWrap/>
            <w:vAlign w:val="bottom"/>
            <w:hideMark/>
          </w:tcPr>
          <w:p w14:paraId="470A90C6" w14:textId="77777777" w:rsidR="001F3A3D" w:rsidRPr="009E0443" w:rsidRDefault="001F3A3D" w:rsidP="005C38CC">
            <w:pPr>
              <w:spacing w:line="360" w:lineRule="auto"/>
              <w:jc w:val="center"/>
              <w:rPr>
                <w:rFonts w:eastAsia="Calibri"/>
                <w:b/>
                <w:bCs/>
              </w:rPr>
            </w:pPr>
            <w:r w:rsidRPr="009E0443">
              <w:rPr>
                <w:rFonts w:eastAsia="Calibri"/>
                <w:b/>
                <w:bCs/>
              </w:rPr>
              <w:t>II</w:t>
            </w:r>
          </w:p>
        </w:tc>
        <w:tc>
          <w:tcPr>
            <w:tcW w:w="1894" w:type="dxa"/>
            <w:tcBorders>
              <w:top w:val="nil"/>
              <w:left w:val="nil"/>
              <w:bottom w:val="single" w:sz="4" w:space="0" w:color="auto"/>
              <w:right w:val="single" w:sz="4" w:space="0" w:color="auto"/>
            </w:tcBorders>
            <w:shd w:val="clear" w:color="auto" w:fill="auto"/>
            <w:noWrap/>
            <w:vAlign w:val="bottom"/>
            <w:hideMark/>
          </w:tcPr>
          <w:p w14:paraId="7B60E56D" w14:textId="77777777" w:rsidR="001F3A3D" w:rsidRPr="009E0443" w:rsidRDefault="001F3A3D" w:rsidP="005C38CC">
            <w:pPr>
              <w:spacing w:line="360" w:lineRule="auto"/>
              <w:jc w:val="center"/>
              <w:rPr>
                <w:rFonts w:eastAsia="Calibri"/>
                <w:b/>
                <w:bCs/>
              </w:rPr>
            </w:pPr>
            <w:r w:rsidRPr="009E0443">
              <w:rPr>
                <w:rFonts w:eastAsia="Calibri"/>
                <w:b/>
                <w:bCs/>
              </w:rPr>
              <w:t>94</w:t>
            </w:r>
          </w:p>
        </w:tc>
        <w:tc>
          <w:tcPr>
            <w:tcW w:w="1544" w:type="dxa"/>
            <w:tcBorders>
              <w:top w:val="nil"/>
              <w:left w:val="nil"/>
              <w:bottom w:val="single" w:sz="4" w:space="0" w:color="auto"/>
              <w:right w:val="single" w:sz="4" w:space="0" w:color="auto"/>
            </w:tcBorders>
            <w:shd w:val="clear" w:color="auto" w:fill="auto"/>
            <w:noWrap/>
            <w:vAlign w:val="bottom"/>
            <w:hideMark/>
          </w:tcPr>
          <w:p w14:paraId="4F4E7D35" w14:textId="77777777" w:rsidR="001F3A3D" w:rsidRPr="009E0443" w:rsidRDefault="001F3A3D" w:rsidP="005C38CC">
            <w:pPr>
              <w:spacing w:line="360" w:lineRule="auto"/>
              <w:jc w:val="center"/>
              <w:rPr>
                <w:rFonts w:eastAsia="Calibri"/>
              </w:rPr>
            </w:pPr>
            <w:r w:rsidRPr="009E0443">
              <w:rPr>
                <w:rFonts w:eastAsia="Calibri"/>
              </w:rPr>
              <w:t>5</w:t>
            </w:r>
          </w:p>
        </w:tc>
        <w:tc>
          <w:tcPr>
            <w:tcW w:w="1594" w:type="dxa"/>
            <w:tcBorders>
              <w:top w:val="nil"/>
              <w:left w:val="nil"/>
              <w:bottom w:val="single" w:sz="4" w:space="0" w:color="auto"/>
              <w:right w:val="single" w:sz="4" w:space="0" w:color="auto"/>
            </w:tcBorders>
            <w:shd w:val="clear" w:color="auto" w:fill="auto"/>
            <w:noWrap/>
            <w:vAlign w:val="bottom"/>
            <w:hideMark/>
          </w:tcPr>
          <w:p w14:paraId="112648C7" w14:textId="77777777" w:rsidR="001F3A3D" w:rsidRPr="009E0443" w:rsidRDefault="001F3A3D" w:rsidP="005C38CC">
            <w:pPr>
              <w:spacing w:line="360" w:lineRule="auto"/>
              <w:jc w:val="center"/>
              <w:rPr>
                <w:rFonts w:eastAsia="Calibri"/>
              </w:rPr>
            </w:pPr>
            <w:r w:rsidRPr="009E0443">
              <w:rPr>
                <w:rFonts w:eastAsia="Calibri"/>
              </w:rPr>
              <w:t>1</w:t>
            </w:r>
          </w:p>
        </w:tc>
        <w:tc>
          <w:tcPr>
            <w:tcW w:w="1263" w:type="dxa"/>
            <w:tcBorders>
              <w:top w:val="nil"/>
              <w:left w:val="nil"/>
              <w:bottom w:val="single" w:sz="4" w:space="0" w:color="auto"/>
              <w:right w:val="single" w:sz="4" w:space="0" w:color="auto"/>
            </w:tcBorders>
            <w:shd w:val="clear" w:color="auto" w:fill="auto"/>
            <w:noWrap/>
            <w:vAlign w:val="bottom"/>
            <w:hideMark/>
          </w:tcPr>
          <w:p w14:paraId="04C2AAB3" w14:textId="77777777" w:rsidR="001F3A3D" w:rsidRPr="009E0443" w:rsidRDefault="001F3A3D" w:rsidP="005C38CC">
            <w:pPr>
              <w:spacing w:line="360" w:lineRule="auto"/>
              <w:jc w:val="center"/>
              <w:rPr>
                <w:rFonts w:eastAsia="Calibri"/>
              </w:rPr>
            </w:pPr>
            <w:r w:rsidRPr="009E0443">
              <w:rPr>
                <w:rFonts w:eastAsia="Calibri"/>
              </w:rPr>
              <w:t>6</w:t>
            </w:r>
          </w:p>
        </w:tc>
      </w:tr>
      <w:tr w:rsidR="001F3A3D" w:rsidRPr="009E0443" w14:paraId="18125B81" w14:textId="77777777" w:rsidTr="00AA43BB">
        <w:trPr>
          <w:trHeight w:val="293"/>
        </w:trPr>
        <w:tc>
          <w:tcPr>
            <w:tcW w:w="1927" w:type="dxa"/>
            <w:tcBorders>
              <w:top w:val="nil"/>
              <w:left w:val="single" w:sz="4" w:space="0" w:color="auto"/>
              <w:bottom w:val="single" w:sz="4" w:space="0" w:color="auto"/>
              <w:right w:val="single" w:sz="4" w:space="0" w:color="auto"/>
            </w:tcBorders>
            <w:shd w:val="clear" w:color="auto" w:fill="auto"/>
            <w:noWrap/>
            <w:vAlign w:val="bottom"/>
            <w:hideMark/>
          </w:tcPr>
          <w:p w14:paraId="22AD7809" w14:textId="77777777" w:rsidR="001F3A3D" w:rsidRPr="009E0443" w:rsidRDefault="001F3A3D" w:rsidP="005C38CC">
            <w:pPr>
              <w:spacing w:line="360" w:lineRule="auto"/>
              <w:jc w:val="center"/>
              <w:rPr>
                <w:rFonts w:eastAsia="Calibri"/>
                <w:b/>
                <w:bCs/>
              </w:rPr>
            </w:pPr>
            <w:r w:rsidRPr="009E0443">
              <w:rPr>
                <w:rFonts w:eastAsia="Calibri"/>
                <w:b/>
                <w:bCs/>
              </w:rPr>
              <w:t>III</w:t>
            </w:r>
          </w:p>
        </w:tc>
        <w:tc>
          <w:tcPr>
            <w:tcW w:w="1894" w:type="dxa"/>
            <w:tcBorders>
              <w:top w:val="nil"/>
              <w:left w:val="nil"/>
              <w:bottom w:val="single" w:sz="4" w:space="0" w:color="auto"/>
              <w:right w:val="single" w:sz="4" w:space="0" w:color="auto"/>
            </w:tcBorders>
            <w:shd w:val="clear" w:color="auto" w:fill="auto"/>
            <w:noWrap/>
            <w:vAlign w:val="bottom"/>
            <w:hideMark/>
          </w:tcPr>
          <w:p w14:paraId="73E2B022" w14:textId="77777777" w:rsidR="001F3A3D" w:rsidRPr="009E0443" w:rsidRDefault="001F3A3D" w:rsidP="005C38CC">
            <w:pPr>
              <w:spacing w:line="360" w:lineRule="auto"/>
              <w:jc w:val="center"/>
              <w:rPr>
                <w:rFonts w:eastAsia="Calibri"/>
                <w:b/>
                <w:bCs/>
              </w:rPr>
            </w:pPr>
            <w:r w:rsidRPr="009E0443">
              <w:rPr>
                <w:rFonts w:eastAsia="Calibri"/>
                <w:b/>
                <w:bCs/>
              </w:rPr>
              <w:t>94</w:t>
            </w:r>
          </w:p>
        </w:tc>
        <w:tc>
          <w:tcPr>
            <w:tcW w:w="1544" w:type="dxa"/>
            <w:tcBorders>
              <w:top w:val="nil"/>
              <w:left w:val="nil"/>
              <w:bottom w:val="single" w:sz="4" w:space="0" w:color="auto"/>
              <w:right w:val="single" w:sz="4" w:space="0" w:color="auto"/>
            </w:tcBorders>
            <w:shd w:val="clear" w:color="auto" w:fill="auto"/>
            <w:noWrap/>
            <w:vAlign w:val="bottom"/>
            <w:hideMark/>
          </w:tcPr>
          <w:p w14:paraId="5A8BF166" w14:textId="77777777" w:rsidR="001F3A3D" w:rsidRPr="009E0443" w:rsidRDefault="001F3A3D" w:rsidP="005C38CC">
            <w:pPr>
              <w:spacing w:line="360" w:lineRule="auto"/>
              <w:jc w:val="center"/>
              <w:rPr>
                <w:rFonts w:eastAsia="Calibri"/>
              </w:rPr>
            </w:pPr>
            <w:r w:rsidRPr="009E0443">
              <w:rPr>
                <w:rFonts w:eastAsia="Calibri"/>
              </w:rPr>
              <w:t>4</w:t>
            </w:r>
          </w:p>
        </w:tc>
        <w:tc>
          <w:tcPr>
            <w:tcW w:w="1594" w:type="dxa"/>
            <w:tcBorders>
              <w:top w:val="nil"/>
              <w:left w:val="nil"/>
              <w:bottom w:val="single" w:sz="4" w:space="0" w:color="auto"/>
              <w:right w:val="single" w:sz="4" w:space="0" w:color="auto"/>
            </w:tcBorders>
            <w:shd w:val="clear" w:color="auto" w:fill="auto"/>
            <w:noWrap/>
            <w:vAlign w:val="bottom"/>
            <w:hideMark/>
          </w:tcPr>
          <w:p w14:paraId="45B8C95F" w14:textId="77777777" w:rsidR="001F3A3D" w:rsidRPr="009E0443" w:rsidRDefault="001F3A3D" w:rsidP="005C38CC">
            <w:pPr>
              <w:spacing w:line="360" w:lineRule="auto"/>
              <w:jc w:val="center"/>
              <w:rPr>
                <w:rFonts w:eastAsia="Calibri"/>
              </w:rPr>
            </w:pPr>
            <w:r w:rsidRPr="009E0443">
              <w:rPr>
                <w:rFonts w:eastAsia="Calibri"/>
              </w:rPr>
              <w:t>8</w:t>
            </w:r>
          </w:p>
        </w:tc>
        <w:tc>
          <w:tcPr>
            <w:tcW w:w="1263" w:type="dxa"/>
            <w:tcBorders>
              <w:top w:val="nil"/>
              <w:left w:val="nil"/>
              <w:bottom w:val="single" w:sz="4" w:space="0" w:color="auto"/>
              <w:right w:val="single" w:sz="4" w:space="0" w:color="auto"/>
            </w:tcBorders>
            <w:shd w:val="clear" w:color="auto" w:fill="auto"/>
            <w:noWrap/>
            <w:vAlign w:val="bottom"/>
            <w:hideMark/>
          </w:tcPr>
          <w:p w14:paraId="5D1209E4" w14:textId="77777777" w:rsidR="001F3A3D" w:rsidRPr="009E0443" w:rsidRDefault="001F3A3D" w:rsidP="005C38CC">
            <w:pPr>
              <w:spacing w:line="360" w:lineRule="auto"/>
              <w:jc w:val="center"/>
              <w:rPr>
                <w:rFonts w:eastAsia="Calibri"/>
              </w:rPr>
            </w:pPr>
            <w:r w:rsidRPr="009E0443">
              <w:rPr>
                <w:rFonts w:eastAsia="Calibri"/>
              </w:rPr>
              <w:t>12</w:t>
            </w:r>
          </w:p>
        </w:tc>
      </w:tr>
      <w:tr w:rsidR="001F3A3D" w:rsidRPr="009E0443" w14:paraId="5898CEB4" w14:textId="77777777" w:rsidTr="00AA43BB">
        <w:trPr>
          <w:trHeight w:val="293"/>
        </w:trPr>
        <w:tc>
          <w:tcPr>
            <w:tcW w:w="1927" w:type="dxa"/>
            <w:tcBorders>
              <w:top w:val="nil"/>
              <w:left w:val="single" w:sz="4" w:space="0" w:color="auto"/>
              <w:bottom w:val="single" w:sz="4" w:space="0" w:color="auto"/>
              <w:right w:val="single" w:sz="4" w:space="0" w:color="auto"/>
            </w:tcBorders>
            <w:shd w:val="clear" w:color="auto" w:fill="auto"/>
            <w:noWrap/>
            <w:vAlign w:val="bottom"/>
            <w:hideMark/>
          </w:tcPr>
          <w:p w14:paraId="134D1804" w14:textId="77777777" w:rsidR="001F3A3D" w:rsidRPr="009E0443" w:rsidRDefault="001F3A3D" w:rsidP="005C38CC">
            <w:pPr>
              <w:spacing w:line="360" w:lineRule="auto"/>
              <w:jc w:val="center"/>
              <w:rPr>
                <w:rFonts w:eastAsia="Calibri"/>
                <w:b/>
                <w:bCs/>
              </w:rPr>
            </w:pPr>
            <w:r w:rsidRPr="009E0443">
              <w:rPr>
                <w:rFonts w:eastAsia="Calibri"/>
                <w:b/>
                <w:bCs/>
              </w:rPr>
              <w:t>IV</w:t>
            </w:r>
          </w:p>
        </w:tc>
        <w:tc>
          <w:tcPr>
            <w:tcW w:w="1894" w:type="dxa"/>
            <w:tcBorders>
              <w:top w:val="nil"/>
              <w:left w:val="nil"/>
              <w:bottom w:val="single" w:sz="4" w:space="0" w:color="auto"/>
              <w:right w:val="single" w:sz="4" w:space="0" w:color="auto"/>
            </w:tcBorders>
            <w:shd w:val="clear" w:color="auto" w:fill="auto"/>
            <w:noWrap/>
            <w:vAlign w:val="bottom"/>
            <w:hideMark/>
          </w:tcPr>
          <w:p w14:paraId="0F9F151E" w14:textId="77777777" w:rsidR="001F3A3D" w:rsidRPr="009E0443" w:rsidRDefault="001F3A3D" w:rsidP="005C38CC">
            <w:pPr>
              <w:spacing w:line="360" w:lineRule="auto"/>
              <w:jc w:val="center"/>
              <w:rPr>
                <w:rFonts w:eastAsia="Calibri"/>
                <w:b/>
                <w:bCs/>
              </w:rPr>
            </w:pPr>
            <w:r w:rsidRPr="009E0443">
              <w:rPr>
                <w:rFonts w:eastAsia="Calibri"/>
                <w:b/>
                <w:bCs/>
              </w:rPr>
              <w:t>94</w:t>
            </w:r>
          </w:p>
        </w:tc>
        <w:tc>
          <w:tcPr>
            <w:tcW w:w="1544" w:type="dxa"/>
            <w:tcBorders>
              <w:top w:val="nil"/>
              <w:left w:val="nil"/>
              <w:bottom w:val="single" w:sz="4" w:space="0" w:color="auto"/>
              <w:right w:val="single" w:sz="4" w:space="0" w:color="auto"/>
            </w:tcBorders>
            <w:shd w:val="clear" w:color="auto" w:fill="auto"/>
            <w:noWrap/>
            <w:vAlign w:val="bottom"/>
            <w:hideMark/>
          </w:tcPr>
          <w:p w14:paraId="64F9D432" w14:textId="77777777" w:rsidR="001F3A3D" w:rsidRPr="009E0443" w:rsidRDefault="001F3A3D" w:rsidP="005C38CC">
            <w:pPr>
              <w:spacing w:line="360" w:lineRule="auto"/>
              <w:jc w:val="center"/>
              <w:rPr>
                <w:rFonts w:eastAsia="Calibri"/>
              </w:rPr>
            </w:pPr>
            <w:r w:rsidRPr="009E0443">
              <w:rPr>
                <w:rFonts w:eastAsia="Calibri"/>
              </w:rPr>
              <w:t>3</w:t>
            </w:r>
          </w:p>
        </w:tc>
        <w:tc>
          <w:tcPr>
            <w:tcW w:w="1594" w:type="dxa"/>
            <w:tcBorders>
              <w:top w:val="nil"/>
              <w:left w:val="nil"/>
              <w:bottom w:val="single" w:sz="4" w:space="0" w:color="auto"/>
              <w:right w:val="single" w:sz="4" w:space="0" w:color="auto"/>
            </w:tcBorders>
            <w:shd w:val="clear" w:color="auto" w:fill="auto"/>
            <w:noWrap/>
            <w:vAlign w:val="bottom"/>
            <w:hideMark/>
          </w:tcPr>
          <w:p w14:paraId="5F4E7A1F" w14:textId="77777777" w:rsidR="001F3A3D" w:rsidRPr="009E0443" w:rsidRDefault="001F3A3D" w:rsidP="005C38CC">
            <w:pPr>
              <w:spacing w:line="360" w:lineRule="auto"/>
              <w:jc w:val="center"/>
              <w:rPr>
                <w:rFonts w:eastAsia="Calibri"/>
              </w:rPr>
            </w:pPr>
            <w:r w:rsidRPr="009E0443">
              <w:rPr>
                <w:rFonts w:eastAsia="Calibri"/>
              </w:rPr>
              <w:t>2</w:t>
            </w:r>
          </w:p>
        </w:tc>
        <w:tc>
          <w:tcPr>
            <w:tcW w:w="1263" w:type="dxa"/>
            <w:tcBorders>
              <w:top w:val="nil"/>
              <w:left w:val="nil"/>
              <w:bottom w:val="single" w:sz="4" w:space="0" w:color="auto"/>
              <w:right w:val="single" w:sz="4" w:space="0" w:color="auto"/>
            </w:tcBorders>
            <w:shd w:val="clear" w:color="auto" w:fill="auto"/>
            <w:noWrap/>
            <w:vAlign w:val="bottom"/>
            <w:hideMark/>
          </w:tcPr>
          <w:p w14:paraId="60AFF00B" w14:textId="77777777" w:rsidR="001F3A3D" w:rsidRPr="009E0443" w:rsidRDefault="001F3A3D" w:rsidP="005C38CC">
            <w:pPr>
              <w:spacing w:line="360" w:lineRule="auto"/>
              <w:jc w:val="center"/>
              <w:rPr>
                <w:rFonts w:eastAsia="Calibri"/>
              </w:rPr>
            </w:pPr>
            <w:r w:rsidRPr="009E0443">
              <w:rPr>
                <w:rFonts w:eastAsia="Calibri"/>
              </w:rPr>
              <w:t>5</w:t>
            </w:r>
          </w:p>
        </w:tc>
      </w:tr>
      <w:tr w:rsidR="001F3A3D" w:rsidRPr="009E0443" w14:paraId="4AC00DE0" w14:textId="77777777" w:rsidTr="00AA43BB">
        <w:trPr>
          <w:trHeight w:val="293"/>
        </w:trPr>
        <w:tc>
          <w:tcPr>
            <w:tcW w:w="1927" w:type="dxa"/>
            <w:tcBorders>
              <w:top w:val="nil"/>
              <w:left w:val="single" w:sz="4" w:space="0" w:color="auto"/>
              <w:bottom w:val="single" w:sz="4" w:space="0" w:color="auto"/>
              <w:right w:val="single" w:sz="4" w:space="0" w:color="auto"/>
            </w:tcBorders>
            <w:shd w:val="clear" w:color="auto" w:fill="auto"/>
            <w:noWrap/>
            <w:vAlign w:val="bottom"/>
            <w:hideMark/>
          </w:tcPr>
          <w:p w14:paraId="793EC121" w14:textId="77777777" w:rsidR="001F3A3D" w:rsidRPr="009E0443" w:rsidRDefault="001F3A3D" w:rsidP="005C38CC">
            <w:pPr>
              <w:spacing w:line="360" w:lineRule="auto"/>
              <w:jc w:val="center"/>
              <w:rPr>
                <w:rFonts w:eastAsia="Calibri"/>
                <w:b/>
                <w:bCs/>
              </w:rPr>
            </w:pPr>
            <w:r w:rsidRPr="009E0443">
              <w:rPr>
                <w:rFonts w:eastAsia="Calibri"/>
                <w:b/>
                <w:bCs/>
              </w:rPr>
              <w:t>V</w:t>
            </w:r>
          </w:p>
        </w:tc>
        <w:tc>
          <w:tcPr>
            <w:tcW w:w="1894" w:type="dxa"/>
            <w:tcBorders>
              <w:top w:val="nil"/>
              <w:left w:val="nil"/>
              <w:bottom w:val="single" w:sz="4" w:space="0" w:color="auto"/>
              <w:right w:val="single" w:sz="4" w:space="0" w:color="auto"/>
            </w:tcBorders>
            <w:shd w:val="clear" w:color="auto" w:fill="auto"/>
            <w:noWrap/>
            <w:vAlign w:val="bottom"/>
            <w:hideMark/>
          </w:tcPr>
          <w:p w14:paraId="778404D9" w14:textId="77777777" w:rsidR="001F3A3D" w:rsidRPr="009E0443" w:rsidRDefault="001F3A3D" w:rsidP="005C38CC">
            <w:pPr>
              <w:spacing w:line="360" w:lineRule="auto"/>
              <w:jc w:val="center"/>
              <w:rPr>
                <w:rFonts w:eastAsia="Calibri"/>
                <w:b/>
                <w:bCs/>
              </w:rPr>
            </w:pPr>
            <w:r w:rsidRPr="009E0443">
              <w:rPr>
                <w:rFonts w:eastAsia="Calibri"/>
                <w:b/>
                <w:bCs/>
              </w:rPr>
              <w:t>95</w:t>
            </w:r>
          </w:p>
        </w:tc>
        <w:tc>
          <w:tcPr>
            <w:tcW w:w="1544" w:type="dxa"/>
            <w:tcBorders>
              <w:top w:val="nil"/>
              <w:left w:val="nil"/>
              <w:bottom w:val="single" w:sz="4" w:space="0" w:color="auto"/>
              <w:right w:val="single" w:sz="4" w:space="0" w:color="auto"/>
            </w:tcBorders>
            <w:shd w:val="clear" w:color="auto" w:fill="auto"/>
            <w:noWrap/>
            <w:vAlign w:val="bottom"/>
            <w:hideMark/>
          </w:tcPr>
          <w:p w14:paraId="1EBAEE66" w14:textId="77777777" w:rsidR="001F3A3D" w:rsidRPr="009E0443" w:rsidRDefault="001F3A3D" w:rsidP="005C38CC">
            <w:pPr>
              <w:spacing w:line="360" w:lineRule="auto"/>
              <w:jc w:val="center"/>
              <w:rPr>
                <w:rFonts w:eastAsia="Calibri"/>
              </w:rPr>
            </w:pPr>
            <w:r w:rsidRPr="009E0443">
              <w:rPr>
                <w:rFonts w:eastAsia="Calibri"/>
              </w:rPr>
              <w:t>8</w:t>
            </w:r>
          </w:p>
        </w:tc>
        <w:tc>
          <w:tcPr>
            <w:tcW w:w="1594" w:type="dxa"/>
            <w:tcBorders>
              <w:top w:val="nil"/>
              <w:left w:val="nil"/>
              <w:bottom w:val="single" w:sz="4" w:space="0" w:color="auto"/>
              <w:right w:val="single" w:sz="4" w:space="0" w:color="auto"/>
            </w:tcBorders>
            <w:shd w:val="clear" w:color="auto" w:fill="auto"/>
            <w:noWrap/>
            <w:vAlign w:val="bottom"/>
            <w:hideMark/>
          </w:tcPr>
          <w:p w14:paraId="04587262" w14:textId="77777777" w:rsidR="001F3A3D" w:rsidRPr="009E0443" w:rsidRDefault="001F3A3D" w:rsidP="005C38CC">
            <w:pPr>
              <w:spacing w:line="360" w:lineRule="auto"/>
              <w:jc w:val="center"/>
              <w:rPr>
                <w:rFonts w:eastAsia="Calibri"/>
              </w:rPr>
            </w:pPr>
            <w:r w:rsidRPr="009E0443">
              <w:rPr>
                <w:rFonts w:eastAsia="Calibri"/>
              </w:rPr>
              <w:t>7</w:t>
            </w:r>
          </w:p>
        </w:tc>
        <w:tc>
          <w:tcPr>
            <w:tcW w:w="1263" w:type="dxa"/>
            <w:tcBorders>
              <w:top w:val="nil"/>
              <w:left w:val="nil"/>
              <w:bottom w:val="single" w:sz="4" w:space="0" w:color="auto"/>
              <w:right w:val="single" w:sz="4" w:space="0" w:color="auto"/>
            </w:tcBorders>
            <w:shd w:val="clear" w:color="auto" w:fill="auto"/>
            <w:noWrap/>
            <w:vAlign w:val="bottom"/>
            <w:hideMark/>
          </w:tcPr>
          <w:p w14:paraId="5028DD56" w14:textId="77777777" w:rsidR="001F3A3D" w:rsidRPr="009E0443" w:rsidRDefault="001F3A3D" w:rsidP="005C38CC">
            <w:pPr>
              <w:spacing w:line="360" w:lineRule="auto"/>
              <w:jc w:val="center"/>
              <w:rPr>
                <w:rFonts w:eastAsia="Calibri"/>
              </w:rPr>
            </w:pPr>
            <w:r w:rsidRPr="009E0443">
              <w:rPr>
                <w:rFonts w:eastAsia="Calibri"/>
              </w:rPr>
              <w:t>15</w:t>
            </w:r>
          </w:p>
        </w:tc>
      </w:tr>
      <w:tr w:rsidR="001F3A3D" w:rsidRPr="009E0443" w14:paraId="62DBC05C" w14:textId="77777777" w:rsidTr="00AA43BB">
        <w:trPr>
          <w:trHeight w:val="293"/>
        </w:trPr>
        <w:tc>
          <w:tcPr>
            <w:tcW w:w="1927" w:type="dxa"/>
            <w:tcBorders>
              <w:top w:val="nil"/>
              <w:left w:val="single" w:sz="4" w:space="0" w:color="auto"/>
              <w:bottom w:val="single" w:sz="4" w:space="0" w:color="auto"/>
              <w:right w:val="single" w:sz="4" w:space="0" w:color="auto"/>
            </w:tcBorders>
            <w:shd w:val="clear" w:color="auto" w:fill="142F62"/>
            <w:noWrap/>
            <w:vAlign w:val="center"/>
            <w:hideMark/>
          </w:tcPr>
          <w:p w14:paraId="44E117DA" w14:textId="77777777" w:rsidR="001F3A3D" w:rsidRPr="009E0443" w:rsidRDefault="001F3A3D" w:rsidP="005C38CC">
            <w:pPr>
              <w:spacing w:line="360" w:lineRule="auto"/>
              <w:jc w:val="center"/>
              <w:rPr>
                <w:rFonts w:eastAsia="Calibri"/>
                <w:b/>
                <w:bCs/>
                <w:color w:val="FFFFFF" w:themeColor="background1"/>
              </w:rPr>
            </w:pPr>
            <w:r w:rsidRPr="009E0443">
              <w:rPr>
                <w:rFonts w:eastAsia="Calibri"/>
                <w:b/>
                <w:bCs/>
                <w:color w:val="FFFFFF" w:themeColor="background1"/>
              </w:rPr>
              <w:t>TOTAL</w:t>
            </w:r>
          </w:p>
        </w:tc>
        <w:tc>
          <w:tcPr>
            <w:tcW w:w="1894" w:type="dxa"/>
            <w:tcBorders>
              <w:top w:val="nil"/>
              <w:left w:val="nil"/>
              <w:bottom w:val="single" w:sz="4" w:space="0" w:color="auto"/>
              <w:right w:val="single" w:sz="4" w:space="0" w:color="auto"/>
            </w:tcBorders>
            <w:shd w:val="clear" w:color="auto" w:fill="142F62"/>
            <w:noWrap/>
            <w:vAlign w:val="center"/>
            <w:hideMark/>
          </w:tcPr>
          <w:p w14:paraId="0A5CD8FF" w14:textId="77777777" w:rsidR="001F3A3D" w:rsidRPr="009E0443" w:rsidRDefault="001F3A3D" w:rsidP="001F3A3D">
            <w:pPr>
              <w:spacing w:line="360" w:lineRule="auto"/>
              <w:jc w:val="both"/>
              <w:rPr>
                <w:rFonts w:eastAsia="Calibri"/>
                <w:b/>
                <w:bCs/>
                <w:color w:val="FFFFFF" w:themeColor="background1"/>
              </w:rPr>
            </w:pPr>
            <w:r w:rsidRPr="009E0443">
              <w:rPr>
                <w:rFonts w:eastAsia="Calibri"/>
                <w:b/>
                <w:bCs/>
                <w:color w:val="FFFFFF" w:themeColor="background1"/>
              </w:rPr>
              <w:t> </w:t>
            </w:r>
          </w:p>
        </w:tc>
        <w:tc>
          <w:tcPr>
            <w:tcW w:w="1544" w:type="dxa"/>
            <w:tcBorders>
              <w:top w:val="nil"/>
              <w:left w:val="nil"/>
              <w:bottom w:val="single" w:sz="4" w:space="0" w:color="auto"/>
              <w:right w:val="single" w:sz="4" w:space="0" w:color="auto"/>
            </w:tcBorders>
            <w:shd w:val="clear" w:color="auto" w:fill="142F62"/>
            <w:noWrap/>
            <w:vAlign w:val="center"/>
            <w:hideMark/>
          </w:tcPr>
          <w:p w14:paraId="26FD571A" w14:textId="77777777" w:rsidR="001F3A3D" w:rsidRPr="009E0443" w:rsidRDefault="001F3A3D" w:rsidP="005C38CC">
            <w:pPr>
              <w:spacing w:line="360" w:lineRule="auto"/>
              <w:jc w:val="center"/>
              <w:rPr>
                <w:rFonts w:eastAsia="Calibri"/>
                <w:b/>
                <w:bCs/>
                <w:color w:val="FFFFFF" w:themeColor="background1"/>
              </w:rPr>
            </w:pPr>
            <w:r w:rsidRPr="009E0443">
              <w:rPr>
                <w:rFonts w:eastAsia="Calibri"/>
                <w:b/>
                <w:bCs/>
                <w:color w:val="FFFFFF" w:themeColor="background1"/>
              </w:rPr>
              <w:t>24</w:t>
            </w:r>
          </w:p>
        </w:tc>
        <w:tc>
          <w:tcPr>
            <w:tcW w:w="1594" w:type="dxa"/>
            <w:tcBorders>
              <w:top w:val="nil"/>
              <w:left w:val="nil"/>
              <w:bottom w:val="single" w:sz="4" w:space="0" w:color="auto"/>
              <w:right w:val="single" w:sz="4" w:space="0" w:color="auto"/>
            </w:tcBorders>
            <w:shd w:val="clear" w:color="auto" w:fill="142F62"/>
            <w:noWrap/>
            <w:vAlign w:val="center"/>
            <w:hideMark/>
          </w:tcPr>
          <w:p w14:paraId="60033737" w14:textId="77777777" w:rsidR="001F3A3D" w:rsidRPr="009E0443" w:rsidRDefault="001F3A3D" w:rsidP="005C38CC">
            <w:pPr>
              <w:spacing w:line="360" w:lineRule="auto"/>
              <w:jc w:val="center"/>
              <w:rPr>
                <w:rFonts w:eastAsia="Calibri"/>
                <w:b/>
                <w:bCs/>
                <w:color w:val="FFFFFF" w:themeColor="background1"/>
              </w:rPr>
            </w:pPr>
            <w:r w:rsidRPr="009E0443">
              <w:rPr>
                <w:rFonts w:eastAsia="Calibri"/>
                <w:b/>
                <w:bCs/>
                <w:color w:val="FFFFFF" w:themeColor="background1"/>
              </w:rPr>
              <w:t>25</w:t>
            </w:r>
          </w:p>
        </w:tc>
        <w:tc>
          <w:tcPr>
            <w:tcW w:w="1263" w:type="dxa"/>
            <w:tcBorders>
              <w:top w:val="nil"/>
              <w:left w:val="nil"/>
              <w:bottom w:val="single" w:sz="4" w:space="0" w:color="auto"/>
              <w:right w:val="single" w:sz="4" w:space="0" w:color="auto"/>
            </w:tcBorders>
            <w:shd w:val="clear" w:color="auto" w:fill="142F62"/>
            <w:noWrap/>
            <w:vAlign w:val="center"/>
            <w:hideMark/>
          </w:tcPr>
          <w:p w14:paraId="766A30B6" w14:textId="77777777" w:rsidR="001F3A3D" w:rsidRPr="009E0443" w:rsidRDefault="001F3A3D" w:rsidP="005C38CC">
            <w:pPr>
              <w:spacing w:line="360" w:lineRule="auto"/>
              <w:jc w:val="center"/>
              <w:rPr>
                <w:rFonts w:eastAsia="Calibri"/>
                <w:b/>
                <w:bCs/>
                <w:color w:val="FFFFFF" w:themeColor="background1"/>
              </w:rPr>
            </w:pPr>
            <w:r w:rsidRPr="009E0443">
              <w:rPr>
                <w:rFonts w:eastAsia="Calibri"/>
                <w:b/>
                <w:bCs/>
                <w:color w:val="FFFFFF" w:themeColor="background1"/>
              </w:rPr>
              <w:t>49</w:t>
            </w:r>
          </w:p>
        </w:tc>
      </w:tr>
    </w:tbl>
    <w:p w14:paraId="03FD8A7B" w14:textId="7BBEA5BB" w:rsidR="001F3A3D" w:rsidRPr="00EC1EB0" w:rsidRDefault="001F3A3D" w:rsidP="00EC1EB0">
      <w:pPr>
        <w:pStyle w:val="Prrafodelista"/>
        <w:numPr>
          <w:ilvl w:val="0"/>
          <w:numId w:val="58"/>
        </w:numPr>
        <w:spacing w:line="360" w:lineRule="auto"/>
        <w:jc w:val="both"/>
        <w:rPr>
          <w:rFonts w:eastAsia="Calibri"/>
        </w:rPr>
      </w:pPr>
      <w:r w:rsidRPr="00EC1EB0">
        <w:rPr>
          <w:rFonts w:eastAsia="Calibri"/>
        </w:rPr>
        <w:t xml:space="preserve">Grupo ocupacional I    </w:t>
      </w:r>
      <w:r w:rsidRPr="009E0443">
        <w:sym w:font="Wingdings" w:char="F0E0"/>
      </w:r>
      <w:r w:rsidRPr="00EC1EB0">
        <w:rPr>
          <w:rFonts w:eastAsia="Calibri"/>
        </w:rPr>
        <w:t xml:space="preserve"> 90%</w:t>
      </w:r>
    </w:p>
    <w:p w14:paraId="30B64044" w14:textId="77777777" w:rsidR="001F3A3D" w:rsidRPr="009E0443" w:rsidRDefault="001F3A3D" w:rsidP="001F3A3D">
      <w:pPr>
        <w:numPr>
          <w:ilvl w:val="0"/>
          <w:numId w:val="28"/>
        </w:numPr>
        <w:spacing w:line="360" w:lineRule="auto"/>
        <w:jc w:val="both"/>
        <w:rPr>
          <w:rFonts w:eastAsia="Calibri"/>
        </w:rPr>
      </w:pPr>
      <w:r w:rsidRPr="009E0443">
        <w:rPr>
          <w:rFonts w:eastAsia="Calibri"/>
        </w:rPr>
        <w:t xml:space="preserve">Grupo ocupacional II   </w:t>
      </w:r>
      <w:r w:rsidRPr="009E0443">
        <w:rPr>
          <w:rFonts w:eastAsia="Calibri"/>
        </w:rPr>
        <w:sym w:font="Wingdings" w:char="F0E0"/>
      </w:r>
      <w:r w:rsidRPr="009E0443">
        <w:rPr>
          <w:rFonts w:eastAsia="Calibri"/>
        </w:rPr>
        <w:t xml:space="preserve"> 94%</w:t>
      </w:r>
    </w:p>
    <w:p w14:paraId="5ACC314A" w14:textId="77777777" w:rsidR="001F3A3D" w:rsidRPr="009E0443" w:rsidRDefault="001F3A3D" w:rsidP="001F3A3D">
      <w:pPr>
        <w:numPr>
          <w:ilvl w:val="0"/>
          <w:numId w:val="28"/>
        </w:numPr>
        <w:spacing w:line="360" w:lineRule="auto"/>
        <w:jc w:val="both"/>
        <w:rPr>
          <w:rFonts w:eastAsia="Calibri"/>
        </w:rPr>
      </w:pPr>
      <w:r w:rsidRPr="009E0443">
        <w:rPr>
          <w:rFonts w:eastAsia="Calibri"/>
        </w:rPr>
        <w:t xml:space="preserve">Grupo ocupacional III  </w:t>
      </w:r>
      <w:r w:rsidRPr="009E0443">
        <w:rPr>
          <w:rFonts w:eastAsia="Calibri"/>
        </w:rPr>
        <w:sym w:font="Wingdings" w:char="F0E0"/>
      </w:r>
      <w:r w:rsidRPr="009E0443">
        <w:rPr>
          <w:rFonts w:eastAsia="Calibri"/>
        </w:rPr>
        <w:t xml:space="preserve"> 94%</w:t>
      </w:r>
    </w:p>
    <w:p w14:paraId="668BD3C0" w14:textId="77777777" w:rsidR="001F3A3D" w:rsidRPr="009E0443" w:rsidRDefault="001F3A3D" w:rsidP="001F3A3D">
      <w:pPr>
        <w:numPr>
          <w:ilvl w:val="0"/>
          <w:numId w:val="28"/>
        </w:numPr>
        <w:spacing w:line="360" w:lineRule="auto"/>
        <w:jc w:val="both"/>
        <w:rPr>
          <w:rFonts w:eastAsia="Calibri"/>
        </w:rPr>
      </w:pPr>
      <w:r w:rsidRPr="009E0443">
        <w:rPr>
          <w:rFonts w:eastAsia="Calibri"/>
        </w:rPr>
        <w:t xml:space="preserve">Grupo ocupacional IV  </w:t>
      </w:r>
      <w:r w:rsidRPr="009E0443">
        <w:rPr>
          <w:rFonts w:eastAsia="Calibri"/>
        </w:rPr>
        <w:sym w:font="Wingdings" w:char="F0E0"/>
      </w:r>
      <w:r w:rsidRPr="009E0443">
        <w:rPr>
          <w:rFonts w:eastAsia="Calibri"/>
        </w:rPr>
        <w:t xml:space="preserve"> 94%</w:t>
      </w:r>
    </w:p>
    <w:p w14:paraId="72DD1763" w14:textId="1B563399" w:rsidR="008B19F0" w:rsidRPr="00EC1EB0" w:rsidRDefault="001F3A3D" w:rsidP="008B19F0">
      <w:pPr>
        <w:numPr>
          <w:ilvl w:val="0"/>
          <w:numId w:val="28"/>
        </w:numPr>
        <w:spacing w:line="360" w:lineRule="auto"/>
        <w:jc w:val="both"/>
        <w:rPr>
          <w:rFonts w:eastAsia="Calibri"/>
        </w:rPr>
      </w:pPr>
      <w:r w:rsidRPr="009E0443">
        <w:rPr>
          <w:rFonts w:eastAsia="Calibri"/>
        </w:rPr>
        <w:t xml:space="preserve">Grupo ocupacional V   </w:t>
      </w:r>
      <w:r w:rsidRPr="009E0443">
        <w:rPr>
          <w:rFonts w:eastAsia="Calibri"/>
        </w:rPr>
        <w:sym w:font="Wingdings" w:char="F0E0"/>
      </w:r>
      <w:r w:rsidRPr="009E0443">
        <w:rPr>
          <w:rFonts w:eastAsia="Calibri"/>
        </w:rPr>
        <w:t xml:space="preserve"> 95%</w:t>
      </w:r>
    </w:p>
    <w:p w14:paraId="5382B3FB" w14:textId="77777777" w:rsidR="001F3A3D" w:rsidRPr="006C1C83" w:rsidRDefault="001F3A3D" w:rsidP="00063993">
      <w:pPr>
        <w:pStyle w:val="Ttulo3"/>
        <w:rPr>
          <w:rFonts w:cs="Times New Roman"/>
          <w:szCs w:val="24"/>
        </w:rPr>
      </w:pPr>
      <w:bookmarkStart w:id="96" w:name="_Toc141276846"/>
      <w:bookmarkStart w:id="97" w:name="_Toc156397962"/>
      <w:bookmarkStart w:id="98" w:name="_Toc174628075"/>
      <w:bookmarkStart w:id="99" w:name="_Toc186452203"/>
      <w:r w:rsidRPr="006C1C83">
        <w:rPr>
          <w:rFonts w:cs="Times New Roman"/>
          <w:szCs w:val="24"/>
        </w:rPr>
        <w:lastRenderedPageBreak/>
        <w:t>4.2.3 Información cantidad de colaboradores masculinos (M) y femeninos (F) por grupo ocupacional:</w:t>
      </w:r>
      <w:bookmarkEnd w:id="96"/>
      <w:bookmarkEnd w:id="97"/>
      <w:bookmarkEnd w:id="98"/>
      <w:bookmarkEnd w:id="99"/>
    </w:p>
    <w:p w14:paraId="2AB6842A" w14:textId="77777777" w:rsidR="00063993" w:rsidRPr="009E0443" w:rsidRDefault="00063993" w:rsidP="00063993"/>
    <w:p w14:paraId="583F93D3" w14:textId="77777777" w:rsidR="001F3A3D" w:rsidRPr="009E0443" w:rsidRDefault="001F3A3D" w:rsidP="001F3A3D">
      <w:pPr>
        <w:numPr>
          <w:ilvl w:val="0"/>
          <w:numId w:val="29"/>
        </w:numPr>
        <w:spacing w:line="360" w:lineRule="auto"/>
        <w:jc w:val="both"/>
        <w:rPr>
          <w:rFonts w:eastAsia="Calibri"/>
        </w:rPr>
      </w:pPr>
      <w:bookmarkStart w:id="100" w:name="_Toc141276847"/>
      <w:bookmarkStart w:id="101" w:name="_Toc156397963"/>
      <w:r w:rsidRPr="009E0443">
        <w:rPr>
          <w:rFonts w:eastAsia="Calibri"/>
        </w:rPr>
        <w:t xml:space="preserve">Grupo ocupacional I   </w:t>
      </w:r>
      <w:r w:rsidRPr="009E0443">
        <w:rPr>
          <w:rFonts w:eastAsia="Calibri"/>
        </w:rPr>
        <w:sym w:font="Wingdings" w:char="F0E0"/>
      </w:r>
      <w:r w:rsidRPr="009E0443">
        <w:rPr>
          <w:rFonts w:eastAsia="Calibri"/>
        </w:rPr>
        <w:t xml:space="preserve"> M:7 </w:t>
      </w:r>
      <w:r w:rsidRPr="009E0443">
        <w:rPr>
          <w:rFonts w:eastAsia="Calibri"/>
        </w:rPr>
        <w:tab/>
        <w:t xml:space="preserve"> F:4</w:t>
      </w:r>
    </w:p>
    <w:p w14:paraId="1A16F838" w14:textId="77777777" w:rsidR="001F3A3D" w:rsidRPr="009E0443" w:rsidRDefault="001F3A3D" w:rsidP="001F3A3D">
      <w:pPr>
        <w:numPr>
          <w:ilvl w:val="0"/>
          <w:numId w:val="29"/>
        </w:numPr>
        <w:spacing w:line="360" w:lineRule="auto"/>
        <w:jc w:val="both"/>
        <w:rPr>
          <w:rFonts w:eastAsia="Calibri"/>
        </w:rPr>
      </w:pPr>
      <w:r w:rsidRPr="009E0443">
        <w:rPr>
          <w:rFonts w:eastAsia="Calibri"/>
        </w:rPr>
        <w:t xml:space="preserve">Grupo ocupacional II  </w:t>
      </w:r>
      <w:r w:rsidRPr="009E0443">
        <w:rPr>
          <w:rFonts w:eastAsia="Calibri"/>
        </w:rPr>
        <w:sym w:font="Wingdings" w:char="F0E0"/>
      </w:r>
      <w:r w:rsidRPr="009E0443">
        <w:rPr>
          <w:rFonts w:eastAsia="Calibri"/>
        </w:rPr>
        <w:t xml:space="preserve"> M:1</w:t>
      </w:r>
      <w:r w:rsidRPr="009E0443">
        <w:rPr>
          <w:rFonts w:eastAsia="Calibri"/>
        </w:rPr>
        <w:tab/>
        <w:t xml:space="preserve"> F:5</w:t>
      </w:r>
    </w:p>
    <w:p w14:paraId="7E3D4BC4" w14:textId="77777777" w:rsidR="001F3A3D" w:rsidRPr="009E0443" w:rsidRDefault="001F3A3D" w:rsidP="001F3A3D">
      <w:pPr>
        <w:numPr>
          <w:ilvl w:val="0"/>
          <w:numId w:val="29"/>
        </w:numPr>
        <w:spacing w:line="360" w:lineRule="auto"/>
        <w:jc w:val="both"/>
        <w:rPr>
          <w:rFonts w:eastAsia="Calibri"/>
        </w:rPr>
      </w:pPr>
      <w:r w:rsidRPr="009E0443">
        <w:rPr>
          <w:rFonts w:eastAsia="Calibri"/>
        </w:rPr>
        <w:t xml:space="preserve">Grupo ocupacional III </w:t>
      </w:r>
      <w:r w:rsidRPr="009E0443">
        <w:rPr>
          <w:rFonts w:eastAsia="Calibri"/>
        </w:rPr>
        <w:sym w:font="Wingdings" w:char="F0E0"/>
      </w:r>
      <w:r w:rsidRPr="009E0443">
        <w:rPr>
          <w:rFonts w:eastAsia="Calibri"/>
        </w:rPr>
        <w:t xml:space="preserve"> M:8</w:t>
      </w:r>
      <w:r w:rsidRPr="009E0443">
        <w:rPr>
          <w:rFonts w:eastAsia="Calibri"/>
        </w:rPr>
        <w:tab/>
        <w:t xml:space="preserve"> F:4</w:t>
      </w:r>
    </w:p>
    <w:p w14:paraId="10908CBA" w14:textId="77777777" w:rsidR="001F3A3D" w:rsidRPr="009E0443" w:rsidRDefault="001F3A3D" w:rsidP="001F3A3D">
      <w:pPr>
        <w:numPr>
          <w:ilvl w:val="0"/>
          <w:numId w:val="29"/>
        </w:numPr>
        <w:spacing w:line="360" w:lineRule="auto"/>
        <w:jc w:val="both"/>
        <w:rPr>
          <w:rFonts w:eastAsia="Calibri"/>
        </w:rPr>
      </w:pPr>
      <w:r w:rsidRPr="009E0443">
        <w:rPr>
          <w:rFonts w:eastAsia="Calibri"/>
        </w:rPr>
        <w:t xml:space="preserve">Grupo ocupacional IV </w:t>
      </w:r>
      <w:r w:rsidRPr="009E0443">
        <w:rPr>
          <w:rFonts w:eastAsia="Calibri"/>
        </w:rPr>
        <w:sym w:font="Wingdings" w:char="F0E0"/>
      </w:r>
      <w:r w:rsidRPr="009E0443">
        <w:rPr>
          <w:rFonts w:eastAsia="Calibri"/>
        </w:rPr>
        <w:t xml:space="preserve">  M:2</w:t>
      </w:r>
      <w:r w:rsidRPr="009E0443">
        <w:rPr>
          <w:rFonts w:eastAsia="Calibri"/>
        </w:rPr>
        <w:tab/>
        <w:t xml:space="preserve"> F:3</w:t>
      </w:r>
    </w:p>
    <w:p w14:paraId="14736C0D" w14:textId="77777777" w:rsidR="001F3A3D" w:rsidRDefault="001F3A3D" w:rsidP="001F3A3D">
      <w:pPr>
        <w:numPr>
          <w:ilvl w:val="0"/>
          <w:numId w:val="29"/>
        </w:numPr>
        <w:spacing w:line="360" w:lineRule="auto"/>
        <w:jc w:val="both"/>
        <w:rPr>
          <w:rFonts w:eastAsia="Calibri"/>
        </w:rPr>
      </w:pPr>
      <w:r w:rsidRPr="009E0443">
        <w:rPr>
          <w:rFonts w:eastAsia="Calibri"/>
        </w:rPr>
        <w:t xml:space="preserve">Grupo ocupacional V  </w:t>
      </w:r>
      <w:r w:rsidRPr="009E0443">
        <w:rPr>
          <w:rFonts w:eastAsia="Calibri"/>
        </w:rPr>
        <w:sym w:font="Wingdings" w:char="F0E0"/>
      </w:r>
      <w:r w:rsidRPr="009E0443">
        <w:rPr>
          <w:rFonts w:eastAsia="Calibri"/>
        </w:rPr>
        <w:t xml:space="preserve">  M:7  F:8</w:t>
      </w:r>
    </w:p>
    <w:p w14:paraId="78660DAB" w14:textId="77777777" w:rsidR="001F3A3D" w:rsidRPr="006C1C83" w:rsidRDefault="001F3A3D" w:rsidP="00063993">
      <w:pPr>
        <w:pStyle w:val="Ttulo3"/>
        <w:rPr>
          <w:rFonts w:cs="Times New Roman"/>
          <w:szCs w:val="24"/>
        </w:rPr>
      </w:pPr>
      <w:bookmarkStart w:id="102" w:name="_Toc174628076"/>
      <w:bookmarkStart w:id="103" w:name="_Toc186452204"/>
      <w:r w:rsidRPr="006C1C83">
        <w:rPr>
          <w:rFonts w:cs="Times New Roman"/>
          <w:szCs w:val="24"/>
        </w:rPr>
        <w:t>4.2.4 Resultados de los estudios sobre equidad salarial entre hombres y mujeres, por grupo ocupacional</w:t>
      </w:r>
      <w:bookmarkEnd w:id="100"/>
      <w:bookmarkEnd w:id="101"/>
      <w:bookmarkEnd w:id="102"/>
      <w:bookmarkEnd w:id="103"/>
    </w:p>
    <w:p w14:paraId="29C85509" w14:textId="77777777" w:rsidR="00063993" w:rsidRPr="009E0443" w:rsidRDefault="00063993" w:rsidP="00063993"/>
    <w:p w14:paraId="7E273EB8" w14:textId="70CAA8C4" w:rsidR="001F3A3D" w:rsidRPr="009E0443" w:rsidRDefault="00572F00" w:rsidP="001F3A3D">
      <w:pPr>
        <w:spacing w:line="360" w:lineRule="auto"/>
        <w:jc w:val="both"/>
        <w:rPr>
          <w:rFonts w:eastAsia="Calibri"/>
        </w:rPr>
      </w:pPr>
      <w:r w:rsidRPr="009E0443">
        <w:rPr>
          <w:rFonts w:eastAsia="Calibri"/>
        </w:rPr>
        <w:t xml:space="preserve">La </w:t>
      </w:r>
      <w:r w:rsidR="001F3A3D" w:rsidRPr="009E0443">
        <w:rPr>
          <w:rFonts w:eastAsia="Calibri"/>
        </w:rPr>
        <w:t xml:space="preserve">escala salarial implementada por la institución a partir del año </w:t>
      </w:r>
      <w:r w:rsidR="00191EE2" w:rsidRPr="009E0443">
        <w:rPr>
          <w:rFonts w:eastAsia="Calibri"/>
        </w:rPr>
        <w:t>2022</w:t>
      </w:r>
      <w:r w:rsidR="001F3A3D" w:rsidRPr="009E0443">
        <w:rPr>
          <w:rFonts w:eastAsia="Calibri"/>
        </w:rPr>
        <w:t xml:space="preserve"> fue realizada siguiendo los directrices del MAP y en ella se garantiza la igualdad salarial para las posiciones que se encuentran </w:t>
      </w:r>
      <w:r w:rsidRPr="009E0443">
        <w:rPr>
          <w:rFonts w:eastAsia="Calibri"/>
        </w:rPr>
        <w:t xml:space="preserve">en el </w:t>
      </w:r>
      <w:r w:rsidR="001F3A3D" w:rsidRPr="009E0443">
        <w:rPr>
          <w:rFonts w:eastAsia="Calibri"/>
        </w:rPr>
        <w:t>mismo nivel jerárquico, sin observar</w:t>
      </w:r>
      <w:r w:rsidRPr="009E0443">
        <w:rPr>
          <w:rFonts w:eastAsia="Calibri"/>
        </w:rPr>
        <w:t>se</w:t>
      </w:r>
      <w:r w:rsidR="001F3A3D" w:rsidRPr="009E0443">
        <w:rPr>
          <w:rFonts w:eastAsia="Calibri"/>
        </w:rPr>
        <w:t xml:space="preserve"> </w:t>
      </w:r>
      <w:r w:rsidRPr="009E0443">
        <w:rPr>
          <w:rFonts w:eastAsia="Calibri"/>
        </w:rPr>
        <w:t>en su aplicación</w:t>
      </w:r>
      <w:r w:rsidR="00585623" w:rsidRPr="009E0443">
        <w:rPr>
          <w:rFonts w:eastAsia="Calibri"/>
        </w:rPr>
        <w:t xml:space="preserve"> </w:t>
      </w:r>
      <w:r w:rsidR="00CC7049" w:rsidRPr="009E0443">
        <w:rPr>
          <w:rFonts w:eastAsia="Calibri"/>
        </w:rPr>
        <w:t xml:space="preserve">dentro del </w:t>
      </w:r>
      <w:r w:rsidR="00585623" w:rsidRPr="009E0443">
        <w:rPr>
          <w:rFonts w:eastAsia="Calibri"/>
        </w:rPr>
        <w:t>CONALECHE</w:t>
      </w:r>
      <w:r w:rsidRPr="009E0443">
        <w:rPr>
          <w:rFonts w:eastAsia="Calibri"/>
        </w:rPr>
        <w:t xml:space="preserve">, </w:t>
      </w:r>
      <w:r w:rsidR="00585623" w:rsidRPr="009E0443">
        <w:rPr>
          <w:rFonts w:eastAsia="Calibri"/>
        </w:rPr>
        <w:t xml:space="preserve">que se haga </w:t>
      </w:r>
      <w:r w:rsidR="001F3A3D" w:rsidRPr="009E0443">
        <w:rPr>
          <w:rFonts w:eastAsia="Calibri"/>
        </w:rPr>
        <w:t xml:space="preserve">distinción </w:t>
      </w:r>
      <w:r w:rsidR="00CC7049" w:rsidRPr="009E0443">
        <w:rPr>
          <w:rFonts w:eastAsia="Calibri"/>
        </w:rPr>
        <w:t xml:space="preserve">alguna </w:t>
      </w:r>
      <w:r w:rsidR="001F3A3D" w:rsidRPr="009E0443">
        <w:rPr>
          <w:rFonts w:eastAsia="Calibri"/>
        </w:rPr>
        <w:t>por sexo</w:t>
      </w:r>
      <w:r w:rsidR="00585623" w:rsidRPr="009E0443">
        <w:rPr>
          <w:rFonts w:eastAsia="Calibri"/>
        </w:rPr>
        <w:t>.</w:t>
      </w:r>
    </w:p>
    <w:p w14:paraId="4C80625B" w14:textId="77777777" w:rsidR="001F3A3D" w:rsidRPr="006C1C83" w:rsidRDefault="001F3A3D" w:rsidP="00063993">
      <w:pPr>
        <w:pStyle w:val="Ttulo2"/>
        <w:rPr>
          <w:szCs w:val="28"/>
        </w:rPr>
      </w:pPr>
      <w:bookmarkStart w:id="104" w:name="_Toc174628078"/>
      <w:bookmarkStart w:id="105" w:name="_Toc141276851"/>
      <w:bookmarkStart w:id="106" w:name="_Toc156397969"/>
      <w:bookmarkStart w:id="107" w:name="_Toc186452205"/>
      <w:r w:rsidRPr="006C1C83">
        <w:rPr>
          <w:szCs w:val="28"/>
        </w:rPr>
        <w:t>4.3 Desempeño de los procesos jurídicos</w:t>
      </w:r>
      <w:bookmarkEnd w:id="104"/>
      <w:bookmarkEnd w:id="107"/>
      <w:r w:rsidRPr="006C1C83">
        <w:rPr>
          <w:szCs w:val="28"/>
        </w:rPr>
        <w:t xml:space="preserve"> </w:t>
      </w:r>
    </w:p>
    <w:p w14:paraId="40439909" w14:textId="77777777" w:rsidR="00063993" w:rsidRPr="009E0443" w:rsidRDefault="00063993" w:rsidP="00063993"/>
    <w:p w14:paraId="744A2355" w14:textId="13924AC4" w:rsidR="001F3A3D" w:rsidRPr="009E0443" w:rsidRDefault="00640359" w:rsidP="001F3A3D">
      <w:pPr>
        <w:spacing w:line="360" w:lineRule="auto"/>
        <w:jc w:val="both"/>
        <w:rPr>
          <w:rFonts w:eastAsia="Calibri"/>
        </w:rPr>
      </w:pPr>
      <w:r w:rsidRPr="009E0443">
        <w:rPr>
          <w:rFonts w:eastAsia="Calibri"/>
        </w:rPr>
        <w:t xml:space="preserve">Este es el </w:t>
      </w:r>
      <w:r w:rsidR="001F3A3D" w:rsidRPr="009E0443">
        <w:rPr>
          <w:rFonts w:eastAsia="Calibri"/>
        </w:rPr>
        <w:t>resumen de la producción del área jurídica de</w:t>
      </w:r>
      <w:r w:rsidRPr="009E0443">
        <w:rPr>
          <w:rFonts w:eastAsia="Calibri"/>
        </w:rPr>
        <w:t xml:space="preserve">l CONALECHE durante </w:t>
      </w:r>
      <w:r w:rsidR="001F3A3D" w:rsidRPr="009E0443">
        <w:rPr>
          <w:rFonts w:eastAsia="Calibri"/>
        </w:rPr>
        <w:t xml:space="preserve">el periodo de enero a </w:t>
      </w:r>
      <w:r w:rsidR="0086328A" w:rsidRPr="009E0443">
        <w:rPr>
          <w:rFonts w:eastAsia="Calibri"/>
        </w:rPr>
        <w:t xml:space="preserve">diciembre del </w:t>
      </w:r>
      <w:r w:rsidR="001F3A3D" w:rsidRPr="009E0443">
        <w:rPr>
          <w:rFonts w:eastAsia="Calibri"/>
        </w:rPr>
        <w:t>2024, incluyendo los convenios interinstitucionales</w:t>
      </w:r>
      <w:r w:rsidRPr="009E0443">
        <w:rPr>
          <w:rFonts w:eastAsia="Calibri"/>
        </w:rPr>
        <w:t xml:space="preserve"> trabajados.</w:t>
      </w:r>
      <w:r w:rsidR="001F3A3D" w:rsidRPr="009E0443">
        <w:rPr>
          <w:rFonts w:eastAsia="Calibri"/>
        </w:rPr>
        <w:t xml:space="preserve"> </w:t>
      </w:r>
    </w:p>
    <w:p w14:paraId="5B3A71C2" w14:textId="77777777" w:rsidR="001F3A3D" w:rsidRPr="006C1C83" w:rsidRDefault="001F3A3D" w:rsidP="00063993">
      <w:pPr>
        <w:pStyle w:val="Ttulo3"/>
        <w:rPr>
          <w:rFonts w:cs="Times New Roman"/>
          <w:szCs w:val="24"/>
        </w:rPr>
      </w:pPr>
      <w:bookmarkStart w:id="108" w:name="_Toc141276848"/>
      <w:bookmarkStart w:id="109" w:name="_Toc156397964"/>
      <w:bookmarkStart w:id="110" w:name="_Toc174628079"/>
      <w:bookmarkStart w:id="111" w:name="_Toc186452206"/>
      <w:r w:rsidRPr="006C1C83">
        <w:rPr>
          <w:rFonts w:cs="Times New Roman"/>
          <w:szCs w:val="24"/>
        </w:rPr>
        <w:t>4.3.1 Procesos trabajados por la unidad jurídica</w:t>
      </w:r>
      <w:bookmarkEnd w:id="108"/>
      <w:bookmarkEnd w:id="109"/>
      <w:bookmarkEnd w:id="110"/>
      <w:bookmarkEnd w:id="111"/>
      <w:r w:rsidRPr="006C1C83">
        <w:rPr>
          <w:rFonts w:cs="Times New Roman"/>
          <w:szCs w:val="24"/>
        </w:rPr>
        <w:t xml:space="preserve"> </w:t>
      </w:r>
    </w:p>
    <w:p w14:paraId="1F9E2042" w14:textId="77777777" w:rsidR="00063993" w:rsidRPr="009E0443" w:rsidRDefault="00063993" w:rsidP="00063993"/>
    <w:p w14:paraId="12B0D636" w14:textId="77777777" w:rsidR="0086328A" w:rsidRPr="009E0443" w:rsidRDefault="001F3A3D" w:rsidP="001F3A3D">
      <w:pPr>
        <w:numPr>
          <w:ilvl w:val="0"/>
          <w:numId w:val="11"/>
        </w:numPr>
        <w:spacing w:line="360" w:lineRule="auto"/>
        <w:jc w:val="both"/>
        <w:rPr>
          <w:rFonts w:eastAsia="Calibri"/>
        </w:rPr>
      </w:pPr>
      <w:r w:rsidRPr="009E0443">
        <w:rPr>
          <w:rFonts w:eastAsia="Calibri"/>
        </w:rPr>
        <w:t xml:space="preserve">Se procesaron </w:t>
      </w:r>
      <w:r w:rsidR="0086328A" w:rsidRPr="009E0443">
        <w:rPr>
          <w:rFonts w:eastAsia="Calibri"/>
        </w:rPr>
        <w:t>21</w:t>
      </w:r>
      <w:r w:rsidRPr="009E0443">
        <w:rPr>
          <w:rFonts w:eastAsia="Calibri"/>
        </w:rPr>
        <w:t xml:space="preserve"> contratos de servicios nuevos</w:t>
      </w:r>
    </w:p>
    <w:p w14:paraId="6C2AFF4F" w14:textId="13663CA3" w:rsidR="001F3A3D" w:rsidRDefault="0086328A" w:rsidP="001F3A3D">
      <w:pPr>
        <w:numPr>
          <w:ilvl w:val="0"/>
          <w:numId w:val="11"/>
        </w:numPr>
        <w:spacing w:line="360" w:lineRule="auto"/>
        <w:jc w:val="both"/>
        <w:rPr>
          <w:rFonts w:eastAsia="Calibri"/>
        </w:rPr>
      </w:pPr>
      <w:r w:rsidRPr="009E0443">
        <w:rPr>
          <w:rFonts w:eastAsia="Calibri"/>
        </w:rPr>
        <w:t>Se procesó una (1)</w:t>
      </w:r>
      <w:r w:rsidR="001F3A3D" w:rsidRPr="009E0443">
        <w:rPr>
          <w:rFonts w:eastAsia="Calibri"/>
        </w:rPr>
        <w:t xml:space="preserve"> renovación de contrato de servicio</w:t>
      </w:r>
      <w:r w:rsidRPr="009E0443">
        <w:rPr>
          <w:rFonts w:eastAsia="Calibri"/>
        </w:rPr>
        <w:t xml:space="preserve">, con el Patronato Nacional del Ganaderos por concepto del alquiler de los edificios donde se alojan las oficinas del CONALECHE. </w:t>
      </w:r>
      <w:r w:rsidR="001F3A3D" w:rsidRPr="009E0443">
        <w:rPr>
          <w:rFonts w:eastAsia="Calibri"/>
        </w:rPr>
        <w:t xml:space="preserve"> </w:t>
      </w:r>
    </w:p>
    <w:p w14:paraId="68D11265" w14:textId="77777777" w:rsidR="00EC1EB0" w:rsidRPr="009E0443" w:rsidRDefault="00EC1EB0" w:rsidP="00EC1EB0">
      <w:pPr>
        <w:spacing w:line="360" w:lineRule="auto"/>
        <w:jc w:val="both"/>
        <w:rPr>
          <w:rFonts w:eastAsia="Calibri"/>
        </w:rPr>
      </w:pPr>
    </w:p>
    <w:p w14:paraId="735CEEC8" w14:textId="7C8952A1" w:rsidR="006C1C83" w:rsidRPr="002D2166" w:rsidRDefault="001F3A3D" w:rsidP="006C1C83">
      <w:pPr>
        <w:numPr>
          <w:ilvl w:val="0"/>
          <w:numId w:val="11"/>
        </w:numPr>
        <w:spacing w:line="360" w:lineRule="auto"/>
        <w:jc w:val="both"/>
        <w:rPr>
          <w:rFonts w:eastAsia="Calibri"/>
        </w:rPr>
      </w:pPr>
      <w:r w:rsidRPr="009E0443">
        <w:rPr>
          <w:rFonts w:eastAsia="Calibri"/>
        </w:rPr>
        <w:lastRenderedPageBreak/>
        <w:t xml:space="preserve">Adendas a los contratos siguientes: </w:t>
      </w:r>
      <w:r w:rsidR="00170DA4" w:rsidRPr="009E0443">
        <w:rPr>
          <w:rFonts w:eastAsia="Calibri"/>
        </w:rPr>
        <w:t xml:space="preserve">1.-Contrato sobre la </w:t>
      </w:r>
      <w:r w:rsidR="00946F32" w:rsidRPr="009E0443">
        <w:rPr>
          <w:rFonts w:eastAsia="Calibri"/>
        </w:rPr>
        <w:t>adquisición</w:t>
      </w:r>
      <w:r w:rsidR="00170DA4" w:rsidRPr="009E0443">
        <w:rPr>
          <w:rFonts w:eastAsia="Calibri"/>
        </w:rPr>
        <w:t xml:space="preserve"> de pacas de arroz con la compañía “Agroveterinaria Elisa, SRL” y “Wilson </w:t>
      </w:r>
      <w:r w:rsidR="00946F32" w:rsidRPr="009E0443">
        <w:rPr>
          <w:rFonts w:eastAsia="Calibri"/>
        </w:rPr>
        <w:t>Martínez</w:t>
      </w:r>
      <w:r w:rsidR="00170DA4" w:rsidRPr="009E0443">
        <w:rPr>
          <w:rFonts w:eastAsia="Calibri"/>
        </w:rPr>
        <w:t xml:space="preserve"> </w:t>
      </w:r>
      <w:r w:rsidR="00191EE2" w:rsidRPr="009E0443">
        <w:rPr>
          <w:rFonts w:eastAsia="Calibri"/>
        </w:rPr>
        <w:t>Martínez</w:t>
      </w:r>
      <w:r w:rsidR="00170DA4" w:rsidRPr="009E0443">
        <w:rPr>
          <w:rFonts w:eastAsia="Calibri"/>
        </w:rPr>
        <w:t xml:space="preserve">”, 2.- Contratos de combustible con las </w:t>
      </w:r>
      <w:r w:rsidR="00946F32" w:rsidRPr="009E0443">
        <w:rPr>
          <w:rFonts w:eastAsia="Calibri"/>
        </w:rPr>
        <w:t>compañías</w:t>
      </w:r>
      <w:r w:rsidR="00170DA4" w:rsidRPr="009E0443">
        <w:rPr>
          <w:rFonts w:eastAsia="Calibri"/>
        </w:rPr>
        <w:t xml:space="preserve"> “Gulfstream Petroleum Dominica, SA. y Total Energies Marketing Dominicana, SA 3.- Contrato de </w:t>
      </w:r>
      <w:r w:rsidR="00946F32" w:rsidRPr="009E0443">
        <w:rPr>
          <w:rFonts w:eastAsia="Calibri"/>
        </w:rPr>
        <w:t>preparación</w:t>
      </w:r>
      <w:r w:rsidR="00170DA4" w:rsidRPr="009E0443">
        <w:rPr>
          <w:rFonts w:eastAsia="Calibri"/>
        </w:rPr>
        <w:t xml:space="preserve"> de terrenos, arados y siembra con la compañía Jolteca, SRL., 4.- Contrato de </w:t>
      </w:r>
      <w:r w:rsidR="00946F32" w:rsidRPr="009E0443">
        <w:rPr>
          <w:rFonts w:eastAsia="Calibri"/>
        </w:rPr>
        <w:t>readecuación</w:t>
      </w:r>
      <w:r w:rsidR="00170DA4" w:rsidRPr="009E0443">
        <w:rPr>
          <w:rFonts w:eastAsia="Calibri"/>
        </w:rPr>
        <w:t xml:space="preserve"> de la sede central del Proyecto de Mejoramiento de </w:t>
      </w:r>
      <w:r w:rsidR="00946F32" w:rsidRPr="009E0443">
        <w:rPr>
          <w:rFonts w:eastAsia="Calibri"/>
        </w:rPr>
        <w:t>Ganadería</w:t>
      </w:r>
      <w:r w:rsidR="00170DA4" w:rsidRPr="009E0443">
        <w:rPr>
          <w:rFonts w:eastAsia="Calibri"/>
        </w:rPr>
        <w:t xml:space="preserve"> (PROMEGAN) con la compañía Sekkei RD, SRL., 5.- Contrato de alquiler de </w:t>
      </w:r>
      <w:r w:rsidR="00946F32" w:rsidRPr="009E0443">
        <w:rPr>
          <w:rFonts w:eastAsia="Calibri"/>
        </w:rPr>
        <w:t>almacén</w:t>
      </w:r>
      <w:r w:rsidR="00170DA4" w:rsidRPr="009E0443">
        <w:rPr>
          <w:rFonts w:eastAsia="Calibri"/>
        </w:rPr>
        <w:t xml:space="preserve"> del Proyecto de Mejoramiento de la </w:t>
      </w:r>
      <w:r w:rsidR="00946F32" w:rsidRPr="009E0443">
        <w:rPr>
          <w:rFonts w:eastAsia="Calibri"/>
        </w:rPr>
        <w:t>Ganadería</w:t>
      </w:r>
      <w:r w:rsidR="00170DA4" w:rsidRPr="009E0443">
        <w:rPr>
          <w:rFonts w:eastAsia="Calibri"/>
        </w:rPr>
        <w:t xml:space="preserve"> (PROMEGAN) con la compañía Promologistics, SRL.,</w:t>
      </w:r>
    </w:p>
    <w:p w14:paraId="576D3225" w14:textId="77777777" w:rsidR="001F3A3D" w:rsidRPr="006C1C83" w:rsidRDefault="001F3A3D" w:rsidP="00063993">
      <w:pPr>
        <w:pStyle w:val="Ttulo3"/>
        <w:rPr>
          <w:rFonts w:cs="Times New Roman"/>
          <w:szCs w:val="24"/>
        </w:rPr>
      </w:pPr>
      <w:bookmarkStart w:id="112" w:name="_Toc156397965"/>
      <w:bookmarkStart w:id="113" w:name="_Toc174628080"/>
      <w:bookmarkStart w:id="114" w:name="_Toc186452207"/>
      <w:r w:rsidRPr="006C1C83">
        <w:rPr>
          <w:rFonts w:cs="Times New Roman"/>
          <w:szCs w:val="24"/>
        </w:rPr>
        <w:t>4.3.2 Contratos certificados por la Contraloría General de la República Dominicana:</w:t>
      </w:r>
      <w:bookmarkEnd w:id="112"/>
      <w:bookmarkEnd w:id="113"/>
      <w:bookmarkEnd w:id="114"/>
    </w:p>
    <w:p w14:paraId="6C61F272" w14:textId="77777777" w:rsidR="00063993" w:rsidRPr="009E0443" w:rsidRDefault="00063993" w:rsidP="00063993"/>
    <w:p w14:paraId="3CD7C9EA" w14:textId="419C15EF" w:rsidR="001F3A3D" w:rsidRPr="009E0443" w:rsidRDefault="001F3A3D" w:rsidP="001F3A3D">
      <w:pPr>
        <w:spacing w:line="360" w:lineRule="auto"/>
        <w:jc w:val="both"/>
        <w:rPr>
          <w:rFonts w:eastAsia="Calibri"/>
        </w:rPr>
      </w:pPr>
      <w:r w:rsidRPr="009E0443">
        <w:rPr>
          <w:rFonts w:eastAsia="Calibri"/>
        </w:rPr>
        <w:t>Comparación de precios, c</w:t>
      </w:r>
      <w:r w:rsidR="00170DA4" w:rsidRPr="009E0443">
        <w:rPr>
          <w:rFonts w:eastAsia="Calibri"/>
        </w:rPr>
        <w:t>inco</w:t>
      </w:r>
      <w:r w:rsidRPr="009E0443">
        <w:rPr>
          <w:rFonts w:eastAsia="Calibri"/>
        </w:rPr>
        <w:t xml:space="preserve"> (</w:t>
      </w:r>
      <w:r w:rsidR="00170DA4" w:rsidRPr="009E0443">
        <w:rPr>
          <w:rFonts w:eastAsia="Calibri"/>
        </w:rPr>
        <w:t>5</w:t>
      </w:r>
      <w:r w:rsidRPr="009E0443">
        <w:rPr>
          <w:rFonts w:eastAsia="Calibri"/>
        </w:rPr>
        <w:t xml:space="preserve">) contratos </w:t>
      </w:r>
    </w:p>
    <w:p w14:paraId="3D69EC40" w14:textId="77777777" w:rsidR="001F3A3D" w:rsidRPr="009E0443" w:rsidRDefault="001F3A3D" w:rsidP="001F3A3D">
      <w:pPr>
        <w:numPr>
          <w:ilvl w:val="0"/>
          <w:numId w:val="41"/>
        </w:numPr>
        <w:spacing w:line="360" w:lineRule="auto"/>
        <w:jc w:val="both"/>
        <w:rPr>
          <w:rFonts w:eastAsia="Calibri"/>
        </w:rPr>
      </w:pPr>
      <w:r w:rsidRPr="009E0443">
        <w:rPr>
          <w:rFonts w:eastAsia="Calibri"/>
        </w:rPr>
        <w:t>Wilson Martínez Martínez</w:t>
      </w:r>
    </w:p>
    <w:p w14:paraId="1E2EF52B" w14:textId="74AAD3FB" w:rsidR="00170DA4" w:rsidRPr="009E0443" w:rsidRDefault="00170DA4" w:rsidP="001F3A3D">
      <w:pPr>
        <w:numPr>
          <w:ilvl w:val="0"/>
          <w:numId w:val="41"/>
        </w:numPr>
        <w:spacing w:line="360" w:lineRule="auto"/>
        <w:jc w:val="both"/>
        <w:rPr>
          <w:rFonts w:eastAsia="Calibri"/>
        </w:rPr>
      </w:pPr>
      <w:r w:rsidRPr="009E0443">
        <w:rPr>
          <w:rFonts w:eastAsia="Calibri"/>
        </w:rPr>
        <w:t>Grupo Indukern Dominicana, SRL</w:t>
      </w:r>
    </w:p>
    <w:p w14:paraId="23992FB7" w14:textId="77777777" w:rsidR="001F3A3D" w:rsidRPr="009E0443" w:rsidRDefault="001F3A3D" w:rsidP="001F3A3D">
      <w:pPr>
        <w:numPr>
          <w:ilvl w:val="0"/>
          <w:numId w:val="41"/>
        </w:numPr>
        <w:spacing w:line="360" w:lineRule="auto"/>
        <w:jc w:val="both"/>
        <w:rPr>
          <w:rFonts w:eastAsia="Calibri"/>
        </w:rPr>
      </w:pPr>
      <w:r w:rsidRPr="009E0443">
        <w:rPr>
          <w:rFonts w:eastAsia="Calibri"/>
        </w:rPr>
        <w:t>CEMASA, SRL.</w:t>
      </w:r>
    </w:p>
    <w:p w14:paraId="46C83880" w14:textId="77777777" w:rsidR="001F3A3D" w:rsidRPr="009E0443" w:rsidRDefault="001F3A3D" w:rsidP="001F3A3D">
      <w:pPr>
        <w:numPr>
          <w:ilvl w:val="0"/>
          <w:numId w:val="41"/>
        </w:numPr>
        <w:spacing w:line="360" w:lineRule="auto"/>
        <w:jc w:val="both"/>
        <w:rPr>
          <w:rFonts w:eastAsia="Calibri"/>
        </w:rPr>
      </w:pPr>
      <w:r w:rsidRPr="009E0443">
        <w:rPr>
          <w:rFonts w:eastAsia="Calibri"/>
        </w:rPr>
        <w:t>Asociación de Productores de Leche, INC. (APROLECHE)</w:t>
      </w:r>
    </w:p>
    <w:p w14:paraId="0A2C691C" w14:textId="77777777" w:rsidR="001F3A3D" w:rsidRPr="009E0443" w:rsidRDefault="001F3A3D" w:rsidP="001F3A3D">
      <w:pPr>
        <w:numPr>
          <w:ilvl w:val="0"/>
          <w:numId w:val="41"/>
        </w:numPr>
        <w:spacing w:line="360" w:lineRule="auto"/>
        <w:jc w:val="both"/>
        <w:rPr>
          <w:rFonts w:eastAsia="Calibri"/>
        </w:rPr>
      </w:pPr>
      <w:r w:rsidRPr="009E0443">
        <w:rPr>
          <w:rFonts w:eastAsia="Calibri"/>
        </w:rPr>
        <w:t>Productores Diversos del Caribe (PRODIDCA), SRL.</w:t>
      </w:r>
    </w:p>
    <w:p w14:paraId="64C90C25" w14:textId="77777777" w:rsidR="001F3A3D" w:rsidRPr="009E0443" w:rsidRDefault="001F3A3D" w:rsidP="001F3A3D">
      <w:pPr>
        <w:numPr>
          <w:ilvl w:val="0"/>
          <w:numId w:val="41"/>
        </w:numPr>
        <w:spacing w:line="360" w:lineRule="auto"/>
        <w:jc w:val="both"/>
        <w:rPr>
          <w:rFonts w:eastAsia="Calibri"/>
        </w:rPr>
      </w:pPr>
      <w:r w:rsidRPr="009E0443">
        <w:rPr>
          <w:rFonts w:eastAsia="Calibri"/>
        </w:rPr>
        <w:t>INDUKERN, SRL.</w:t>
      </w:r>
    </w:p>
    <w:p w14:paraId="31E4BD06" w14:textId="144AF1BA" w:rsidR="001F3A3D" w:rsidRPr="006C1C83" w:rsidRDefault="001F3A3D" w:rsidP="00063993">
      <w:pPr>
        <w:pStyle w:val="Ttulo3"/>
        <w:rPr>
          <w:rFonts w:cs="Times New Roman"/>
          <w:szCs w:val="24"/>
        </w:rPr>
      </w:pPr>
      <w:bookmarkStart w:id="115" w:name="_Toc141276849"/>
      <w:bookmarkStart w:id="116" w:name="_Toc156397966"/>
      <w:bookmarkStart w:id="117" w:name="_Toc174628081"/>
      <w:bookmarkStart w:id="118" w:name="_Toc186452208"/>
      <w:r w:rsidRPr="006C1C83">
        <w:rPr>
          <w:rFonts w:cs="Times New Roman"/>
          <w:szCs w:val="24"/>
        </w:rPr>
        <w:t>4.3.3 Procesos de Licitación Pública Nacional</w:t>
      </w:r>
      <w:bookmarkEnd w:id="115"/>
      <w:r w:rsidRPr="006C1C83">
        <w:rPr>
          <w:rFonts w:cs="Times New Roman"/>
          <w:szCs w:val="24"/>
        </w:rPr>
        <w:t xml:space="preserve"> </w:t>
      </w:r>
      <w:r w:rsidR="00170DA4" w:rsidRPr="006C1C83">
        <w:rPr>
          <w:rFonts w:cs="Times New Roman"/>
          <w:szCs w:val="24"/>
        </w:rPr>
        <w:t>siete</w:t>
      </w:r>
      <w:r w:rsidRPr="006C1C83">
        <w:rPr>
          <w:rFonts w:cs="Times New Roman"/>
          <w:szCs w:val="24"/>
        </w:rPr>
        <w:t xml:space="preserve"> (</w:t>
      </w:r>
      <w:r w:rsidR="00170DA4" w:rsidRPr="006C1C83">
        <w:rPr>
          <w:rFonts w:cs="Times New Roman"/>
          <w:szCs w:val="24"/>
        </w:rPr>
        <w:t>7</w:t>
      </w:r>
      <w:r w:rsidRPr="006C1C83">
        <w:rPr>
          <w:rFonts w:cs="Times New Roman"/>
          <w:szCs w:val="24"/>
        </w:rPr>
        <w:t>)</w:t>
      </w:r>
      <w:bookmarkEnd w:id="116"/>
      <w:r w:rsidRPr="006C1C83">
        <w:rPr>
          <w:rFonts w:cs="Times New Roman"/>
          <w:szCs w:val="24"/>
        </w:rPr>
        <w:t xml:space="preserve"> </w:t>
      </w:r>
      <w:r w:rsidR="00170DA4" w:rsidRPr="006C1C83">
        <w:rPr>
          <w:rFonts w:cs="Times New Roman"/>
          <w:szCs w:val="24"/>
        </w:rPr>
        <w:t>con su</w:t>
      </w:r>
      <w:r w:rsidR="00946F32" w:rsidRPr="006C1C83">
        <w:rPr>
          <w:rFonts w:cs="Times New Roman"/>
          <w:szCs w:val="24"/>
        </w:rPr>
        <w:t>s</w:t>
      </w:r>
      <w:r w:rsidR="00170DA4" w:rsidRPr="006C1C83">
        <w:rPr>
          <w:rFonts w:cs="Times New Roman"/>
          <w:szCs w:val="24"/>
        </w:rPr>
        <w:t xml:space="preserve"> respectivos </w:t>
      </w:r>
      <w:r w:rsidRPr="006C1C83">
        <w:rPr>
          <w:rFonts w:cs="Times New Roman"/>
          <w:szCs w:val="24"/>
        </w:rPr>
        <w:t>contratos</w:t>
      </w:r>
      <w:bookmarkEnd w:id="117"/>
      <w:bookmarkEnd w:id="118"/>
    </w:p>
    <w:p w14:paraId="1EA77609" w14:textId="77777777" w:rsidR="00063993" w:rsidRPr="009E0443" w:rsidRDefault="00063993" w:rsidP="00063993"/>
    <w:p w14:paraId="0F403A52" w14:textId="714B2618" w:rsidR="00170DA4" w:rsidRPr="009E0443" w:rsidRDefault="00170DA4" w:rsidP="00170DA4">
      <w:pPr>
        <w:numPr>
          <w:ilvl w:val="0"/>
          <w:numId w:val="11"/>
        </w:numPr>
        <w:spacing w:line="360" w:lineRule="auto"/>
        <w:jc w:val="both"/>
        <w:rPr>
          <w:rFonts w:eastAsia="Calibri"/>
        </w:rPr>
      </w:pPr>
      <w:r w:rsidRPr="009E0443">
        <w:rPr>
          <w:rFonts w:eastAsia="Calibri"/>
        </w:rPr>
        <w:t>Importadora Ganagro, SRL.</w:t>
      </w:r>
    </w:p>
    <w:p w14:paraId="2E0A1C4E" w14:textId="77777777" w:rsidR="00170DA4" w:rsidRPr="009E0443" w:rsidRDefault="00170DA4" w:rsidP="00170DA4">
      <w:pPr>
        <w:numPr>
          <w:ilvl w:val="0"/>
          <w:numId w:val="11"/>
        </w:numPr>
        <w:spacing w:line="360" w:lineRule="auto"/>
        <w:jc w:val="both"/>
        <w:rPr>
          <w:rFonts w:eastAsia="Calibri"/>
        </w:rPr>
      </w:pPr>
      <w:r w:rsidRPr="009E0443">
        <w:rPr>
          <w:rFonts w:eastAsia="Calibri"/>
        </w:rPr>
        <w:t>Santo Domingo Motors Company, SA</w:t>
      </w:r>
    </w:p>
    <w:p w14:paraId="54EC9EDF" w14:textId="77777777" w:rsidR="00170DA4" w:rsidRPr="009E0443" w:rsidRDefault="00170DA4" w:rsidP="00170DA4">
      <w:pPr>
        <w:numPr>
          <w:ilvl w:val="0"/>
          <w:numId w:val="11"/>
        </w:numPr>
        <w:spacing w:line="360" w:lineRule="auto"/>
        <w:jc w:val="both"/>
        <w:rPr>
          <w:rFonts w:eastAsia="Calibri"/>
        </w:rPr>
      </w:pPr>
      <w:r w:rsidRPr="009E0443">
        <w:rPr>
          <w:rFonts w:eastAsia="Calibri"/>
        </w:rPr>
        <w:t>Bosquesa, SRL</w:t>
      </w:r>
    </w:p>
    <w:p w14:paraId="1497B63E" w14:textId="77777777" w:rsidR="00170DA4" w:rsidRPr="009E0443" w:rsidRDefault="00170DA4" w:rsidP="00170DA4">
      <w:pPr>
        <w:numPr>
          <w:ilvl w:val="0"/>
          <w:numId w:val="11"/>
        </w:numPr>
        <w:spacing w:line="360" w:lineRule="auto"/>
        <w:jc w:val="both"/>
        <w:rPr>
          <w:rFonts w:eastAsia="Calibri"/>
        </w:rPr>
      </w:pPr>
      <w:r w:rsidRPr="009E0443">
        <w:rPr>
          <w:rFonts w:eastAsia="Calibri"/>
        </w:rPr>
        <w:t>Ordeñadora Dominicana ORDOM, SRL</w:t>
      </w:r>
    </w:p>
    <w:p w14:paraId="1B372B36" w14:textId="11C98DDE" w:rsidR="00170DA4" w:rsidRPr="009E0443" w:rsidRDefault="00170DA4" w:rsidP="00170DA4">
      <w:pPr>
        <w:numPr>
          <w:ilvl w:val="0"/>
          <w:numId w:val="11"/>
        </w:numPr>
        <w:spacing w:line="360" w:lineRule="auto"/>
        <w:jc w:val="both"/>
        <w:rPr>
          <w:rFonts w:eastAsia="Calibri"/>
        </w:rPr>
      </w:pPr>
      <w:r w:rsidRPr="009E0443">
        <w:rPr>
          <w:rFonts w:eastAsia="Calibri"/>
        </w:rPr>
        <w:lastRenderedPageBreak/>
        <w:t xml:space="preserve">Eco </w:t>
      </w:r>
      <w:r w:rsidR="00946F32" w:rsidRPr="009E0443">
        <w:rPr>
          <w:rFonts w:eastAsia="Calibri"/>
        </w:rPr>
        <w:t>Petróleo</w:t>
      </w:r>
      <w:r w:rsidRPr="009E0443">
        <w:rPr>
          <w:rFonts w:eastAsia="Calibri"/>
        </w:rPr>
        <w:t xml:space="preserve"> Dominicana, SA.</w:t>
      </w:r>
    </w:p>
    <w:p w14:paraId="2E81836C" w14:textId="77777777" w:rsidR="00170DA4" w:rsidRPr="009E0443" w:rsidRDefault="00170DA4" w:rsidP="00170DA4">
      <w:pPr>
        <w:numPr>
          <w:ilvl w:val="0"/>
          <w:numId w:val="11"/>
        </w:numPr>
        <w:spacing w:line="360" w:lineRule="auto"/>
        <w:jc w:val="both"/>
        <w:rPr>
          <w:rFonts w:eastAsia="Calibri"/>
        </w:rPr>
      </w:pPr>
      <w:r w:rsidRPr="009E0443">
        <w:rPr>
          <w:rFonts w:eastAsia="Calibri"/>
        </w:rPr>
        <w:t>Gulfstream Petroleum Dominicana, SA.</w:t>
      </w:r>
    </w:p>
    <w:p w14:paraId="4A6801CB" w14:textId="35F06E2D" w:rsidR="009349B7" w:rsidRPr="006C1C83" w:rsidRDefault="00170DA4" w:rsidP="009349B7">
      <w:pPr>
        <w:numPr>
          <w:ilvl w:val="0"/>
          <w:numId w:val="11"/>
        </w:numPr>
        <w:spacing w:line="360" w:lineRule="auto"/>
        <w:jc w:val="both"/>
        <w:rPr>
          <w:rFonts w:eastAsia="Calibri"/>
        </w:rPr>
      </w:pPr>
      <w:r w:rsidRPr="009E0443">
        <w:rPr>
          <w:rFonts w:eastAsia="Calibri"/>
        </w:rPr>
        <w:t xml:space="preserve">Grupo Indukern </w:t>
      </w:r>
      <w:r w:rsidR="009E7F94" w:rsidRPr="009E0443">
        <w:rPr>
          <w:rFonts w:eastAsia="Calibri"/>
        </w:rPr>
        <w:t>Dominicana</w:t>
      </w:r>
      <w:r w:rsidRPr="009E0443">
        <w:rPr>
          <w:rFonts w:eastAsia="Calibri"/>
        </w:rPr>
        <w:t>, SRL</w:t>
      </w:r>
    </w:p>
    <w:p w14:paraId="20E37685" w14:textId="77777777" w:rsidR="00170DA4" w:rsidRPr="006C1C83" w:rsidRDefault="001F3A3D" w:rsidP="00063993">
      <w:pPr>
        <w:pStyle w:val="Ttulo3"/>
        <w:rPr>
          <w:rFonts w:cs="Times New Roman"/>
          <w:szCs w:val="24"/>
        </w:rPr>
      </w:pPr>
      <w:bookmarkStart w:id="119" w:name="_Toc141276850"/>
      <w:bookmarkStart w:id="120" w:name="_Toc156397968"/>
      <w:bookmarkStart w:id="121" w:name="_Toc174628082"/>
      <w:bookmarkStart w:id="122" w:name="_Toc186452209"/>
      <w:r w:rsidRPr="006C1C83">
        <w:rPr>
          <w:rFonts w:cs="Times New Roman"/>
          <w:szCs w:val="24"/>
        </w:rPr>
        <w:t xml:space="preserve">4.3.4 </w:t>
      </w:r>
      <w:r w:rsidR="00170DA4" w:rsidRPr="006C1C83">
        <w:rPr>
          <w:rFonts w:cs="Times New Roman"/>
          <w:szCs w:val="24"/>
        </w:rPr>
        <w:t>Proceso de Proveedor único</w:t>
      </w:r>
      <w:bookmarkEnd w:id="122"/>
      <w:r w:rsidR="00170DA4" w:rsidRPr="006C1C83">
        <w:rPr>
          <w:rFonts w:cs="Times New Roman"/>
          <w:szCs w:val="24"/>
        </w:rPr>
        <w:t xml:space="preserve"> </w:t>
      </w:r>
    </w:p>
    <w:p w14:paraId="4FB3B427" w14:textId="77777777" w:rsidR="00063993" w:rsidRPr="009E0443" w:rsidRDefault="00063993" w:rsidP="00063993"/>
    <w:p w14:paraId="547237F8" w14:textId="25386E48" w:rsidR="00170DA4" w:rsidRPr="009E0443" w:rsidRDefault="00170DA4" w:rsidP="00170DA4">
      <w:pPr>
        <w:numPr>
          <w:ilvl w:val="0"/>
          <w:numId w:val="31"/>
        </w:numPr>
        <w:spacing w:line="360" w:lineRule="auto"/>
        <w:jc w:val="both"/>
        <w:rPr>
          <w:rFonts w:eastAsia="Calibri"/>
          <w:bCs/>
          <w:iCs/>
        </w:rPr>
      </w:pPr>
      <w:r w:rsidRPr="009E0443">
        <w:rPr>
          <w:rFonts w:eastAsia="Calibri"/>
        </w:rPr>
        <w:t>C</w:t>
      </w:r>
      <w:r w:rsidR="00F068AC" w:rsidRPr="009E0443">
        <w:rPr>
          <w:rFonts w:eastAsia="Calibri"/>
        </w:rPr>
        <w:t>ONFIHOG</w:t>
      </w:r>
      <w:r w:rsidRPr="009E0443">
        <w:rPr>
          <w:rFonts w:eastAsia="Calibri"/>
        </w:rPr>
        <w:t>, SRL (proveedor del Sistema Financiero y Presupuestario, SIAFIGE)</w:t>
      </w:r>
    </w:p>
    <w:p w14:paraId="00CE8C62" w14:textId="46C8A6B4" w:rsidR="00EB5131" w:rsidRPr="006C1C83" w:rsidRDefault="00EB5131" w:rsidP="00063993">
      <w:pPr>
        <w:pStyle w:val="Ttulo3"/>
        <w:rPr>
          <w:rFonts w:cs="Times New Roman"/>
          <w:szCs w:val="24"/>
        </w:rPr>
      </w:pPr>
      <w:bookmarkStart w:id="123" w:name="_Toc186452210"/>
      <w:r w:rsidRPr="006C1C83">
        <w:rPr>
          <w:rFonts w:cs="Times New Roman"/>
          <w:szCs w:val="24"/>
        </w:rPr>
        <w:t>4.3.5 Demandas y Controversias</w:t>
      </w:r>
      <w:bookmarkEnd w:id="123"/>
      <w:r w:rsidRPr="006C1C83">
        <w:rPr>
          <w:rFonts w:cs="Times New Roman"/>
          <w:szCs w:val="24"/>
        </w:rPr>
        <w:t xml:space="preserve"> </w:t>
      </w:r>
    </w:p>
    <w:p w14:paraId="17739C75" w14:textId="77777777" w:rsidR="00063993" w:rsidRPr="009E0443" w:rsidRDefault="00063993" w:rsidP="00063993"/>
    <w:p w14:paraId="727EC006" w14:textId="447CA279" w:rsidR="00EB5131" w:rsidRPr="009E0443" w:rsidRDefault="00EB5131" w:rsidP="00EB5131">
      <w:pPr>
        <w:pStyle w:val="Prrafodelista"/>
        <w:numPr>
          <w:ilvl w:val="0"/>
          <w:numId w:val="31"/>
        </w:numPr>
        <w:spacing w:line="360" w:lineRule="auto"/>
        <w:jc w:val="both"/>
        <w:rPr>
          <w:rFonts w:eastAsia="Calibri"/>
          <w:bCs/>
          <w:iCs/>
        </w:rPr>
      </w:pPr>
      <w:r w:rsidRPr="009E0443">
        <w:rPr>
          <w:rFonts w:eastAsia="Calibri"/>
          <w:bCs/>
          <w:iCs/>
        </w:rPr>
        <w:t xml:space="preserve">Una (1) demanda laboral interpuesta por </w:t>
      </w:r>
      <w:r w:rsidR="00191EE2" w:rsidRPr="009E0443">
        <w:rPr>
          <w:rFonts w:eastAsia="Calibri"/>
          <w:bCs/>
          <w:iCs/>
        </w:rPr>
        <w:t>excolaboradora</w:t>
      </w:r>
    </w:p>
    <w:p w14:paraId="51F19931" w14:textId="29FEDADD" w:rsidR="00EB5131" w:rsidRPr="009E0443" w:rsidRDefault="00EB5131" w:rsidP="00EB5131">
      <w:pPr>
        <w:pStyle w:val="Prrafodelista"/>
        <w:numPr>
          <w:ilvl w:val="0"/>
          <w:numId w:val="31"/>
        </w:numPr>
        <w:spacing w:line="360" w:lineRule="auto"/>
        <w:jc w:val="both"/>
        <w:rPr>
          <w:rFonts w:eastAsia="Calibri"/>
          <w:bCs/>
          <w:iCs/>
        </w:rPr>
      </w:pPr>
      <w:r w:rsidRPr="009E0443">
        <w:rPr>
          <w:rFonts w:eastAsia="Calibri"/>
          <w:bCs/>
          <w:iCs/>
        </w:rPr>
        <w:t>Un (1) descargo puro y simple de demanda</w:t>
      </w:r>
    </w:p>
    <w:p w14:paraId="378A2C2E" w14:textId="7235AF0A" w:rsidR="00EB5131" w:rsidRPr="006C1C83" w:rsidRDefault="00EB5131" w:rsidP="00063993">
      <w:pPr>
        <w:pStyle w:val="Ttulo3"/>
        <w:rPr>
          <w:rFonts w:cs="Times New Roman"/>
          <w:szCs w:val="24"/>
        </w:rPr>
      </w:pPr>
      <w:bookmarkStart w:id="124" w:name="_Toc186452211"/>
      <w:r w:rsidRPr="006C1C83">
        <w:rPr>
          <w:rFonts w:cs="Times New Roman"/>
          <w:szCs w:val="24"/>
        </w:rPr>
        <w:t>4.3.</w:t>
      </w:r>
      <w:r w:rsidR="007B12C6" w:rsidRPr="006C1C83">
        <w:rPr>
          <w:rFonts w:cs="Times New Roman"/>
          <w:szCs w:val="24"/>
        </w:rPr>
        <w:t>6</w:t>
      </w:r>
      <w:r w:rsidRPr="006C1C83">
        <w:rPr>
          <w:rFonts w:cs="Times New Roman"/>
          <w:szCs w:val="24"/>
        </w:rPr>
        <w:t xml:space="preserve"> Resoluciones del Comité de Compras y Contrataciones</w:t>
      </w:r>
      <w:bookmarkEnd w:id="124"/>
      <w:r w:rsidRPr="006C1C83">
        <w:rPr>
          <w:rFonts w:cs="Times New Roman"/>
          <w:szCs w:val="24"/>
        </w:rPr>
        <w:t xml:space="preserve"> </w:t>
      </w:r>
    </w:p>
    <w:p w14:paraId="61092B27" w14:textId="77777777" w:rsidR="00063993" w:rsidRPr="009E0443" w:rsidRDefault="00063993" w:rsidP="00063993"/>
    <w:bookmarkEnd w:id="119"/>
    <w:bookmarkEnd w:id="120"/>
    <w:bookmarkEnd w:id="121"/>
    <w:p w14:paraId="266E7AC8" w14:textId="15452E5E" w:rsidR="001F3A3D" w:rsidRPr="009E0443" w:rsidRDefault="001F3A3D" w:rsidP="001F3A3D">
      <w:pPr>
        <w:numPr>
          <w:ilvl w:val="0"/>
          <w:numId w:val="31"/>
        </w:numPr>
        <w:spacing w:line="360" w:lineRule="auto"/>
        <w:jc w:val="both"/>
        <w:rPr>
          <w:rFonts w:eastAsia="Calibri"/>
          <w:bCs/>
          <w:iCs/>
        </w:rPr>
      </w:pPr>
      <w:r w:rsidRPr="009E0443">
        <w:rPr>
          <w:rFonts w:eastAsia="Calibri"/>
        </w:rPr>
        <w:t>Resolución Núm. 001-2024, que cancela el proceso núm. CONALECHE-CCC-LPN-2024-0001, para la adquisición de semillas de pasto para ser utilizada en el Proyecto de Mejoramiento de la Ganadería (PROMEGAN).</w:t>
      </w:r>
    </w:p>
    <w:p w14:paraId="77691150" w14:textId="053F3756" w:rsidR="001F3A3D" w:rsidRPr="006C1C83" w:rsidRDefault="001F3A3D" w:rsidP="00063993">
      <w:pPr>
        <w:pStyle w:val="Ttulo3"/>
        <w:rPr>
          <w:rFonts w:cs="Times New Roman"/>
          <w:szCs w:val="24"/>
        </w:rPr>
      </w:pPr>
      <w:bookmarkStart w:id="125" w:name="_Toc174628083"/>
      <w:bookmarkStart w:id="126" w:name="_Toc186452212"/>
      <w:r w:rsidRPr="006C1C83">
        <w:rPr>
          <w:rFonts w:cs="Times New Roman"/>
          <w:szCs w:val="24"/>
        </w:rPr>
        <w:t>4.3.</w:t>
      </w:r>
      <w:r w:rsidR="00095D69" w:rsidRPr="006C1C83">
        <w:rPr>
          <w:rFonts w:cs="Times New Roman"/>
          <w:szCs w:val="24"/>
        </w:rPr>
        <w:t>7</w:t>
      </w:r>
      <w:r w:rsidRPr="006C1C83">
        <w:rPr>
          <w:rFonts w:cs="Times New Roman"/>
          <w:szCs w:val="24"/>
        </w:rPr>
        <w:t xml:space="preserve"> Resoluciones del Consejo Directivo emitidas en el período enero –junio 2024:</w:t>
      </w:r>
      <w:bookmarkEnd w:id="125"/>
      <w:bookmarkEnd w:id="126"/>
      <w:r w:rsidRPr="006C1C83">
        <w:rPr>
          <w:rFonts w:cs="Times New Roman"/>
          <w:szCs w:val="24"/>
        </w:rPr>
        <w:t xml:space="preserve"> </w:t>
      </w:r>
    </w:p>
    <w:p w14:paraId="44450649" w14:textId="77777777" w:rsidR="00063993" w:rsidRPr="009E0443" w:rsidRDefault="00063993" w:rsidP="00063993"/>
    <w:p w14:paraId="14CA0EEB" w14:textId="77777777" w:rsidR="001F3A3D" w:rsidRPr="009E0443" w:rsidRDefault="001F3A3D" w:rsidP="001F3A3D">
      <w:pPr>
        <w:spacing w:line="360" w:lineRule="auto"/>
        <w:jc w:val="both"/>
        <w:rPr>
          <w:rFonts w:eastAsia="Calibri"/>
          <w:bCs/>
          <w:iCs/>
        </w:rPr>
      </w:pPr>
      <w:r w:rsidRPr="009E0443">
        <w:rPr>
          <w:rFonts w:eastAsia="Calibri"/>
          <w:bCs/>
          <w:iCs/>
        </w:rPr>
        <w:t>No se han firmado Resoluciones del Consejo Directivo durante este periodo.</w:t>
      </w:r>
    </w:p>
    <w:p w14:paraId="26AB13BB" w14:textId="13680C58" w:rsidR="001F3A3D" w:rsidRPr="006C1C83" w:rsidRDefault="001F3A3D" w:rsidP="00063993">
      <w:pPr>
        <w:pStyle w:val="Ttulo3"/>
        <w:rPr>
          <w:rFonts w:cs="Times New Roman"/>
          <w:szCs w:val="24"/>
        </w:rPr>
      </w:pPr>
      <w:bookmarkStart w:id="127" w:name="_Toc174628084"/>
      <w:bookmarkStart w:id="128" w:name="_Toc186452213"/>
      <w:r w:rsidRPr="006C1C83">
        <w:rPr>
          <w:rFonts w:cs="Times New Roman"/>
          <w:szCs w:val="24"/>
        </w:rPr>
        <w:t>4.3.</w:t>
      </w:r>
      <w:r w:rsidR="00095D69" w:rsidRPr="006C1C83">
        <w:rPr>
          <w:rFonts w:cs="Times New Roman"/>
          <w:szCs w:val="24"/>
        </w:rPr>
        <w:t>8</w:t>
      </w:r>
      <w:r w:rsidRPr="006C1C83">
        <w:rPr>
          <w:rFonts w:cs="Times New Roman"/>
          <w:szCs w:val="24"/>
        </w:rPr>
        <w:t xml:space="preserve"> Acuerdos interinstitucionales firmados durante el periodo enero-junio 2024</w:t>
      </w:r>
      <w:bookmarkEnd w:id="127"/>
      <w:bookmarkEnd w:id="128"/>
    </w:p>
    <w:p w14:paraId="6E1A69FE" w14:textId="77777777" w:rsidR="00063993" w:rsidRPr="009E0443" w:rsidRDefault="00063993" w:rsidP="00063993"/>
    <w:p w14:paraId="0C20B5EB" w14:textId="77777777" w:rsidR="001F3A3D" w:rsidRPr="009E0443" w:rsidRDefault="001F3A3D" w:rsidP="001F3A3D">
      <w:pPr>
        <w:spacing w:line="360" w:lineRule="auto"/>
        <w:jc w:val="both"/>
        <w:rPr>
          <w:rFonts w:eastAsia="Calibri"/>
          <w:bCs/>
          <w:iCs/>
        </w:rPr>
      </w:pPr>
      <w:r w:rsidRPr="009E0443">
        <w:rPr>
          <w:rFonts w:eastAsia="Calibri"/>
          <w:bCs/>
          <w:iCs/>
        </w:rPr>
        <w:t>No se ha firmado acuerdos interinstitucionales durante este periodo.</w:t>
      </w:r>
    </w:p>
    <w:p w14:paraId="5DEFA8B3" w14:textId="50BE5C4E" w:rsidR="001F3A3D" w:rsidRPr="006C1C83" w:rsidRDefault="001F3A3D" w:rsidP="00063993">
      <w:pPr>
        <w:pStyle w:val="Ttulo3"/>
        <w:rPr>
          <w:rFonts w:cs="Times New Roman"/>
          <w:szCs w:val="24"/>
        </w:rPr>
      </w:pPr>
      <w:bookmarkStart w:id="129" w:name="_Toc174628085"/>
      <w:bookmarkStart w:id="130" w:name="_Toc186452214"/>
      <w:r w:rsidRPr="006C1C83">
        <w:rPr>
          <w:rFonts w:cs="Times New Roman"/>
          <w:szCs w:val="24"/>
        </w:rPr>
        <w:t>4.3.</w:t>
      </w:r>
      <w:r w:rsidR="00095D69" w:rsidRPr="006C1C83">
        <w:rPr>
          <w:rFonts w:cs="Times New Roman"/>
          <w:szCs w:val="24"/>
        </w:rPr>
        <w:t>9</w:t>
      </w:r>
      <w:r w:rsidRPr="006C1C83">
        <w:rPr>
          <w:rFonts w:cs="Times New Roman"/>
          <w:szCs w:val="24"/>
        </w:rPr>
        <w:t xml:space="preserve"> Resoluciones del Consejo Directivo emitidas en el período enero –diciembre 2023</w:t>
      </w:r>
      <w:bookmarkEnd w:id="105"/>
      <w:bookmarkEnd w:id="106"/>
      <w:bookmarkEnd w:id="129"/>
      <w:bookmarkEnd w:id="130"/>
      <w:r w:rsidRPr="006C1C83">
        <w:rPr>
          <w:rFonts w:cs="Times New Roman"/>
          <w:szCs w:val="24"/>
        </w:rPr>
        <w:t xml:space="preserve"> </w:t>
      </w:r>
    </w:p>
    <w:p w14:paraId="63D88A0E" w14:textId="77777777" w:rsidR="00063993" w:rsidRPr="009E0443" w:rsidRDefault="00063993" w:rsidP="00063993"/>
    <w:p w14:paraId="7D275F52" w14:textId="1446324A" w:rsidR="00063993" w:rsidRDefault="001F3A3D" w:rsidP="001F3A3D">
      <w:pPr>
        <w:spacing w:line="360" w:lineRule="auto"/>
        <w:jc w:val="both"/>
        <w:rPr>
          <w:rFonts w:eastAsia="Calibri"/>
          <w:bCs/>
          <w:iCs/>
        </w:rPr>
      </w:pPr>
      <w:r w:rsidRPr="009E0443">
        <w:rPr>
          <w:rFonts w:eastAsia="Calibri"/>
          <w:bCs/>
          <w:iCs/>
        </w:rPr>
        <w:t xml:space="preserve">Fueron redactadas </w:t>
      </w:r>
      <w:r w:rsidR="00EB5131" w:rsidRPr="009E0443">
        <w:rPr>
          <w:rFonts w:eastAsia="Calibri"/>
          <w:bCs/>
          <w:iCs/>
        </w:rPr>
        <w:t xml:space="preserve">dos </w:t>
      </w:r>
      <w:r w:rsidRPr="009E0443">
        <w:rPr>
          <w:rFonts w:eastAsia="Calibri"/>
          <w:bCs/>
          <w:iCs/>
        </w:rPr>
        <w:t>(</w:t>
      </w:r>
      <w:r w:rsidR="00EB5131" w:rsidRPr="009E0443">
        <w:rPr>
          <w:rFonts w:eastAsia="Calibri"/>
          <w:bCs/>
          <w:iCs/>
        </w:rPr>
        <w:t>2</w:t>
      </w:r>
      <w:r w:rsidRPr="009E0443">
        <w:rPr>
          <w:rFonts w:eastAsia="Calibri"/>
          <w:bCs/>
          <w:iCs/>
        </w:rPr>
        <w:t xml:space="preserve">) </w:t>
      </w:r>
      <w:r w:rsidR="00EB5131" w:rsidRPr="009E0443">
        <w:rPr>
          <w:rFonts w:eastAsia="Calibri"/>
          <w:bCs/>
          <w:iCs/>
        </w:rPr>
        <w:t>res</w:t>
      </w:r>
      <w:r w:rsidRPr="009E0443">
        <w:rPr>
          <w:rFonts w:eastAsia="Calibri"/>
          <w:bCs/>
          <w:iCs/>
        </w:rPr>
        <w:t xml:space="preserve">oluciones por parte del área de legal que aún están pendientes de firma. </w:t>
      </w:r>
    </w:p>
    <w:p w14:paraId="028F0EF3" w14:textId="77777777" w:rsidR="008B19F0" w:rsidRPr="009E0443" w:rsidRDefault="008B19F0" w:rsidP="001F3A3D">
      <w:pPr>
        <w:spacing w:line="360" w:lineRule="auto"/>
        <w:jc w:val="both"/>
        <w:rPr>
          <w:rFonts w:eastAsia="Calibri"/>
          <w:bCs/>
          <w:iCs/>
        </w:rPr>
      </w:pPr>
    </w:p>
    <w:p w14:paraId="653B4FD8" w14:textId="16987CEF" w:rsidR="001F3A3D" w:rsidRPr="006C1C83" w:rsidRDefault="001F3A3D" w:rsidP="00063993">
      <w:pPr>
        <w:pStyle w:val="Ttulo3"/>
        <w:rPr>
          <w:rFonts w:cs="Times New Roman"/>
          <w:szCs w:val="24"/>
        </w:rPr>
      </w:pPr>
      <w:bookmarkStart w:id="131" w:name="_Toc156397970"/>
      <w:bookmarkStart w:id="132" w:name="_Toc174628086"/>
      <w:bookmarkStart w:id="133" w:name="_Toc141276852"/>
      <w:bookmarkStart w:id="134" w:name="_Toc186452215"/>
      <w:r w:rsidRPr="006C1C83">
        <w:rPr>
          <w:rFonts w:cs="Times New Roman"/>
          <w:szCs w:val="24"/>
        </w:rPr>
        <w:lastRenderedPageBreak/>
        <w:t>4.3.</w:t>
      </w:r>
      <w:r w:rsidR="00095D69" w:rsidRPr="006C1C83">
        <w:rPr>
          <w:rFonts w:cs="Times New Roman"/>
          <w:szCs w:val="24"/>
        </w:rPr>
        <w:t>10</w:t>
      </w:r>
      <w:r w:rsidRPr="006C1C83">
        <w:rPr>
          <w:rFonts w:cs="Times New Roman"/>
          <w:szCs w:val="24"/>
        </w:rPr>
        <w:t xml:space="preserve"> Acuerdos interinstitucionales firmados durante el periodo enero-junio 2024</w:t>
      </w:r>
      <w:bookmarkEnd w:id="131"/>
      <w:bookmarkEnd w:id="132"/>
      <w:bookmarkEnd w:id="134"/>
      <w:r w:rsidR="00063993" w:rsidRPr="006C1C83">
        <w:rPr>
          <w:rFonts w:cs="Times New Roman"/>
          <w:szCs w:val="24"/>
        </w:rPr>
        <w:t xml:space="preserve">   </w:t>
      </w:r>
    </w:p>
    <w:p w14:paraId="07A27503" w14:textId="77777777" w:rsidR="006C1C83" w:rsidRPr="006C1C83" w:rsidRDefault="006C1C83" w:rsidP="006C1C83"/>
    <w:p w14:paraId="72AF97EB" w14:textId="609883DD" w:rsidR="00EB5131" w:rsidRPr="009E0443" w:rsidRDefault="00EB5131" w:rsidP="00063993">
      <w:pPr>
        <w:pStyle w:val="Prrafodelista"/>
        <w:numPr>
          <w:ilvl w:val="0"/>
          <w:numId w:val="31"/>
        </w:numPr>
        <w:spacing w:line="360" w:lineRule="auto"/>
        <w:jc w:val="both"/>
        <w:rPr>
          <w:rFonts w:eastAsia="Calibri"/>
          <w:bCs/>
          <w:iCs/>
        </w:rPr>
      </w:pPr>
      <w:r w:rsidRPr="009E0443">
        <w:rPr>
          <w:rFonts w:eastAsia="Calibri"/>
          <w:bCs/>
          <w:iCs/>
        </w:rPr>
        <w:t xml:space="preserve">Acuerdo Interinstitucional entre el CONALECHE y el Instituto de Bienestar Estudiantil, (INABIE), aún pendiente de firma. </w:t>
      </w:r>
    </w:p>
    <w:p w14:paraId="163099F4" w14:textId="77777777" w:rsidR="001F3A3D" w:rsidRPr="009E0443" w:rsidRDefault="001F3A3D" w:rsidP="00063993">
      <w:pPr>
        <w:pStyle w:val="Ttulo2"/>
      </w:pPr>
      <w:bookmarkStart w:id="135" w:name="_Toc156397971"/>
      <w:bookmarkStart w:id="136" w:name="_Toc174628087"/>
      <w:bookmarkStart w:id="137" w:name="_Toc186452216"/>
      <w:r w:rsidRPr="009E0443">
        <w:t>4.4 Desempeño del Área de Tecnología</w:t>
      </w:r>
      <w:bookmarkEnd w:id="135"/>
      <w:bookmarkEnd w:id="136"/>
      <w:bookmarkEnd w:id="137"/>
      <w:r w:rsidRPr="009E0443">
        <w:t xml:space="preserve"> </w:t>
      </w:r>
    </w:p>
    <w:p w14:paraId="794223D1" w14:textId="77777777" w:rsidR="00063993" w:rsidRPr="009E0443" w:rsidRDefault="00063993" w:rsidP="00063993"/>
    <w:p w14:paraId="52775FF4" w14:textId="5954DF11" w:rsidR="00095D69" w:rsidRPr="009E0443" w:rsidRDefault="00095D69" w:rsidP="001F3A3D">
      <w:pPr>
        <w:spacing w:line="360" w:lineRule="auto"/>
        <w:jc w:val="both"/>
        <w:rPr>
          <w:rFonts w:eastAsia="Calibri"/>
        </w:rPr>
      </w:pPr>
      <w:r w:rsidRPr="009E0443">
        <w:rPr>
          <w:rFonts w:eastAsia="Calibri"/>
        </w:rPr>
        <w:t>E</w:t>
      </w:r>
      <w:r w:rsidR="001F3A3D" w:rsidRPr="009E0443">
        <w:rPr>
          <w:rFonts w:eastAsia="Calibri"/>
        </w:rPr>
        <w:t>l CONALECHE se encuentra en la posición 14</w:t>
      </w:r>
      <w:r w:rsidR="00996080" w:rsidRPr="009E0443">
        <w:rPr>
          <w:rFonts w:eastAsia="Calibri"/>
        </w:rPr>
        <w:t>9</w:t>
      </w:r>
      <w:r w:rsidR="001F3A3D" w:rsidRPr="009E0443">
        <w:rPr>
          <w:rFonts w:eastAsia="Calibri"/>
        </w:rPr>
        <w:t xml:space="preserve"> de las instituciones incluidas en el ranking de la OGTIC, con un índice de 27.92%.</w:t>
      </w:r>
    </w:p>
    <w:p w14:paraId="0E3189AB" w14:textId="7E3984F0" w:rsidR="001F3A3D" w:rsidRPr="009E0443" w:rsidRDefault="001F3A3D" w:rsidP="00063993">
      <w:pPr>
        <w:pStyle w:val="Ttulo3"/>
      </w:pPr>
      <w:bookmarkStart w:id="138" w:name="_Toc156397972"/>
      <w:bookmarkStart w:id="139" w:name="_Toc174628088"/>
      <w:bookmarkStart w:id="140" w:name="_Toc186452217"/>
      <w:r w:rsidRPr="009E0443">
        <w:t>4.4.1 Avance de Software y Herramientas</w:t>
      </w:r>
      <w:bookmarkEnd w:id="138"/>
      <w:bookmarkEnd w:id="139"/>
      <w:bookmarkEnd w:id="140"/>
    </w:p>
    <w:p w14:paraId="3F93CFE7" w14:textId="77777777" w:rsidR="00063993" w:rsidRPr="009E0443" w:rsidRDefault="00063993" w:rsidP="00063993"/>
    <w:p w14:paraId="18AA5D64" w14:textId="4826652E" w:rsidR="001F3A3D" w:rsidRPr="009E0443" w:rsidRDefault="00946F32" w:rsidP="001F3A3D">
      <w:pPr>
        <w:numPr>
          <w:ilvl w:val="0"/>
          <w:numId w:val="12"/>
        </w:numPr>
        <w:spacing w:line="360" w:lineRule="auto"/>
        <w:jc w:val="both"/>
        <w:rPr>
          <w:rFonts w:eastAsia="Calibri"/>
        </w:rPr>
      </w:pPr>
      <w:r w:rsidRPr="009E0443">
        <w:rPr>
          <w:rFonts w:eastAsia="Calibri"/>
        </w:rPr>
        <w:t>Actualización</w:t>
      </w:r>
      <w:r w:rsidR="00095D69" w:rsidRPr="009E0443">
        <w:rPr>
          <w:rFonts w:eastAsia="Calibri"/>
        </w:rPr>
        <w:t xml:space="preserve"> de </w:t>
      </w:r>
      <w:r w:rsidR="001F3A3D" w:rsidRPr="009E0443">
        <w:rPr>
          <w:rFonts w:eastAsia="Calibri"/>
        </w:rPr>
        <w:t xml:space="preserve">la licencia del software de antivirus, realizada en el mes de febrero del 2024 para 40 nodos. El software en cuestión se trata del antivirus Kaspersky-End point que se encuentra instalado para resguardar la seguridad de los datos de la institución y minimizar posibles amenazas de actividad maliciosa por terceros. </w:t>
      </w:r>
    </w:p>
    <w:p w14:paraId="02A83203" w14:textId="42BFDFE5" w:rsidR="003F2920" w:rsidRPr="009E0443" w:rsidRDefault="003F2920" w:rsidP="003F2920">
      <w:pPr>
        <w:pStyle w:val="Prrafodelista"/>
        <w:numPr>
          <w:ilvl w:val="0"/>
          <w:numId w:val="12"/>
        </w:numPr>
        <w:spacing w:line="360" w:lineRule="auto"/>
        <w:jc w:val="both"/>
        <w:rPr>
          <w:rFonts w:eastAsia="Calibri"/>
        </w:rPr>
      </w:pPr>
      <w:r w:rsidRPr="009E0443">
        <w:rPr>
          <w:rFonts w:eastAsia="Calibri"/>
        </w:rPr>
        <w:t xml:space="preserve">Para el uso de los correos institucionales, CONALECHE utilizaba  el dominio público </w:t>
      </w:r>
      <w:r w:rsidR="00214B7D" w:rsidRPr="009E0443">
        <w:rPr>
          <w:rFonts w:eastAsia="Calibri"/>
        </w:rPr>
        <w:t>“</w:t>
      </w:r>
      <w:r w:rsidRPr="009E0443">
        <w:rPr>
          <w:rFonts w:eastAsia="Calibri"/>
        </w:rPr>
        <w:t>hosting.gob.do</w:t>
      </w:r>
      <w:r w:rsidR="00214B7D" w:rsidRPr="009E0443">
        <w:rPr>
          <w:rFonts w:eastAsia="Calibri"/>
        </w:rPr>
        <w:t>”</w:t>
      </w:r>
      <w:r w:rsidRPr="009E0443">
        <w:rPr>
          <w:rFonts w:eastAsia="Calibri"/>
          <w:b/>
          <w:bCs/>
        </w:rPr>
        <w:t>,</w:t>
      </w:r>
      <w:r w:rsidRPr="009E0443">
        <w:rPr>
          <w:rFonts w:eastAsia="Calibri"/>
        </w:rPr>
        <w:t xml:space="preserve"> proporcionado por la OGTIC, portal que quedo obsoleto por falta de actualizaciones y por ser muy limitante para la </w:t>
      </w:r>
      <w:r w:rsidR="00946F32" w:rsidRPr="009E0443">
        <w:rPr>
          <w:rFonts w:eastAsia="Calibri"/>
        </w:rPr>
        <w:t>administración</w:t>
      </w:r>
      <w:r w:rsidRPr="009E0443">
        <w:rPr>
          <w:rFonts w:eastAsia="Calibri"/>
        </w:rPr>
        <w:t xml:space="preserve"> del buzón de correos </w:t>
      </w:r>
      <w:r w:rsidR="00946F32" w:rsidRPr="009E0443">
        <w:rPr>
          <w:rFonts w:eastAsia="Calibri"/>
        </w:rPr>
        <w:t>institucional</w:t>
      </w:r>
      <w:r w:rsidRPr="009E0443">
        <w:rPr>
          <w:rFonts w:eastAsia="Calibri"/>
        </w:rPr>
        <w:t xml:space="preserve">. Motivados por esa razón, CONALECHE  adquirió licencias de Office 365, para manejar a </w:t>
      </w:r>
      <w:r w:rsidR="00946F32" w:rsidRPr="009E0443">
        <w:rPr>
          <w:rFonts w:eastAsia="Calibri"/>
        </w:rPr>
        <w:t>través</w:t>
      </w:r>
      <w:r w:rsidRPr="009E0443">
        <w:rPr>
          <w:rFonts w:eastAsia="Calibri"/>
        </w:rPr>
        <w:t xml:space="preserve"> del programa </w:t>
      </w:r>
      <w:r w:rsidR="00191EE2" w:rsidRPr="009E0443">
        <w:rPr>
          <w:rFonts w:eastAsia="Calibri"/>
        </w:rPr>
        <w:t>Outlook, el</w:t>
      </w:r>
      <w:r w:rsidRPr="009E0443">
        <w:rPr>
          <w:rFonts w:eastAsia="Calibri"/>
        </w:rPr>
        <w:t xml:space="preserve">  dominio </w:t>
      </w:r>
      <w:r w:rsidR="00214B7D" w:rsidRPr="009E0443">
        <w:rPr>
          <w:rFonts w:eastAsia="Calibri"/>
        </w:rPr>
        <w:t>“</w:t>
      </w:r>
      <w:r w:rsidRPr="009E0443">
        <w:rPr>
          <w:rFonts w:eastAsia="Calibri"/>
        </w:rPr>
        <w:t>conaleche.gob.do</w:t>
      </w:r>
      <w:r w:rsidR="00214B7D" w:rsidRPr="009E0443">
        <w:rPr>
          <w:rFonts w:eastAsia="Calibri"/>
        </w:rPr>
        <w:t>”</w:t>
      </w:r>
      <w:r w:rsidRPr="009E0443">
        <w:rPr>
          <w:rFonts w:eastAsia="Calibri"/>
        </w:rPr>
        <w:t xml:space="preserve"> y migrar toda la </w:t>
      </w:r>
      <w:r w:rsidR="00946F32" w:rsidRPr="009E0443">
        <w:rPr>
          <w:rFonts w:eastAsia="Calibri"/>
        </w:rPr>
        <w:t>mensajería</w:t>
      </w:r>
      <w:r w:rsidRPr="009E0443">
        <w:rPr>
          <w:rFonts w:eastAsia="Calibri"/>
        </w:rPr>
        <w:t xml:space="preserve"> a una plataforma con tecnología actualizada.</w:t>
      </w:r>
    </w:p>
    <w:p w14:paraId="05108662" w14:textId="6E897E4B" w:rsidR="008B19F0" w:rsidRPr="00EC1EB0" w:rsidRDefault="001F3A3D" w:rsidP="00063993">
      <w:pPr>
        <w:numPr>
          <w:ilvl w:val="0"/>
          <w:numId w:val="12"/>
        </w:numPr>
        <w:spacing w:line="360" w:lineRule="auto"/>
        <w:jc w:val="both"/>
        <w:rPr>
          <w:rFonts w:eastAsia="Calibri"/>
        </w:rPr>
      </w:pPr>
      <w:bookmarkStart w:id="141" w:name="_Toc156397973"/>
      <w:r w:rsidRPr="009E0443">
        <w:rPr>
          <w:rFonts w:eastAsia="Calibri"/>
        </w:rPr>
        <w:t>La institución cuenta con un software para el Manejo de contabilidad personalizado y por requerimiento de los diferentes departamentos se pide a la empresa desarrolladora que</w:t>
      </w:r>
      <w:r w:rsidR="00095D69" w:rsidRPr="009E0443">
        <w:rPr>
          <w:rFonts w:eastAsia="Calibri"/>
        </w:rPr>
        <w:t xml:space="preserve"> se </w:t>
      </w:r>
      <w:r w:rsidRPr="009E0443">
        <w:rPr>
          <w:rFonts w:eastAsia="Calibri"/>
        </w:rPr>
        <w:t xml:space="preserve">realicen los ajustes necesarios. </w:t>
      </w:r>
      <w:r w:rsidR="00095D69" w:rsidRPr="009E0443">
        <w:rPr>
          <w:rFonts w:eastAsia="Calibri"/>
        </w:rPr>
        <w:t xml:space="preserve">Estas peticiones de nuevas opciones, funcionalidad y reportes se realizan constantemente sin ningún retraso o inconveniente reportado. </w:t>
      </w:r>
      <w:bookmarkStart w:id="142" w:name="_Toc174628089"/>
      <w:bookmarkStart w:id="143" w:name="_Toc186452218"/>
    </w:p>
    <w:p w14:paraId="3C7C6851" w14:textId="77777777" w:rsidR="00EC1EB0" w:rsidRPr="00EC1EB0" w:rsidRDefault="00EC1EB0" w:rsidP="00EC1EB0"/>
    <w:p w14:paraId="6C87DE13" w14:textId="79747DF1" w:rsidR="001F3A3D" w:rsidRPr="009E0443" w:rsidRDefault="001F3A3D" w:rsidP="00063993">
      <w:pPr>
        <w:pStyle w:val="Ttulo3"/>
      </w:pPr>
      <w:r w:rsidRPr="009E0443">
        <w:lastRenderedPageBreak/>
        <w:t>4.4.2 Gestión y Controles TIC</w:t>
      </w:r>
      <w:bookmarkEnd w:id="141"/>
      <w:bookmarkEnd w:id="142"/>
      <w:bookmarkEnd w:id="143"/>
    </w:p>
    <w:p w14:paraId="38096945" w14:textId="77777777" w:rsidR="00063993" w:rsidRPr="009E0443" w:rsidRDefault="00063993" w:rsidP="00063993"/>
    <w:p w14:paraId="17C0E6BD" w14:textId="235BDAE1" w:rsidR="003F2920" w:rsidRPr="009E0443" w:rsidRDefault="003F2920" w:rsidP="003F2920">
      <w:pPr>
        <w:numPr>
          <w:ilvl w:val="0"/>
          <w:numId w:val="12"/>
        </w:numPr>
        <w:spacing w:line="360" w:lineRule="auto"/>
        <w:jc w:val="both"/>
        <w:rPr>
          <w:rFonts w:eastAsia="Calibri"/>
        </w:rPr>
      </w:pPr>
      <w:r w:rsidRPr="009E0443">
        <w:rPr>
          <w:rFonts w:eastAsia="Calibri"/>
        </w:rPr>
        <w:t xml:space="preserve">Se han estado cambiando de manera paulatina los equipos antiguos (computadoras, routers, impresoras) por nuevos y actualizados, que nos brinden las capacidades y prestaciones necesarias para que los usuarios puedan desarrollar su trabajo. Además cuentan con las actualizaciones e innovaciones para dotar la </w:t>
      </w:r>
      <w:r w:rsidR="00946F32" w:rsidRPr="009E0443">
        <w:rPr>
          <w:rFonts w:eastAsia="Calibri"/>
        </w:rPr>
        <w:t>institución</w:t>
      </w:r>
      <w:r w:rsidRPr="009E0443">
        <w:rPr>
          <w:rFonts w:eastAsia="Calibri"/>
        </w:rPr>
        <w:t xml:space="preserve"> del nivel de seguridad requerido. Han sido sustituidas un total de cinco (5) computadoras, dos (2) laptops, cinco (5) impresoras y un (1) router durante este año.</w:t>
      </w:r>
    </w:p>
    <w:p w14:paraId="7EBE406F" w14:textId="15E8A815" w:rsidR="00EA13F1" w:rsidRPr="009E0443" w:rsidRDefault="001F3A3D" w:rsidP="00EA13F1">
      <w:pPr>
        <w:pStyle w:val="Ttulo3"/>
      </w:pPr>
      <w:bookmarkStart w:id="144" w:name="_Toc156397974"/>
      <w:bookmarkStart w:id="145" w:name="_Toc174628090"/>
      <w:bookmarkStart w:id="146" w:name="_Toc186452219"/>
      <w:r w:rsidRPr="009E0443">
        <w:t>4.4.3</w:t>
      </w:r>
      <w:bookmarkEnd w:id="144"/>
      <w:bookmarkEnd w:id="145"/>
      <w:r w:rsidR="003F2920" w:rsidRPr="009E0443">
        <w:t xml:space="preserve"> Uso</w:t>
      </w:r>
      <w:r w:rsidR="00946F32" w:rsidRPr="009E0443">
        <w:t xml:space="preserve"> </w:t>
      </w:r>
      <w:r w:rsidR="003F2920" w:rsidRPr="009E0443">
        <w:t>de TIC para la simplificación de trámites y mejorar procesos</w:t>
      </w:r>
      <w:bookmarkEnd w:id="146"/>
    </w:p>
    <w:p w14:paraId="264F8F99" w14:textId="77777777" w:rsidR="00EA13F1" w:rsidRPr="009E0443" w:rsidRDefault="00EA13F1" w:rsidP="00EA13F1"/>
    <w:p w14:paraId="7A81A18B" w14:textId="0A0227CF" w:rsidR="001F3A3D" w:rsidRPr="00CB3826" w:rsidRDefault="00EA13F1" w:rsidP="00EA13F1">
      <w:pPr>
        <w:spacing w:line="360" w:lineRule="auto"/>
        <w:jc w:val="both"/>
        <w:rPr>
          <w:rFonts w:eastAsia="Calibri"/>
          <w:szCs w:val="24"/>
        </w:rPr>
      </w:pPr>
      <w:r w:rsidRPr="00CB3826">
        <w:rPr>
          <w:rFonts w:eastAsia="Calibri"/>
          <w:szCs w:val="24"/>
        </w:rPr>
        <w:t xml:space="preserve">4.4.3.1 </w:t>
      </w:r>
      <w:r w:rsidR="003F2920" w:rsidRPr="00CB3826">
        <w:rPr>
          <w:rFonts w:eastAsia="Calibri"/>
          <w:szCs w:val="24"/>
        </w:rPr>
        <w:t xml:space="preserve">Servicios en Línea </w:t>
      </w:r>
    </w:p>
    <w:p w14:paraId="7C9AF7F1" w14:textId="5AE5F6DB" w:rsidR="003F2920" w:rsidRPr="009E0443" w:rsidRDefault="003F2920" w:rsidP="003F2920">
      <w:pPr>
        <w:pStyle w:val="Prrafodelista"/>
        <w:numPr>
          <w:ilvl w:val="0"/>
          <w:numId w:val="13"/>
        </w:numPr>
        <w:spacing w:line="360" w:lineRule="auto"/>
        <w:jc w:val="both"/>
        <w:rPr>
          <w:rFonts w:eastAsia="Calibri"/>
        </w:rPr>
      </w:pPr>
      <w:bookmarkStart w:id="147" w:name="_Toc156397975"/>
      <w:r w:rsidRPr="009E0443">
        <w:rPr>
          <w:rFonts w:eastAsia="Calibri"/>
        </w:rPr>
        <w:t>En el portal institucional</w:t>
      </w:r>
      <w:r w:rsidR="00214B7D" w:rsidRPr="009E0443">
        <w:rPr>
          <w:rFonts w:eastAsia="Calibri"/>
        </w:rPr>
        <w:t xml:space="preserve"> https://www.conaleche.gob.do,</w:t>
      </w:r>
      <w:r w:rsidRPr="009E0443">
        <w:rPr>
          <w:rFonts w:eastAsia="Calibri"/>
        </w:rPr>
        <w:t xml:space="preserve"> bajo el apartado “Servicios” han sido comprometido ocho (8) servicios en línea que son: 1.-Solicitud de Inspección de Procesadora de </w:t>
      </w:r>
      <w:r w:rsidR="00946F32" w:rsidRPr="009E0443">
        <w:rPr>
          <w:rFonts w:eastAsia="Calibri"/>
        </w:rPr>
        <w:t>Lácteos</w:t>
      </w:r>
      <w:r w:rsidRPr="009E0443">
        <w:rPr>
          <w:rFonts w:eastAsia="Calibri"/>
        </w:rPr>
        <w:t xml:space="preserve">, 2.-Solicitud de Capacitaciones, talleres y charla sobre </w:t>
      </w:r>
      <w:r w:rsidR="00946F32" w:rsidRPr="009E0443">
        <w:rPr>
          <w:rFonts w:eastAsia="Calibri"/>
        </w:rPr>
        <w:t>educación</w:t>
      </w:r>
      <w:r w:rsidRPr="009E0443">
        <w:rPr>
          <w:rFonts w:eastAsia="Calibri"/>
        </w:rPr>
        <w:t xml:space="preserve"> financiera, 3.- Capacitaciones en buenas </w:t>
      </w:r>
      <w:r w:rsidR="00946F32" w:rsidRPr="009E0443">
        <w:rPr>
          <w:rFonts w:eastAsia="Calibri"/>
        </w:rPr>
        <w:t>prácticas</w:t>
      </w:r>
      <w:r w:rsidRPr="009E0443">
        <w:rPr>
          <w:rFonts w:eastAsia="Calibri"/>
        </w:rPr>
        <w:t xml:space="preserve"> a miembros de la cadena </w:t>
      </w:r>
      <w:r w:rsidR="00946F32" w:rsidRPr="009E0443">
        <w:rPr>
          <w:rFonts w:eastAsia="Calibri"/>
        </w:rPr>
        <w:t>láctea</w:t>
      </w:r>
      <w:r w:rsidRPr="009E0443">
        <w:rPr>
          <w:rFonts w:eastAsia="Calibri"/>
        </w:rPr>
        <w:t xml:space="preserve">, 4.-Solicitud de créditos para Instituciones, 5.-Solicitud de </w:t>
      </w:r>
      <w:r w:rsidR="00946F32" w:rsidRPr="009E0443">
        <w:rPr>
          <w:rFonts w:eastAsia="Calibri"/>
        </w:rPr>
        <w:t>Créditos</w:t>
      </w:r>
      <w:r w:rsidRPr="009E0443">
        <w:rPr>
          <w:rFonts w:eastAsia="Calibri"/>
        </w:rPr>
        <w:t xml:space="preserve"> para procesadoras de productos lácteos, 6.-Solicitud de crédito para Ganaderos, </w:t>
      </w:r>
      <w:r w:rsidR="00AC7DF1" w:rsidRPr="009E0443">
        <w:rPr>
          <w:rFonts w:eastAsia="Calibri"/>
        </w:rPr>
        <w:t>7.-</w:t>
      </w:r>
      <w:r w:rsidRPr="009E0443">
        <w:rPr>
          <w:rFonts w:eastAsia="Calibri"/>
        </w:rPr>
        <w:t xml:space="preserve">Monitoreo de la calidad de la Leche, </w:t>
      </w:r>
      <w:r w:rsidR="00AC7DF1" w:rsidRPr="009E0443">
        <w:rPr>
          <w:rFonts w:eastAsia="Calibri"/>
        </w:rPr>
        <w:t>8.-</w:t>
      </w:r>
      <w:r w:rsidRPr="009E0443">
        <w:rPr>
          <w:rFonts w:eastAsia="Calibri"/>
        </w:rPr>
        <w:t xml:space="preserve">Solicitud de Certificaciones para INABIE. </w:t>
      </w:r>
      <w:r w:rsidR="00AC7DF1" w:rsidRPr="009E0443">
        <w:rPr>
          <w:rFonts w:eastAsia="Calibri"/>
        </w:rPr>
        <w:t xml:space="preserve">Todos han tenido </w:t>
      </w:r>
      <w:r w:rsidRPr="009E0443">
        <w:rPr>
          <w:rFonts w:eastAsia="Calibri"/>
        </w:rPr>
        <w:t xml:space="preserve">alta </w:t>
      </w:r>
      <w:r w:rsidR="00946F32" w:rsidRPr="009E0443">
        <w:rPr>
          <w:rFonts w:eastAsia="Calibri"/>
        </w:rPr>
        <w:t>aceptación</w:t>
      </w:r>
      <w:r w:rsidRPr="009E0443">
        <w:rPr>
          <w:rFonts w:eastAsia="Calibri"/>
        </w:rPr>
        <w:t xml:space="preserve"> </w:t>
      </w:r>
      <w:r w:rsidR="00AC7DF1" w:rsidRPr="009E0443">
        <w:rPr>
          <w:rFonts w:eastAsia="Calibri"/>
        </w:rPr>
        <w:t xml:space="preserve">por parte de los </w:t>
      </w:r>
      <w:r w:rsidRPr="009E0443">
        <w:rPr>
          <w:rFonts w:eastAsia="Calibri"/>
        </w:rPr>
        <w:t>ciudadanos</w:t>
      </w:r>
      <w:r w:rsidR="00AC7DF1" w:rsidRPr="009E0443">
        <w:rPr>
          <w:rFonts w:eastAsia="Calibri"/>
        </w:rPr>
        <w:t>/</w:t>
      </w:r>
      <w:r w:rsidRPr="009E0443">
        <w:rPr>
          <w:rFonts w:eastAsia="Calibri"/>
        </w:rPr>
        <w:t>clientes</w:t>
      </w:r>
      <w:r w:rsidR="00AC7DF1" w:rsidRPr="009E0443">
        <w:rPr>
          <w:rFonts w:eastAsia="Calibri"/>
        </w:rPr>
        <w:t xml:space="preserve">, </w:t>
      </w:r>
      <w:r w:rsidRPr="009E0443">
        <w:rPr>
          <w:rFonts w:eastAsia="Calibri"/>
        </w:rPr>
        <w:t xml:space="preserve">reflejados </w:t>
      </w:r>
      <w:r w:rsidR="00AC7DF1" w:rsidRPr="009E0443">
        <w:rPr>
          <w:rFonts w:eastAsia="Calibri"/>
        </w:rPr>
        <w:t xml:space="preserve">los </w:t>
      </w:r>
      <w:r w:rsidRPr="009E0443">
        <w:rPr>
          <w:rFonts w:eastAsia="Calibri"/>
        </w:rPr>
        <w:t xml:space="preserve">niveles de </w:t>
      </w:r>
      <w:r w:rsidR="00946F32" w:rsidRPr="009E0443">
        <w:rPr>
          <w:rFonts w:eastAsia="Calibri"/>
        </w:rPr>
        <w:t>satisfacción</w:t>
      </w:r>
      <w:r w:rsidRPr="009E0443">
        <w:rPr>
          <w:rFonts w:eastAsia="Calibri"/>
        </w:rPr>
        <w:t xml:space="preserve"> </w:t>
      </w:r>
      <w:r w:rsidR="00AC7DF1" w:rsidRPr="009E0443">
        <w:rPr>
          <w:rFonts w:eastAsia="Calibri"/>
        </w:rPr>
        <w:t xml:space="preserve">reportados con base a las encuestas </w:t>
      </w:r>
      <w:r w:rsidRPr="009E0443">
        <w:rPr>
          <w:rFonts w:eastAsia="Calibri"/>
        </w:rPr>
        <w:t>realizadas</w:t>
      </w:r>
      <w:r w:rsidR="00AC7DF1" w:rsidRPr="009E0443">
        <w:rPr>
          <w:rFonts w:eastAsia="Calibri"/>
        </w:rPr>
        <w:t xml:space="preserve">. Todos los formularios, </w:t>
      </w:r>
      <w:r w:rsidRPr="009E0443">
        <w:rPr>
          <w:rFonts w:eastAsia="Calibri"/>
        </w:rPr>
        <w:t xml:space="preserve">cuentan con la facilidad de poder </w:t>
      </w:r>
      <w:r w:rsidR="00AC7DF1" w:rsidRPr="009E0443">
        <w:rPr>
          <w:rFonts w:eastAsia="Calibri"/>
        </w:rPr>
        <w:t xml:space="preserve">ser descargados, para ser completados y luego </w:t>
      </w:r>
      <w:r w:rsidRPr="009E0443">
        <w:rPr>
          <w:rFonts w:eastAsia="Calibri"/>
        </w:rPr>
        <w:t xml:space="preserve"> y hacerlo</w:t>
      </w:r>
      <w:r w:rsidR="00AC7DF1" w:rsidRPr="009E0443">
        <w:rPr>
          <w:rFonts w:eastAsia="Calibri"/>
        </w:rPr>
        <w:t>s</w:t>
      </w:r>
      <w:r w:rsidRPr="009E0443">
        <w:rPr>
          <w:rFonts w:eastAsia="Calibri"/>
        </w:rPr>
        <w:t xml:space="preserve"> llegar a nuestras oficinas. </w:t>
      </w:r>
    </w:p>
    <w:p w14:paraId="19487833" w14:textId="41D45A38" w:rsidR="00AC7DF1" w:rsidRDefault="00AC7DF1" w:rsidP="00AC7DF1">
      <w:pPr>
        <w:numPr>
          <w:ilvl w:val="0"/>
          <w:numId w:val="12"/>
        </w:numPr>
        <w:rPr>
          <w:rFonts w:eastAsia="Calibri"/>
        </w:rPr>
      </w:pPr>
      <w:r w:rsidRPr="009E0443">
        <w:rPr>
          <w:rFonts w:eastAsia="Calibri"/>
        </w:rPr>
        <w:t xml:space="preserve">Se coloco un formulario de Contacto en portal institucional </w:t>
      </w:r>
      <w:r w:rsidR="00370941" w:rsidRPr="009E0443">
        <w:rPr>
          <w:rFonts w:eastAsia="Calibri"/>
        </w:rPr>
        <w:t>https://www.conaleche.gob.do,</w:t>
      </w:r>
      <w:r w:rsidRPr="009E0443">
        <w:rPr>
          <w:rFonts w:eastAsia="Calibri"/>
        </w:rPr>
        <w:t xml:space="preserve"> el objetivo de brindar otra </w:t>
      </w:r>
      <w:r w:rsidR="00946F32" w:rsidRPr="009E0443">
        <w:rPr>
          <w:rFonts w:eastAsia="Calibri"/>
        </w:rPr>
        <w:t>vía</w:t>
      </w:r>
      <w:r w:rsidRPr="009E0443">
        <w:rPr>
          <w:rFonts w:eastAsia="Calibri"/>
        </w:rPr>
        <w:t xml:space="preserve"> de </w:t>
      </w:r>
      <w:r w:rsidR="00191EE2" w:rsidRPr="009E0443">
        <w:rPr>
          <w:rFonts w:eastAsia="Calibri"/>
        </w:rPr>
        <w:t>comunicación</w:t>
      </w:r>
      <w:r w:rsidRPr="009E0443">
        <w:rPr>
          <w:rFonts w:eastAsia="Calibri"/>
        </w:rPr>
        <w:t xml:space="preserve"> a los ciudadanos clientes. </w:t>
      </w:r>
    </w:p>
    <w:p w14:paraId="13C665FA" w14:textId="77777777" w:rsidR="002D2166" w:rsidRPr="009E0443" w:rsidRDefault="002D2166" w:rsidP="002D2166">
      <w:pPr>
        <w:ind w:left="660"/>
        <w:rPr>
          <w:rFonts w:eastAsia="Calibri"/>
        </w:rPr>
      </w:pPr>
    </w:p>
    <w:p w14:paraId="6E820C20" w14:textId="409DD1B0" w:rsidR="001F3A3D" w:rsidRPr="009E0443" w:rsidRDefault="001F3A3D" w:rsidP="00EA13F1">
      <w:pPr>
        <w:pStyle w:val="Ttulo3"/>
      </w:pPr>
      <w:bookmarkStart w:id="148" w:name="_Toc174628091"/>
      <w:bookmarkStart w:id="149" w:name="_Toc186452220"/>
      <w:r w:rsidRPr="009E0443">
        <w:lastRenderedPageBreak/>
        <w:t xml:space="preserve">4.4.4 </w:t>
      </w:r>
      <w:bookmarkEnd w:id="147"/>
      <w:bookmarkEnd w:id="148"/>
      <w:r w:rsidR="00AC7DF1" w:rsidRPr="009E0443">
        <w:t>Certificaciones obtenidas</w:t>
      </w:r>
      <w:bookmarkEnd w:id="149"/>
      <w:r w:rsidR="00AC7DF1" w:rsidRPr="009E0443">
        <w:t xml:space="preserve"> </w:t>
      </w:r>
      <w:r w:rsidRPr="009E0443">
        <w:rPr>
          <w:i/>
          <w:iCs/>
        </w:rPr>
        <w:t xml:space="preserve">   </w:t>
      </w:r>
    </w:p>
    <w:p w14:paraId="75B387C4" w14:textId="668395CE" w:rsidR="00AC7DF1" w:rsidRPr="009E0443" w:rsidRDefault="00AC7DF1" w:rsidP="00AC7DF1">
      <w:pPr>
        <w:pStyle w:val="Prrafodelista"/>
        <w:numPr>
          <w:ilvl w:val="0"/>
          <w:numId w:val="53"/>
        </w:numPr>
        <w:spacing w:line="360" w:lineRule="auto"/>
        <w:jc w:val="both"/>
        <w:rPr>
          <w:rFonts w:eastAsia="Calibri"/>
        </w:rPr>
      </w:pPr>
      <w:r w:rsidRPr="009E0443">
        <w:rPr>
          <w:rFonts w:eastAsia="Calibri"/>
        </w:rPr>
        <w:t xml:space="preserve">A mediados del mes de julio, entramos con la </w:t>
      </w:r>
      <w:r w:rsidR="00946F32" w:rsidRPr="009E0443">
        <w:rPr>
          <w:rFonts w:eastAsia="Calibri"/>
        </w:rPr>
        <w:t>Dirección</w:t>
      </w:r>
      <w:r w:rsidRPr="009E0443">
        <w:rPr>
          <w:rFonts w:eastAsia="Calibri"/>
        </w:rPr>
        <w:t xml:space="preserve"> General de Integridad  Gubernamental (</w:t>
      </w:r>
      <w:r w:rsidR="00191EE2" w:rsidRPr="009E0443">
        <w:rPr>
          <w:rFonts w:eastAsia="Calibri"/>
        </w:rPr>
        <w:t>DIGEIG) en</w:t>
      </w:r>
      <w:r w:rsidRPr="009E0443">
        <w:rPr>
          <w:rFonts w:eastAsia="Calibri"/>
        </w:rPr>
        <w:t xml:space="preserve"> la </w:t>
      </w:r>
      <w:r w:rsidR="00946F32" w:rsidRPr="009E0443">
        <w:rPr>
          <w:rFonts w:eastAsia="Calibri"/>
        </w:rPr>
        <w:t>última</w:t>
      </w:r>
      <w:r w:rsidRPr="009E0443">
        <w:rPr>
          <w:rFonts w:eastAsia="Calibri"/>
        </w:rPr>
        <w:t xml:space="preserve"> fase de </w:t>
      </w:r>
      <w:r w:rsidR="00946F32" w:rsidRPr="009E0443">
        <w:rPr>
          <w:rFonts w:eastAsia="Calibri"/>
        </w:rPr>
        <w:t>evaluación</w:t>
      </w:r>
      <w:r w:rsidRPr="009E0443">
        <w:rPr>
          <w:rFonts w:eastAsia="Calibri"/>
        </w:rPr>
        <w:t xml:space="preserve"> para la </w:t>
      </w:r>
      <w:r w:rsidR="00946F32" w:rsidRPr="009E0443">
        <w:rPr>
          <w:rFonts w:eastAsia="Calibri"/>
        </w:rPr>
        <w:t>certificación</w:t>
      </w:r>
      <w:r w:rsidRPr="009E0443">
        <w:rPr>
          <w:rFonts w:eastAsia="Calibri"/>
        </w:rPr>
        <w:t xml:space="preserve"> A2 (Norma para el desarrollo y </w:t>
      </w:r>
      <w:r w:rsidR="00946F32" w:rsidRPr="009E0443">
        <w:rPr>
          <w:rFonts w:eastAsia="Calibri"/>
        </w:rPr>
        <w:t>Gestión</w:t>
      </w:r>
      <w:r w:rsidRPr="009E0443">
        <w:rPr>
          <w:rFonts w:eastAsia="Calibri"/>
        </w:rPr>
        <w:t xml:space="preserve"> de los Medios Web del estado Dominicano.</w:t>
      </w:r>
    </w:p>
    <w:p w14:paraId="749522C2" w14:textId="653F0DE0" w:rsidR="001F3A3D" w:rsidRPr="009E0443" w:rsidRDefault="001F3A3D" w:rsidP="00EA13F1">
      <w:pPr>
        <w:pStyle w:val="Ttulo3"/>
      </w:pPr>
      <w:bookmarkStart w:id="150" w:name="_Toc156397976"/>
      <w:bookmarkStart w:id="151" w:name="_Toc174628092"/>
      <w:bookmarkStart w:id="152" w:name="_Toc186452221"/>
      <w:r w:rsidRPr="009E0443">
        <w:t xml:space="preserve">4.4.5 </w:t>
      </w:r>
      <w:bookmarkEnd w:id="150"/>
      <w:bookmarkEnd w:id="151"/>
      <w:r w:rsidR="00AC7DF1" w:rsidRPr="009E0443">
        <w:t>Fortalecimiento del área o las competencias del personal</w:t>
      </w:r>
      <w:bookmarkEnd w:id="152"/>
      <w:r w:rsidR="00AC7DF1" w:rsidRPr="009E0443">
        <w:t xml:space="preserve"> </w:t>
      </w:r>
    </w:p>
    <w:p w14:paraId="35CD9332" w14:textId="44A25ED0" w:rsidR="00AC7DF1" w:rsidRPr="009E0443" w:rsidRDefault="00AC7DF1" w:rsidP="00AC7DF1">
      <w:pPr>
        <w:pStyle w:val="Prrafodelista"/>
        <w:numPr>
          <w:ilvl w:val="0"/>
          <w:numId w:val="53"/>
        </w:numPr>
        <w:spacing w:line="360" w:lineRule="auto"/>
        <w:jc w:val="both"/>
        <w:rPr>
          <w:rFonts w:eastAsia="Calibri"/>
        </w:rPr>
      </w:pPr>
      <w:r w:rsidRPr="009E0443">
        <w:rPr>
          <w:rFonts w:eastAsia="Calibri"/>
        </w:rPr>
        <w:t xml:space="preserve">El personal del </w:t>
      </w:r>
      <w:r w:rsidR="00946F32" w:rsidRPr="009E0443">
        <w:rPr>
          <w:rFonts w:eastAsia="Calibri"/>
        </w:rPr>
        <w:t>área</w:t>
      </w:r>
      <w:r w:rsidRPr="009E0443">
        <w:rPr>
          <w:rFonts w:eastAsia="Calibri"/>
        </w:rPr>
        <w:t xml:space="preserve"> de TIC de la </w:t>
      </w:r>
      <w:r w:rsidR="00946F32" w:rsidRPr="009E0443">
        <w:rPr>
          <w:rFonts w:eastAsia="Calibri"/>
        </w:rPr>
        <w:t>institución</w:t>
      </w:r>
      <w:r w:rsidRPr="009E0443">
        <w:rPr>
          <w:rFonts w:eastAsia="Calibri"/>
        </w:rPr>
        <w:t xml:space="preserve"> (Tanto la Encargada como su </w:t>
      </w:r>
      <w:r w:rsidR="00946F32" w:rsidRPr="009E0443">
        <w:rPr>
          <w:rFonts w:eastAsia="Calibri"/>
        </w:rPr>
        <w:t>colaborador</w:t>
      </w:r>
      <w:r w:rsidRPr="009E0443">
        <w:rPr>
          <w:rFonts w:eastAsia="Calibri"/>
        </w:rPr>
        <w:t xml:space="preserve">) participaron en los talleres y cursos que ha </w:t>
      </w:r>
      <w:r w:rsidR="00946F32" w:rsidRPr="009E0443">
        <w:rPr>
          <w:rFonts w:eastAsia="Calibri"/>
        </w:rPr>
        <w:t>realizado</w:t>
      </w:r>
      <w:r w:rsidRPr="009E0443">
        <w:rPr>
          <w:rFonts w:eastAsia="Calibri"/>
        </w:rPr>
        <w:t xml:space="preserve"> la OGTIC  en este año, de la misma manera como ha venido participando en los años anteriores.</w:t>
      </w:r>
    </w:p>
    <w:p w14:paraId="3F9DBAD1" w14:textId="66BCEB78" w:rsidR="00AC7DF1" w:rsidRPr="009E0443" w:rsidRDefault="00AC7DF1" w:rsidP="00EA13F1">
      <w:pPr>
        <w:pStyle w:val="Ttulo3"/>
      </w:pPr>
      <w:bookmarkStart w:id="153" w:name="_Toc186452222"/>
      <w:r w:rsidRPr="009E0443">
        <w:t xml:space="preserve">4.4.6 Resultados obtenidos en el índice de Uso de TIC e </w:t>
      </w:r>
      <w:r w:rsidR="00946F32" w:rsidRPr="009E0443">
        <w:t>implementación</w:t>
      </w:r>
      <w:r w:rsidRPr="009E0443">
        <w:t xml:space="preserve"> de Gobierno Digital (iTicge) 2024</w:t>
      </w:r>
      <w:bookmarkEnd w:id="153"/>
    </w:p>
    <w:p w14:paraId="327D899C" w14:textId="77777777" w:rsidR="00EA13F1" w:rsidRPr="009E0443" w:rsidRDefault="00EA13F1" w:rsidP="00AC7DF1">
      <w:pPr>
        <w:spacing w:line="360" w:lineRule="auto"/>
        <w:jc w:val="both"/>
        <w:rPr>
          <w:rFonts w:eastAsia="Calibri"/>
        </w:rPr>
      </w:pPr>
    </w:p>
    <w:p w14:paraId="2114B30D" w14:textId="6A39479F" w:rsidR="00AC7DF1" w:rsidRPr="009E0443" w:rsidRDefault="00AC7DF1" w:rsidP="00AC7DF1">
      <w:pPr>
        <w:spacing w:line="360" w:lineRule="auto"/>
        <w:jc w:val="both"/>
        <w:rPr>
          <w:rFonts w:eastAsia="Calibri"/>
        </w:rPr>
      </w:pPr>
      <w:r w:rsidRPr="009E0443">
        <w:drawing>
          <wp:inline distT="0" distB="0" distL="0" distR="0" wp14:anchorId="0449DD41" wp14:editId="100797C7">
            <wp:extent cx="5029200" cy="1995805"/>
            <wp:effectExtent l="0" t="0" r="0" b="0"/>
            <wp:docPr id="1441737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1995805"/>
                    </a:xfrm>
                    <a:prstGeom prst="rect">
                      <a:avLst/>
                    </a:prstGeom>
                    <a:noFill/>
                    <a:ln>
                      <a:noFill/>
                    </a:ln>
                  </pic:spPr>
                </pic:pic>
              </a:graphicData>
            </a:graphic>
          </wp:inline>
        </w:drawing>
      </w:r>
    </w:p>
    <w:p w14:paraId="293D1B29" w14:textId="77777777" w:rsidR="000E2D8E" w:rsidRPr="009E0443" w:rsidRDefault="000E2D8E" w:rsidP="00516105">
      <w:pPr>
        <w:spacing w:line="360" w:lineRule="auto"/>
        <w:jc w:val="both"/>
        <w:rPr>
          <w:rFonts w:eastAsia="Calibri"/>
        </w:rPr>
      </w:pPr>
    </w:p>
    <w:p w14:paraId="6530DC87" w14:textId="77777777" w:rsidR="000E2D8E" w:rsidRDefault="000E2D8E" w:rsidP="00516105">
      <w:pPr>
        <w:spacing w:line="360" w:lineRule="auto"/>
        <w:jc w:val="both"/>
        <w:rPr>
          <w:rFonts w:eastAsia="Calibri"/>
        </w:rPr>
      </w:pPr>
    </w:p>
    <w:p w14:paraId="1B01864B" w14:textId="77777777" w:rsidR="002D2166" w:rsidRDefault="002D2166" w:rsidP="00516105">
      <w:pPr>
        <w:spacing w:line="360" w:lineRule="auto"/>
        <w:jc w:val="both"/>
        <w:rPr>
          <w:rFonts w:eastAsia="Calibri"/>
        </w:rPr>
      </w:pPr>
    </w:p>
    <w:p w14:paraId="5E6DB0F3" w14:textId="77777777" w:rsidR="002D2166" w:rsidRDefault="002D2166" w:rsidP="00516105">
      <w:pPr>
        <w:spacing w:line="360" w:lineRule="auto"/>
        <w:jc w:val="both"/>
        <w:rPr>
          <w:rFonts w:eastAsia="Calibri"/>
        </w:rPr>
      </w:pPr>
    </w:p>
    <w:p w14:paraId="3AFBB61F" w14:textId="77777777" w:rsidR="002D2166" w:rsidRDefault="002D2166" w:rsidP="00516105">
      <w:pPr>
        <w:spacing w:line="360" w:lineRule="auto"/>
        <w:jc w:val="both"/>
        <w:rPr>
          <w:rFonts w:eastAsia="Calibri"/>
        </w:rPr>
      </w:pPr>
    </w:p>
    <w:p w14:paraId="79DDEDC0" w14:textId="77777777" w:rsidR="002D2166" w:rsidRDefault="002D2166" w:rsidP="00516105">
      <w:pPr>
        <w:spacing w:line="360" w:lineRule="auto"/>
        <w:jc w:val="both"/>
        <w:rPr>
          <w:rFonts w:eastAsia="Calibri"/>
        </w:rPr>
      </w:pPr>
    </w:p>
    <w:p w14:paraId="054D19FB" w14:textId="77777777" w:rsidR="002D2166" w:rsidRPr="009E0443" w:rsidRDefault="002D2166" w:rsidP="00516105">
      <w:pPr>
        <w:spacing w:line="360" w:lineRule="auto"/>
        <w:jc w:val="both"/>
        <w:rPr>
          <w:rFonts w:eastAsia="Calibri"/>
        </w:rPr>
      </w:pPr>
    </w:p>
    <w:p w14:paraId="75694D72" w14:textId="2847CA83" w:rsidR="00516105" w:rsidRPr="009E0443" w:rsidRDefault="00516105" w:rsidP="00516105">
      <w:pPr>
        <w:spacing w:line="360" w:lineRule="auto"/>
        <w:jc w:val="both"/>
        <w:rPr>
          <w:rFonts w:eastAsia="Calibri"/>
        </w:rPr>
      </w:pPr>
      <w:r w:rsidRPr="009E0443">
        <w:rPr>
          <w:rFonts w:eastAsia="Calibri"/>
        </w:rPr>
        <w:lastRenderedPageBreak/>
        <w:t>Justificación en caso de  incumplimiento:</w:t>
      </w:r>
    </w:p>
    <w:p w14:paraId="63CCFA4F" w14:textId="23A25932" w:rsidR="00516105" w:rsidRPr="009E0443" w:rsidRDefault="00516105" w:rsidP="00516105">
      <w:pPr>
        <w:spacing w:line="360" w:lineRule="auto"/>
        <w:jc w:val="both"/>
        <w:rPr>
          <w:rFonts w:eastAsia="Calibri"/>
        </w:rPr>
      </w:pPr>
      <w:r w:rsidRPr="009E0443">
        <w:rPr>
          <w:rFonts w:eastAsia="Calibri"/>
        </w:rPr>
        <w:t xml:space="preserve">No contamos aún con las facilidades de </w:t>
      </w:r>
      <w:r w:rsidR="00191EE2" w:rsidRPr="009E0443">
        <w:rPr>
          <w:rFonts w:eastAsia="Calibri"/>
        </w:rPr>
        <w:t>interoperabilidad</w:t>
      </w:r>
      <w:r w:rsidRPr="009E0443">
        <w:rPr>
          <w:rFonts w:eastAsia="Calibri"/>
        </w:rPr>
        <w:t xml:space="preserve"> que nos ofrece el software de </w:t>
      </w:r>
      <w:r w:rsidR="00191EE2" w:rsidRPr="009E0443">
        <w:rPr>
          <w:rFonts w:eastAsia="Calibri"/>
        </w:rPr>
        <w:t>código</w:t>
      </w:r>
      <w:r w:rsidRPr="009E0443">
        <w:rPr>
          <w:rFonts w:eastAsia="Calibri"/>
        </w:rPr>
        <w:t xml:space="preserve"> abierto X-Road, mientras que sobre las mejores prácticas, aún no se adoptado un enfoque internacional, como por ejemplo ITIL o ISO 9000.  Si de manera parcial se han estado organizando los procesos en las diferentes áreas con el objetivo de </w:t>
      </w:r>
      <w:r w:rsidR="00191EE2" w:rsidRPr="009E0443">
        <w:rPr>
          <w:rFonts w:eastAsia="Calibri"/>
        </w:rPr>
        <w:t>eficientizar</w:t>
      </w:r>
      <w:r w:rsidRPr="009E0443">
        <w:rPr>
          <w:rFonts w:eastAsia="Calibri"/>
        </w:rPr>
        <w:t xml:space="preserve"> el trabajo y las funciones del personal.</w:t>
      </w:r>
    </w:p>
    <w:p w14:paraId="6EDAE355" w14:textId="3D989A6C" w:rsidR="00516105" w:rsidRPr="009E0443" w:rsidRDefault="00516105" w:rsidP="001F3A3D">
      <w:pPr>
        <w:spacing w:line="360" w:lineRule="auto"/>
        <w:jc w:val="both"/>
        <w:rPr>
          <w:rFonts w:eastAsia="Calibri"/>
          <w:highlight w:val="yellow"/>
        </w:rPr>
      </w:pPr>
      <w:r w:rsidRPr="009E0443">
        <w:drawing>
          <wp:inline distT="0" distB="0" distL="0" distR="0" wp14:anchorId="475036AB" wp14:editId="5EF68315">
            <wp:extent cx="5029200" cy="1667510"/>
            <wp:effectExtent l="0" t="0" r="0" b="0"/>
            <wp:docPr id="148402832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1667510"/>
                    </a:xfrm>
                    <a:prstGeom prst="rect">
                      <a:avLst/>
                    </a:prstGeom>
                    <a:noFill/>
                    <a:ln>
                      <a:noFill/>
                    </a:ln>
                  </pic:spPr>
                </pic:pic>
              </a:graphicData>
            </a:graphic>
          </wp:inline>
        </w:drawing>
      </w:r>
    </w:p>
    <w:p w14:paraId="20848D32" w14:textId="77777777" w:rsidR="00516105" w:rsidRPr="009E0443" w:rsidRDefault="00516105" w:rsidP="00516105">
      <w:pPr>
        <w:spacing w:line="360" w:lineRule="auto"/>
        <w:jc w:val="both"/>
        <w:rPr>
          <w:rFonts w:eastAsia="Calibri"/>
        </w:rPr>
      </w:pPr>
      <w:r w:rsidRPr="009E0443">
        <w:rPr>
          <w:rFonts w:eastAsia="Calibri"/>
        </w:rPr>
        <w:t>Justificación en caso de  incumplimiento:</w:t>
      </w:r>
    </w:p>
    <w:p w14:paraId="18298A7D" w14:textId="69A1B846" w:rsidR="00516105" w:rsidRPr="009E0443" w:rsidRDefault="00516105" w:rsidP="00516105">
      <w:pPr>
        <w:spacing w:line="360" w:lineRule="auto"/>
        <w:jc w:val="both"/>
        <w:rPr>
          <w:rFonts w:eastAsia="Calibri"/>
        </w:rPr>
      </w:pPr>
      <w:r w:rsidRPr="009E0443">
        <w:rPr>
          <w:rFonts w:eastAsia="Calibri"/>
        </w:rPr>
        <w:t xml:space="preserve">Dadas las limitaciones presupuestarias y el tamaño de la </w:t>
      </w:r>
      <w:r w:rsidR="00191EE2" w:rsidRPr="009E0443">
        <w:rPr>
          <w:rFonts w:eastAsia="Calibri"/>
        </w:rPr>
        <w:t>institución</w:t>
      </w:r>
      <w:r w:rsidRPr="009E0443">
        <w:rPr>
          <w:rFonts w:eastAsia="Calibri"/>
        </w:rPr>
        <w:t xml:space="preserve"> aún no se cuenta con un área o equipo designado para realizar actividades de </w:t>
      </w:r>
      <w:r w:rsidR="00191EE2" w:rsidRPr="009E0443">
        <w:rPr>
          <w:rFonts w:eastAsia="Calibri"/>
        </w:rPr>
        <w:t>promoción</w:t>
      </w:r>
      <w:r w:rsidRPr="009E0443">
        <w:rPr>
          <w:rFonts w:eastAsia="Calibri"/>
        </w:rPr>
        <w:t xml:space="preserve"> y </w:t>
      </w:r>
      <w:r w:rsidR="00191EE2" w:rsidRPr="009E0443">
        <w:rPr>
          <w:rFonts w:eastAsia="Calibri"/>
        </w:rPr>
        <w:t>gestión</w:t>
      </w:r>
      <w:r w:rsidRPr="009E0443">
        <w:rPr>
          <w:rFonts w:eastAsia="Calibri"/>
        </w:rPr>
        <w:t xml:space="preserve"> de </w:t>
      </w:r>
      <w:r w:rsidR="00191EE2" w:rsidRPr="009E0443">
        <w:rPr>
          <w:rFonts w:eastAsia="Calibri"/>
        </w:rPr>
        <w:t>la</w:t>
      </w:r>
      <w:r w:rsidRPr="009E0443">
        <w:rPr>
          <w:rFonts w:eastAsia="Calibri"/>
        </w:rPr>
        <w:t xml:space="preserve"> </w:t>
      </w:r>
      <w:r w:rsidR="00191EE2" w:rsidRPr="009E0443">
        <w:rPr>
          <w:rFonts w:eastAsia="Calibri"/>
        </w:rPr>
        <w:t>innovación</w:t>
      </w:r>
      <w:r w:rsidRPr="009E0443">
        <w:rPr>
          <w:rFonts w:eastAsia="Calibri"/>
        </w:rPr>
        <w:t>.</w:t>
      </w:r>
    </w:p>
    <w:p w14:paraId="0AAB32E8" w14:textId="4499996E" w:rsidR="00516105" w:rsidRPr="009E0443" w:rsidRDefault="00516105" w:rsidP="001F3A3D">
      <w:pPr>
        <w:spacing w:line="360" w:lineRule="auto"/>
        <w:jc w:val="both"/>
        <w:rPr>
          <w:rFonts w:eastAsia="Calibri"/>
        </w:rPr>
      </w:pPr>
      <w:bookmarkStart w:id="154" w:name="_Toc174628093"/>
      <w:bookmarkStart w:id="155" w:name="_Toc141276860"/>
      <w:bookmarkStart w:id="156" w:name="_Toc156397977"/>
      <w:bookmarkEnd w:id="133"/>
      <w:r w:rsidRPr="009E0443">
        <w:drawing>
          <wp:inline distT="0" distB="0" distL="0" distR="0" wp14:anchorId="3E08BB88" wp14:editId="0D8B4A91">
            <wp:extent cx="5029200" cy="1667510"/>
            <wp:effectExtent l="0" t="0" r="0" b="0"/>
            <wp:docPr id="49560697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667510"/>
                    </a:xfrm>
                    <a:prstGeom prst="rect">
                      <a:avLst/>
                    </a:prstGeom>
                    <a:noFill/>
                    <a:ln>
                      <a:noFill/>
                    </a:ln>
                  </pic:spPr>
                </pic:pic>
              </a:graphicData>
            </a:graphic>
          </wp:inline>
        </w:drawing>
      </w:r>
    </w:p>
    <w:p w14:paraId="61B7D4F7" w14:textId="77777777" w:rsidR="00EA13F1" w:rsidRPr="009E0443" w:rsidRDefault="00EA13F1" w:rsidP="00516105">
      <w:pPr>
        <w:spacing w:line="360" w:lineRule="auto"/>
        <w:jc w:val="both"/>
        <w:rPr>
          <w:rFonts w:eastAsia="Calibri"/>
        </w:rPr>
      </w:pPr>
    </w:p>
    <w:p w14:paraId="0528B331" w14:textId="77777777" w:rsidR="00EA13F1" w:rsidRPr="009E0443" w:rsidRDefault="00EA13F1" w:rsidP="00516105">
      <w:pPr>
        <w:spacing w:line="360" w:lineRule="auto"/>
        <w:jc w:val="both"/>
        <w:rPr>
          <w:rFonts w:eastAsia="Calibri"/>
        </w:rPr>
      </w:pPr>
    </w:p>
    <w:p w14:paraId="0F79525A" w14:textId="77777777" w:rsidR="00EA13F1" w:rsidRDefault="00EA13F1" w:rsidP="00516105">
      <w:pPr>
        <w:spacing w:line="360" w:lineRule="auto"/>
        <w:jc w:val="both"/>
        <w:rPr>
          <w:rFonts w:eastAsia="Calibri"/>
        </w:rPr>
      </w:pPr>
    </w:p>
    <w:p w14:paraId="193CCFCE" w14:textId="77777777" w:rsidR="00CB3826" w:rsidRDefault="00CB3826" w:rsidP="00516105">
      <w:pPr>
        <w:spacing w:line="360" w:lineRule="auto"/>
        <w:jc w:val="both"/>
        <w:rPr>
          <w:rFonts w:eastAsia="Calibri"/>
        </w:rPr>
      </w:pPr>
    </w:p>
    <w:p w14:paraId="12EA626F" w14:textId="056F0757" w:rsidR="00516105" w:rsidRPr="009E0443" w:rsidRDefault="00516105" w:rsidP="00516105">
      <w:pPr>
        <w:spacing w:line="360" w:lineRule="auto"/>
        <w:jc w:val="both"/>
        <w:rPr>
          <w:rFonts w:eastAsia="Calibri"/>
        </w:rPr>
      </w:pPr>
      <w:r w:rsidRPr="009E0443">
        <w:rPr>
          <w:rFonts w:eastAsia="Calibri"/>
        </w:rPr>
        <w:lastRenderedPageBreak/>
        <w:t>Justificación en caso de  incumplimiento:</w:t>
      </w:r>
    </w:p>
    <w:p w14:paraId="6DF59751" w14:textId="3E63F407" w:rsidR="00516105" w:rsidRPr="009E0443" w:rsidRDefault="00516105" w:rsidP="00516105">
      <w:pPr>
        <w:spacing w:line="360" w:lineRule="auto"/>
        <w:jc w:val="both"/>
        <w:rPr>
          <w:rFonts w:eastAsia="Calibri"/>
        </w:rPr>
      </w:pPr>
      <w:r w:rsidRPr="009E0443">
        <w:rPr>
          <w:rFonts w:eastAsia="Calibri"/>
        </w:rPr>
        <w:t xml:space="preserve">La institución aún no publica sus datos en el repositorio de  datos abiertos de acuerdo como lo establece la NORTIC A3, aunque ya empezamos con el proceso con la DIGEIG, tenemos un usuario y una contraseña, estamos en el proceso de </w:t>
      </w:r>
      <w:r w:rsidR="00191EE2" w:rsidRPr="009E0443">
        <w:rPr>
          <w:rFonts w:eastAsia="Calibri"/>
        </w:rPr>
        <w:t>recopilación</w:t>
      </w:r>
      <w:r w:rsidRPr="009E0443">
        <w:rPr>
          <w:rFonts w:eastAsia="Calibri"/>
        </w:rPr>
        <w:t xml:space="preserve"> de datos para prepararlo y cargarlo en dicho portal.</w:t>
      </w:r>
    </w:p>
    <w:p w14:paraId="7C48E982" w14:textId="30D0E551" w:rsidR="00516105" w:rsidRPr="009E0443" w:rsidRDefault="00516105" w:rsidP="00516105">
      <w:pPr>
        <w:spacing w:line="360" w:lineRule="auto"/>
        <w:jc w:val="both"/>
        <w:rPr>
          <w:rFonts w:eastAsia="Calibri"/>
        </w:rPr>
      </w:pPr>
      <w:r w:rsidRPr="009E0443">
        <w:drawing>
          <wp:inline distT="0" distB="0" distL="0" distR="0" wp14:anchorId="3D56C3D8" wp14:editId="174AFEE0">
            <wp:extent cx="5029200" cy="1667510"/>
            <wp:effectExtent l="0" t="0" r="0" b="0"/>
            <wp:docPr id="191559356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1667510"/>
                    </a:xfrm>
                    <a:prstGeom prst="rect">
                      <a:avLst/>
                    </a:prstGeom>
                    <a:noFill/>
                    <a:ln>
                      <a:noFill/>
                    </a:ln>
                  </pic:spPr>
                </pic:pic>
              </a:graphicData>
            </a:graphic>
          </wp:inline>
        </w:drawing>
      </w:r>
    </w:p>
    <w:p w14:paraId="43BE40D6" w14:textId="77777777" w:rsidR="00516105" w:rsidRPr="009E0443" w:rsidRDefault="00516105" w:rsidP="00516105">
      <w:pPr>
        <w:spacing w:line="360" w:lineRule="auto"/>
        <w:jc w:val="both"/>
        <w:rPr>
          <w:rFonts w:eastAsia="Calibri"/>
        </w:rPr>
      </w:pPr>
      <w:r w:rsidRPr="009E0443">
        <w:rPr>
          <w:rFonts w:eastAsia="Calibri"/>
        </w:rPr>
        <w:t>Justificación en caso de  incumplimiento:</w:t>
      </w:r>
    </w:p>
    <w:p w14:paraId="17D6D321" w14:textId="25A96E1D" w:rsidR="00516105" w:rsidRPr="009E0443" w:rsidRDefault="00516105" w:rsidP="001F3A3D">
      <w:pPr>
        <w:spacing w:line="360" w:lineRule="auto"/>
        <w:jc w:val="both"/>
        <w:rPr>
          <w:rFonts w:eastAsia="Calibri"/>
        </w:rPr>
      </w:pPr>
      <w:r w:rsidRPr="009E0443">
        <w:rPr>
          <w:rFonts w:eastAsia="Calibri"/>
        </w:rPr>
        <w:t xml:space="preserve">La </w:t>
      </w:r>
      <w:r w:rsidR="00191EE2" w:rsidRPr="009E0443">
        <w:rPr>
          <w:rFonts w:eastAsia="Calibri"/>
        </w:rPr>
        <w:t>institución</w:t>
      </w:r>
      <w:r w:rsidRPr="009E0443">
        <w:rPr>
          <w:rFonts w:eastAsia="Calibri"/>
        </w:rPr>
        <w:t xml:space="preserve"> ha mejorado su plataforma web para ofrecer servicios al publica de forma virtual. Tenemos </w:t>
      </w:r>
      <w:r w:rsidR="00191EE2" w:rsidRPr="009E0443">
        <w:rPr>
          <w:rFonts w:eastAsia="Calibri"/>
        </w:rPr>
        <w:t>tareas pendientes</w:t>
      </w:r>
      <w:r w:rsidRPr="009E0443">
        <w:rPr>
          <w:rFonts w:eastAsia="Calibri"/>
        </w:rPr>
        <w:t xml:space="preserve">, tales como:  </w:t>
      </w:r>
      <w:r w:rsidR="00191EE2" w:rsidRPr="009E0443">
        <w:rPr>
          <w:rFonts w:eastAsia="Calibri"/>
        </w:rPr>
        <w:t>brindarles</w:t>
      </w:r>
      <w:r w:rsidRPr="009E0443">
        <w:rPr>
          <w:rFonts w:eastAsia="Calibri"/>
        </w:rPr>
        <w:t xml:space="preserve"> a los usuarios la </w:t>
      </w:r>
      <w:r w:rsidR="00191EE2" w:rsidRPr="009E0443">
        <w:rPr>
          <w:rFonts w:eastAsia="Calibri"/>
        </w:rPr>
        <w:t>posibilidad</w:t>
      </w:r>
      <w:r w:rsidRPr="009E0443">
        <w:rPr>
          <w:rFonts w:eastAsia="Calibri"/>
        </w:rPr>
        <w:t xml:space="preserve"> de dar seguimiento al estado de sus trámites de manera virtual, </w:t>
      </w:r>
      <w:r w:rsidR="00337934" w:rsidRPr="009E0443">
        <w:rPr>
          <w:rFonts w:eastAsia="Calibri"/>
        </w:rPr>
        <w:t xml:space="preserve">poner a </w:t>
      </w:r>
      <w:r w:rsidR="00191EE2" w:rsidRPr="009E0443">
        <w:rPr>
          <w:rFonts w:eastAsia="Calibri"/>
        </w:rPr>
        <w:t>disposición</w:t>
      </w:r>
      <w:r w:rsidR="00337934" w:rsidRPr="009E0443">
        <w:rPr>
          <w:rFonts w:eastAsia="Calibri"/>
        </w:rPr>
        <w:t xml:space="preserve"> del público </w:t>
      </w:r>
      <w:r w:rsidR="00191EE2" w:rsidRPr="009E0443">
        <w:rPr>
          <w:rFonts w:eastAsia="Calibri"/>
        </w:rPr>
        <w:t>videos</w:t>
      </w:r>
      <w:r w:rsidR="00337934" w:rsidRPr="009E0443">
        <w:rPr>
          <w:rFonts w:eastAsia="Calibri"/>
        </w:rPr>
        <w:t xml:space="preserve"> interactivos, </w:t>
      </w:r>
      <w:r w:rsidRPr="009E0443">
        <w:rPr>
          <w:rFonts w:eastAsia="Calibri"/>
        </w:rPr>
        <w:t xml:space="preserve">videos </w:t>
      </w:r>
      <w:r w:rsidR="00337934" w:rsidRPr="009E0443">
        <w:rPr>
          <w:rFonts w:eastAsia="Calibri"/>
        </w:rPr>
        <w:t xml:space="preserve">tutoriales, </w:t>
      </w:r>
      <w:r w:rsidRPr="009E0443">
        <w:rPr>
          <w:rFonts w:eastAsia="Calibri"/>
        </w:rPr>
        <w:t>servicios automatizados, entre otro</w:t>
      </w:r>
      <w:r w:rsidR="00337934" w:rsidRPr="009E0443">
        <w:rPr>
          <w:rFonts w:eastAsia="Calibri"/>
        </w:rPr>
        <w:t>s</w:t>
      </w:r>
      <w:r w:rsidRPr="009E0443">
        <w:rPr>
          <w:rFonts w:eastAsia="Calibri"/>
        </w:rPr>
        <w:t>.</w:t>
      </w:r>
    </w:p>
    <w:p w14:paraId="78023EEA" w14:textId="697FD36C" w:rsidR="001F3A3D" w:rsidRPr="009E0443" w:rsidRDefault="001F3A3D" w:rsidP="00EA13F1">
      <w:pPr>
        <w:pStyle w:val="Ttulo2"/>
      </w:pPr>
      <w:bookmarkStart w:id="157" w:name="_Toc186452223"/>
      <w:r w:rsidRPr="009E0443">
        <w:t>4.5 Desempeño del Sistema de Planificación y Desarrollo Institucional</w:t>
      </w:r>
      <w:bookmarkEnd w:id="154"/>
      <w:bookmarkEnd w:id="157"/>
    </w:p>
    <w:p w14:paraId="2EA45C70" w14:textId="77777777" w:rsidR="00EA13F1" w:rsidRPr="009E0443" w:rsidRDefault="00EA13F1" w:rsidP="00EA13F1"/>
    <w:p w14:paraId="09347FC3" w14:textId="77777777" w:rsidR="001F3A3D" w:rsidRPr="009E0443" w:rsidRDefault="001F3A3D" w:rsidP="001F3A3D">
      <w:pPr>
        <w:numPr>
          <w:ilvl w:val="0"/>
          <w:numId w:val="39"/>
        </w:numPr>
        <w:spacing w:line="360" w:lineRule="auto"/>
        <w:jc w:val="both"/>
        <w:rPr>
          <w:rFonts w:eastAsia="Calibri"/>
        </w:rPr>
      </w:pPr>
      <w:r w:rsidRPr="009E0443">
        <w:rPr>
          <w:rFonts w:eastAsia="Calibri"/>
        </w:rPr>
        <w:t>Fue remitido al Ministerio de Administración Pública (MAP) el tercer informe del Autodiagnóstico CAF 2024, que sirve de plataforma para identificar los puntos fuertes y las áreas de mejora de la institución, y que fue elaborado por el Comité de Calidad con seguimiento directo por parte del área de Planificación y desarrollo.</w:t>
      </w:r>
    </w:p>
    <w:p w14:paraId="3E160CEB" w14:textId="77777777" w:rsidR="001F3A3D" w:rsidRPr="009E0443" w:rsidRDefault="001F3A3D" w:rsidP="001F3A3D">
      <w:pPr>
        <w:numPr>
          <w:ilvl w:val="0"/>
          <w:numId w:val="39"/>
        </w:numPr>
        <w:spacing w:line="360" w:lineRule="auto"/>
        <w:jc w:val="both"/>
        <w:rPr>
          <w:rFonts w:eastAsia="Calibri"/>
        </w:rPr>
      </w:pPr>
      <w:r w:rsidRPr="009E0443">
        <w:rPr>
          <w:rFonts w:eastAsia="Calibri"/>
        </w:rPr>
        <w:t xml:space="preserve">Fueron aplicadas las encuestas de satisfacción de los servicios públicos bajo el seguimiento del Ministerio de Administración Pública (MAP), las cuales fueron llevadas a cabo por las áreas misionales, y posteriormente, el Depto. De Planificación y Desarrollo realizó el </w:t>
      </w:r>
      <w:r w:rsidRPr="009E0443">
        <w:rPr>
          <w:rFonts w:eastAsia="Calibri"/>
        </w:rPr>
        <w:lastRenderedPageBreak/>
        <w:t>informe correspondiente.  En las citadas encuestas, la institución obtuvo un nivel de satisfacción promedio de 99% por parte de los ciudadanos clientes.</w:t>
      </w:r>
    </w:p>
    <w:p w14:paraId="6EFA6C3C" w14:textId="77777777" w:rsidR="001F3A3D" w:rsidRPr="009E0443" w:rsidRDefault="001F3A3D" w:rsidP="00337934">
      <w:pPr>
        <w:spacing w:line="360" w:lineRule="auto"/>
        <w:jc w:val="center"/>
        <w:rPr>
          <w:rFonts w:eastAsia="Calibri"/>
        </w:rPr>
      </w:pPr>
      <w:r w:rsidRPr="009E0443">
        <w:rPr>
          <w:rFonts w:eastAsia="Calibri"/>
        </w:rPr>
        <w:drawing>
          <wp:inline distT="0" distB="0" distL="0" distR="0" wp14:anchorId="6E82B9AA" wp14:editId="2135667F">
            <wp:extent cx="3604895" cy="1922610"/>
            <wp:effectExtent l="0" t="0" r="0" b="1905"/>
            <wp:docPr id="2068026185" name="Picture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26185" name="Picture 1" descr="Forma&#10;&#10;Descripción generada automáticamente"/>
                    <pic:cNvPicPr/>
                  </pic:nvPicPr>
                  <pic:blipFill>
                    <a:blip r:embed="rId30"/>
                    <a:stretch>
                      <a:fillRect/>
                    </a:stretch>
                  </pic:blipFill>
                  <pic:spPr>
                    <a:xfrm>
                      <a:off x="0" y="0"/>
                      <a:ext cx="3616770" cy="1928944"/>
                    </a:xfrm>
                    <a:prstGeom prst="rect">
                      <a:avLst/>
                    </a:prstGeom>
                  </pic:spPr>
                </pic:pic>
              </a:graphicData>
            </a:graphic>
          </wp:inline>
        </w:drawing>
      </w:r>
    </w:p>
    <w:p w14:paraId="181723F9" w14:textId="75BBAA4F" w:rsidR="001F3A3D" w:rsidRPr="009E0443" w:rsidRDefault="001F3A3D" w:rsidP="001F3A3D">
      <w:pPr>
        <w:numPr>
          <w:ilvl w:val="0"/>
          <w:numId w:val="39"/>
        </w:numPr>
        <w:spacing w:line="360" w:lineRule="auto"/>
        <w:jc w:val="both"/>
        <w:rPr>
          <w:rFonts w:eastAsia="Calibri"/>
        </w:rPr>
      </w:pPr>
      <w:r w:rsidRPr="009E0443">
        <w:rPr>
          <w:rFonts w:eastAsia="Calibri"/>
        </w:rPr>
        <w:t xml:space="preserve">Fue remitido al Ministerio de Administración Pública (MAP) el informe de ejecución del Plan de Mejora Institucional 2024, donde se da constancia de que en el primer semestre del año 2024 la institución ha ejecutado </w:t>
      </w:r>
      <w:r w:rsidR="00CF58FB" w:rsidRPr="009E0443">
        <w:rPr>
          <w:rFonts w:eastAsia="Calibri"/>
        </w:rPr>
        <w:t>más del</w:t>
      </w:r>
      <w:r w:rsidRPr="009E0443">
        <w:rPr>
          <w:rFonts w:eastAsia="Calibri"/>
        </w:rPr>
        <w:t xml:space="preserve"> 70% de las mejoras consignadas en el plan.</w:t>
      </w:r>
    </w:p>
    <w:p w14:paraId="4ACBC9C5" w14:textId="77777777" w:rsidR="001F3A3D" w:rsidRPr="009E0443" w:rsidRDefault="001F3A3D" w:rsidP="00EA13F1">
      <w:pPr>
        <w:pStyle w:val="Ttulo3"/>
      </w:pPr>
      <w:bookmarkStart w:id="158" w:name="_Toc186452224"/>
      <w:r w:rsidRPr="009E0443">
        <w:t>4.5.1 a) Resultados de las Normas Básicas de Control Interno</w:t>
      </w:r>
      <w:bookmarkEnd w:id="158"/>
    </w:p>
    <w:p w14:paraId="07085AE5" w14:textId="77777777" w:rsidR="001F3A3D" w:rsidRPr="009E0443" w:rsidRDefault="001F3A3D" w:rsidP="001F3A3D">
      <w:pPr>
        <w:spacing w:line="360" w:lineRule="auto"/>
        <w:jc w:val="both"/>
        <w:rPr>
          <w:rFonts w:eastAsia="Calibri"/>
        </w:rPr>
      </w:pPr>
      <w:r w:rsidRPr="009E0443">
        <w:rPr>
          <w:rFonts w:eastAsia="Calibri"/>
        </w:rPr>
        <w:t xml:space="preserve">Pendiente para ser incluido en el siguiente ciclo de instituciones. </w:t>
      </w:r>
    </w:p>
    <w:p w14:paraId="6693ABE0" w14:textId="77777777" w:rsidR="001F3A3D" w:rsidRPr="009E0443" w:rsidRDefault="001F3A3D" w:rsidP="00EA13F1">
      <w:pPr>
        <w:pStyle w:val="Ttulo3"/>
      </w:pPr>
      <w:bookmarkStart w:id="159" w:name="_Toc186452225"/>
      <w:r w:rsidRPr="009E0443">
        <w:t>4.5.1 b) Resultados de los Sistemas de Calidad</w:t>
      </w:r>
      <w:bookmarkEnd w:id="159"/>
      <w:r w:rsidRPr="009E0443">
        <w:t xml:space="preserve"> </w:t>
      </w:r>
    </w:p>
    <w:p w14:paraId="4A35A26A" w14:textId="77777777" w:rsidR="001F3A3D" w:rsidRPr="009E0443" w:rsidRDefault="001F3A3D" w:rsidP="001F3A3D">
      <w:pPr>
        <w:numPr>
          <w:ilvl w:val="0"/>
          <w:numId w:val="39"/>
        </w:numPr>
        <w:spacing w:line="360" w:lineRule="auto"/>
        <w:jc w:val="both"/>
        <w:rPr>
          <w:rFonts w:eastAsia="Calibri"/>
        </w:rPr>
      </w:pPr>
      <w:r w:rsidRPr="009E0443">
        <w:rPr>
          <w:rFonts w:eastAsia="Calibri"/>
        </w:rPr>
        <w:t>Fue remitido al Ministerio de Administración Pública (MAP) el tercer informe de autodiagnóstico CAF 2024, elaborado por el Comité de Calidad con seguimiento directo por parte del área de Planificación, que sirve de plataforma para identificar los puntos fuertes y las áreas de mejora de la institución.</w:t>
      </w:r>
    </w:p>
    <w:p w14:paraId="06A4A7E2" w14:textId="7DCE6AC7" w:rsidR="001F3A3D" w:rsidRPr="009E0443" w:rsidRDefault="001F3A3D" w:rsidP="001F3A3D">
      <w:pPr>
        <w:numPr>
          <w:ilvl w:val="0"/>
          <w:numId w:val="39"/>
        </w:numPr>
        <w:spacing w:line="360" w:lineRule="auto"/>
        <w:jc w:val="both"/>
        <w:rPr>
          <w:rFonts w:eastAsia="Calibri"/>
        </w:rPr>
      </w:pPr>
      <w:r w:rsidRPr="009E0443">
        <w:rPr>
          <w:rFonts w:eastAsia="Calibri"/>
        </w:rPr>
        <w:t xml:space="preserve">Se elaboró el Plan de Mejora CAF 2025 </w:t>
      </w:r>
      <w:r w:rsidR="004523D4" w:rsidRPr="009E0443">
        <w:rPr>
          <w:rFonts w:eastAsia="Calibri"/>
        </w:rPr>
        <w:t xml:space="preserve">y fue </w:t>
      </w:r>
      <w:r w:rsidRPr="009E0443">
        <w:rPr>
          <w:rFonts w:eastAsia="Calibri"/>
        </w:rPr>
        <w:t>remitido en el mes de julio del 2024 al MAP.</w:t>
      </w:r>
    </w:p>
    <w:p w14:paraId="75C947BD" w14:textId="77777777" w:rsidR="001F3A3D" w:rsidRDefault="001F3A3D" w:rsidP="001F3A3D">
      <w:pPr>
        <w:spacing w:line="360" w:lineRule="auto"/>
        <w:jc w:val="both"/>
        <w:rPr>
          <w:rFonts w:eastAsia="Calibri"/>
        </w:rPr>
      </w:pPr>
    </w:p>
    <w:p w14:paraId="2F0604AE" w14:textId="77777777" w:rsidR="002D2166" w:rsidRDefault="002D2166" w:rsidP="001F3A3D">
      <w:pPr>
        <w:spacing w:line="360" w:lineRule="auto"/>
        <w:jc w:val="both"/>
        <w:rPr>
          <w:rFonts w:eastAsia="Calibri"/>
        </w:rPr>
      </w:pPr>
    </w:p>
    <w:p w14:paraId="69127C94" w14:textId="77777777" w:rsidR="002D2166" w:rsidRPr="009E0443" w:rsidRDefault="002D2166" w:rsidP="001F3A3D">
      <w:pPr>
        <w:spacing w:line="360" w:lineRule="auto"/>
        <w:jc w:val="both"/>
        <w:rPr>
          <w:rFonts w:eastAsia="Calibri"/>
        </w:rPr>
      </w:pPr>
    </w:p>
    <w:p w14:paraId="16FFC523" w14:textId="77777777" w:rsidR="001F3A3D" w:rsidRDefault="001F3A3D" w:rsidP="00EA13F1">
      <w:pPr>
        <w:pStyle w:val="Ttulo2"/>
      </w:pPr>
      <w:bookmarkStart w:id="160" w:name="_Toc156397981"/>
      <w:bookmarkStart w:id="161" w:name="_Toc174628094"/>
      <w:bookmarkStart w:id="162" w:name="_Toc186452226"/>
      <w:bookmarkEnd w:id="155"/>
      <w:bookmarkEnd w:id="156"/>
      <w:r w:rsidRPr="009E0443">
        <w:lastRenderedPageBreak/>
        <w:t>4.6 Desempeño del Área de Comunicaciones</w:t>
      </w:r>
      <w:bookmarkEnd w:id="160"/>
      <w:bookmarkEnd w:id="161"/>
      <w:bookmarkEnd w:id="162"/>
      <w:r w:rsidRPr="009E0443">
        <w:t xml:space="preserve">  </w:t>
      </w:r>
    </w:p>
    <w:p w14:paraId="35954BAA" w14:textId="77777777" w:rsidR="002D2166" w:rsidRPr="002D2166" w:rsidRDefault="002D2166" w:rsidP="002D2166"/>
    <w:p w14:paraId="6D3A9BC4" w14:textId="77777777" w:rsidR="001F3A3D" w:rsidRDefault="001F3A3D" w:rsidP="00EA13F1">
      <w:pPr>
        <w:pStyle w:val="Ttulo3"/>
      </w:pPr>
      <w:bookmarkStart w:id="163" w:name="_Toc141276861"/>
      <w:bookmarkStart w:id="164" w:name="_Toc156397982"/>
      <w:bookmarkStart w:id="165" w:name="_Toc174628095"/>
      <w:bookmarkStart w:id="166" w:name="_Toc186452227"/>
      <w:r w:rsidRPr="009E0443">
        <w:t>4.6.1 Estrategias de comunicación</w:t>
      </w:r>
      <w:bookmarkEnd w:id="163"/>
      <w:bookmarkEnd w:id="164"/>
      <w:bookmarkEnd w:id="165"/>
      <w:bookmarkEnd w:id="166"/>
    </w:p>
    <w:p w14:paraId="66503852" w14:textId="77777777" w:rsidR="002D2166" w:rsidRPr="002D2166" w:rsidRDefault="002D2166" w:rsidP="002D2166"/>
    <w:p w14:paraId="7C76960D" w14:textId="77777777" w:rsidR="001F3A3D" w:rsidRPr="009E0443" w:rsidRDefault="001F3A3D" w:rsidP="001F3A3D">
      <w:pPr>
        <w:spacing w:line="360" w:lineRule="auto"/>
        <w:jc w:val="both"/>
        <w:rPr>
          <w:rFonts w:eastAsia="Calibri"/>
        </w:rPr>
      </w:pPr>
      <w:r w:rsidRPr="009E0443">
        <w:rPr>
          <w:rFonts w:eastAsia="Calibri"/>
        </w:rPr>
        <w:t>El plan de comunicación institucional implementó las siguientes estrategias:</w:t>
      </w:r>
    </w:p>
    <w:p w14:paraId="6C6767A2" w14:textId="77777777" w:rsidR="001F3A3D" w:rsidRPr="009E0443" w:rsidRDefault="001F3A3D" w:rsidP="001F3A3D">
      <w:pPr>
        <w:spacing w:line="360" w:lineRule="auto"/>
        <w:jc w:val="both"/>
        <w:rPr>
          <w:rFonts w:eastAsia="Calibri"/>
        </w:rPr>
      </w:pPr>
      <w:r w:rsidRPr="009E0443">
        <w:rPr>
          <w:rFonts w:eastAsia="Calibri"/>
        </w:rPr>
        <w:drawing>
          <wp:anchor distT="0" distB="0" distL="114300" distR="114300" simplePos="0" relativeHeight="251746304" behindDoc="0" locked="0" layoutInCell="1" allowOverlap="1" wp14:anchorId="7B65902E" wp14:editId="2E7A0613">
            <wp:simplePos x="0" y="0"/>
            <wp:positionH relativeFrom="column">
              <wp:posOffset>3448050</wp:posOffset>
            </wp:positionH>
            <wp:positionV relativeFrom="paragraph">
              <wp:posOffset>173355</wp:posOffset>
            </wp:positionV>
            <wp:extent cx="1314450" cy="1314450"/>
            <wp:effectExtent l="0" t="0" r="0" b="0"/>
            <wp:wrapTight wrapText="bothSides">
              <wp:wrapPolygon edited="0">
                <wp:start x="0" y="0"/>
                <wp:lineTo x="0" y="21287"/>
                <wp:lineTo x="21287" y="21287"/>
                <wp:lineTo x="21287" y="0"/>
                <wp:lineTo x="0" y="0"/>
              </wp:wrapPolygon>
            </wp:wrapTight>
            <wp:docPr id="1344523994"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23994" name="Imagen 3"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r w:rsidRPr="009E0443">
        <w:rPr>
          <w:rFonts w:eastAsia="Calibri"/>
        </w:rPr>
        <w:drawing>
          <wp:anchor distT="0" distB="0" distL="114300" distR="114300" simplePos="0" relativeHeight="251745280" behindDoc="0" locked="0" layoutInCell="1" allowOverlap="1" wp14:anchorId="3056091A" wp14:editId="1A47C5B2">
            <wp:simplePos x="0" y="0"/>
            <wp:positionH relativeFrom="margin">
              <wp:posOffset>1933575</wp:posOffset>
            </wp:positionH>
            <wp:positionV relativeFrom="paragraph">
              <wp:posOffset>135255</wp:posOffset>
            </wp:positionV>
            <wp:extent cx="1333500" cy="1333500"/>
            <wp:effectExtent l="0" t="0" r="0" b="0"/>
            <wp:wrapTight wrapText="bothSides">
              <wp:wrapPolygon edited="0">
                <wp:start x="0" y="0"/>
                <wp:lineTo x="0" y="21291"/>
                <wp:lineTo x="21291" y="21291"/>
                <wp:lineTo x="21291" y="0"/>
                <wp:lineTo x="0" y="0"/>
              </wp:wrapPolygon>
            </wp:wrapTight>
            <wp:docPr id="136718874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88749" name="Imagen 2" descr="Diagram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Pr="009E0443">
        <w:rPr>
          <w:rFonts w:eastAsia="Calibri"/>
        </w:rPr>
        <w:drawing>
          <wp:anchor distT="0" distB="0" distL="114300" distR="114300" simplePos="0" relativeHeight="251744256" behindDoc="0" locked="0" layoutInCell="1" allowOverlap="1" wp14:anchorId="1AADF939" wp14:editId="4E77F962">
            <wp:simplePos x="0" y="0"/>
            <wp:positionH relativeFrom="column">
              <wp:posOffset>419100</wp:posOffset>
            </wp:positionH>
            <wp:positionV relativeFrom="paragraph">
              <wp:posOffset>125730</wp:posOffset>
            </wp:positionV>
            <wp:extent cx="1371600" cy="1371600"/>
            <wp:effectExtent l="0" t="0" r="0" b="0"/>
            <wp:wrapTight wrapText="bothSides">
              <wp:wrapPolygon edited="0">
                <wp:start x="0" y="0"/>
                <wp:lineTo x="0" y="21300"/>
                <wp:lineTo x="21300" y="21300"/>
                <wp:lineTo x="21300" y="0"/>
                <wp:lineTo x="0" y="0"/>
              </wp:wrapPolygon>
            </wp:wrapTight>
            <wp:docPr id="300058201" name="Imagen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58201" name="Imagen 1" descr="Logotipo&#10;&#10;Descripción generada automáticamente con confianza medi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Pr="009E0443">
        <w:rPr>
          <w:rFonts w:eastAsia="Calibri"/>
        </w:rPr>
        <w:t xml:space="preserve">                                   </w:t>
      </w:r>
    </w:p>
    <w:p w14:paraId="55FF95E1" w14:textId="77777777" w:rsidR="001F3A3D" w:rsidRPr="009E0443" w:rsidRDefault="001F3A3D" w:rsidP="001F3A3D">
      <w:pPr>
        <w:spacing w:line="360" w:lineRule="auto"/>
        <w:jc w:val="both"/>
        <w:rPr>
          <w:rFonts w:eastAsia="Calibri"/>
        </w:rPr>
      </w:pPr>
    </w:p>
    <w:p w14:paraId="4925C576" w14:textId="77777777" w:rsidR="001F3A3D" w:rsidRPr="009E0443" w:rsidRDefault="001F3A3D" w:rsidP="001F3A3D">
      <w:pPr>
        <w:spacing w:line="360" w:lineRule="auto"/>
        <w:jc w:val="both"/>
        <w:rPr>
          <w:rFonts w:eastAsia="Calibri"/>
        </w:rPr>
      </w:pPr>
    </w:p>
    <w:p w14:paraId="491508D9" w14:textId="77777777" w:rsidR="001F3A3D" w:rsidRPr="009E0443" w:rsidRDefault="001F3A3D" w:rsidP="001F3A3D">
      <w:pPr>
        <w:spacing w:line="360" w:lineRule="auto"/>
        <w:jc w:val="both"/>
        <w:rPr>
          <w:rFonts w:eastAsia="Calibri"/>
        </w:rPr>
      </w:pPr>
    </w:p>
    <w:p w14:paraId="47014386" w14:textId="77777777" w:rsidR="001F3A3D" w:rsidRPr="009E0443" w:rsidRDefault="001F3A3D" w:rsidP="001F3A3D">
      <w:pPr>
        <w:spacing w:line="360" w:lineRule="auto"/>
        <w:jc w:val="both"/>
        <w:rPr>
          <w:rFonts w:eastAsia="Calibri"/>
        </w:rPr>
      </w:pPr>
      <w:r w:rsidRPr="009E0443">
        <w:rPr>
          <w:rFonts w:eastAsia="Calibri"/>
        </w:rPr>
        <w:t xml:space="preserve">                     </w:t>
      </w:r>
    </w:p>
    <w:p w14:paraId="16884B97" w14:textId="77777777" w:rsidR="001F3A3D" w:rsidRPr="009E0443" w:rsidRDefault="001F3A3D" w:rsidP="001F3A3D">
      <w:pPr>
        <w:spacing w:line="360" w:lineRule="auto"/>
        <w:jc w:val="both"/>
        <w:rPr>
          <w:rFonts w:eastAsia="Calibri"/>
        </w:rPr>
      </w:pPr>
      <w:r w:rsidRPr="009E0443">
        <w:rPr>
          <w:rFonts w:eastAsia="Calibri"/>
        </w:rPr>
        <w:t>-Difusión de material informativo y didáctico de interés al público general, clientes y/o usuarios por medios impresos, redes sociales y el portal institucional.</w:t>
      </w:r>
    </w:p>
    <w:p w14:paraId="05C8A684" w14:textId="77777777" w:rsidR="001F3A3D" w:rsidRPr="009E0443" w:rsidRDefault="001F3A3D" w:rsidP="001F3A3D">
      <w:pPr>
        <w:spacing w:line="360" w:lineRule="auto"/>
        <w:jc w:val="both"/>
        <w:rPr>
          <w:rFonts w:eastAsia="Calibri"/>
        </w:rPr>
      </w:pPr>
      <w:r w:rsidRPr="009E0443">
        <w:rPr>
          <w:rFonts w:eastAsia="Calibri"/>
        </w:rPr>
        <w:t>-Desarrollo de campañas apoyando y participando en actividades de interés social, comunitarias y/o del sector lechero.</w:t>
      </w:r>
    </w:p>
    <w:p w14:paraId="7DA8D471" w14:textId="77777777" w:rsidR="001F3A3D" w:rsidRPr="009E0443" w:rsidRDefault="001F3A3D" w:rsidP="001F3A3D">
      <w:pPr>
        <w:spacing w:line="360" w:lineRule="auto"/>
        <w:jc w:val="both"/>
        <w:rPr>
          <w:rFonts w:eastAsia="Calibri"/>
        </w:rPr>
      </w:pPr>
      <w:r w:rsidRPr="009E0443">
        <w:rPr>
          <w:rFonts w:eastAsia="Calibri"/>
        </w:rPr>
        <w:t>-Realizamos Tours por medios tradicionales como radio y tv mediante entrevistas para la promoción del Dia Mundial de la Leche.</w:t>
      </w:r>
    </w:p>
    <w:p w14:paraId="50EADF9F" w14:textId="77777777" w:rsidR="001F3A3D" w:rsidRPr="009E0443" w:rsidRDefault="001F3A3D" w:rsidP="001F3A3D">
      <w:pPr>
        <w:spacing w:line="360" w:lineRule="auto"/>
        <w:jc w:val="both"/>
        <w:rPr>
          <w:rFonts w:eastAsia="Calibri"/>
        </w:rPr>
      </w:pPr>
      <w:r w:rsidRPr="009E0443">
        <w:rPr>
          <w:rFonts w:eastAsia="Calibri"/>
        </w:rPr>
        <w:t>-Difusión periódica de noticias en medios contratados.</w:t>
      </w:r>
    </w:p>
    <w:p w14:paraId="5D91B83E" w14:textId="77777777" w:rsidR="001F3A3D" w:rsidRDefault="001F3A3D" w:rsidP="001F3A3D">
      <w:pPr>
        <w:spacing w:line="360" w:lineRule="auto"/>
        <w:jc w:val="both"/>
        <w:rPr>
          <w:rFonts w:eastAsia="Calibri"/>
        </w:rPr>
      </w:pPr>
      <w:r w:rsidRPr="009E0443">
        <w:rPr>
          <w:rFonts w:eastAsia="Calibri"/>
        </w:rPr>
        <w:t xml:space="preserve">-Distribución de artículos y notas de prensa en periódicos de circulación nacional. </w:t>
      </w:r>
    </w:p>
    <w:p w14:paraId="09DD06D6" w14:textId="77777777" w:rsidR="002D2166" w:rsidRDefault="002D2166" w:rsidP="001F3A3D">
      <w:pPr>
        <w:spacing w:line="360" w:lineRule="auto"/>
        <w:jc w:val="both"/>
        <w:rPr>
          <w:rFonts w:eastAsia="Calibri"/>
        </w:rPr>
      </w:pPr>
    </w:p>
    <w:p w14:paraId="08AAB932" w14:textId="77777777" w:rsidR="002D2166" w:rsidRDefault="002D2166" w:rsidP="001F3A3D">
      <w:pPr>
        <w:spacing w:line="360" w:lineRule="auto"/>
        <w:jc w:val="both"/>
        <w:rPr>
          <w:rFonts w:eastAsia="Calibri"/>
        </w:rPr>
      </w:pPr>
    </w:p>
    <w:p w14:paraId="01980ADF" w14:textId="77777777" w:rsidR="002D2166" w:rsidRDefault="002D2166" w:rsidP="001F3A3D">
      <w:pPr>
        <w:spacing w:line="360" w:lineRule="auto"/>
        <w:jc w:val="both"/>
        <w:rPr>
          <w:rFonts w:eastAsia="Calibri"/>
        </w:rPr>
      </w:pPr>
    </w:p>
    <w:p w14:paraId="703DF512" w14:textId="77777777" w:rsidR="002D2166" w:rsidRDefault="002D2166" w:rsidP="001F3A3D">
      <w:pPr>
        <w:spacing w:line="360" w:lineRule="auto"/>
        <w:jc w:val="both"/>
        <w:rPr>
          <w:rFonts w:eastAsia="Calibri"/>
        </w:rPr>
      </w:pPr>
    </w:p>
    <w:p w14:paraId="72442454" w14:textId="77777777" w:rsidR="002D2166" w:rsidRDefault="002D2166" w:rsidP="001F3A3D">
      <w:pPr>
        <w:spacing w:line="360" w:lineRule="auto"/>
        <w:jc w:val="both"/>
        <w:rPr>
          <w:rFonts w:eastAsia="Calibri"/>
        </w:rPr>
      </w:pPr>
    </w:p>
    <w:p w14:paraId="3CA705D0" w14:textId="77777777" w:rsidR="002D2166" w:rsidRPr="009E0443" w:rsidRDefault="002D2166" w:rsidP="001F3A3D">
      <w:pPr>
        <w:spacing w:line="360" w:lineRule="auto"/>
        <w:jc w:val="both"/>
        <w:rPr>
          <w:rFonts w:eastAsia="Calibri"/>
        </w:rPr>
      </w:pPr>
    </w:p>
    <w:p w14:paraId="3A56086D" w14:textId="77777777" w:rsidR="001F3A3D" w:rsidRPr="009E0443" w:rsidRDefault="001F3A3D" w:rsidP="00EA13F1">
      <w:pPr>
        <w:pStyle w:val="Ttulo3"/>
      </w:pPr>
      <w:bookmarkStart w:id="167" w:name="_Toc141276862"/>
      <w:bookmarkStart w:id="168" w:name="_Toc156397983"/>
      <w:bookmarkStart w:id="169" w:name="_Toc174628096"/>
      <w:bookmarkStart w:id="170" w:name="_Toc186452228"/>
      <w:r w:rsidRPr="009E0443">
        <w:lastRenderedPageBreak/>
        <w:t>4.6.2 Logros, acciones y planes en materia de comunicación desplegados durante el año</w:t>
      </w:r>
      <w:bookmarkEnd w:id="167"/>
      <w:bookmarkEnd w:id="168"/>
      <w:bookmarkEnd w:id="169"/>
      <w:bookmarkEnd w:id="170"/>
    </w:p>
    <w:p w14:paraId="44971E7C" w14:textId="77777777" w:rsidR="000E2D8E" w:rsidRPr="009E0443" w:rsidRDefault="000E2D8E" w:rsidP="001F3A3D">
      <w:pPr>
        <w:spacing w:line="360" w:lineRule="auto"/>
        <w:jc w:val="both"/>
        <w:rPr>
          <w:rFonts w:eastAsia="Calibri"/>
          <w:bCs/>
          <w:iCs/>
        </w:rPr>
      </w:pPr>
    </w:p>
    <w:p w14:paraId="3DD2B8E7" w14:textId="50EB6ECF" w:rsidR="000E2D8E" w:rsidRPr="009E0443" w:rsidRDefault="000E2D8E" w:rsidP="000F2175">
      <w:pPr>
        <w:spacing w:line="360" w:lineRule="auto"/>
        <w:jc w:val="both"/>
        <w:rPr>
          <w:rFonts w:eastAsia="Calibri"/>
          <w:iCs/>
        </w:rPr>
      </w:pPr>
      <w:r w:rsidRPr="009E0443">
        <w:rPr>
          <w:rFonts w:eastAsia="Calibri"/>
          <w:bCs/>
          <w:iCs/>
        </w:rPr>
        <w:t>Las principales E</w:t>
      </w:r>
      <w:r w:rsidRPr="009E0443">
        <w:rPr>
          <w:rFonts w:eastAsia="Calibri"/>
          <w:iCs/>
        </w:rPr>
        <w:t xml:space="preserve">strategias de Comunicación desarrolladas por el CONALECHE, durante el año 2024 se detallan a continuación. </w:t>
      </w:r>
    </w:p>
    <w:p w14:paraId="22C4053E" w14:textId="580C3981" w:rsidR="000F2175" w:rsidRPr="009E0443" w:rsidRDefault="000F2175" w:rsidP="000F2175">
      <w:pPr>
        <w:spacing w:line="360" w:lineRule="auto"/>
        <w:jc w:val="both"/>
        <w:rPr>
          <w:rFonts w:eastAsia="Calibri"/>
          <w:bCs/>
          <w:iCs/>
        </w:rPr>
      </w:pPr>
      <w:r w:rsidRPr="009E0443">
        <w:rPr>
          <w:rFonts w:eastAsia="Calibri"/>
          <w:bCs/>
          <w:iCs/>
        </w:rPr>
        <w:t>El Consejo Nacional de Leche (CONALECHE) ha ampliado su presencia en las plataformas digitales, ofreciendo a los ciudadanos un acceso directo a toda la información relevante sobre el sector lechero y los servicios que brinda la institución. CONALECHE está activo en diversas redes sociales, incluyendo Instagram, Facebook, Twitter X, y YouTube, donde comparte noticias, actualizaciones, y contenidos educativos relacionados con la industria lechera.</w:t>
      </w:r>
    </w:p>
    <w:p w14:paraId="5509CEB3" w14:textId="77777777" w:rsidR="000F2175" w:rsidRPr="009E0443" w:rsidRDefault="000F2175" w:rsidP="000F2175">
      <w:pPr>
        <w:spacing w:line="360" w:lineRule="auto"/>
        <w:jc w:val="both"/>
        <w:rPr>
          <w:rFonts w:eastAsia="Calibri"/>
          <w:bCs/>
          <w:iCs/>
        </w:rPr>
      </w:pPr>
      <w:r w:rsidRPr="009E0443">
        <w:rPr>
          <w:rFonts w:eastAsia="Calibri"/>
          <w:bCs/>
          <w:iCs/>
        </w:rPr>
        <w:t>Además, la institución cuenta con una página web oficial, en la que los usuarios pueden acceder a información detallada sobre sus servicios, proyectos, programas y actividades. La página también ofrece noticias de interés para los productores de leche y la comunidad en general, manteniéndolos informados sobre las iniciativas que impulsa CONALECHE para fortalecer el sector lechero del país. A través de estos canales digitales, CONALECHE refuerza su compromiso de comunicación abierta y transparente con todos los actores involucrados en la cadena productiva de la leche.</w:t>
      </w:r>
    </w:p>
    <w:p w14:paraId="0507D6E7" w14:textId="77777777" w:rsidR="002D2166" w:rsidRDefault="002D2166" w:rsidP="000F2175">
      <w:pPr>
        <w:spacing w:line="360" w:lineRule="auto"/>
        <w:jc w:val="both"/>
        <w:rPr>
          <w:rFonts w:eastAsia="Calibri"/>
          <w:iCs/>
        </w:rPr>
      </w:pPr>
    </w:p>
    <w:p w14:paraId="649A6857" w14:textId="77777777" w:rsidR="002D2166" w:rsidRDefault="002D2166" w:rsidP="000F2175">
      <w:pPr>
        <w:spacing w:line="360" w:lineRule="auto"/>
        <w:jc w:val="both"/>
        <w:rPr>
          <w:rFonts w:eastAsia="Calibri"/>
          <w:iCs/>
        </w:rPr>
      </w:pPr>
    </w:p>
    <w:p w14:paraId="616B8CDE" w14:textId="77777777" w:rsidR="002D2166" w:rsidRDefault="002D2166" w:rsidP="000F2175">
      <w:pPr>
        <w:spacing w:line="360" w:lineRule="auto"/>
        <w:jc w:val="both"/>
        <w:rPr>
          <w:rFonts w:eastAsia="Calibri"/>
          <w:iCs/>
        </w:rPr>
      </w:pPr>
    </w:p>
    <w:p w14:paraId="2B5DBC5E" w14:textId="77777777" w:rsidR="002D2166" w:rsidRDefault="002D2166" w:rsidP="000F2175">
      <w:pPr>
        <w:spacing w:line="360" w:lineRule="auto"/>
        <w:jc w:val="both"/>
        <w:rPr>
          <w:rFonts w:eastAsia="Calibri"/>
          <w:iCs/>
        </w:rPr>
      </w:pPr>
    </w:p>
    <w:p w14:paraId="76533C2B" w14:textId="77777777" w:rsidR="002D2166" w:rsidRDefault="002D2166" w:rsidP="000F2175">
      <w:pPr>
        <w:spacing w:line="360" w:lineRule="auto"/>
        <w:jc w:val="both"/>
        <w:rPr>
          <w:rFonts w:eastAsia="Calibri"/>
          <w:iCs/>
        </w:rPr>
      </w:pPr>
    </w:p>
    <w:p w14:paraId="7058740A" w14:textId="77777777" w:rsidR="002D2166" w:rsidRDefault="002D2166" w:rsidP="000F2175">
      <w:pPr>
        <w:spacing w:line="360" w:lineRule="auto"/>
        <w:jc w:val="both"/>
        <w:rPr>
          <w:rFonts w:eastAsia="Calibri"/>
          <w:iCs/>
        </w:rPr>
      </w:pPr>
    </w:p>
    <w:p w14:paraId="215D08CA" w14:textId="77777777" w:rsidR="002D2166" w:rsidRDefault="002D2166" w:rsidP="000F2175">
      <w:pPr>
        <w:spacing w:line="360" w:lineRule="auto"/>
        <w:jc w:val="both"/>
        <w:rPr>
          <w:rFonts w:eastAsia="Calibri"/>
          <w:iCs/>
        </w:rPr>
      </w:pPr>
    </w:p>
    <w:p w14:paraId="3727E015" w14:textId="77777777" w:rsidR="002D2166" w:rsidRDefault="002D2166" w:rsidP="000F2175">
      <w:pPr>
        <w:spacing w:line="360" w:lineRule="auto"/>
        <w:jc w:val="both"/>
        <w:rPr>
          <w:rFonts w:eastAsia="Calibri"/>
          <w:iCs/>
        </w:rPr>
      </w:pPr>
    </w:p>
    <w:p w14:paraId="744B8530" w14:textId="0926F8EA" w:rsidR="000F2175" w:rsidRPr="009E0443" w:rsidRDefault="000F2175" w:rsidP="000F2175">
      <w:pPr>
        <w:spacing w:line="360" w:lineRule="auto"/>
        <w:jc w:val="both"/>
        <w:rPr>
          <w:rFonts w:eastAsia="Calibri"/>
          <w:iCs/>
        </w:rPr>
      </w:pPr>
      <w:r w:rsidRPr="009E0443">
        <w:rPr>
          <w:rFonts w:eastAsia="Calibri"/>
          <w:iCs/>
        </w:rPr>
        <w:lastRenderedPageBreak/>
        <w:t>N</w:t>
      </w:r>
      <w:r w:rsidR="00FA172B" w:rsidRPr="009E0443">
        <w:rPr>
          <w:rFonts w:eastAsia="Calibri"/>
          <w:iCs/>
        </w:rPr>
        <w:t>uevas Estrategias Agregadas</w:t>
      </w:r>
    </w:p>
    <w:p w14:paraId="10416C50" w14:textId="27065AB3" w:rsidR="000F2175" w:rsidRPr="009E0443" w:rsidRDefault="000F2175" w:rsidP="000F2175">
      <w:pPr>
        <w:spacing w:line="360" w:lineRule="auto"/>
        <w:jc w:val="both"/>
        <w:rPr>
          <w:rFonts w:eastAsia="Calibri"/>
          <w:bCs/>
          <w:iCs/>
        </w:rPr>
      </w:pPr>
      <w:r w:rsidRPr="009E0443">
        <w:rPr>
          <w:rFonts w:eastAsia="Calibri"/>
          <w:bCs/>
          <w:iCs/>
        </w:rPr>
        <w:t>Segmento de CONA</w:t>
      </w:r>
      <w:r w:rsidR="00FA172B" w:rsidRPr="009E0443">
        <w:rPr>
          <w:rFonts w:eastAsia="Calibri"/>
          <w:bCs/>
          <w:iCs/>
        </w:rPr>
        <w:t>-</w:t>
      </w:r>
      <w:r w:rsidRPr="009E0443">
        <w:rPr>
          <w:rFonts w:eastAsia="Calibri"/>
          <w:bCs/>
          <w:iCs/>
        </w:rPr>
        <w:t>RECETAS con productos lácteos para el disfrute de toda la Familia.</w:t>
      </w:r>
    </w:p>
    <w:p w14:paraId="38E505DD" w14:textId="77777777" w:rsidR="000F2175" w:rsidRPr="009E0443" w:rsidRDefault="000F2175" w:rsidP="000F2175">
      <w:pPr>
        <w:spacing w:line="360" w:lineRule="auto"/>
        <w:jc w:val="both"/>
        <w:rPr>
          <w:rFonts w:eastAsia="Calibri"/>
          <w:bCs/>
          <w:iCs/>
        </w:rPr>
      </w:pPr>
      <w:r w:rsidRPr="009E0443">
        <w:rPr>
          <w:rFonts w:eastAsia="Calibri"/>
          <w:bCs/>
          <w:iCs/>
        </w:rPr>
        <w:drawing>
          <wp:anchor distT="0" distB="0" distL="114300" distR="114300" simplePos="0" relativeHeight="251749376" behindDoc="0" locked="0" layoutInCell="1" allowOverlap="1" wp14:anchorId="311CD01E" wp14:editId="3968EF8F">
            <wp:simplePos x="0" y="0"/>
            <wp:positionH relativeFrom="margin">
              <wp:posOffset>1908810</wp:posOffset>
            </wp:positionH>
            <wp:positionV relativeFrom="paragraph">
              <wp:posOffset>114935</wp:posOffset>
            </wp:positionV>
            <wp:extent cx="1748155" cy="1748155"/>
            <wp:effectExtent l="0" t="0" r="4445" b="4445"/>
            <wp:wrapTight wrapText="bothSides">
              <wp:wrapPolygon edited="0">
                <wp:start x="0" y="0"/>
                <wp:lineTo x="0" y="21420"/>
                <wp:lineTo x="21420" y="21420"/>
                <wp:lineTo x="21420" y="0"/>
                <wp:lineTo x="0" y="0"/>
              </wp:wrapPolygon>
            </wp:wrapTight>
            <wp:docPr id="1449670992" name="Imagen 31" descr="Una taza de caf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70992" name="Imagen 31" descr="Una taza de cafe&#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8155" cy="1748155"/>
                    </a:xfrm>
                    <a:prstGeom prst="rect">
                      <a:avLst/>
                    </a:prstGeom>
                  </pic:spPr>
                </pic:pic>
              </a:graphicData>
            </a:graphic>
            <wp14:sizeRelH relativeFrom="margin">
              <wp14:pctWidth>0</wp14:pctWidth>
            </wp14:sizeRelH>
            <wp14:sizeRelV relativeFrom="margin">
              <wp14:pctHeight>0</wp14:pctHeight>
            </wp14:sizeRelV>
          </wp:anchor>
        </w:drawing>
      </w:r>
      <w:r w:rsidRPr="009E0443">
        <w:rPr>
          <w:rFonts w:eastAsia="Calibri"/>
          <w:bCs/>
          <w:iCs/>
        </w:rPr>
        <w:drawing>
          <wp:anchor distT="0" distB="0" distL="114300" distR="114300" simplePos="0" relativeHeight="251748352" behindDoc="0" locked="0" layoutInCell="1" allowOverlap="1" wp14:anchorId="09BB0091" wp14:editId="66117651">
            <wp:simplePos x="0" y="0"/>
            <wp:positionH relativeFrom="column">
              <wp:posOffset>59739</wp:posOffset>
            </wp:positionH>
            <wp:positionV relativeFrom="paragraph">
              <wp:posOffset>94357</wp:posOffset>
            </wp:positionV>
            <wp:extent cx="1768475" cy="1768475"/>
            <wp:effectExtent l="0" t="0" r="3175" b="3175"/>
            <wp:wrapThrough wrapText="bothSides">
              <wp:wrapPolygon edited="0">
                <wp:start x="0" y="0"/>
                <wp:lineTo x="0" y="21406"/>
                <wp:lineTo x="21406" y="21406"/>
                <wp:lineTo x="21406" y="0"/>
                <wp:lineTo x="0" y="0"/>
              </wp:wrapPolygon>
            </wp:wrapThrough>
            <wp:docPr id="1257594595" name="Imagen 30" descr="Una bebida en una taza de caf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94595" name="Imagen 30" descr="Una bebida en una taza de cafe&#10;&#10;Descripción generada automáticamente con confianza medi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8475" cy="1768475"/>
                    </a:xfrm>
                    <a:prstGeom prst="rect">
                      <a:avLst/>
                    </a:prstGeom>
                  </pic:spPr>
                </pic:pic>
              </a:graphicData>
            </a:graphic>
            <wp14:sizeRelH relativeFrom="margin">
              <wp14:pctWidth>0</wp14:pctWidth>
            </wp14:sizeRelH>
            <wp14:sizeRelV relativeFrom="margin">
              <wp14:pctHeight>0</wp14:pctHeight>
            </wp14:sizeRelV>
          </wp:anchor>
        </w:drawing>
      </w:r>
    </w:p>
    <w:p w14:paraId="451ED018" w14:textId="77777777" w:rsidR="000F2175" w:rsidRPr="009E0443" w:rsidRDefault="000F2175" w:rsidP="000F2175">
      <w:pPr>
        <w:spacing w:line="360" w:lineRule="auto"/>
        <w:jc w:val="both"/>
        <w:rPr>
          <w:rFonts w:eastAsia="Calibri"/>
          <w:bCs/>
          <w:iCs/>
        </w:rPr>
      </w:pPr>
    </w:p>
    <w:p w14:paraId="4A21F645" w14:textId="77777777" w:rsidR="000F2175" w:rsidRPr="009E0443" w:rsidRDefault="000F2175" w:rsidP="000F2175">
      <w:pPr>
        <w:spacing w:line="360" w:lineRule="auto"/>
        <w:jc w:val="both"/>
        <w:rPr>
          <w:rFonts w:eastAsia="Calibri"/>
          <w:bCs/>
          <w:iCs/>
        </w:rPr>
      </w:pPr>
    </w:p>
    <w:p w14:paraId="13F18ED5" w14:textId="77777777" w:rsidR="000F2175" w:rsidRPr="009E0443" w:rsidRDefault="000F2175" w:rsidP="000F2175">
      <w:pPr>
        <w:spacing w:line="360" w:lineRule="auto"/>
        <w:jc w:val="both"/>
        <w:rPr>
          <w:rFonts w:eastAsia="Calibri"/>
          <w:bCs/>
          <w:iCs/>
        </w:rPr>
      </w:pPr>
    </w:p>
    <w:p w14:paraId="35014C15" w14:textId="77777777" w:rsidR="000F2175" w:rsidRPr="009E0443" w:rsidRDefault="000F2175" w:rsidP="000F2175">
      <w:pPr>
        <w:spacing w:line="360" w:lineRule="auto"/>
        <w:jc w:val="both"/>
        <w:rPr>
          <w:rFonts w:eastAsia="Calibri"/>
          <w:bCs/>
          <w:iCs/>
        </w:rPr>
      </w:pPr>
    </w:p>
    <w:p w14:paraId="1775F5EE" w14:textId="77777777" w:rsidR="000F2175" w:rsidRPr="009E0443" w:rsidRDefault="000F2175" w:rsidP="000F2175">
      <w:pPr>
        <w:spacing w:line="360" w:lineRule="auto"/>
        <w:jc w:val="both"/>
        <w:rPr>
          <w:rFonts w:eastAsia="Calibri"/>
          <w:bCs/>
          <w:iCs/>
        </w:rPr>
      </w:pPr>
    </w:p>
    <w:p w14:paraId="77D47E88" w14:textId="5DA38738" w:rsidR="000F2175" w:rsidRPr="009E0443" w:rsidRDefault="000F2175" w:rsidP="000F2175">
      <w:pPr>
        <w:spacing w:line="360" w:lineRule="auto"/>
        <w:jc w:val="both"/>
        <w:rPr>
          <w:rFonts w:eastAsia="Calibri"/>
          <w:iCs/>
        </w:rPr>
      </w:pPr>
      <w:r w:rsidRPr="009E0443">
        <w:rPr>
          <w:rFonts w:eastAsia="Calibri"/>
          <w:iCs/>
        </w:rPr>
        <w:t>P</w:t>
      </w:r>
      <w:r w:rsidR="00FA172B" w:rsidRPr="009E0443">
        <w:rPr>
          <w:rFonts w:eastAsia="Calibri"/>
          <w:iCs/>
        </w:rPr>
        <w:t>ublicaciones y declaraciones de aprobación “Me Gusta” (Likes)</w:t>
      </w:r>
      <w:r w:rsidR="00EE0059" w:rsidRPr="009E0443">
        <w:rPr>
          <w:rFonts w:eastAsia="Calibri"/>
          <w:iCs/>
        </w:rPr>
        <w:t>.</w:t>
      </w:r>
    </w:p>
    <w:p w14:paraId="2E070F7C" w14:textId="77777777" w:rsidR="000F2175" w:rsidRPr="009E0443" w:rsidRDefault="000F2175" w:rsidP="000F2175">
      <w:pPr>
        <w:spacing w:line="360" w:lineRule="auto"/>
        <w:jc w:val="both"/>
        <w:rPr>
          <w:rFonts w:eastAsia="Calibri"/>
          <w:bCs/>
          <w:iCs/>
        </w:rPr>
      </w:pPr>
      <w:r w:rsidRPr="009E0443">
        <w:rPr>
          <w:rFonts w:eastAsia="Calibri"/>
          <w:bCs/>
          <w:iCs/>
        </w:rPr>
        <w:t xml:space="preserve">El CONALECHE, gracias a la implementación de estrategias de comunicación efectivas, ha logrado un notable impacto en sus plataformas digitales, alcanzando un total de </w:t>
      </w:r>
      <w:r w:rsidRPr="009E0443">
        <w:rPr>
          <w:rFonts w:eastAsia="Calibri"/>
          <w:iCs/>
        </w:rPr>
        <w:t>20,032 "likes" y realizando 371 publicaciones. Estas acciones tienen como obj</w:t>
      </w:r>
      <w:r w:rsidRPr="009E0443">
        <w:rPr>
          <w:rFonts w:eastAsia="Calibri"/>
          <w:bCs/>
          <w:iCs/>
        </w:rPr>
        <w:t>etivo mantener a todos sus usuarios informados y actualizados sobre las actividades y las informaciones más relevantes para el sector lechero.</w:t>
      </w:r>
    </w:p>
    <w:p w14:paraId="5FE9C70F" w14:textId="77777777" w:rsidR="000F2175" w:rsidRPr="009E0443" w:rsidRDefault="000F2175" w:rsidP="000F2175">
      <w:pPr>
        <w:spacing w:line="360" w:lineRule="auto"/>
        <w:jc w:val="both"/>
        <w:rPr>
          <w:rFonts w:eastAsia="Calibri"/>
          <w:bCs/>
          <w:iCs/>
        </w:rPr>
      </w:pPr>
      <w:r w:rsidRPr="009E0443">
        <w:rPr>
          <w:rFonts w:eastAsia="Calibri"/>
          <w:bCs/>
          <w:iCs/>
        </w:rPr>
        <w:t>A través de sus publicaciones, CONALECHE ha logrado conectar de manera directa con su audiencia, brindando contenido valioso sobre los servicios, programas y novedades que afectan a los productores de leche y la comunidad en general. Esta interacción constante refuerza el compromiso de la institución con la transparencia y el acceso a la información, asegurando que los usuarios estén siempre al tanto de las acciones y proyectos que benefician al sector lechero.</w:t>
      </w:r>
    </w:p>
    <w:p w14:paraId="26868170" w14:textId="77777777" w:rsidR="000F2175" w:rsidRDefault="000F2175" w:rsidP="000F2175">
      <w:pPr>
        <w:spacing w:line="360" w:lineRule="auto"/>
        <w:jc w:val="both"/>
        <w:rPr>
          <w:rFonts w:eastAsia="Calibri"/>
          <w:bCs/>
          <w:iCs/>
        </w:rPr>
      </w:pPr>
    </w:p>
    <w:p w14:paraId="2BA010FD" w14:textId="77777777" w:rsidR="002D2166" w:rsidRDefault="002D2166" w:rsidP="000F2175">
      <w:pPr>
        <w:spacing w:line="360" w:lineRule="auto"/>
        <w:jc w:val="both"/>
        <w:rPr>
          <w:rFonts w:eastAsia="Calibri"/>
          <w:bCs/>
          <w:iCs/>
        </w:rPr>
      </w:pPr>
    </w:p>
    <w:p w14:paraId="5A2FF3E3" w14:textId="77777777" w:rsidR="002D2166" w:rsidRDefault="002D2166" w:rsidP="000F2175">
      <w:pPr>
        <w:spacing w:line="360" w:lineRule="auto"/>
        <w:jc w:val="both"/>
        <w:rPr>
          <w:rFonts w:eastAsia="Calibri"/>
          <w:bCs/>
          <w:iCs/>
        </w:rPr>
      </w:pPr>
    </w:p>
    <w:p w14:paraId="7308F40A" w14:textId="77777777" w:rsidR="002D2166" w:rsidRPr="009E0443" w:rsidRDefault="002D2166" w:rsidP="000F2175">
      <w:pPr>
        <w:spacing w:line="360" w:lineRule="auto"/>
        <w:jc w:val="both"/>
        <w:rPr>
          <w:rFonts w:eastAsia="Calibri"/>
          <w:bCs/>
          <w:iCs/>
        </w:rPr>
      </w:pPr>
    </w:p>
    <w:p w14:paraId="11206A40" w14:textId="760AB32E" w:rsidR="000F2175" w:rsidRPr="009E0443" w:rsidRDefault="000F2175" w:rsidP="000F2175">
      <w:pPr>
        <w:spacing w:line="360" w:lineRule="auto"/>
        <w:jc w:val="both"/>
        <w:rPr>
          <w:rFonts w:eastAsia="Calibri"/>
          <w:iCs/>
        </w:rPr>
      </w:pPr>
      <w:r w:rsidRPr="009E0443">
        <w:rPr>
          <w:rFonts w:eastAsia="Calibri"/>
          <w:iCs/>
        </w:rPr>
        <w:lastRenderedPageBreak/>
        <w:t>M</w:t>
      </w:r>
      <w:r w:rsidR="00FA172B" w:rsidRPr="009E0443">
        <w:rPr>
          <w:rFonts w:eastAsia="Calibri"/>
          <w:iCs/>
        </w:rPr>
        <w:t xml:space="preserve">edia Tour en Medios Televisivos </w:t>
      </w:r>
      <w:r w:rsidRPr="009E0443">
        <w:rPr>
          <w:rFonts w:eastAsia="Calibri"/>
          <w:iCs/>
        </w:rPr>
        <w:t xml:space="preserve"> </w:t>
      </w:r>
    </w:p>
    <w:p w14:paraId="2398D472" w14:textId="77777777" w:rsidR="000F2175" w:rsidRPr="009E0443" w:rsidRDefault="000F2175" w:rsidP="000F2175">
      <w:pPr>
        <w:spacing w:line="360" w:lineRule="auto"/>
        <w:jc w:val="both"/>
        <w:rPr>
          <w:rFonts w:eastAsia="Calibri"/>
          <w:bCs/>
          <w:iCs/>
        </w:rPr>
      </w:pPr>
      <w:r w:rsidRPr="009E0443">
        <w:rPr>
          <w:rFonts w:eastAsia="Calibri"/>
          <w:bCs/>
          <w:iCs/>
        </w:rPr>
        <w:t>Es importante destacar que la institución ha mantenido una presencia activa en los principales medios de televisión del país, con el objetivo de compartir los avances de sus proyectos, los progresos del sector lechero y, especialmente, destacar los servicios que la institución ofrece a favor de los productores.</w:t>
      </w:r>
    </w:p>
    <w:p w14:paraId="391ADFEC" w14:textId="77777777" w:rsidR="000F2175" w:rsidRPr="009E0443" w:rsidRDefault="000F2175" w:rsidP="000F2175">
      <w:pPr>
        <w:spacing w:line="360" w:lineRule="auto"/>
        <w:jc w:val="both"/>
        <w:rPr>
          <w:rFonts w:eastAsia="Calibri"/>
          <w:bCs/>
          <w:iCs/>
        </w:rPr>
      </w:pPr>
      <w:r w:rsidRPr="009E0443">
        <w:rPr>
          <w:rFonts w:eastAsia="Calibri"/>
          <w:bCs/>
          <w:iCs/>
        </w:rPr>
        <w:drawing>
          <wp:anchor distT="0" distB="0" distL="114300" distR="114300" simplePos="0" relativeHeight="251751424" behindDoc="0" locked="0" layoutInCell="1" allowOverlap="1" wp14:anchorId="46F4F1BE" wp14:editId="3C435E7F">
            <wp:simplePos x="0" y="0"/>
            <wp:positionH relativeFrom="page">
              <wp:posOffset>5114199</wp:posOffset>
            </wp:positionH>
            <wp:positionV relativeFrom="paragraph">
              <wp:posOffset>1613186</wp:posOffset>
            </wp:positionV>
            <wp:extent cx="1737995" cy="1185545"/>
            <wp:effectExtent l="0" t="0" r="0" b="0"/>
            <wp:wrapTight wrapText="bothSides">
              <wp:wrapPolygon edited="0">
                <wp:start x="0" y="0"/>
                <wp:lineTo x="0" y="21172"/>
                <wp:lineTo x="21308" y="21172"/>
                <wp:lineTo x="21308" y="0"/>
                <wp:lineTo x="0" y="0"/>
              </wp:wrapPolygon>
            </wp:wrapTight>
            <wp:docPr id="878992030" name="Imagen 36" descr="Pantalla de video jueg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92030" name="Imagen 36" descr="Pantalla de video juego de una persona&#10;&#10;Descripción generada automáticamente con confianza media"/>
                    <pic:cNvPicPr/>
                  </pic:nvPicPr>
                  <pic:blipFill rotWithShape="1">
                    <a:blip r:embed="rId36" cstate="print">
                      <a:extLst>
                        <a:ext uri="{28A0092B-C50C-407E-A947-70E740481C1C}">
                          <a14:useLocalDpi xmlns:a14="http://schemas.microsoft.com/office/drawing/2010/main" val="0"/>
                        </a:ext>
                      </a:extLst>
                    </a:blip>
                    <a:srcRect t="33944" b="34551"/>
                    <a:stretch/>
                  </pic:blipFill>
                  <pic:spPr bwMode="auto">
                    <a:xfrm>
                      <a:off x="0" y="0"/>
                      <a:ext cx="1737995"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0443">
        <w:rPr>
          <w:rFonts w:eastAsia="Calibri"/>
          <w:bCs/>
          <w:iCs/>
        </w:rPr>
        <w:drawing>
          <wp:anchor distT="0" distB="0" distL="114300" distR="114300" simplePos="0" relativeHeight="251750400" behindDoc="0" locked="0" layoutInCell="1" allowOverlap="1" wp14:anchorId="78360076" wp14:editId="0F68A30A">
            <wp:simplePos x="0" y="0"/>
            <wp:positionH relativeFrom="column">
              <wp:posOffset>2029314</wp:posOffset>
            </wp:positionH>
            <wp:positionV relativeFrom="paragraph">
              <wp:posOffset>1638753</wp:posOffset>
            </wp:positionV>
            <wp:extent cx="2069465" cy="1160145"/>
            <wp:effectExtent l="0" t="0" r="6985" b="1905"/>
            <wp:wrapTight wrapText="bothSides">
              <wp:wrapPolygon edited="0">
                <wp:start x="0" y="0"/>
                <wp:lineTo x="0" y="21281"/>
                <wp:lineTo x="21474" y="21281"/>
                <wp:lineTo x="21474" y="0"/>
                <wp:lineTo x="0" y="0"/>
              </wp:wrapPolygon>
            </wp:wrapTight>
            <wp:docPr id="2083990104" name="Imagen 35" descr="Interfaz de usuario gráfica,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90104" name="Imagen 35" descr="Interfaz de usuario gráfica, Teams&#10;&#10;Descripción generada automáticamente"/>
                    <pic:cNvPicPr/>
                  </pic:nvPicPr>
                  <pic:blipFill rotWithShape="1">
                    <a:blip r:embed="rId37" cstate="print">
                      <a:extLst>
                        <a:ext uri="{28A0092B-C50C-407E-A947-70E740481C1C}">
                          <a14:useLocalDpi xmlns:a14="http://schemas.microsoft.com/office/drawing/2010/main" val="0"/>
                        </a:ext>
                      </a:extLst>
                    </a:blip>
                    <a:srcRect t="36874" b="37240"/>
                    <a:stretch/>
                  </pic:blipFill>
                  <pic:spPr bwMode="auto">
                    <a:xfrm>
                      <a:off x="0" y="0"/>
                      <a:ext cx="2069465"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0443">
        <w:rPr>
          <w:rFonts w:eastAsia="Calibri"/>
          <w:bCs/>
          <w:iCs/>
        </w:rPr>
        <w:drawing>
          <wp:anchor distT="0" distB="0" distL="114300" distR="114300" simplePos="0" relativeHeight="251752448" behindDoc="0" locked="0" layoutInCell="1" allowOverlap="1" wp14:anchorId="41700FEA" wp14:editId="51F06BE9">
            <wp:simplePos x="0" y="0"/>
            <wp:positionH relativeFrom="margin">
              <wp:align>left</wp:align>
            </wp:positionH>
            <wp:positionV relativeFrom="paragraph">
              <wp:posOffset>1608650</wp:posOffset>
            </wp:positionV>
            <wp:extent cx="1948815" cy="1459865"/>
            <wp:effectExtent l="0" t="0" r="0" b="6985"/>
            <wp:wrapTight wrapText="bothSides">
              <wp:wrapPolygon edited="0">
                <wp:start x="0" y="0"/>
                <wp:lineTo x="0" y="21421"/>
                <wp:lineTo x="21326" y="21421"/>
                <wp:lineTo x="21326" y="0"/>
                <wp:lineTo x="0" y="0"/>
              </wp:wrapPolygon>
            </wp:wrapTight>
            <wp:docPr id="392102902" name="Imagen 37" descr="Imagen que contiene persona, hombre, vien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02902" name="Imagen 37" descr="Imagen que contiene persona, hombre, viendo, tabla&#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8815" cy="1459865"/>
                    </a:xfrm>
                    <a:prstGeom prst="rect">
                      <a:avLst/>
                    </a:prstGeom>
                  </pic:spPr>
                </pic:pic>
              </a:graphicData>
            </a:graphic>
            <wp14:sizeRelH relativeFrom="margin">
              <wp14:pctWidth>0</wp14:pctWidth>
            </wp14:sizeRelH>
            <wp14:sizeRelV relativeFrom="margin">
              <wp14:pctHeight>0</wp14:pctHeight>
            </wp14:sizeRelV>
          </wp:anchor>
        </w:drawing>
      </w:r>
      <w:r w:rsidRPr="009E0443">
        <w:rPr>
          <w:rFonts w:eastAsia="Calibri"/>
          <w:bCs/>
          <w:iCs/>
        </w:rPr>
        <w:t>A través de estas visitas, CONALECHE ha podido exponer de manera directa y clara las acciones que está llevando a cabo para fortalecer la industria lechera, así como los beneficios que sus programas y servicios brindan a los ganaderos. Este acercamiento con los medios de comunicación permite que la institución mantenga a la opinión pública informada sobre sus iniciativas y continúe trabajando para mejorar las condiciones del sector y apoyar a los productores de leche en todo el país.</w:t>
      </w:r>
    </w:p>
    <w:p w14:paraId="76583407" w14:textId="77777777" w:rsidR="001F3A3D" w:rsidRPr="009E0443" w:rsidRDefault="001F3A3D" w:rsidP="00EA13F1">
      <w:pPr>
        <w:pStyle w:val="Ttulo3"/>
      </w:pPr>
      <w:bookmarkStart w:id="171" w:name="_Toc141276863"/>
      <w:bookmarkStart w:id="172" w:name="_Toc156397984"/>
      <w:bookmarkStart w:id="173" w:name="_Toc174628097"/>
      <w:bookmarkStart w:id="174" w:name="_Toc186452229"/>
      <w:r w:rsidRPr="009E0443">
        <w:t>4.6.3 Principales actividades realizadas por la institución con cobertura de prensa en distintos medios de comunicación</w:t>
      </w:r>
      <w:bookmarkEnd w:id="171"/>
      <w:bookmarkEnd w:id="172"/>
      <w:bookmarkEnd w:id="173"/>
      <w:bookmarkEnd w:id="174"/>
    </w:p>
    <w:p w14:paraId="6F4437FA" w14:textId="77777777" w:rsidR="00EA13F1" w:rsidRPr="009E0443" w:rsidRDefault="00EA13F1" w:rsidP="00EA13F1"/>
    <w:p w14:paraId="30D0F70A" w14:textId="3884186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VISITA COMUNIDAD EL VIGIA, YAMASA.</w:t>
      </w:r>
      <w:r w:rsidRPr="009E0443">
        <w:rPr>
          <w:rFonts w:eastAsia="Calibri"/>
          <w:bCs/>
          <w:iCs/>
        </w:rPr>
        <w:t xml:space="preserve"> El director ejecutivo, Miguel Laureano visitó la comunidad de El Vigía, en Yamasá, provincia Monte Plata, donde escuchó a productores lecheros y sus derivados de la zona. Durante el encuentro, solicitado por la Asociación de Ganaderos Unidos por el Progreso (FEDAUPRO), </w:t>
      </w:r>
      <w:r w:rsidR="00E707E0" w:rsidRPr="009E0443">
        <w:rPr>
          <w:rFonts w:eastAsia="Calibri"/>
          <w:bCs/>
          <w:iCs/>
        </w:rPr>
        <w:t>a</w:t>
      </w:r>
      <w:r w:rsidRPr="009E0443">
        <w:rPr>
          <w:rFonts w:eastAsia="Calibri"/>
          <w:bCs/>
          <w:iCs/>
        </w:rPr>
        <w:t>l </w:t>
      </w:r>
      <w:r w:rsidR="00E707E0" w:rsidRPr="009E0443">
        <w:rPr>
          <w:rFonts w:eastAsia="Calibri"/>
          <w:bCs/>
          <w:iCs/>
        </w:rPr>
        <w:t>CONALECHE, ab</w:t>
      </w:r>
      <w:r w:rsidRPr="009E0443">
        <w:rPr>
          <w:rFonts w:eastAsia="Calibri"/>
          <w:bCs/>
          <w:iCs/>
        </w:rPr>
        <w:t xml:space="preserve">ordaron evaluar </w:t>
      </w:r>
      <w:r w:rsidR="009349B7" w:rsidRPr="009E0443">
        <w:rPr>
          <w:rFonts w:eastAsia="Calibri"/>
          <w:bCs/>
          <w:iCs/>
        </w:rPr>
        <w:t>las queserías</w:t>
      </w:r>
      <w:r w:rsidRPr="009E0443">
        <w:rPr>
          <w:rFonts w:eastAsia="Calibri"/>
          <w:bCs/>
          <w:iCs/>
        </w:rPr>
        <w:t xml:space="preserve"> de la zona y promover el centro de acopio; además impulsar procesadores de  yogurt para mayor desarrollo de los emprendedores además de brindarle semillas de siembra de pasto y cercos eléctricos para el ganad</w:t>
      </w:r>
      <w:r w:rsidR="00EE0059" w:rsidRPr="009E0443">
        <w:rPr>
          <w:rFonts w:eastAsia="Calibri"/>
          <w:bCs/>
          <w:iCs/>
        </w:rPr>
        <w:t>,</w:t>
      </w:r>
      <w:r w:rsidRPr="009E0443">
        <w:rPr>
          <w:rFonts w:eastAsia="Calibri"/>
          <w:bCs/>
          <w:iCs/>
        </w:rPr>
        <w:t xml:space="preserve"> gracias al pro</w:t>
      </w:r>
      <w:r w:rsidR="00E707E0" w:rsidRPr="009E0443">
        <w:rPr>
          <w:rFonts w:eastAsia="Calibri"/>
          <w:bCs/>
          <w:iCs/>
        </w:rPr>
        <w:t xml:space="preserve">yecto PROMEGAN. </w:t>
      </w:r>
    </w:p>
    <w:p w14:paraId="5BA21645" w14:textId="4F6308EE"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PROGRAMACION PROMEGAN 2024</w:t>
      </w:r>
      <w:r w:rsidR="0062164A" w:rsidRPr="009E0443">
        <w:rPr>
          <w:rFonts w:eastAsia="Calibri"/>
          <w:b/>
          <w:bCs/>
          <w:iCs/>
        </w:rPr>
        <w:t>.</w:t>
      </w:r>
      <w:r w:rsidRPr="009E0443">
        <w:rPr>
          <w:rFonts w:eastAsia="Calibri"/>
          <w:bCs/>
          <w:iCs/>
        </w:rPr>
        <w:t xml:space="preserve"> Los ejecutivos del Proyecto de Mejoramiento de la Ganadería (PROMEGAN), se reunieron con directivos de la Federación de Ganaderos de la Costa Norte (FEDEGANORTE), con la finalidad de tratar temas de importancia y planificar los trabajos para este año 2024. </w:t>
      </w:r>
    </w:p>
    <w:p w14:paraId="743D3486"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DISTRIBUCION DE PACAS DE ARROZ PARA MITIGAR SEQUIA</w:t>
      </w:r>
      <w:r w:rsidRPr="009E0443">
        <w:rPr>
          <w:rFonts w:eastAsia="Calibri"/>
          <w:bCs/>
          <w:iCs/>
        </w:rPr>
        <w:t>. El Consejo Nacional para la Reglamentación y Fomento de la Industria Lechera (CONALECHE), distribuyó pacas de pasto para alimentar el ganado a pequeños y medianos ganaderos de diferentes partes del país como ayuda a mitigar la fuerte sequía que azota las zonas.</w:t>
      </w:r>
    </w:p>
    <w:p w14:paraId="6B14E240"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 xml:space="preserve">ENTREGA DE HERRAMIENTAS GANADERAS. </w:t>
      </w:r>
      <w:r w:rsidRPr="009E0443">
        <w:rPr>
          <w:rFonts w:eastAsia="Calibri"/>
          <w:bCs/>
          <w:iCs/>
        </w:rPr>
        <w:t>PROMEGAN entrega alambres de púa y herramientas a ganaderos de Sabana Grande de Boyá. El presidente Luis Abinader entregó, a través del Proyecto de Mejoramiento de la Ganadería, alambres de púa, cubetas y bidones en acero inoxidable, bombas mochila, coa, limas y otras herramientas, a productores ganaderos de Sabana Grande de Boyá, en la provincia Monte Plata.</w:t>
      </w:r>
    </w:p>
    <w:p w14:paraId="1B38AEE8" w14:textId="77777777" w:rsidR="001F3A3D" w:rsidRDefault="001F3A3D" w:rsidP="001F3A3D">
      <w:pPr>
        <w:numPr>
          <w:ilvl w:val="0"/>
          <w:numId w:val="23"/>
        </w:numPr>
        <w:spacing w:line="360" w:lineRule="auto"/>
        <w:jc w:val="both"/>
        <w:rPr>
          <w:rFonts w:eastAsia="Calibri"/>
          <w:bCs/>
          <w:iCs/>
        </w:rPr>
      </w:pPr>
      <w:r w:rsidRPr="009E0443">
        <w:rPr>
          <w:rFonts w:eastAsia="Calibri"/>
          <w:b/>
          <w:bCs/>
          <w:iCs/>
        </w:rPr>
        <w:t>PRIMERA REUNIÓN DE ENCARGADOS DEL AÑO 2024</w:t>
      </w:r>
      <w:r w:rsidRPr="009E0443">
        <w:rPr>
          <w:rFonts w:eastAsia="Calibri"/>
          <w:bCs/>
          <w:iCs/>
        </w:rPr>
        <w:t>. En la primera reunión del año de los encargados departamentales del CONALECHE, encabezada por nuestro director Miguel Laureano, se abordaron temas fundamentales para mejorar y eficientizar el trabajo en nuestra institución, con el objetivo de alcanzar la excelencia en los servicios que brindamos. Se discutieron estrategias para optimizar los procesos internos, se propusieron ideas innovadoras y se fomentó la colaboración entre equipos para fortalecer la calidad de nuestros servicios. Esta reunión marcó el inicio de un compromiso conjunto hacia la mejora continua, destacando la importancia de la excelencia en el servicio como pilar fundamental de nuestra labor institucional.</w:t>
      </w:r>
    </w:p>
    <w:p w14:paraId="0F9C2452" w14:textId="77777777" w:rsidR="002D2166" w:rsidRPr="009E0443" w:rsidRDefault="002D2166" w:rsidP="002D2166">
      <w:pPr>
        <w:spacing w:line="360" w:lineRule="auto"/>
        <w:jc w:val="both"/>
        <w:rPr>
          <w:rFonts w:eastAsia="Calibri"/>
          <w:bCs/>
          <w:iCs/>
        </w:rPr>
      </w:pPr>
    </w:p>
    <w:p w14:paraId="689AC548"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 xml:space="preserve">PROMEGAN ENTREGA HERAMIENTAS EN LA LINEA NOROESTE. </w:t>
      </w:r>
      <w:r w:rsidRPr="009E0443">
        <w:rPr>
          <w:rFonts w:eastAsia="Calibri"/>
          <w:b/>
          <w:bCs/>
          <w:iCs/>
        </w:rPr>
        <w:br/>
      </w:r>
      <w:r w:rsidRPr="009E0443">
        <w:rPr>
          <w:rFonts w:eastAsia="Calibri"/>
          <w:bCs/>
          <w:iCs/>
        </w:rPr>
        <w:t>El Proyecto de Mejoramiento de la Ganadería (PROMEGAN), entregó alambres de púa, cubetas, planchas de zinc, bidones en acero inoxidable, bombas mochila, coa, limas y otras herramientas, a productores pertenecientes a cuatro asociaciones afiliadas a la Federación de Ganaderos de la Línea Noroeste (FEDEGANO).</w:t>
      </w:r>
    </w:p>
    <w:p w14:paraId="148F548B"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SAN CRISTOBAL</w:t>
      </w:r>
      <w:r w:rsidRPr="009E0443">
        <w:rPr>
          <w:rFonts w:eastAsia="Calibri"/>
          <w:bCs/>
          <w:iCs/>
        </w:rPr>
        <w:t>. Pequeños productores, afiliados a la Asociación de Ganaderos del Proyecto Madre Vieja y Fundación (MAVIFUNDA), fueron beneficiados con la entrega de bidones en acero inoxidable, alambres de púa, cubetas de acero inoxidable, bombas mochila, coa, limas y otras herramientas útiles en sus labores diarias.</w:t>
      </w:r>
    </w:p>
    <w:p w14:paraId="59AB15DC"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ADOPROLAD</w:t>
      </w:r>
      <w:r w:rsidRPr="009E0443">
        <w:rPr>
          <w:rFonts w:eastAsia="Calibri"/>
          <w:bCs/>
          <w:iCs/>
        </w:rPr>
        <w:t>. El director ejecutivo del CONALECHE, Sr. Miguel Laureano, sostuvo un encuentro con la Asociación Dominicana de Procesadores Lácteos y Derivados (ADOPROLAD), con la finalidad de coordinar el próximo Concurso de Quesos a celebrarse este año 2024 y dando forma a un proyecto de Desarrollo y Fomento de la Industria de Lácteos Nacionales.</w:t>
      </w:r>
    </w:p>
    <w:p w14:paraId="13729010" w14:textId="1B833A6B" w:rsidR="001F3A3D" w:rsidRDefault="001F3A3D" w:rsidP="001F3A3D">
      <w:pPr>
        <w:numPr>
          <w:ilvl w:val="0"/>
          <w:numId w:val="23"/>
        </w:numPr>
        <w:spacing w:line="360" w:lineRule="auto"/>
        <w:jc w:val="both"/>
        <w:rPr>
          <w:rFonts w:eastAsia="Calibri"/>
          <w:bCs/>
          <w:iCs/>
        </w:rPr>
      </w:pPr>
      <w:r w:rsidRPr="009E0443">
        <w:rPr>
          <w:rFonts w:eastAsia="Calibri"/>
          <w:b/>
          <w:bCs/>
          <w:iCs/>
        </w:rPr>
        <w:t>ENTREGA DE EQUIPOS HATO MAYOR</w:t>
      </w:r>
      <w:r w:rsidR="0062164A" w:rsidRPr="009E0443">
        <w:rPr>
          <w:rFonts w:eastAsia="Calibri"/>
          <w:b/>
          <w:bCs/>
          <w:iCs/>
        </w:rPr>
        <w:t>.</w:t>
      </w:r>
      <w:r w:rsidRPr="009E0443">
        <w:rPr>
          <w:rFonts w:eastAsia="Calibri"/>
          <w:bCs/>
          <w:iCs/>
        </w:rPr>
        <w:t xml:space="preserve"> Regresamos al Batey Las Pajas, Hato Mayor, específicamente en la Capilla San José, y entregamos alambre de púa, planchas de zinc ondulado, fumigadoras y otras herramientas de uso diario, a pequeños productores de esa apartada comunidad. La actividad fue encabezada por Eric Rivero, asesor agropecuario del Poder Ejecutivo, y Miguel Laureano, director ejecutivo del CONALECHE y Abel Madera, director ejecutivo de la Dirección General de Ganadería.</w:t>
      </w:r>
    </w:p>
    <w:p w14:paraId="0ED0B943" w14:textId="77777777" w:rsidR="002D2166" w:rsidRDefault="002D2166" w:rsidP="002D2166">
      <w:pPr>
        <w:spacing w:line="360" w:lineRule="auto"/>
        <w:jc w:val="both"/>
        <w:rPr>
          <w:rFonts w:eastAsia="Calibri"/>
          <w:bCs/>
          <w:iCs/>
        </w:rPr>
      </w:pPr>
    </w:p>
    <w:p w14:paraId="1785247A" w14:textId="77777777" w:rsidR="002D2166" w:rsidRPr="009E0443" w:rsidRDefault="002D2166" w:rsidP="002D2166">
      <w:pPr>
        <w:spacing w:line="360" w:lineRule="auto"/>
        <w:jc w:val="both"/>
        <w:rPr>
          <w:rFonts w:eastAsia="Calibri"/>
          <w:bCs/>
          <w:iCs/>
        </w:rPr>
      </w:pPr>
    </w:p>
    <w:p w14:paraId="2D0D61F2" w14:textId="199C1E0B"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AZUA.</w:t>
      </w:r>
      <w:r w:rsidRPr="009E0443">
        <w:rPr>
          <w:rFonts w:eastAsia="Calibri"/>
          <w:bCs/>
          <w:iCs/>
        </w:rPr>
        <w:t xml:space="preserve"> Se realizo entregas de herramientas a la Asociación de Ganaderos de Azua, donde pequeños ganaderos siguen siendo beneficiados de las políticas públicas del presidente Luis Abinader, a través de</w:t>
      </w:r>
      <w:r w:rsidR="009349B7" w:rsidRPr="009E0443">
        <w:rPr>
          <w:rFonts w:eastAsia="Calibri"/>
          <w:bCs/>
          <w:iCs/>
        </w:rPr>
        <w:t>l proyecto PROMEGAN.</w:t>
      </w:r>
    </w:p>
    <w:p w14:paraId="75735A3A"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 xml:space="preserve">COMITÉ DE CREDITO. </w:t>
      </w:r>
      <w:r w:rsidRPr="009E0443">
        <w:rPr>
          <w:rFonts w:eastAsia="Calibri"/>
          <w:bCs/>
          <w:iCs/>
        </w:rPr>
        <w:t>El Comité de Crédito del Consejo Nacional para la Reglamentación de la Industria Lechera (CONALECHE), aprobó un total de 43 préstamos, por un monto de 80 millones 624 mil 650 pesos, a medianos y pequeños productores ganaderos y procesadores de lácteos.</w:t>
      </w:r>
    </w:p>
    <w:p w14:paraId="655950B0"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CIBAO CENTRAL</w:t>
      </w:r>
      <w:r w:rsidRPr="009E0443">
        <w:rPr>
          <w:rFonts w:eastAsia="Calibri"/>
          <w:bCs/>
          <w:iCs/>
        </w:rPr>
        <w:t>. Entrega a tres asociaciones de ganaderos de bidones y cubetas de acero inoxidable; además hojas de zinc, alambres de púa, limas, coas, bombas mochilas y otras herramientas de uso diario. Las asociaciones beneficiadas fueron las de La Vega, de Santiago y culminamos en la hermosa comunidad de Jarabacoa, llevando el apoyo a los productores ganaderos de parte del presidente Luis Abinader.</w:t>
      </w:r>
    </w:p>
    <w:p w14:paraId="7D859392"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TALLER DE EDUCACIÓN FINANCIERA PARA GANADEROS</w:t>
      </w:r>
      <w:r w:rsidRPr="009E0443">
        <w:rPr>
          <w:rFonts w:eastAsia="Calibri"/>
          <w:bCs/>
          <w:iCs/>
        </w:rPr>
        <w:t>. Se impartió un taller de educación financiera a los presidentes de asociaciones de ganaderos de la línea noroeste, en el local de FEDEGANO.</w:t>
      </w:r>
    </w:p>
    <w:p w14:paraId="087B318B" w14:textId="77777777" w:rsidR="001F3A3D" w:rsidRDefault="001F3A3D" w:rsidP="001F3A3D">
      <w:pPr>
        <w:numPr>
          <w:ilvl w:val="0"/>
          <w:numId w:val="23"/>
        </w:numPr>
        <w:spacing w:line="360" w:lineRule="auto"/>
        <w:jc w:val="both"/>
        <w:rPr>
          <w:rFonts w:eastAsia="Calibri"/>
          <w:bCs/>
          <w:iCs/>
        </w:rPr>
      </w:pPr>
      <w:r w:rsidRPr="009E0443">
        <w:rPr>
          <w:rFonts w:eastAsia="Calibri"/>
          <w:b/>
          <w:bCs/>
          <w:iCs/>
        </w:rPr>
        <w:t>LA VEGA Y JARABACOA</w:t>
      </w:r>
      <w:r w:rsidRPr="009E0443">
        <w:rPr>
          <w:rFonts w:eastAsia="Calibri"/>
          <w:bCs/>
          <w:iCs/>
        </w:rPr>
        <w:t>. Entrega de bidones y cubetas de acero inoxidable; además hojas de zinc, alambres de púa, limas, coas, bombas mochilas y otras herramientas de uso diario. Las asociaciones beneficiadas fueron las de La Vega, Santiago y culminamos en la hermosa comunidad de Jarabacoa, llevando el apoyo a los productores ganaderos de parte del presidente Luis Abinader.</w:t>
      </w:r>
    </w:p>
    <w:p w14:paraId="2CCEE22A" w14:textId="77777777" w:rsidR="002D2166" w:rsidRDefault="002D2166" w:rsidP="002D2166">
      <w:pPr>
        <w:spacing w:line="360" w:lineRule="auto"/>
        <w:jc w:val="both"/>
        <w:rPr>
          <w:rFonts w:eastAsia="Calibri"/>
          <w:bCs/>
          <w:iCs/>
        </w:rPr>
      </w:pPr>
    </w:p>
    <w:p w14:paraId="4E9658BE" w14:textId="77777777" w:rsidR="002D2166" w:rsidRDefault="002D2166" w:rsidP="002D2166">
      <w:pPr>
        <w:spacing w:line="360" w:lineRule="auto"/>
        <w:jc w:val="both"/>
        <w:rPr>
          <w:rFonts w:eastAsia="Calibri"/>
          <w:bCs/>
          <w:iCs/>
        </w:rPr>
      </w:pPr>
    </w:p>
    <w:p w14:paraId="74B66518" w14:textId="77777777" w:rsidR="002D2166" w:rsidRPr="009E0443" w:rsidRDefault="002D2166" w:rsidP="002D2166">
      <w:pPr>
        <w:spacing w:line="360" w:lineRule="auto"/>
        <w:jc w:val="both"/>
        <w:rPr>
          <w:rFonts w:eastAsia="Calibri"/>
          <w:bCs/>
          <w:iCs/>
        </w:rPr>
      </w:pPr>
    </w:p>
    <w:p w14:paraId="79286275"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INDEPENDENCIA NACIONAL</w:t>
      </w:r>
      <w:r w:rsidRPr="009E0443">
        <w:rPr>
          <w:rFonts w:eastAsia="Calibri"/>
          <w:bCs/>
          <w:iCs/>
        </w:rPr>
        <w:t>. El Consejo Nacional para la Reglamentación y Fomento de la Industria Lechera (CONALECHE), depositó una ofrenda floral en el Altar de la Patria, en el marco de las festividades del 180 aniversario de la independencia nacional.</w:t>
      </w:r>
      <w:r w:rsidRPr="009E0443">
        <w:rPr>
          <w:rFonts w:eastAsia="Calibri"/>
          <w:bCs/>
          <w:iCs/>
        </w:rPr>
        <w:br/>
        <w:t>El director ejecutivo del CONALECHE, Miguel Laureano Nova, encabezó el desfile patriótico y solemne hasta el Altar de la Patria, y luego de entonarse las notas gloriosas del Himno Nacional y depositar la ofrenda, se dirigió a los presentes pronunciando unas emotivas palabras, resaltando la misión de la institución. Laureano Nova resaltó los valores patrios y la importancia de hacer honor a nuestros héroes independentistas.</w:t>
      </w:r>
    </w:p>
    <w:p w14:paraId="1D560EDA"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SANCHEZ Y SAMANA.</w:t>
      </w:r>
      <w:r w:rsidRPr="009E0443">
        <w:rPr>
          <w:rFonts w:eastAsia="Calibri"/>
          <w:bCs/>
          <w:iCs/>
        </w:rPr>
        <w:t xml:space="preserve"> Visita a la Asociación de Pequeños Ganaderos de Sánchez (El Catey) Provincia Samaná y la Asociación de Ganaderos y Agricultores “Por Un Sánchez Mejor” a quienes les fue entregado: bidones, cubetas de acero inoxidable, hojas de zinc, alambres de púa, limas, coas y bombas mochilas. La entrega fue realizada por Eric Rivero, asesor agropecuario del Poder Ejecutivo, Miguel Laureano, director ejecutivo del CONALECHE y Arismendi Rodríguez, presidente de FEGACIBAO.</w:t>
      </w:r>
    </w:p>
    <w:p w14:paraId="09848DDA" w14:textId="586359FB"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SANTIAGO RODRIGUEZ</w:t>
      </w:r>
      <w:r w:rsidRPr="009E0443">
        <w:rPr>
          <w:rFonts w:eastAsia="Calibri"/>
          <w:bCs/>
          <w:iCs/>
        </w:rPr>
        <w:t>. El director ejecutivo, Miguel Laureano, entregó una picadora para contribuir con los ensilajes de más de 70 socios de la Asociación de </w:t>
      </w:r>
      <w:r w:rsidR="004E0309" w:rsidRPr="009E0443">
        <w:rPr>
          <w:rFonts w:eastAsia="Calibri"/>
          <w:bCs/>
          <w:iCs/>
        </w:rPr>
        <w:t>ganaderos</w:t>
      </w:r>
      <w:r w:rsidRPr="009E0443">
        <w:rPr>
          <w:rFonts w:eastAsia="Calibri"/>
          <w:bCs/>
          <w:iCs/>
        </w:rPr>
        <w:t xml:space="preserve"> Villa Los Almácigos.</w:t>
      </w:r>
    </w:p>
    <w:p w14:paraId="3D4290B4"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DAJABON.</w:t>
      </w:r>
      <w:r w:rsidRPr="009E0443">
        <w:rPr>
          <w:rFonts w:eastAsia="Calibri"/>
          <w:bCs/>
          <w:iCs/>
        </w:rPr>
        <w:t xml:space="preserve"> visitamos la Asociación de Ganaderos de La Gorra, municipio Partido, en la fronteriza provincia Dajabón, donde entregamos bidones, cubetas de acero inoxidable, alambres de púa, coas, bombas mochilas y otras herramientas para mantener la calidad de la leche en las fincas.</w:t>
      </w:r>
    </w:p>
    <w:p w14:paraId="3DB61F2F" w14:textId="1C76D67A"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APORTES ECONOMICOS</w:t>
      </w:r>
      <w:r w:rsidRPr="009E0443">
        <w:rPr>
          <w:rFonts w:eastAsia="Calibri"/>
          <w:bCs/>
          <w:iCs/>
        </w:rPr>
        <w:t xml:space="preserve">. </w:t>
      </w:r>
      <w:r w:rsidR="004E0309" w:rsidRPr="009E0443">
        <w:rPr>
          <w:rFonts w:eastAsia="Calibri"/>
          <w:bCs/>
          <w:iCs/>
        </w:rPr>
        <w:t>El proyecto PROMEGAN en</w:t>
      </w:r>
      <w:r w:rsidRPr="009E0443">
        <w:rPr>
          <w:rFonts w:eastAsia="Calibri"/>
          <w:bCs/>
          <w:iCs/>
        </w:rPr>
        <w:t xml:space="preserve">tregó recursos económicos a la Asociación de Ganaderos del municipio de Partido, provincia Dajabón, con la finalidad de continuar con la preparación de tierra para siembra de pastos mejorados. La entrega fue hecha por Miguel Laureano, director ejecutivo del CONALECHE, y recibida por Leonel </w:t>
      </w:r>
      <w:r w:rsidRPr="009E0443">
        <w:rPr>
          <w:rFonts w:eastAsia="Calibri"/>
          <w:bCs/>
          <w:iCs/>
        </w:rPr>
        <w:lastRenderedPageBreak/>
        <w:t>González, presidente de la Asociación, quien informó que más de 6000 tareas de tierra ha sido impactada por PROMEGAN en esa provincia fronteriza, que ya cuenta con cientos de nacimientos producto del programa de inseminación artificial.</w:t>
      </w:r>
    </w:p>
    <w:p w14:paraId="0ED72718" w14:textId="5734758A"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SAJOMA</w:t>
      </w:r>
      <w:r w:rsidR="00530EE2" w:rsidRPr="009E0443">
        <w:rPr>
          <w:rFonts w:eastAsia="Calibri"/>
          <w:b/>
          <w:bCs/>
          <w:iCs/>
        </w:rPr>
        <w:t xml:space="preserve">. </w:t>
      </w:r>
      <w:r w:rsidRPr="009E0443">
        <w:rPr>
          <w:rFonts w:eastAsia="Calibri"/>
          <w:bCs/>
          <w:iCs/>
        </w:rPr>
        <w:t>Las Asociaciones de Ganaderos de Loma de los Palos, El Rubio y La Sierra, de San José de las Matas, fueron beneficiadas por el Proyecto de Mejoramiento de la Ganadería (PROMEGAN), con la entrega de bidones y cubetas de acero inoxidable, para mantener la calidad de la leche en sus fincas; además de alambres de púa, limas, coas, bombas mochilas y otras herramientas de utilidad diaria.</w:t>
      </w:r>
    </w:p>
    <w:p w14:paraId="0E0C7D90" w14:textId="77777777" w:rsidR="004E0309" w:rsidRPr="009E0443" w:rsidRDefault="001F3A3D" w:rsidP="00F14CC9">
      <w:pPr>
        <w:numPr>
          <w:ilvl w:val="0"/>
          <w:numId w:val="23"/>
        </w:numPr>
        <w:spacing w:line="360" w:lineRule="auto"/>
        <w:jc w:val="both"/>
        <w:rPr>
          <w:rFonts w:eastAsia="Calibri"/>
          <w:bCs/>
          <w:iCs/>
        </w:rPr>
      </w:pPr>
      <w:r w:rsidRPr="009E0443">
        <w:rPr>
          <w:rFonts w:eastAsia="Calibri"/>
          <w:b/>
          <w:bCs/>
          <w:iCs/>
        </w:rPr>
        <w:t>RECORRIDOS</w:t>
      </w:r>
      <w:r w:rsidRPr="009E0443">
        <w:rPr>
          <w:rFonts w:eastAsia="Calibri"/>
          <w:bCs/>
          <w:iCs/>
        </w:rPr>
        <w:t>. Directivos del Proyecto de Mejoramiento de la Ganadería en RD, </w:t>
      </w:r>
      <w:r w:rsidR="004E0309" w:rsidRPr="009E0443">
        <w:rPr>
          <w:rFonts w:eastAsia="Calibri"/>
          <w:bCs/>
          <w:iCs/>
        </w:rPr>
        <w:t xml:space="preserve">PROMEGAN, </w:t>
      </w:r>
      <w:r w:rsidRPr="009E0443">
        <w:rPr>
          <w:rFonts w:eastAsia="Calibri"/>
          <w:bCs/>
          <w:iCs/>
        </w:rPr>
        <w:t>estuvieron realizando un recorrido para sostener varios encuentros con asociaciones ganaderas, dando a conocer los aportes del proyecto, así como los diferentes programas de gestión tanto de la </w:t>
      </w:r>
      <w:r w:rsidR="004E0309" w:rsidRPr="009E0443">
        <w:rPr>
          <w:rFonts w:eastAsia="Calibri"/>
          <w:bCs/>
          <w:iCs/>
        </w:rPr>
        <w:t xml:space="preserve">DIGEGA </w:t>
      </w:r>
      <w:r w:rsidRPr="009E0443">
        <w:rPr>
          <w:rFonts w:eastAsia="Calibri"/>
          <w:bCs/>
          <w:iCs/>
        </w:rPr>
        <w:t>como del </w:t>
      </w:r>
      <w:r w:rsidR="004E0309" w:rsidRPr="009E0443">
        <w:rPr>
          <w:rFonts w:eastAsia="Calibri"/>
          <w:bCs/>
          <w:iCs/>
        </w:rPr>
        <w:t>CONALECHE.</w:t>
      </w:r>
    </w:p>
    <w:p w14:paraId="71CA18CD" w14:textId="6D55C251" w:rsidR="001F3A3D" w:rsidRPr="009E0443" w:rsidRDefault="001F3A3D" w:rsidP="00F14CC9">
      <w:pPr>
        <w:numPr>
          <w:ilvl w:val="0"/>
          <w:numId w:val="23"/>
        </w:numPr>
        <w:spacing w:line="360" w:lineRule="auto"/>
        <w:jc w:val="both"/>
        <w:rPr>
          <w:rFonts w:eastAsia="Calibri"/>
          <w:bCs/>
          <w:iCs/>
        </w:rPr>
      </w:pPr>
      <w:r w:rsidRPr="009E0443">
        <w:rPr>
          <w:rFonts w:eastAsia="Calibri"/>
          <w:b/>
          <w:bCs/>
          <w:iCs/>
        </w:rPr>
        <w:t>FERIAS ECOTURISTICAS</w:t>
      </w:r>
      <w:r w:rsidRPr="009E0443">
        <w:rPr>
          <w:rFonts w:eastAsia="Calibri"/>
          <w:bCs/>
          <w:iCs/>
        </w:rPr>
        <w:t>. El director ejecutivo del CONALECHE, Miguel Laureano, participó en la 2da. Asamblea de Organización de la 28 edición de la Feria Ecoturística y de Producción 2024, que se efectuará en Sabana de la Mar, provincia Hato Mayor, con el auspicio de la Fundación Ciencia y Arte.</w:t>
      </w:r>
    </w:p>
    <w:p w14:paraId="71266116"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MONTECRISTI</w:t>
      </w:r>
      <w:r w:rsidRPr="009E0443">
        <w:rPr>
          <w:rFonts w:eastAsia="Calibri"/>
          <w:bCs/>
          <w:iCs/>
        </w:rPr>
        <w:t>. Seis Asociaciones de Ganaderos de la Línea Noroeste fueron beneficiadas por el Proyecto de Mejoramiento de la Ganadería (PROMEGAN), con la entrega de bidones y cubetas de acero inoxidable, para mantener la calidad de la leche en sus fincas; además de alambres de púa, limas, coas, bombas mochilas y otras herramientas de utilidad diaria en la finca.</w:t>
      </w:r>
      <w:r w:rsidRPr="009E0443">
        <w:rPr>
          <w:rFonts w:eastAsia="Calibri"/>
          <w:bCs/>
          <w:iCs/>
        </w:rPr>
        <w:br/>
        <w:t xml:space="preserve">Las Asociaciones de Ganaderos de Maizal-Guayacanes, en Valverde, y las de Los Conucos, Las Matas de Santa Cruz, Hato del Medio Arriba, Hatillo </w:t>
      </w:r>
      <w:r w:rsidRPr="009E0443">
        <w:rPr>
          <w:rFonts w:eastAsia="Calibri"/>
          <w:bCs/>
          <w:iCs/>
        </w:rPr>
        <w:lastRenderedPageBreak/>
        <w:t>Palma y Agua de Luis, en la provincia Montecristi, formaron parte del extenso recorrido realizado por ejecutivos del PROMEGAN.</w:t>
      </w:r>
    </w:p>
    <w:p w14:paraId="6867897E"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 xml:space="preserve">CHARLAS DE BUENAS PRACTICAS. </w:t>
      </w:r>
      <w:r w:rsidRPr="009E0443">
        <w:rPr>
          <w:rFonts w:eastAsia="Calibri"/>
          <w:bCs/>
          <w:iCs/>
        </w:rPr>
        <w:t>Desde el CONALECHE estamos interesados en el desarrollo de nuestros ganaderos y por esa razón impartimos charlas sobre Buenas Prácticas de Acopio (BPA) y Buenas Prácticas de Ordeño (BPO), en esta ocasión estuvimos por la Asociación de Ganaderos de Villa Altagracia. Las charlas fueron impartidas por la Sra. Mariana Furakis, Encargada del departamento de Técnico Lácteo y Leandro Vargas, Encargado de calidad de Leche de ese mismo departamento.</w:t>
      </w:r>
    </w:p>
    <w:p w14:paraId="67129464"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CURSOS Y TALLERES.</w:t>
      </w:r>
      <w:r w:rsidRPr="009E0443">
        <w:rPr>
          <w:rFonts w:eastAsia="Calibri"/>
          <w:bCs/>
          <w:iCs/>
        </w:rPr>
        <w:t xml:space="preserve"> Un taller sobre pastoreo racional intensivo y cercos eléctricos, dirigido a técnicos y productores de Dajabón.  Presidido por Miguel Laureano director de CONALECHE. El taller forma parte de las nuevas estrategias para optimizar el manejo del ganado y promover la salud del ecosistema del PROMEGAN.</w:t>
      </w:r>
    </w:p>
    <w:p w14:paraId="108503F4" w14:textId="7594844F" w:rsidR="004E0309" w:rsidRPr="002D2166" w:rsidRDefault="001F3A3D" w:rsidP="002D2166">
      <w:pPr>
        <w:numPr>
          <w:ilvl w:val="0"/>
          <w:numId w:val="23"/>
        </w:numPr>
        <w:spacing w:line="360" w:lineRule="auto"/>
        <w:jc w:val="both"/>
        <w:rPr>
          <w:rFonts w:eastAsia="Calibri"/>
          <w:bCs/>
          <w:iCs/>
        </w:rPr>
      </w:pPr>
      <w:r w:rsidRPr="009E0443">
        <w:rPr>
          <w:rFonts w:eastAsia="Calibri"/>
          <w:b/>
          <w:bCs/>
          <w:iCs/>
        </w:rPr>
        <w:t>FERIA AGROPECUARIA 2024</w:t>
      </w:r>
      <w:r w:rsidRPr="009E0443">
        <w:rPr>
          <w:rFonts w:eastAsia="Calibri"/>
          <w:bCs/>
          <w:iCs/>
        </w:rPr>
        <w:t xml:space="preserve">. Participación activa </w:t>
      </w:r>
      <w:r w:rsidR="001C7DA9" w:rsidRPr="009E0443">
        <w:rPr>
          <w:rFonts w:eastAsia="Calibri"/>
          <w:bCs/>
          <w:iCs/>
        </w:rPr>
        <w:t xml:space="preserve">en la Feria Agropecuaria </w:t>
      </w:r>
      <w:r w:rsidRPr="009E0443">
        <w:rPr>
          <w:rFonts w:eastAsia="Calibri"/>
          <w:bCs/>
          <w:iCs/>
        </w:rPr>
        <w:t>Nacional 2024, encuentro que reúne a todos los actores que representan la economía </w:t>
      </w:r>
      <w:r w:rsidR="001C7DA9" w:rsidRPr="009E0443">
        <w:rPr>
          <w:rFonts w:eastAsia="Calibri"/>
          <w:bCs/>
          <w:iCs/>
        </w:rPr>
        <w:t>agroalimentaria nacional. E</w:t>
      </w:r>
      <w:r w:rsidRPr="009E0443">
        <w:rPr>
          <w:rFonts w:eastAsia="Calibri"/>
          <w:bCs/>
          <w:iCs/>
        </w:rPr>
        <w:t xml:space="preserve">l acto inaugural, contó con la presencia del Sr. Presidente de la República Luis Abinader Corona. </w:t>
      </w:r>
    </w:p>
    <w:p w14:paraId="2B0FA448"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CONCURSOS NACIONALES DE YOGUR Y QUESOS</w:t>
      </w:r>
      <w:r w:rsidRPr="009E0443">
        <w:rPr>
          <w:rFonts w:eastAsia="Calibri"/>
          <w:bCs/>
          <w:iCs/>
        </w:rPr>
        <w:t xml:space="preserve">. Realización de los Concursos de Quesos y Yogur 2024, donde se capacitaron jurados nacionales bajo la tutela del experto internacional, Ernesto Toalombo.  </w:t>
      </w:r>
    </w:p>
    <w:p w14:paraId="121E1C33"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AGROVISITA 2024</w:t>
      </w:r>
      <w:r w:rsidRPr="009E0443">
        <w:rPr>
          <w:rFonts w:eastAsia="Calibri"/>
          <w:bCs/>
          <w:iCs/>
        </w:rPr>
        <w:t>. Con la presencia del Sr. Miguel Laureano, Director del CONALECHE, el Sr. Abel Madera, Director de Ganadería, y a la Reina de la Feria Agropecuaria Nacional 2024, Srta. Brielle Fernández, se llevó a cabo el acto de apertura de las jornadas de las Agrovisitas 2024, donde participaron más de 800 estudiantes de todo el país, que pudieron ser parte de la Feria Agropecuaria Nacional y aprendieron sobre la importancia del consumo de lácteos.</w:t>
      </w:r>
    </w:p>
    <w:p w14:paraId="282C934A"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GANADORES CONCURSO DE YOGUR. CONALECHE</w:t>
      </w:r>
      <w:r w:rsidRPr="009E0443">
        <w:rPr>
          <w:rFonts w:eastAsia="Calibri"/>
          <w:bCs/>
          <w:iCs/>
        </w:rPr>
        <w:t>, celebró el tercer concurso nacional de yogur, en el que participan procesadores de todo el país. El concurso, que organiza el Departamento Técnico Lácteo del CONALECHE, se lleva a cabo en tres categorías: Yogur Bebible Natural sin Azúcar; Yogur Bebible Natural con Azúcar y Yogur Bebible Natural con Frutas.</w:t>
      </w:r>
      <w:r w:rsidRPr="009E0443">
        <w:rPr>
          <w:rFonts w:eastAsia="Calibri"/>
          <w:bCs/>
          <w:iCs/>
        </w:rPr>
        <w:br/>
        <w:t xml:space="preserve">El jurado estuvo conformado por expertos nacionales y coordinado por el señor Ernesto Toalombo, ecuatoriano, ingeniero en alimentos y juez internacional de quesos y yogures, situado en el número </w:t>
      </w:r>
    </w:p>
    <w:p w14:paraId="511B51A7"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ENCUENTRO AGROPECUARIO</w:t>
      </w:r>
      <w:r w:rsidRPr="009E0443">
        <w:rPr>
          <w:rFonts w:eastAsia="Calibri"/>
          <w:bCs/>
          <w:iCs/>
        </w:rPr>
        <w:t>. Cientos de productores participaron en el encuentro de dirigentes agropecuarios, que se realizó en el marco de la Feria Agropecuaria Nacional 2024. Eric Rivero, presidente de APROLECHE, afirmó que, en apoyo al Patronato Nacional de Ganaderos, se llevó a cabo una actividad de confraternidad con los principales líderes agropecuarios del país, y que también contó con los auspicios del CONALECHE, la Dirección General de Ganadería, el Programa de Mejoramiento Ganadero (PROMEGAN) y CONFENAGRO.</w:t>
      </w:r>
    </w:p>
    <w:p w14:paraId="2018505B"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TALLER DE QUESOS</w:t>
      </w:r>
      <w:r w:rsidRPr="009E0443">
        <w:rPr>
          <w:rFonts w:eastAsia="Calibri"/>
          <w:bCs/>
          <w:iCs/>
        </w:rPr>
        <w:t>. En el marco de la Feria Agropecuaria 2024, se realizó un Taller de elaboración de Queso Cheddar y Quesos de Pasta Hilada, auspiciado por CONALECHE e impartido por el renombrado juez mundial Ernesto Toalombo, el Instituto Tecnológico Loyola en Dajabón.</w:t>
      </w:r>
    </w:p>
    <w:p w14:paraId="5FCF80FB" w14:textId="77777777" w:rsidR="001F3A3D" w:rsidRDefault="001F3A3D" w:rsidP="001F3A3D">
      <w:pPr>
        <w:numPr>
          <w:ilvl w:val="0"/>
          <w:numId w:val="23"/>
        </w:numPr>
        <w:spacing w:line="360" w:lineRule="auto"/>
        <w:jc w:val="both"/>
        <w:rPr>
          <w:rFonts w:eastAsia="Calibri"/>
          <w:bCs/>
          <w:iCs/>
        </w:rPr>
      </w:pPr>
      <w:r w:rsidRPr="009E0443">
        <w:rPr>
          <w:rFonts w:eastAsia="Calibri"/>
          <w:b/>
          <w:bCs/>
          <w:iCs/>
        </w:rPr>
        <w:t>SAN JUAN.</w:t>
      </w:r>
      <w:r w:rsidRPr="009E0443">
        <w:rPr>
          <w:rFonts w:eastAsia="Calibri"/>
          <w:bCs/>
          <w:iCs/>
        </w:rPr>
        <w:t xml:space="preserve"> El Proyecto de Mejoramiento de la Ganadería (PROMEGAN), entregó bidones y cubetas en acero inoxidable, alambres de púa, limas, coas, bombas mochilas y otras herramientas útiles a productores pertenecientes a la Asociación de Ganaderos de Pajonal, Los Copeyes y Yabonico, Pedro Corto, en San Juan de la Maguana, y Duvergé en la provincia Independencia.</w:t>
      </w:r>
    </w:p>
    <w:p w14:paraId="133FF1BE" w14:textId="77777777" w:rsidR="002D2166" w:rsidRPr="009E0443" w:rsidRDefault="002D2166" w:rsidP="002D2166">
      <w:pPr>
        <w:spacing w:line="360" w:lineRule="auto"/>
        <w:jc w:val="both"/>
        <w:rPr>
          <w:rFonts w:eastAsia="Calibri"/>
          <w:bCs/>
          <w:iCs/>
        </w:rPr>
      </w:pPr>
    </w:p>
    <w:p w14:paraId="369419CA"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ASAMBLEA AGANI</w:t>
      </w:r>
      <w:r w:rsidRPr="009E0443">
        <w:rPr>
          <w:rFonts w:eastAsia="Calibri"/>
          <w:bCs/>
          <w:iCs/>
        </w:rPr>
        <w:t>. El Proyecto de Mejoramiento de la Ganadería (PROMEGAN), entregó herramientas de uso diarios en fincas a la Asociación de Ganaderos Nisibón (AGANI), durante la celebración de su Asamblea Ordinaria Anual. En dicho evento participaron: Eric Rivero, asesor agropecuario del Poder Ejecutivo; Abel Madera, director general de Ganadería; Miguel Laureano, director ejecutivo del CONALECHE, entre otros.</w:t>
      </w:r>
    </w:p>
    <w:p w14:paraId="6AAE36D8"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ESPAILLAT Y PUERTO PLATA.</w:t>
      </w:r>
      <w:r w:rsidRPr="009E0443">
        <w:rPr>
          <w:rFonts w:eastAsia="Calibri"/>
          <w:bCs/>
          <w:iCs/>
        </w:rPr>
        <w:t xml:space="preserve"> Visitamos varias asociaciones de ganaderos en las provincias Espaillat y Puerto Plata, dentro de las acciones del Proyecto de Mejoramiento de la Ganadería (PROMEGAN). Las entidades beneficiadas fueron: las Asociaciones Ganaderas de Jamao al Norte, Las Espinas, Sosúa, Arroyo Ancho, Yásica y Puerto Plata Central. Los ganaderos recibieron bidones y cubetas en acero inoxidable, alambre de púa, limas, coas, bombas tipo mochilas y otras herramientas para mejorar su producción.</w:t>
      </w:r>
    </w:p>
    <w:p w14:paraId="387ADBDA"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ENTREGA DE EQUIPOS</w:t>
      </w:r>
      <w:r w:rsidRPr="009E0443">
        <w:rPr>
          <w:rFonts w:eastAsia="Calibri"/>
          <w:bCs/>
          <w:iCs/>
        </w:rPr>
        <w:t>. Las asociaciones de ganaderos de El Valle y Sabana de la Mar, en Hato Mayor, y la de Miches, en El Seibo, recibieron bidones y cubetas en acero inoxidable, alambre de púa, limas, coas, bombas tipo mochila y otras herramientas para utilizar en sus fincas y mejorar la producción lechera nacional.</w:t>
      </w:r>
    </w:p>
    <w:p w14:paraId="5C511CCD" w14:textId="77777777" w:rsidR="001F3A3D" w:rsidRDefault="001F3A3D" w:rsidP="001F3A3D">
      <w:pPr>
        <w:numPr>
          <w:ilvl w:val="0"/>
          <w:numId w:val="23"/>
        </w:numPr>
        <w:spacing w:line="360" w:lineRule="auto"/>
        <w:jc w:val="both"/>
        <w:rPr>
          <w:rFonts w:eastAsia="Calibri"/>
          <w:bCs/>
          <w:iCs/>
        </w:rPr>
      </w:pPr>
      <w:r w:rsidRPr="009E0443">
        <w:rPr>
          <w:rFonts w:eastAsia="Calibri"/>
          <w:b/>
          <w:bCs/>
          <w:iCs/>
        </w:rPr>
        <w:t>FERIA ECOTURISTICA SABANA DE LA MAR</w:t>
      </w:r>
      <w:r w:rsidRPr="009E0443">
        <w:rPr>
          <w:rFonts w:eastAsia="Calibri"/>
          <w:bCs/>
          <w:iCs/>
        </w:rPr>
        <w:t xml:space="preserve">. Nuestro director ejecutivo, Miguel Laureano, participó en la inauguración de la 28ª edición de la Feria Ecoturística y de Producción Sabana de la Mar 2024. La Chamuscada, en Sabana de la Mar, fue el lugar donde se efectuó por segunda vez este evento que celebra la naturaleza, el desarrollo humano y la solidaridad de los pueblos. </w:t>
      </w:r>
    </w:p>
    <w:p w14:paraId="35A761B8" w14:textId="77777777" w:rsidR="002D2166" w:rsidRDefault="002D2166" w:rsidP="002D2166">
      <w:pPr>
        <w:spacing w:line="360" w:lineRule="auto"/>
        <w:jc w:val="both"/>
        <w:rPr>
          <w:rFonts w:eastAsia="Calibri"/>
          <w:bCs/>
          <w:iCs/>
        </w:rPr>
      </w:pPr>
    </w:p>
    <w:p w14:paraId="077F7770" w14:textId="77777777" w:rsidR="002D2166" w:rsidRPr="009E0443" w:rsidRDefault="002D2166" w:rsidP="002D2166">
      <w:pPr>
        <w:spacing w:line="360" w:lineRule="auto"/>
        <w:jc w:val="both"/>
        <w:rPr>
          <w:rFonts w:eastAsia="Calibri"/>
          <w:bCs/>
          <w:iCs/>
        </w:rPr>
      </w:pPr>
    </w:p>
    <w:p w14:paraId="2ECABFD0"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CAÑAS DE AZUCAR</w:t>
      </w:r>
      <w:r w:rsidRPr="009E0443">
        <w:rPr>
          <w:rFonts w:eastAsia="Calibri"/>
          <w:bCs/>
          <w:iCs/>
        </w:rPr>
        <w:t>. El CONALECHE entregó caña de azúcar a pequeños y medianos productores ganaderos de Hato Mayor afectados por la sequía que afecta esa provincia del Este del país. Miguel Laureano, director ejecutivo de esta institución, sostuvo que el deseo del presidente de la República, Luis Abinader, es que las ayudas lleguen lo antes posible para mitigar la falta del preciado líquido.</w:t>
      </w:r>
    </w:p>
    <w:p w14:paraId="332D5226"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3ER. CONGRESO CONFENAGRO</w:t>
      </w:r>
      <w:r w:rsidRPr="009E0443">
        <w:rPr>
          <w:rFonts w:eastAsia="Calibri"/>
          <w:bCs/>
          <w:iCs/>
        </w:rPr>
        <w:t xml:space="preserve">. La Confederación Nacional de Productores Agropecuarios (CONFENAGRO) realizo su 3er. Congreso Nacional de Productores Agropecuarios con el lema “La Industrialización como Futuro de la Agropecuaria Dominicana”. </w:t>
      </w:r>
    </w:p>
    <w:p w14:paraId="6CB54F7F"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TALLER AGROINDUSTRIALIZACION</w:t>
      </w:r>
      <w:r w:rsidRPr="009E0443">
        <w:rPr>
          <w:rFonts w:eastAsia="Calibri"/>
          <w:bCs/>
          <w:iCs/>
        </w:rPr>
        <w:t>. El director ejecutivo del CONALECHE, participó como expositor en el “Panel de Agro industrialización”, este fue moderado por el Asesor Agropecuario del Poder Ejecutivo Eric Rivero. en el mismo, se discutieron los principales avances e implementaciones económicas y tecnológicas que se han estado realizando en la industria para el desarrollo agro en el país, haciendo un especial énfasis en la Pecuaria.</w:t>
      </w:r>
    </w:p>
    <w:p w14:paraId="02B7B739"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CONSEJO DIRECTIVO FEPALE.</w:t>
      </w:r>
      <w:r w:rsidRPr="009E0443">
        <w:rPr>
          <w:rFonts w:eastAsia="Calibri"/>
          <w:bCs/>
          <w:iCs/>
        </w:rPr>
        <w:t xml:space="preserve"> Nuestro director ejecutivo, Miguel Laureano, participó en la reunión anual de directivos de FEPALE. Se evaluaron y planificaron actividades para el próximo año, actualizando conocimientos y experiencias. Además, profundizamos entorno a la situación del sector lácteo en la República Dominicana.</w:t>
      </w:r>
    </w:p>
    <w:p w14:paraId="5CFCB164"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COMITÉ DE CREDITO</w:t>
      </w:r>
      <w:r w:rsidRPr="009E0443">
        <w:rPr>
          <w:rFonts w:eastAsia="Calibri"/>
          <w:bCs/>
          <w:iCs/>
        </w:rPr>
        <w:t>. El Comité de Crédito Consejo Nacional para la Reglamentación y Fomento de la Industria Lechera (CONALECHE) aprobó, en su segunda reunión del 2024, un total de 42 préstamos, por un monto de RD$49,616,800.00, a ganaderos, procesadores lácteos y federaciones, con la finalidad de impulsar el sector lechero, quesero y las diferentes asociaciones.</w:t>
      </w:r>
    </w:p>
    <w:p w14:paraId="652E1F32" w14:textId="28DF229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APORTES ECONOMICOS</w:t>
      </w:r>
      <w:r w:rsidRPr="009E0443">
        <w:rPr>
          <w:rFonts w:eastAsia="Calibri"/>
          <w:bCs/>
          <w:iCs/>
        </w:rPr>
        <w:t xml:space="preserve">. </w:t>
      </w:r>
      <w:r w:rsidR="00530EE2" w:rsidRPr="009E0443">
        <w:rPr>
          <w:rFonts w:eastAsia="Calibri"/>
          <w:bCs/>
          <w:iCs/>
        </w:rPr>
        <w:t xml:space="preserve">El proyecto PROMEGAN, cuyo </w:t>
      </w:r>
      <w:r w:rsidRPr="009E0443">
        <w:rPr>
          <w:rFonts w:eastAsia="Calibri"/>
          <w:bCs/>
          <w:iCs/>
        </w:rPr>
        <w:t xml:space="preserve"> principal objetivo </w:t>
      </w:r>
      <w:r w:rsidR="00530EE2" w:rsidRPr="009E0443">
        <w:rPr>
          <w:rFonts w:eastAsia="Calibri"/>
          <w:bCs/>
          <w:iCs/>
        </w:rPr>
        <w:t xml:space="preserve">es el de </w:t>
      </w:r>
      <w:r w:rsidRPr="009E0443">
        <w:rPr>
          <w:rFonts w:eastAsia="Calibri"/>
          <w:bCs/>
          <w:iCs/>
        </w:rPr>
        <w:t>fomentar y mejorar la rentabilidad de la ganadería dominicana, entregó aportes económicos a seis entidades ganaderas del país, para iniciar de inmediato con el arado de tierra y la siembra de pastos mejorados, con semillas que también serán donadas por el programa.</w:t>
      </w:r>
    </w:p>
    <w:p w14:paraId="66851C71" w14:textId="77777777" w:rsidR="0076573E" w:rsidRPr="009E0443" w:rsidRDefault="0076573E" w:rsidP="0076573E">
      <w:pPr>
        <w:spacing w:line="360" w:lineRule="auto"/>
        <w:jc w:val="both"/>
        <w:rPr>
          <w:rFonts w:eastAsia="Calibri"/>
          <w:bCs/>
          <w:iCs/>
        </w:rPr>
      </w:pPr>
    </w:p>
    <w:p w14:paraId="356FB827"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LINEA NOROESTE</w:t>
      </w:r>
      <w:r w:rsidRPr="009E0443">
        <w:rPr>
          <w:rFonts w:eastAsia="Calibri"/>
          <w:bCs/>
          <w:iCs/>
        </w:rPr>
        <w:t>. Las 43 asociaciones de ganaderos de la Línea Noroeste han sido beneficiadas con la entrega de herramientas e instrumentos de trabajo destinados a facilitar las labores de pequeños y medianos productores, en un esfuerzo para impactar significativamente la cadena de valor alimentaria a nivel nacional. En esta zona ya existen 900 nacimientos de terneras, gracias al programa de inseminación artificial del Proyecto de Mejoramiento de la Ganadería en la República Dominicana (PROMEGAN). Allí, también, se han impactado 10,800 tareas de tierra, 5,200 preparadas y sembradas y 5,600 con donación de semillas.</w:t>
      </w:r>
    </w:p>
    <w:p w14:paraId="19F874BB"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PROMEGAN EN EXPO MONTAÑA</w:t>
      </w:r>
      <w:r w:rsidRPr="009E0443">
        <w:rPr>
          <w:rFonts w:eastAsia="Calibri"/>
          <w:bCs/>
          <w:iCs/>
        </w:rPr>
        <w:t>. PROMEGAN exhibió “Los Becerros del Cambio”, en la octava versión de Expo Montaña 2024 desarrollada del 25 al 28 de abril en los terrenos del Rancho Batero, localizado en el kilómetro 3, de la carretera Mao-Santiago Rodríguez, municipio San Ignacio de Sabaneta. Además, los ejecutivos del proyecto participaron en la inauguración de la feria, organizada por Nueva Generación Ganadera.</w:t>
      </w:r>
    </w:p>
    <w:p w14:paraId="6BA2E520"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PROGRESO PROMEGAN.</w:t>
      </w:r>
      <w:r w:rsidRPr="009E0443">
        <w:rPr>
          <w:rFonts w:eastAsia="Calibri"/>
          <w:bCs/>
          <w:iCs/>
        </w:rPr>
        <w:t xml:space="preserve"> El Programa de Mejoramiento de la Ganadería en República Dominicana (PROMEGAN), a través de las autoridades que dirigen el mismo, ha continuado su incansable labor en todo el territorio nacional, brindando apoyo vital a los ganaderos del país. Desde su lanzamiento, se ha convertido en una sombrilla para cientos de asociaciones, entregando insumos esenciales que impulsan el desarrollo de la industria ganadera.</w:t>
      </w:r>
    </w:p>
    <w:p w14:paraId="633CE97E"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EL SEIBO.</w:t>
      </w:r>
      <w:r w:rsidRPr="009E0443">
        <w:rPr>
          <w:rFonts w:eastAsia="Calibri"/>
          <w:bCs/>
          <w:iCs/>
        </w:rPr>
        <w:t xml:space="preserve"> El director ejecutivo, Miguel Laureano, participó en las entregas de herramientas ganaderas que servirán para el buen manejo y las buenas prácticas de la Ganadería de cada uno de los productores que pertenecen a las Asociaciones de Ganaderos de Hato Mayor, El Cuey en la provincia El Seibo, y Adolfo Mercedes de El Seibo. Estas se suman a la lista de beneficiarios, recibiendo el respaldo necesario para fortalecer sus actividades.</w:t>
      </w:r>
    </w:p>
    <w:p w14:paraId="32D68421"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BARAHONA.</w:t>
      </w:r>
      <w:r w:rsidRPr="009E0443">
        <w:rPr>
          <w:rFonts w:eastAsia="Calibri"/>
          <w:bCs/>
          <w:iCs/>
        </w:rPr>
        <w:t xml:space="preserve"> El director ejecutivo del CONALECHE, Miguel Laureano, estuvo realizando una entrega de herbicidas y semillas de pastos a la Asociación de Ganaderos de Enriquillo por parte del proyecto PROMEGAN, para seguir fomentando la siembra de pastos.</w:t>
      </w:r>
    </w:p>
    <w:p w14:paraId="59FD6151"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MEDIOS TELEVISIVOS</w:t>
      </w:r>
      <w:r w:rsidRPr="009E0443">
        <w:rPr>
          <w:rFonts w:eastAsia="Calibri"/>
          <w:bCs/>
          <w:iCs/>
        </w:rPr>
        <w:t>. Nuestro director ejecutivo Miguel Laureano participo en el programa Agropecuaria Siglo XXI por el canal 27, donde dio a conocer más sobre nuestros proyectos y perspectivas en el sector.</w:t>
      </w:r>
    </w:p>
    <w:p w14:paraId="0A3E50BA" w14:textId="3E3272ED" w:rsidR="0076573E" w:rsidRDefault="001F3A3D" w:rsidP="0076573E">
      <w:pPr>
        <w:numPr>
          <w:ilvl w:val="0"/>
          <w:numId w:val="23"/>
        </w:numPr>
        <w:spacing w:line="360" w:lineRule="auto"/>
        <w:jc w:val="both"/>
        <w:rPr>
          <w:rFonts w:eastAsia="Calibri"/>
          <w:bCs/>
          <w:iCs/>
        </w:rPr>
      </w:pPr>
      <w:r w:rsidRPr="009E0443">
        <w:rPr>
          <w:rFonts w:eastAsia="Calibri"/>
          <w:b/>
          <w:bCs/>
          <w:iCs/>
        </w:rPr>
        <w:t>DIA MUNDIAL DE LA LECHE</w:t>
      </w:r>
      <w:r w:rsidRPr="009E0443">
        <w:rPr>
          <w:rFonts w:eastAsia="Calibri"/>
          <w:bCs/>
          <w:iCs/>
        </w:rPr>
        <w:t xml:space="preserve">. El Consejo Nacional para la Reglamentación y Fomento de la Industria Lechera (CONALECHE), celebró con varias actividades el Día Mundial de la Leche. Las actividades estuvieron encabezadas por el director ejecutivo del CONALECHE, Miguel Laureano, así como el Asesor Agropecuario de Poder Ejecutivo, Sr. Eric Rivero; además de representantes de Asociación de Ganaderos de la zona. El primer hermoso evento se llevó a cabo en la Escuela Básica Fidelina Andino de Moquete, en el municipio Duvergé, provincia Independencia, durante el cual su directora, Altagracia Gil, agradeció la escogencia de este centro educativo para tan importante celebración. </w:t>
      </w:r>
    </w:p>
    <w:p w14:paraId="49AF86DF" w14:textId="77777777" w:rsidR="002D2166" w:rsidRDefault="002D2166" w:rsidP="002D2166">
      <w:pPr>
        <w:spacing w:line="360" w:lineRule="auto"/>
        <w:jc w:val="both"/>
        <w:rPr>
          <w:rFonts w:eastAsia="Calibri"/>
          <w:bCs/>
          <w:iCs/>
        </w:rPr>
      </w:pPr>
    </w:p>
    <w:p w14:paraId="428D957B" w14:textId="77777777" w:rsidR="002D2166" w:rsidRDefault="002D2166" w:rsidP="002D2166">
      <w:pPr>
        <w:spacing w:line="360" w:lineRule="auto"/>
        <w:jc w:val="both"/>
        <w:rPr>
          <w:rFonts w:eastAsia="Calibri"/>
          <w:bCs/>
          <w:iCs/>
        </w:rPr>
      </w:pPr>
    </w:p>
    <w:p w14:paraId="0E16C2D2" w14:textId="77777777" w:rsidR="002D2166" w:rsidRPr="002D2166" w:rsidRDefault="002D2166" w:rsidP="002D2166">
      <w:pPr>
        <w:spacing w:line="360" w:lineRule="auto"/>
        <w:jc w:val="both"/>
        <w:rPr>
          <w:rFonts w:eastAsia="Calibri"/>
          <w:bCs/>
          <w:iCs/>
        </w:rPr>
      </w:pPr>
    </w:p>
    <w:p w14:paraId="42271EC7" w14:textId="50C2E573"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HOMENAJE</w:t>
      </w:r>
      <w:r w:rsidRPr="009E0443">
        <w:rPr>
          <w:rFonts w:eastAsia="Calibri"/>
          <w:bCs/>
          <w:iCs/>
        </w:rPr>
        <w:t>. En el marco de la celebración del Día Mundial de la Leche, el CONALECHE celebró una misa para recordar la vida del dirigente ganadero, Dalvis García, al cumplirse un mes de que partiera hacia su última morada el Sr. Dalvis García, fue descrito como una persona que fue y será siempre un líder y gran ejemplo para seguir para todo el sector ganadero</w:t>
      </w:r>
      <w:r w:rsidR="002D2166">
        <w:rPr>
          <w:rFonts w:eastAsia="Calibri"/>
          <w:bCs/>
          <w:iCs/>
        </w:rPr>
        <w:t>.</w:t>
      </w:r>
      <w:r w:rsidRPr="009E0443">
        <w:rPr>
          <w:rFonts w:eastAsia="Calibri"/>
          <w:bCs/>
          <w:iCs/>
        </w:rPr>
        <w:t xml:space="preserve"> </w:t>
      </w:r>
    </w:p>
    <w:p w14:paraId="71D49401"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EXPO MACORIS 2024.</w:t>
      </w:r>
      <w:r w:rsidRPr="009E0443">
        <w:rPr>
          <w:rFonts w:eastAsia="Calibri"/>
          <w:bCs/>
          <w:iCs/>
        </w:rPr>
        <w:t xml:space="preserve"> El director ejecutivo, Miguel Laureano, tuvo el honor de participar en la inauguración de la Décimo Octava Feria Agroindustrial Expo Macorís 2024 en San Pedro. Durante este evento tan significativo, nuestro director fue reconocido por su ardua labor, aporte y compromiso con el crecimiento de la agropecuaria, especialmente en la zona Este del país. Este reconocimiento es un testimonio del esfuerzo y dedicación que hemos puesto para impulsar el desarrollo agrícola en nuestro país.</w:t>
      </w:r>
    </w:p>
    <w:p w14:paraId="033ED0CB"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CHARLAS DE CREDITO</w:t>
      </w:r>
      <w:r w:rsidRPr="009E0443">
        <w:rPr>
          <w:rFonts w:eastAsia="Calibri"/>
          <w:bCs/>
          <w:iCs/>
        </w:rPr>
        <w:t xml:space="preserve">. El departamento de Crédito del CONALECHE, impartió charlas de Educación Financiera en las Asociaciones de Ganaderos de Rancheadero Dajabón, Montecristi y Santiago Rodríguez. </w:t>
      </w:r>
    </w:p>
    <w:p w14:paraId="1BDCBAEA"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t>ENTREGA HERRAMIENTAS PROVINCIA DUARTE.</w:t>
      </w:r>
      <w:r w:rsidRPr="009E0443">
        <w:rPr>
          <w:rFonts w:eastAsia="Calibri"/>
          <w:bCs/>
          <w:iCs/>
        </w:rPr>
        <w:t xml:space="preserve"> Bajo el marco del proyecto PROMEGAN fueron entregadas herramientas para el uso en las fincas y mejorar la calidad de la leche a cinco gremios ganaderos de la provincia Duarte, con las que completó las 23 agrupaciones pertenecientes a la Federación de Ganaderos del Cibao (FEGACIBAO).</w:t>
      </w:r>
    </w:p>
    <w:p w14:paraId="7DFB5B34" w14:textId="77777777" w:rsidR="001F3A3D" w:rsidRPr="009E0443" w:rsidRDefault="001F3A3D" w:rsidP="0076573E">
      <w:pPr>
        <w:spacing w:line="360" w:lineRule="auto"/>
        <w:ind w:firstLine="720"/>
        <w:jc w:val="both"/>
        <w:rPr>
          <w:rFonts w:eastAsia="Calibri"/>
          <w:bCs/>
          <w:iCs/>
        </w:rPr>
      </w:pPr>
      <w:r w:rsidRPr="009E0443">
        <w:rPr>
          <w:rFonts w:eastAsia="Calibri"/>
          <w:bCs/>
          <w:iCs/>
        </w:rPr>
        <w:t>Cooperativa Agropecuaria del Nordeste (COOPENOR)</w:t>
      </w:r>
    </w:p>
    <w:p w14:paraId="2EE6D393" w14:textId="1A3CA1DF" w:rsidR="001F3A3D" w:rsidRPr="009E0443" w:rsidRDefault="0076573E" w:rsidP="0076573E">
      <w:pPr>
        <w:spacing w:line="360" w:lineRule="auto"/>
        <w:jc w:val="both"/>
        <w:rPr>
          <w:rFonts w:eastAsia="Calibri"/>
          <w:bCs/>
          <w:iCs/>
        </w:rPr>
      </w:pPr>
      <w:r w:rsidRPr="009E0443">
        <w:rPr>
          <w:rFonts w:eastAsia="Calibri"/>
          <w:bCs/>
          <w:iCs/>
        </w:rPr>
        <w:t xml:space="preserve">         </w:t>
      </w:r>
      <w:r w:rsidR="002D2166">
        <w:rPr>
          <w:rFonts w:eastAsia="Calibri"/>
          <w:bCs/>
          <w:iCs/>
        </w:rPr>
        <w:tab/>
      </w:r>
      <w:r w:rsidR="001F3A3D" w:rsidRPr="009E0443">
        <w:rPr>
          <w:rFonts w:eastAsia="Calibri"/>
          <w:bCs/>
          <w:iCs/>
        </w:rPr>
        <w:t>Asociación de Ganaderos de la provincia Duarte</w:t>
      </w:r>
    </w:p>
    <w:p w14:paraId="684F87A4" w14:textId="77777777" w:rsidR="001F3A3D" w:rsidRPr="009E0443" w:rsidRDefault="001F3A3D" w:rsidP="0076573E">
      <w:pPr>
        <w:spacing w:line="360" w:lineRule="auto"/>
        <w:ind w:left="720"/>
        <w:jc w:val="both"/>
        <w:rPr>
          <w:rFonts w:eastAsia="Calibri"/>
          <w:bCs/>
          <w:iCs/>
        </w:rPr>
      </w:pPr>
      <w:r w:rsidRPr="009E0443">
        <w:rPr>
          <w:rFonts w:eastAsia="Calibri"/>
          <w:bCs/>
          <w:iCs/>
        </w:rPr>
        <w:t>Cooperativa Agropecuaria y de Servicios Múltiples de Pimentel</w:t>
      </w:r>
    </w:p>
    <w:p w14:paraId="4E13853B" w14:textId="77777777" w:rsidR="001F3A3D" w:rsidRPr="009E0443" w:rsidRDefault="001F3A3D" w:rsidP="0076573E">
      <w:pPr>
        <w:spacing w:line="360" w:lineRule="auto"/>
        <w:ind w:firstLine="720"/>
        <w:jc w:val="both"/>
        <w:rPr>
          <w:rFonts w:eastAsia="Calibri"/>
          <w:bCs/>
          <w:iCs/>
        </w:rPr>
      </w:pPr>
      <w:r w:rsidRPr="009E0443">
        <w:rPr>
          <w:rFonts w:eastAsia="Calibri"/>
          <w:bCs/>
          <w:iCs/>
        </w:rPr>
        <w:t>Asociación de Ganaderos Mi Propio Esfuerzo Las Taranas</w:t>
      </w:r>
    </w:p>
    <w:p w14:paraId="5DEAFC6D" w14:textId="77777777" w:rsidR="001F3A3D" w:rsidRPr="009E0443" w:rsidRDefault="001F3A3D" w:rsidP="0076573E">
      <w:pPr>
        <w:spacing w:line="360" w:lineRule="auto"/>
        <w:ind w:firstLine="720"/>
        <w:jc w:val="both"/>
        <w:rPr>
          <w:rFonts w:eastAsia="Calibri"/>
          <w:bCs/>
          <w:iCs/>
        </w:rPr>
      </w:pPr>
      <w:r w:rsidRPr="009E0443">
        <w:rPr>
          <w:rFonts w:eastAsia="Calibri"/>
          <w:bCs/>
          <w:iCs/>
        </w:rPr>
        <w:t>Asociación de Ganaderos Arenoso-Villa Rivas</w:t>
      </w:r>
    </w:p>
    <w:p w14:paraId="1AE2D331" w14:textId="77777777" w:rsidR="001F3A3D" w:rsidRPr="009E0443" w:rsidRDefault="001F3A3D" w:rsidP="001F3A3D">
      <w:pPr>
        <w:numPr>
          <w:ilvl w:val="0"/>
          <w:numId w:val="23"/>
        </w:numPr>
        <w:spacing w:line="360" w:lineRule="auto"/>
        <w:jc w:val="both"/>
        <w:rPr>
          <w:rFonts w:eastAsia="Calibri"/>
          <w:bCs/>
          <w:iCs/>
        </w:rPr>
      </w:pPr>
      <w:r w:rsidRPr="009E0443">
        <w:rPr>
          <w:rFonts w:eastAsia="Calibri"/>
          <w:b/>
          <w:bCs/>
          <w:iCs/>
        </w:rPr>
        <w:lastRenderedPageBreak/>
        <w:t>REUNION DEL PROGRAMA DE CREDITOS</w:t>
      </w:r>
      <w:r w:rsidRPr="009E0443">
        <w:rPr>
          <w:rFonts w:eastAsia="Calibri"/>
          <w:bCs/>
          <w:iCs/>
        </w:rPr>
        <w:t>. El departamento de Crédito del CONALECHE, sostuvo una reunión con los productores de leche de la Asociación de Ganaderos de Galván (ASOGAVAN), en el municipio Galván, provincia Bahoruco, donde se aprovechó el espacio para impartir un taller de Educación Financiera, enfatizando en el correcto llenado de las solicitudes de crédito y la importancia del buen manejo de los préstamos del programa de crédito CONALECHE-BAGRICOLA.</w:t>
      </w:r>
    </w:p>
    <w:p w14:paraId="3EB76888" w14:textId="773DA61B" w:rsidR="00324A48" w:rsidRPr="009E0443" w:rsidRDefault="00324A48" w:rsidP="0076573E">
      <w:pPr>
        <w:pStyle w:val="Prrafodelista"/>
        <w:numPr>
          <w:ilvl w:val="0"/>
          <w:numId w:val="23"/>
        </w:numPr>
        <w:spacing w:line="360" w:lineRule="auto"/>
        <w:jc w:val="both"/>
        <w:rPr>
          <w:rFonts w:eastAsia="Calibri"/>
          <w:bCs/>
          <w:iCs/>
        </w:rPr>
      </w:pPr>
      <w:r w:rsidRPr="009E0443">
        <w:rPr>
          <w:rFonts w:eastAsia="Calibri"/>
          <w:b/>
          <w:iCs/>
        </w:rPr>
        <w:t>ORGANIZACIÓN FERIA AGROPECUARIA DEL ESTE 2024</w:t>
      </w:r>
      <w:r w:rsidR="00A009CA" w:rsidRPr="009E0443">
        <w:rPr>
          <w:rFonts w:eastAsia="Calibri"/>
          <w:bCs/>
          <w:iCs/>
        </w:rPr>
        <w:t>El d</w:t>
      </w:r>
      <w:r w:rsidRPr="009E0443">
        <w:rPr>
          <w:rFonts w:eastAsia="Calibri"/>
          <w:bCs/>
          <w:iCs/>
        </w:rPr>
        <w:t xml:space="preserve">irector </w:t>
      </w:r>
      <w:r w:rsidR="00A009CA" w:rsidRPr="009E0443">
        <w:rPr>
          <w:rFonts w:eastAsia="Calibri"/>
          <w:bCs/>
          <w:iCs/>
        </w:rPr>
        <w:t>e</w:t>
      </w:r>
      <w:r w:rsidRPr="009E0443">
        <w:rPr>
          <w:rFonts w:eastAsia="Calibri"/>
          <w:bCs/>
          <w:iCs/>
        </w:rPr>
        <w:t xml:space="preserve">jecutivo del CONALECHE, </w:t>
      </w:r>
      <w:r w:rsidR="00A009CA" w:rsidRPr="009E0443">
        <w:rPr>
          <w:rFonts w:eastAsia="Calibri"/>
          <w:bCs/>
          <w:iCs/>
        </w:rPr>
        <w:t>participo junto a</w:t>
      </w:r>
      <w:r w:rsidRPr="009E0443">
        <w:rPr>
          <w:rFonts w:eastAsia="Calibri"/>
          <w:bCs/>
          <w:iCs/>
        </w:rPr>
        <w:t xml:space="preserve"> los directivos de la Asociación de Ganaderos de Nisibón (AGANI), encabezado por su presidente Pedro Castillo</w:t>
      </w:r>
      <w:r w:rsidR="00A009CA" w:rsidRPr="009E0443">
        <w:rPr>
          <w:rFonts w:eastAsia="Calibri"/>
          <w:bCs/>
          <w:iCs/>
        </w:rPr>
        <w:t xml:space="preserve"> de un en</w:t>
      </w:r>
      <w:r w:rsidRPr="009E0443">
        <w:rPr>
          <w:rFonts w:eastAsia="Calibri"/>
          <w:bCs/>
          <w:iCs/>
        </w:rPr>
        <w:t xml:space="preserve">cuentro </w:t>
      </w:r>
      <w:r w:rsidR="00A009CA" w:rsidRPr="009E0443">
        <w:rPr>
          <w:rFonts w:eastAsia="Calibri"/>
          <w:bCs/>
          <w:iCs/>
        </w:rPr>
        <w:t xml:space="preserve">para </w:t>
      </w:r>
      <w:r w:rsidRPr="009E0443">
        <w:rPr>
          <w:rFonts w:eastAsia="Calibri"/>
          <w:bCs/>
          <w:iCs/>
        </w:rPr>
        <w:t xml:space="preserve"> coordinar </w:t>
      </w:r>
      <w:r w:rsidR="00A009CA" w:rsidRPr="009E0443">
        <w:rPr>
          <w:rFonts w:eastAsia="Calibri"/>
          <w:bCs/>
          <w:iCs/>
        </w:rPr>
        <w:t xml:space="preserve">los </w:t>
      </w:r>
      <w:r w:rsidRPr="009E0443">
        <w:rPr>
          <w:rFonts w:eastAsia="Calibri"/>
          <w:bCs/>
          <w:iCs/>
        </w:rPr>
        <w:t xml:space="preserve">trabajos </w:t>
      </w:r>
      <w:r w:rsidR="00A009CA" w:rsidRPr="009E0443">
        <w:rPr>
          <w:rFonts w:eastAsia="Calibri"/>
          <w:bCs/>
          <w:iCs/>
        </w:rPr>
        <w:t>de</w:t>
      </w:r>
      <w:r w:rsidRPr="009E0443">
        <w:rPr>
          <w:rFonts w:eastAsia="Calibri"/>
          <w:bCs/>
          <w:iCs/>
        </w:rPr>
        <w:t xml:space="preserve"> la próxima Feria Agropecuaria del Este, que será celebrada en el mes de agosto</w:t>
      </w:r>
      <w:r w:rsidR="00A009CA" w:rsidRPr="009E0443">
        <w:rPr>
          <w:rFonts w:eastAsia="Calibri"/>
          <w:bCs/>
          <w:iCs/>
        </w:rPr>
        <w:t>,</w:t>
      </w:r>
      <w:r w:rsidRPr="009E0443">
        <w:rPr>
          <w:rFonts w:eastAsia="Calibri"/>
          <w:bCs/>
          <w:iCs/>
        </w:rPr>
        <w:t xml:space="preserve"> en las instalaciones de esta Asociación</w:t>
      </w:r>
      <w:r w:rsidR="00A009CA" w:rsidRPr="009E0443">
        <w:rPr>
          <w:rFonts w:eastAsia="Calibri"/>
          <w:bCs/>
          <w:iCs/>
        </w:rPr>
        <w:t xml:space="preserve"> y donde el CONALECHE colaborará en la organización del primer concurso de quesos de la región</w:t>
      </w:r>
      <w:r w:rsidRPr="009E0443">
        <w:rPr>
          <w:rFonts w:eastAsia="Calibri"/>
          <w:bCs/>
          <w:iCs/>
        </w:rPr>
        <w:t xml:space="preserve">.  </w:t>
      </w:r>
    </w:p>
    <w:p w14:paraId="223A9EFE" w14:textId="77777777" w:rsidR="00324A48" w:rsidRPr="009E0443" w:rsidRDefault="00324A48" w:rsidP="0076573E">
      <w:pPr>
        <w:pStyle w:val="Prrafodelista"/>
        <w:numPr>
          <w:ilvl w:val="0"/>
          <w:numId w:val="23"/>
        </w:numPr>
        <w:spacing w:line="360" w:lineRule="auto"/>
        <w:jc w:val="both"/>
        <w:rPr>
          <w:rFonts w:eastAsia="Calibri"/>
          <w:b/>
          <w:iCs/>
        </w:rPr>
      </w:pPr>
      <w:r w:rsidRPr="009E0443">
        <w:rPr>
          <w:rFonts w:eastAsia="Calibri"/>
          <w:b/>
          <w:iCs/>
        </w:rPr>
        <w:t>DIA DE CAMPO EL CUPEY 2024</w:t>
      </w:r>
    </w:p>
    <w:p w14:paraId="11185B51" w14:textId="43ADBB7A" w:rsidR="00324A48" w:rsidRPr="009E0443" w:rsidRDefault="00A009CA" w:rsidP="0036514B">
      <w:pPr>
        <w:spacing w:line="360" w:lineRule="auto"/>
        <w:ind w:left="720"/>
        <w:jc w:val="both"/>
        <w:rPr>
          <w:rFonts w:eastAsia="Calibri"/>
          <w:bCs/>
          <w:iCs/>
        </w:rPr>
      </w:pPr>
      <w:r w:rsidRPr="009E0443">
        <w:rPr>
          <w:rFonts w:eastAsia="Calibri"/>
          <w:bCs/>
          <w:iCs/>
        </w:rPr>
        <w:t xml:space="preserve">Fue realizado un </w:t>
      </w:r>
      <w:r w:rsidR="00324A48" w:rsidRPr="009E0443">
        <w:rPr>
          <w:rFonts w:eastAsia="Calibri"/>
          <w:bCs/>
          <w:iCs/>
        </w:rPr>
        <w:t xml:space="preserve">Día de Campo como calentamiento de la 16° Feria Ganadera Ecoturística El Cupey 2024”.  Este evento se ha convertido en una tradición familiar que reúne a emprendedores del sector ganadero y agropecuario, así como de otros sectores, para el disfrute de todos los visitantes.  El </w:t>
      </w:r>
      <w:r w:rsidR="00191EE2" w:rsidRPr="009E0443">
        <w:rPr>
          <w:rFonts w:eastAsia="Calibri"/>
          <w:bCs/>
          <w:iCs/>
        </w:rPr>
        <w:t>Conaleche</w:t>
      </w:r>
      <w:r w:rsidR="00324A48" w:rsidRPr="009E0443">
        <w:rPr>
          <w:rFonts w:eastAsia="Calibri"/>
          <w:bCs/>
          <w:iCs/>
        </w:rPr>
        <w:t xml:space="preserve"> estuvo participando con un stand informativo y degustaciones de productos lácteos de producción nacional.</w:t>
      </w:r>
    </w:p>
    <w:p w14:paraId="6E73F8A2" w14:textId="228F1A44"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VERANO ACTIVO CONALECHE 2024</w:t>
      </w:r>
    </w:p>
    <w:p w14:paraId="72164041" w14:textId="77777777" w:rsidR="00324A48" w:rsidRPr="009E0443" w:rsidRDefault="00324A48" w:rsidP="0036514B">
      <w:pPr>
        <w:spacing w:line="360" w:lineRule="auto"/>
        <w:ind w:left="720"/>
        <w:jc w:val="both"/>
        <w:rPr>
          <w:rFonts w:eastAsia="Calibri"/>
          <w:bCs/>
          <w:iCs/>
        </w:rPr>
      </w:pPr>
      <w:r w:rsidRPr="009E0443">
        <w:rPr>
          <w:rFonts w:eastAsia="Calibri"/>
          <w:bCs/>
          <w:iCs/>
        </w:rPr>
        <w:t xml:space="preserve">¡El Verano Activo Conaleche 2024 ha sido una aventura educativa y emocionante para los hijos de nuestros colaboradores! Durante todo el mes de julio, estos jóvenes exploradores se sumergieron en el mundo laboral, aprendiendo valiosas lecciones sobre la importancia del consumo de lácteos y la obediencia a los padres. Entre las muchas actividades, destacamos la visita a la fábrica de quesos de Engombe de la UASD, donde conocieron de cerca el proceso de elaboración de nuestros deliciosos quesos. Además, </w:t>
      </w:r>
      <w:r w:rsidRPr="009E0443">
        <w:rPr>
          <w:rFonts w:eastAsia="Calibri"/>
          <w:bCs/>
          <w:iCs/>
        </w:rPr>
        <w:lastRenderedPageBreak/>
        <w:t xml:space="preserve">participaron en charlas sobre higiene y cuidado personal, vitales para su desarrollo y bienestar. </w:t>
      </w:r>
    </w:p>
    <w:p w14:paraId="2856EF11"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SOCIALIZACIÒN DE LA NORDOM 19 SOBRE LA LECHE CRUDA DE VACA Y EL REGLAMENTO LÀCTEO</w:t>
      </w:r>
    </w:p>
    <w:p w14:paraId="2A1E2DA1" w14:textId="7AFE1940" w:rsidR="00324A48" w:rsidRPr="009E0443" w:rsidRDefault="00324A48" w:rsidP="0036514B">
      <w:pPr>
        <w:spacing w:line="360" w:lineRule="auto"/>
        <w:ind w:left="720"/>
        <w:jc w:val="both"/>
        <w:rPr>
          <w:rFonts w:eastAsia="Calibri"/>
          <w:bCs/>
          <w:iCs/>
        </w:rPr>
      </w:pPr>
      <w:r w:rsidRPr="009E0443">
        <w:rPr>
          <w:rFonts w:eastAsia="Calibri"/>
          <w:bCs/>
          <w:iCs/>
        </w:rPr>
        <w:t>El CONALECHE junto al INDOCAL, encabezaron una exitosa socialización de la NORDOM 19 sobre la leche cruda de vaca y el reglamento lácteo.</w:t>
      </w:r>
      <w:r w:rsidR="00191EE2" w:rsidRPr="009E0443">
        <w:rPr>
          <w:rFonts w:eastAsia="Calibri"/>
          <w:bCs/>
          <w:iCs/>
        </w:rPr>
        <w:t xml:space="preserve"> </w:t>
      </w:r>
      <w:r w:rsidRPr="009E0443">
        <w:rPr>
          <w:rFonts w:eastAsia="Calibri"/>
          <w:bCs/>
          <w:iCs/>
        </w:rPr>
        <w:t xml:space="preserve">Este evento, contó con panelistas expertos que compartieron sus conocimientos y perspectivas cruciales para la industria. </w:t>
      </w:r>
    </w:p>
    <w:p w14:paraId="3EF196E0" w14:textId="4E5B10CF" w:rsidR="00324A48" w:rsidRPr="009E0443" w:rsidRDefault="00324A48" w:rsidP="0036514B">
      <w:pPr>
        <w:spacing w:line="360" w:lineRule="auto"/>
        <w:ind w:left="720"/>
        <w:jc w:val="both"/>
        <w:rPr>
          <w:rFonts w:eastAsia="Calibri"/>
          <w:bCs/>
          <w:iCs/>
        </w:rPr>
      </w:pPr>
      <w:r w:rsidRPr="009E0443">
        <w:rPr>
          <w:rFonts w:eastAsia="Calibri"/>
          <w:bCs/>
          <w:iCs/>
        </w:rPr>
        <w:t xml:space="preserve">Nos acompañaron la Lic. Rocío Francina de la Cruz de INDOCAL, quien nos brindó una visión exhaustiva de la NORDOM 19, cubriendo sus principales especificaciones y cómo impactará el manejo y la calidad de la leche cruda de vaca, Sr. Fernando Disla de DIGEMAPS, y las expertas Ángela </w:t>
      </w:r>
      <w:r w:rsidR="00191EE2" w:rsidRPr="009E0443">
        <w:rPr>
          <w:rFonts w:eastAsia="Calibri"/>
          <w:bCs/>
          <w:iCs/>
        </w:rPr>
        <w:t>Urbáez</w:t>
      </w:r>
      <w:r w:rsidRPr="009E0443">
        <w:rPr>
          <w:rFonts w:eastAsia="Calibri"/>
          <w:bCs/>
          <w:iCs/>
        </w:rPr>
        <w:t xml:space="preserve"> y Mariana Furakis, quienes también ofrecieron valiosas contribuciones al diálogo.</w:t>
      </w:r>
    </w:p>
    <w:p w14:paraId="5535F401"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INAUGURACION DEL 1ER CONCURSO DE QUESOS DE LA REGION ESTE</w:t>
      </w:r>
    </w:p>
    <w:p w14:paraId="11DEA208" w14:textId="37ECBD95" w:rsidR="00324A48" w:rsidRPr="009E0443" w:rsidRDefault="00324A48" w:rsidP="0076573E">
      <w:pPr>
        <w:spacing w:line="360" w:lineRule="auto"/>
        <w:ind w:left="720"/>
        <w:jc w:val="both"/>
        <w:rPr>
          <w:rFonts w:eastAsia="Calibri"/>
          <w:bCs/>
          <w:iCs/>
        </w:rPr>
      </w:pPr>
      <w:r w:rsidRPr="009E0443">
        <w:rPr>
          <w:rFonts w:eastAsia="Calibri"/>
          <w:bCs/>
          <w:iCs/>
        </w:rPr>
        <w:t xml:space="preserve">En el marco de la XXXIII Feria Agropecuaria del Este </w:t>
      </w:r>
      <w:r w:rsidR="00191EE2" w:rsidRPr="009E0443">
        <w:rPr>
          <w:rFonts w:eastAsia="Calibri"/>
          <w:bCs/>
          <w:iCs/>
        </w:rPr>
        <w:t>2024, se</w:t>
      </w:r>
      <w:r w:rsidRPr="009E0443">
        <w:rPr>
          <w:rFonts w:eastAsia="Calibri"/>
          <w:bCs/>
          <w:iCs/>
        </w:rPr>
        <w:t xml:space="preserve"> inauguró el 1er Concurso de Quesos de la Región Este, dicho concurso celebra la dedicación y el talento de todos los productores locales de la región Este.</w:t>
      </w:r>
    </w:p>
    <w:p w14:paraId="45AFDEDF" w14:textId="62364398"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 xml:space="preserve">ASAMBLEA </w:t>
      </w:r>
      <w:r w:rsidR="00191EE2" w:rsidRPr="009E0443">
        <w:rPr>
          <w:rFonts w:eastAsia="Calibri"/>
          <w:b/>
          <w:iCs/>
        </w:rPr>
        <w:t>FEPALE,</w:t>
      </w:r>
      <w:r w:rsidRPr="009E0443">
        <w:rPr>
          <w:rFonts w:eastAsia="Calibri"/>
          <w:b/>
          <w:iCs/>
        </w:rPr>
        <w:t xml:space="preserve"> PANAMA 2024 </w:t>
      </w:r>
    </w:p>
    <w:p w14:paraId="0705FABD" w14:textId="77777777" w:rsidR="00324A48" w:rsidRPr="009E0443" w:rsidRDefault="00324A48" w:rsidP="0076573E">
      <w:pPr>
        <w:spacing w:line="360" w:lineRule="auto"/>
        <w:ind w:left="720"/>
        <w:jc w:val="both"/>
        <w:rPr>
          <w:rFonts w:eastAsia="Calibri"/>
          <w:bCs/>
          <w:iCs/>
        </w:rPr>
      </w:pPr>
      <w:r w:rsidRPr="009E0443">
        <w:rPr>
          <w:rFonts w:eastAsia="Calibri"/>
          <w:bCs/>
          <w:iCs/>
        </w:rPr>
        <w:t>Nuestro Director Ejecutivo ha participado activamente en este importante encuentro celebrado en Panamá, fortaleciendo alianzas y compartiendo nuestra visión para el futuro del sector lácteo en América Latina.</w:t>
      </w:r>
    </w:p>
    <w:p w14:paraId="04D294DD" w14:textId="77777777" w:rsidR="00324A48" w:rsidRDefault="00324A48" w:rsidP="0076573E">
      <w:pPr>
        <w:spacing w:line="360" w:lineRule="auto"/>
        <w:ind w:left="720"/>
        <w:jc w:val="both"/>
        <w:rPr>
          <w:rFonts w:eastAsia="Calibri"/>
          <w:bCs/>
          <w:iCs/>
        </w:rPr>
      </w:pPr>
      <w:r w:rsidRPr="009E0443">
        <w:rPr>
          <w:rFonts w:eastAsia="Calibri"/>
          <w:bCs/>
          <w:iCs/>
        </w:rPr>
        <w:t>Durante la asamblea, se abordaron temas clave para el desarrollo sostenible, la innovación y el impulso de la industria, reafirmando nuestro compromiso con la excelencia y el crecimiento.</w:t>
      </w:r>
    </w:p>
    <w:p w14:paraId="145DC087" w14:textId="77777777" w:rsidR="002D2166" w:rsidRPr="009E0443" w:rsidRDefault="002D2166" w:rsidP="0076573E">
      <w:pPr>
        <w:spacing w:line="360" w:lineRule="auto"/>
        <w:ind w:left="720"/>
        <w:jc w:val="both"/>
        <w:rPr>
          <w:rFonts w:eastAsia="Calibri"/>
          <w:bCs/>
          <w:iCs/>
        </w:rPr>
      </w:pPr>
    </w:p>
    <w:p w14:paraId="40E6AABA" w14:textId="16A0B470"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lastRenderedPageBreak/>
        <w:t>CAMBIO MATRIZ ENERGÉTICA</w:t>
      </w:r>
    </w:p>
    <w:p w14:paraId="6C308872" w14:textId="77777777" w:rsidR="00324A48" w:rsidRPr="009E0443" w:rsidRDefault="00324A48" w:rsidP="0076573E">
      <w:pPr>
        <w:spacing w:line="360" w:lineRule="auto"/>
        <w:ind w:left="720"/>
        <w:jc w:val="both"/>
        <w:rPr>
          <w:rFonts w:eastAsia="Calibri"/>
          <w:bCs/>
          <w:iCs/>
        </w:rPr>
      </w:pPr>
      <w:r w:rsidRPr="009E0443">
        <w:rPr>
          <w:rFonts w:eastAsia="Calibri"/>
          <w:bCs/>
          <w:iCs/>
        </w:rPr>
        <w:t>El Proyecto de Mejoramiento de la Ganadería (PROMEGAN), entregó un aporte económico a la Asociación de Ganaderos San Antonio, Los Copeyes, sección Pan de Azúcar, de Las Matas de Farfán, San Juan de la Maguana, para la transformación energética, de convencional a fotovoltaica, de su centro de acopio.</w:t>
      </w:r>
    </w:p>
    <w:p w14:paraId="34F32FEF"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VISITA ESCUELAS SANTIAGO DE LOS CABALLEROS</w:t>
      </w:r>
    </w:p>
    <w:p w14:paraId="7082B0A0" w14:textId="2F8E2F0B" w:rsidR="00324A48" w:rsidRPr="009E0443" w:rsidRDefault="00324A48" w:rsidP="0076573E">
      <w:pPr>
        <w:spacing w:line="360" w:lineRule="auto"/>
        <w:ind w:left="720"/>
        <w:jc w:val="both"/>
        <w:rPr>
          <w:rFonts w:eastAsia="Calibri"/>
          <w:bCs/>
          <w:iCs/>
        </w:rPr>
      </w:pPr>
      <w:r w:rsidRPr="009E0443">
        <w:rPr>
          <w:rFonts w:eastAsia="Calibri"/>
          <w:bCs/>
          <w:iCs/>
        </w:rPr>
        <w:t>El Director Ejecutivo del CONALECHE, Miguel Laureano Nova, visitó el Centro Educativo Herminia Pérez, ubicado en el sector Pekín, de Santiago de los Caballeros, donde  se presentaron denuncias relacionadas con la leche que se sirve en el desayuno escolar.</w:t>
      </w:r>
      <w:r w:rsidR="00191EE2" w:rsidRPr="009E0443">
        <w:rPr>
          <w:rFonts w:eastAsia="Calibri"/>
          <w:bCs/>
          <w:iCs/>
        </w:rPr>
        <w:t xml:space="preserve"> </w:t>
      </w:r>
      <w:r w:rsidRPr="009E0443">
        <w:rPr>
          <w:rFonts w:eastAsia="Calibri"/>
          <w:bCs/>
          <w:iCs/>
        </w:rPr>
        <w:t>Durante la visita de Laureano, quien estuvo acompañado por Mariana Furakis, encargada del Departamento Técnico Lácteo del CONALECHE, conversaron con la subdirectora del centro Luz Mildred, y realizaron una inspección al área donde almacenan la leche. Dicha escuela, que tiene una matrícula que supera los mil estudiantes, ya cuenta con un congelador para refrigerar la leche y ha continuado sirviendo el alimento de manera habitual a los alumnos, sin que se presente ninguna anomalía.</w:t>
      </w:r>
    </w:p>
    <w:p w14:paraId="60BECAEE"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 xml:space="preserve">REUNION QUESEROS Y DIRECTIVOS </w:t>
      </w:r>
    </w:p>
    <w:p w14:paraId="127C0061" w14:textId="7CAF8B4D" w:rsidR="00324A48" w:rsidRDefault="00324A48" w:rsidP="0036514B">
      <w:pPr>
        <w:spacing w:line="360" w:lineRule="auto"/>
        <w:ind w:left="720"/>
        <w:jc w:val="both"/>
        <w:rPr>
          <w:rFonts w:eastAsia="Calibri"/>
          <w:bCs/>
          <w:iCs/>
        </w:rPr>
      </w:pPr>
      <w:r w:rsidRPr="009E0443">
        <w:rPr>
          <w:rFonts w:eastAsia="Calibri"/>
          <w:bCs/>
          <w:iCs/>
        </w:rPr>
        <w:t>Ejecutivos y técnicos del Consejo Nacional para la Reglamentación y Fomento de la Industria Lechera (CONALECHE) y la Dirección General de Ganadería (DIGEGA), socializaron con el sector quesero la propuesta de proyecto sobre la Normalización de los Procesadores Lácteos Nacionales, el cual buscará mejorar la integridad y la calidad de los derivados de la leche en la pequeñas y medianas procesadoras.</w:t>
      </w:r>
      <w:r w:rsidR="00191EE2" w:rsidRPr="009E0443">
        <w:rPr>
          <w:rFonts w:eastAsia="Calibri"/>
          <w:bCs/>
          <w:iCs/>
        </w:rPr>
        <w:t xml:space="preserve"> </w:t>
      </w:r>
      <w:r w:rsidRPr="009E0443">
        <w:rPr>
          <w:rFonts w:eastAsia="Calibri"/>
          <w:bCs/>
          <w:iCs/>
        </w:rPr>
        <w:t>El proyecto contempla una inversión por parte del gobierno central de unos 720 millones de pesos e impactaría a cerca del 96% de las queserías nacionales.</w:t>
      </w:r>
    </w:p>
    <w:p w14:paraId="510B705B" w14:textId="77777777" w:rsidR="002D2166" w:rsidRPr="009E0443" w:rsidRDefault="002D2166" w:rsidP="0036514B">
      <w:pPr>
        <w:spacing w:line="360" w:lineRule="auto"/>
        <w:ind w:left="720"/>
        <w:jc w:val="both"/>
        <w:rPr>
          <w:rFonts w:eastAsia="Calibri"/>
          <w:bCs/>
          <w:iCs/>
        </w:rPr>
      </w:pPr>
    </w:p>
    <w:p w14:paraId="67B8E9AA" w14:textId="3A0A0920"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lastRenderedPageBreak/>
        <w:t>ACTIVIDADES PARA EL APOYO LEY ABIGEATO</w:t>
      </w:r>
    </w:p>
    <w:p w14:paraId="3BE912F9" w14:textId="61642614" w:rsidR="00324A48" w:rsidRPr="009E0443" w:rsidRDefault="00324A48" w:rsidP="0036514B">
      <w:pPr>
        <w:spacing w:line="360" w:lineRule="auto"/>
        <w:ind w:left="720"/>
        <w:jc w:val="both"/>
        <w:rPr>
          <w:rFonts w:eastAsia="Calibri"/>
          <w:bCs/>
          <w:iCs/>
        </w:rPr>
      </w:pPr>
      <w:r w:rsidRPr="009E0443">
        <w:rPr>
          <w:rFonts w:eastAsia="Calibri"/>
          <w:bCs/>
          <w:iCs/>
        </w:rPr>
        <w:t>El Director Ejecutivo del CONALECHE, Miguel Laureano, participó en el encuentro con la Asociación Dominicana de Productores de Leche (A</w:t>
      </w:r>
      <w:r w:rsidR="004E0309" w:rsidRPr="009E0443">
        <w:rPr>
          <w:rFonts w:eastAsia="Calibri"/>
          <w:bCs/>
          <w:iCs/>
        </w:rPr>
        <w:t>PROLECHE</w:t>
      </w:r>
      <w:r w:rsidRPr="009E0443">
        <w:rPr>
          <w:rFonts w:eastAsia="Calibri"/>
          <w:bCs/>
          <w:iCs/>
        </w:rPr>
        <w:t xml:space="preserve">) y las federaciones de ganaderos con el objetivo de evaluar y reforzar el sector en el tema del </w:t>
      </w:r>
      <w:r w:rsidR="00530EE2" w:rsidRPr="009E0443">
        <w:rPr>
          <w:rFonts w:eastAsia="Calibri"/>
          <w:bCs/>
          <w:iCs/>
        </w:rPr>
        <w:t>anti-cuatrerismo</w:t>
      </w:r>
      <w:r w:rsidRPr="009E0443">
        <w:rPr>
          <w:rFonts w:eastAsia="Calibri"/>
          <w:bCs/>
          <w:iCs/>
        </w:rPr>
        <w:t>.</w:t>
      </w:r>
    </w:p>
    <w:p w14:paraId="7789A9BA" w14:textId="5BDDD734" w:rsidR="00324A48" w:rsidRPr="009E0443" w:rsidRDefault="00324A48" w:rsidP="0036514B">
      <w:pPr>
        <w:spacing w:line="360" w:lineRule="auto"/>
        <w:ind w:left="720"/>
        <w:jc w:val="both"/>
        <w:rPr>
          <w:rFonts w:eastAsia="Calibri"/>
          <w:bCs/>
          <w:iCs/>
        </w:rPr>
      </w:pPr>
      <w:r w:rsidRPr="009E0443">
        <w:rPr>
          <w:rFonts w:eastAsia="Calibri"/>
          <w:bCs/>
          <w:iCs/>
        </w:rPr>
        <w:t xml:space="preserve">Durante el evento el fiscal </w:t>
      </w:r>
      <w:r w:rsidR="004E0309" w:rsidRPr="009E0443">
        <w:rPr>
          <w:rFonts w:eastAsia="Calibri"/>
          <w:bCs/>
          <w:iCs/>
        </w:rPr>
        <w:t>Héctor</w:t>
      </w:r>
      <w:r w:rsidRPr="009E0443">
        <w:rPr>
          <w:rFonts w:eastAsia="Calibri"/>
          <w:bCs/>
          <w:iCs/>
        </w:rPr>
        <w:t xml:space="preserve"> García, saludó la iniciativa donde también se detallaron los puntos de la Ley contra el Abigeato o Robo de Ganado, cuyo precursor es el Asesor Agropecuario del Poder Ejecutivo y presidente de A</w:t>
      </w:r>
      <w:r w:rsidR="004E0309" w:rsidRPr="009E0443">
        <w:rPr>
          <w:rFonts w:eastAsia="Calibri"/>
          <w:bCs/>
          <w:iCs/>
        </w:rPr>
        <w:t>PROLECHE</w:t>
      </w:r>
      <w:r w:rsidRPr="009E0443">
        <w:rPr>
          <w:rFonts w:eastAsia="Calibri"/>
          <w:bCs/>
          <w:iCs/>
        </w:rPr>
        <w:t>, Eric Rivero y su autor el diputado por la provincia María Trinidad Sánchez, Jorge Hugo Cavoli.</w:t>
      </w:r>
    </w:p>
    <w:p w14:paraId="1A57D471"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DIA MUNDIAL DEL VASO DE LECHE ESCOLAR</w:t>
      </w:r>
    </w:p>
    <w:p w14:paraId="367DBF7B" w14:textId="77777777" w:rsidR="00324A48" w:rsidRPr="009E0443" w:rsidRDefault="00324A48" w:rsidP="0036514B">
      <w:pPr>
        <w:spacing w:line="360" w:lineRule="auto"/>
        <w:ind w:left="720"/>
        <w:jc w:val="both"/>
        <w:rPr>
          <w:rFonts w:eastAsia="Calibri"/>
          <w:bCs/>
          <w:iCs/>
        </w:rPr>
      </w:pPr>
      <w:r w:rsidRPr="009E0443">
        <w:rPr>
          <w:rFonts w:eastAsia="Calibri"/>
          <w:bCs/>
          <w:iCs/>
        </w:rPr>
        <w:t>Celebramos el Día Mundial del Vaso de Leche Escolar Un recordatorio de la importancia de la nutrición en la vida de miles de niños y niñas. La leche no solo es una fuente de calcio y proteínas, sino también una herramienta clave para el desarrollo y crecimiento saludable. En CONALECHE, estamos comprometidos con apoyar programas que aseguren que los estudiantes de nuestra comunidad reciban una alimentación balanceada para un futuro lleno de energía y bienestar.</w:t>
      </w:r>
    </w:p>
    <w:p w14:paraId="35BEB576"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DONACION DE EQUIPOS A UNIVERSIDAD ISA</w:t>
      </w:r>
    </w:p>
    <w:p w14:paraId="6D03134E" w14:textId="649A94F3" w:rsidR="00530EE2" w:rsidRDefault="00530EE2" w:rsidP="0036514B">
      <w:pPr>
        <w:spacing w:line="360" w:lineRule="auto"/>
        <w:ind w:left="720"/>
        <w:jc w:val="both"/>
        <w:rPr>
          <w:rFonts w:eastAsia="Calibri"/>
          <w:bCs/>
          <w:iCs/>
        </w:rPr>
      </w:pPr>
      <w:r w:rsidRPr="009E0443">
        <w:rPr>
          <w:rFonts w:eastAsia="Calibri"/>
          <w:bCs/>
          <w:iCs/>
        </w:rPr>
        <w:t>La Dirección General de Ganadería, DIGEGA, y el CONALECHE a través del proyecto PROMEGAN realizaron la donación de equipos de inseminación artificial a la Universidad Instituto Superior de Agricultura, (ISA), por motivo de su 60 aniversario. Esta donación viene a fortalecer las competencias de los estudiantes de la carrera de Medicina Veterinaria y Producción Animal de ese centro académico.</w:t>
      </w:r>
    </w:p>
    <w:p w14:paraId="04549714" w14:textId="77777777" w:rsidR="002D2166" w:rsidRPr="009E0443" w:rsidRDefault="002D2166" w:rsidP="0036514B">
      <w:pPr>
        <w:spacing w:line="360" w:lineRule="auto"/>
        <w:ind w:left="720"/>
        <w:jc w:val="both"/>
        <w:rPr>
          <w:rFonts w:eastAsia="Calibri"/>
          <w:bCs/>
          <w:iCs/>
        </w:rPr>
      </w:pPr>
    </w:p>
    <w:p w14:paraId="4786EEDD"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lastRenderedPageBreak/>
        <w:t>CELEBRAN EN HATO MAYOR EL DÍA MUNDIAL DEL VASO DE LECHE ESCOLAR</w:t>
      </w:r>
    </w:p>
    <w:p w14:paraId="1E866EE0" w14:textId="77777777" w:rsidR="00324A48" w:rsidRPr="009E0443" w:rsidRDefault="00324A48" w:rsidP="0036514B">
      <w:pPr>
        <w:spacing w:line="360" w:lineRule="auto"/>
        <w:ind w:left="720"/>
        <w:jc w:val="both"/>
        <w:rPr>
          <w:rFonts w:eastAsia="Calibri"/>
          <w:bCs/>
          <w:iCs/>
        </w:rPr>
      </w:pPr>
      <w:r w:rsidRPr="009E0443">
        <w:rPr>
          <w:rFonts w:eastAsia="Calibri"/>
          <w:bCs/>
          <w:iCs/>
        </w:rPr>
        <w:t>El Consejo Nacional para la Reglamentación y Fomento de la Industria Lechera (CONALECHE), celebró el Día Mundial del Vaso de Leche Escolar, con una charla educativa sobre la importancia del consumo de lácteos, en la Escuela Primaria Bernardo Pichardo, en Hato Mayor, donde cientos de estudiantes recibieron explicaciones sobre los beneficios de incluir este alimento en la dieta diaria.</w:t>
      </w:r>
    </w:p>
    <w:p w14:paraId="5A318440"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EXPO CIBAO 2024</w:t>
      </w:r>
    </w:p>
    <w:p w14:paraId="38AB8083" w14:textId="77777777" w:rsidR="00324A48" w:rsidRPr="009E0443" w:rsidRDefault="00324A48" w:rsidP="0036514B">
      <w:pPr>
        <w:spacing w:line="360" w:lineRule="auto"/>
        <w:ind w:left="720"/>
        <w:jc w:val="both"/>
        <w:rPr>
          <w:rFonts w:eastAsia="Calibri"/>
          <w:bCs/>
          <w:iCs/>
        </w:rPr>
      </w:pPr>
      <w:r w:rsidRPr="009E0443">
        <w:rPr>
          <w:rFonts w:eastAsia="Calibri"/>
          <w:bCs/>
          <w:iCs/>
        </w:rPr>
        <w:t>Ejecutivos del Proyecto de Mejoramiento de la Ganadería (PROMEGAN), asistieron a la apertura de Expo Cibao 2024; la mayor exhibición comercial multisectorial del país, que tiene el compromiso de seguir “Construyendo un mejor país entre todos”. El grupo estuvo encabezado por Eric Rivero, asesor agropecuario del Poder Ejecutivo; Abel Madera, director general de Ganadería; Miguel Laureano, director ejecutivo del CONALECHE; Luis Sánchez Falette y Miltón Núñez, subdirectores de Ganadería.</w:t>
      </w:r>
    </w:p>
    <w:p w14:paraId="266E05B2"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PROMEGAN REALIZA ENTREGA DE MOTORES Y HERRAMIENTAS GANADERAS A PRODUCTORES DE LA LÍNEA NOROESTE.</w:t>
      </w:r>
    </w:p>
    <w:p w14:paraId="758FD742" w14:textId="77777777" w:rsidR="00324A48" w:rsidRDefault="00324A48" w:rsidP="0036514B">
      <w:pPr>
        <w:spacing w:line="360" w:lineRule="auto"/>
        <w:ind w:left="720"/>
        <w:jc w:val="both"/>
        <w:rPr>
          <w:rFonts w:eastAsia="Calibri"/>
          <w:bCs/>
          <w:iCs/>
        </w:rPr>
      </w:pPr>
      <w:r w:rsidRPr="009E0443">
        <w:rPr>
          <w:rFonts w:eastAsia="Calibri"/>
          <w:bCs/>
          <w:iCs/>
        </w:rPr>
        <w:t>Directivos del Proyecto de Mejoramiento de la Ganadería en República Dominicana (PROMEGAN), encabezaron el acto de entrega de motores y herramientas a productores de la Línea Noroeste, con el fin de aportar al buen desempeño de los trabajos diarios que se realizan en las fincas.</w:t>
      </w:r>
    </w:p>
    <w:p w14:paraId="461A901C" w14:textId="77777777" w:rsidR="002D2166" w:rsidRDefault="002D2166" w:rsidP="0036514B">
      <w:pPr>
        <w:spacing w:line="360" w:lineRule="auto"/>
        <w:ind w:left="720"/>
        <w:jc w:val="both"/>
        <w:rPr>
          <w:rFonts w:eastAsia="Calibri"/>
          <w:bCs/>
          <w:iCs/>
        </w:rPr>
      </w:pPr>
    </w:p>
    <w:p w14:paraId="10EC5CD9" w14:textId="77777777" w:rsidR="002D2166" w:rsidRDefault="002D2166" w:rsidP="0036514B">
      <w:pPr>
        <w:spacing w:line="360" w:lineRule="auto"/>
        <w:ind w:left="720"/>
        <w:jc w:val="both"/>
        <w:rPr>
          <w:rFonts w:eastAsia="Calibri"/>
          <w:bCs/>
          <w:iCs/>
        </w:rPr>
      </w:pPr>
    </w:p>
    <w:p w14:paraId="20E59EE3" w14:textId="77777777" w:rsidR="002D2166" w:rsidRPr="009E0443" w:rsidRDefault="002D2166" w:rsidP="0036514B">
      <w:pPr>
        <w:spacing w:line="360" w:lineRule="auto"/>
        <w:ind w:left="720"/>
        <w:jc w:val="both"/>
        <w:rPr>
          <w:rFonts w:eastAsia="Calibri"/>
          <w:bCs/>
          <w:iCs/>
        </w:rPr>
      </w:pPr>
    </w:p>
    <w:p w14:paraId="47532FE5" w14:textId="1A94A7B3"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lastRenderedPageBreak/>
        <w:t>MONITOREO DE CALIDAD DE LECHE EN LA REGIÓN NOROESTE</w:t>
      </w:r>
    </w:p>
    <w:p w14:paraId="753C9A18" w14:textId="77777777" w:rsidR="00324A48" w:rsidRPr="009E0443" w:rsidRDefault="00324A48" w:rsidP="0036514B">
      <w:pPr>
        <w:spacing w:line="360" w:lineRule="auto"/>
        <w:ind w:left="720"/>
        <w:jc w:val="both"/>
        <w:rPr>
          <w:rFonts w:eastAsia="Calibri"/>
          <w:bCs/>
          <w:iCs/>
        </w:rPr>
      </w:pPr>
      <w:r w:rsidRPr="009E0443">
        <w:rPr>
          <w:rFonts w:eastAsia="Calibri"/>
          <w:bCs/>
          <w:iCs/>
        </w:rPr>
        <w:t>El equipo técnico de CONALECHE continúa trabajando para garantizar la calidad de la leche que llega a tu mesa.  Recientemente estuvieron realizando un Monitoreo de Calidad de Leche en los Centros de Acopio Lechero ASOGACHACASA y Aminilla, ubicados en la Región Noroeste.</w:t>
      </w:r>
    </w:p>
    <w:p w14:paraId="42D7D5F4" w14:textId="77777777" w:rsidR="0062164A" w:rsidRPr="009E0443" w:rsidRDefault="0062164A" w:rsidP="0036514B">
      <w:pPr>
        <w:spacing w:line="360" w:lineRule="auto"/>
        <w:ind w:left="720"/>
        <w:jc w:val="both"/>
        <w:rPr>
          <w:rFonts w:eastAsia="Calibri"/>
          <w:bCs/>
          <w:iCs/>
        </w:rPr>
      </w:pPr>
    </w:p>
    <w:p w14:paraId="165C1981"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COMITÉ DE CREDITO- NOVIEMBRE 2024</w:t>
      </w:r>
    </w:p>
    <w:p w14:paraId="69B74F87" w14:textId="6AD85F08" w:rsidR="00324A48" w:rsidRPr="009E0443" w:rsidRDefault="00324A48" w:rsidP="0036514B">
      <w:pPr>
        <w:spacing w:line="360" w:lineRule="auto"/>
        <w:ind w:left="720"/>
        <w:jc w:val="both"/>
        <w:rPr>
          <w:rFonts w:eastAsia="Calibri"/>
          <w:bCs/>
          <w:iCs/>
        </w:rPr>
      </w:pPr>
      <w:r w:rsidRPr="009E0443">
        <w:rPr>
          <w:rFonts w:eastAsia="Calibri"/>
          <w:bCs/>
          <w:iCs/>
        </w:rPr>
        <w:t xml:space="preserve">La Comisión de crédito del </w:t>
      </w:r>
      <w:r w:rsidR="00191EE2" w:rsidRPr="009E0443">
        <w:rPr>
          <w:rFonts w:eastAsia="Calibri"/>
          <w:bCs/>
          <w:iCs/>
        </w:rPr>
        <w:t>CONALECHE,</w:t>
      </w:r>
      <w:r w:rsidRPr="009E0443">
        <w:rPr>
          <w:rFonts w:eastAsia="Calibri"/>
          <w:bCs/>
          <w:iCs/>
        </w:rPr>
        <w:t xml:space="preserve"> aprobó un total de RD$ 27, millones setecientos cuarenta mil ciento veinticinco pesos, a ganaderos, productores y procesadores de productos lácteos.</w:t>
      </w:r>
    </w:p>
    <w:p w14:paraId="3872D4B2" w14:textId="77777777" w:rsidR="00324A48" w:rsidRPr="009E0443" w:rsidRDefault="00324A48" w:rsidP="0036514B">
      <w:pPr>
        <w:spacing w:line="360" w:lineRule="auto"/>
        <w:ind w:left="720"/>
        <w:jc w:val="both"/>
        <w:rPr>
          <w:rFonts w:eastAsia="Calibri"/>
          <w:bCs/>
          <w:iCs/>
        </w:rPr>
      </w:pPr>
      <w:r w:rsidRPr="009E0443">
        <w:rPr>
          <w:rFonts w:eastAsia="Calibri"/>
          <w:bCs/>
          <w:iCs/>
        </w:rPr>
        <w:t>El monto fue otorgado mediante un total de 24 préstamos, según datos dados a conocer por la Comisión de Créditos en su reunión correspondiente al mes de noviembre 2024.</w:t>
      </w:r>
    </w:p>
    <w:p w14:paraId="6F25484D" w14:textId="367E9F15"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 xml:space="preserve">MONITOREO DE CALIDAD DE LECHE </w:t>
      </w:r>
    </w:p>
    <w:p w14:paraId="18B687CE" w14:textId="77777777" w:rsidR="00324A48" w:rsidRDefault="00324A48" w:rsidP="0036514B">
      <w:pPr>
        <w:spacing w:line="360" w:lineRule="auto"/>
        <w:ind w:left="720"/>
        <w:jc w:val="both"/>
        <w:rPr>
          <w:rFonts w:eastAsia="Calibri"/>
          <w:bCs/>
          <w:iCs/>
        </w:rPr>
      </w:pPr>
      <w:r w:rsidRPr="009E0443">
        <w:rPr>
          <w:rFonts w:eastAsia="Calibri"/>
          <w:bCs/>
          <w:iCs/>
        </w:rPr>
        <w:t>La Unidad de Asistencia Técnica de CONALECHE y Ganadería realizó un monitoreo de calidad de leche en la Asociación de Ganaderos de Pajonal y la Asociación de Ganaderos de Carrera de Yegua. Este trabajo conjunto garantiza que la leche producida en nuestra región cumpla con los más altos estándares de calidad y frescura.</w:t>
      </w:r>
    </w:p>
    <w:p w14:paraId="291C9760" w14:textId="77777777" w:rsidR="002D2166" w:rsidRDefault="002D2166" w:rsidP="0036514B">
      <w:pPr>
        <w:spacing w:line="360" w:lineRule="auto"/>
        <w:ind w:left="720"/>
        <w:jc w:val="both"/>
        <w:rPr>
          <w:rFonts w:eastAsia="Calibri"/>
          <w:bCs/>
          <w:iCs/>
        </w:rPr>
      </w:pPr>
    </w:p>
    <w:p w14:paraId="092DACD0" w14:textId="77777777" w:rsidR="002D2166" w:rsidRDefault="002D2166" w:rsidP="0036514B">
      <w:pPr>
        <w:spacing w:line="360" w:lineRule="auto"/>
        <w:ind w:left="720"/>
        <w:jc w:val="both"/>
        <w:rPr>
          <w:rFonts w:eastAsia="Calibri"/>
          <w:bCs/>
          <w:iCs/>
        </w:rPr>
      </w:pPr>
    </w:p>
    <w:p w14:paraId="3FC20B5B" w14:textId="77777777" w:rsidR="002D2166" w:rsidRDefault="002D2166" w:rsidP="0036514B">
      <w:pPr>
        <w:spacing w:line="360" w:lineRule="auto"/>
        <w:ind w:left="720"/>
        <w:jc w:val="both"/>
        <w:rPr>
          <w:rFonts w:eastAsia="Calibri"/>
          <w:bCs/>
          <w:iCs/>
        </w:rPr>
      </w:pPr>
    </w:p>
    <w:p w14:paraId="664E93A4" w14:textId="77777777" w:rsidR="002D2166" w:rsidRDefault="002D2166" w:rsidP="0036514B">
      <w:pPr>
        <w:spacing w:line="360" w:lineRule="auto"/>
        <w:ind w:left="720"/>
        <w:jc w:val="both"/>
        <w:rPr>
          <w:rFonts w:eastAsia="Calibri"/>
          <w:bCs/>
          <w:iCs/>
        </w:rPr>
      </w:pPr>
    </w:p>
    <w:p w14:paraId="0D7CEC1C" w14:textId="77777777" w:rsidR="002D2166" w:rsidRPr="009E0443" w:rsidRDefault="002D2166" w:rsidP="0036514B">
      <w:pPr>
        <w:spacing w:line="360" w:lineRule="auto"/>
        <w:ind w:left="720"/>
        <w:jc w:val="both"/>
        <w:rPr>
          <w:rFonts w:eastAsia="Calibri"/>
          <w:bCs/>
          <w:iCs/>
        </w:rPr>
      </w:pPr>
    </w:p>
    <w:p w14:paraId="56C712E0"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lastRenderedPageBreak/>
        <w:t xml:space="preserve">10 DE NOVIEMBRE: CELEBRAMOS EL XXIII ANIVERSARIO DE CONALECHE </w:t>
      </w:r>
    </w:p>
    <w:p w14:paraId="699017F3" w14:textId="77777777" w:rsidR="00324A48" w:rsidRPr="009E0443" w:rsidRDefault="00324A48" w:rsidP="0036514B">
      <w:pPr>
        <w:spacing w:line="360" w:lineRule="auto"/>
        <w:ind w:left="720"/>
        <w:jc w:val="both"/>
        <w:rPr>
          <w:rFonts w:eastAsia="Calibri"/>
          <w:bCs/>
          <w:iCs/>
        </w:rPr>
      </w:pPr>
      <w:r w:rsidRPr="009E0443">
        <w:rPr>
          <w:rFonts w:eastAsia="Calibri"/>
          <w:bCs/>
          <w:iCs/>
        </w:rPr>
        <w:t>Conmemoramos 23 años de compromiso, dedicación y esfuerzo desde la promulgación de la Ley 180-01, que estableció a CONALECHE como una entidad clave en el sector lechero dominicano. Desde aquel 10 de noviembre de 2001, hemos trabajado incansablemente para fortalecer y apoyar a cada productor, cada familia y cada comunidad que vive del esfuerzo de la producción lechera en nuestro país.</w:t>
      </w:r>
    </w:p>
    <w:p w14:paraId="3AE0D467"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PROMEGAN ENTREGA MOTORES A TECNICOS REGIONALES</w:t>
      </w:r>
    </w:p>
    <w:p w14:paraId="5E415114" w14:textId="77777777" w:rsidR="00324A48" w:rsidRPr="009E0443" w:rsidRDefault="00324A48" w:rsidP="0036514B">
      <w:pPr>
        <w:spacing w:line="360" w:lineRule="auto"/>
        <w:ind w:left="720"/>
        <w:jc w:val="both"/>
        <w:rPr>
          <w:rFonts w:eastAsia="Calibri"/>
          <w:bCs/>
          <w:iCs/>
        </w:rPr>
      </w:pPr>
      <w:r w:rsidRPr="009E0443">
        <w:rPr>
          <w:rFonts w:eastAsia="Calibri"/>
          <w:bCs/>
          <w:iCs/>
        </w:rPr>
        <w:t>Como un esfuerzo de #PROMEGAN para fortalecer el trabajo sanitario del sector ganadero fueron entregados un total de 40 motores a técnicos de las regionales, quienes trabajan arduamente en el seguimiento, monitoreo y ejecución de los programas de la entidad, de la mano de los productores ganaderos.</w:t>
      </w:r>
    </w:p>
    <w:p w14:paraId="7369081D" w14:textId="77777777" w:rsidR="00324A48" w:rsidRPr="009E0443" w:rsidRDefault="00324A48" w:rsidP="0076573E">
      <w:pPr>
        <w:pStyle w:val="Prrafodelista"/>
        <w:numPr>
          <w:ilvl w:val="0"/>
          <w:numId w:val="55"/>
        </w:numPr>
        <w:spacing w:line="360" w:lineRule="auto"/>
        <w:jc w:val="both"/>
        <w:rPr>
          <w:rFonts w:eastAsia="Calibri"/>
          <w:b/>
          <w:iCs/>
        </w:rPr>
      </w:pPr>
      <w:r w:rsidRPr="009E0443">
        <w:rPr>
          <w:rFonts w:eastAsia="Calibri"/>
          <w:b/>
          <w:iCs/>
        </w:rPr>
        <w:t xml:space="preserve">TALLER DE QUESOS EN RIO SAN JUAN </w:t>
      </w:r>
    </w:p>
    <w:p w14:paraId="1F69483C" w14:textId="77777777" w:rsidR="00324A48" w:rsidRPr="009E0443" w:rsidRDefault="00324A48" w:rsidP="0036514B">
      <w:pPr>
        <w:spacing w:line="360" w:lineRule="auto"/>
        <w:ind w:firstLine="720"/>
        <w:jc w:val="both"/>
        <w:rPr>
          <w:rFonts w:eastAsia="Calibri"/>
          <w:bCs/>
          <w:iCs/>
        </w:rPr>
      </w:pPr>
      <w:r w:rsidRPr="009E0443">
        <w:rPr>
          <w:rFonts w:eastAsia="Calibri"/>
          <w:bCs/>
          <w:iCs/>
        </w:rPr>
        <w:t>Impulsando el desarrollo del sector lácteo dominicano.</w:t>
      </w:r>
    </w:p>
    <w:p w14:paraId="45CB2735" w14:textId="77777777" w:rsidR="00324A48" w:rsidRPr="009E0443" w:rsidRDefault="00324A48" w:rsidP="0036514B">
      <w:pPr>
        <w:spacing w:line="360" w:lineRule="auto"/>
        <w:ind w:left="720"/>
        <w:jc w:val="both"/>
        <w:rPr>
          <w:rFonts w:eastAsia="Calibri"/>
          <w:bCs/>
          <w:iCs/>
        </w:rPr>
      </w:pPr>
      <w:r w:rsidRPr="009E0443">
        <w:rPr>
          <w:rFonts w:eastAsia="Calibri"/>
          <w:bCs/>
          <w:iCs/>
        </w:rPr>
        <w:t>El equipo de Técnico Lácteo del CONALECHE y la Dirección General de Ganadería  , impartió el Curso de Queso Industrializado Nivel Avanzado en la Cooperativa Agropecuaria y de Servicios Múltiples de los Ganaderos de Río San Juan.</w:t>
      </w:r>
    </w:p>
    <w:p w14:paraId="668EA519" w14:textId="77777777" w:rsidR="00324A48" w:rsidRDefault="00324A48" w:rsidP="0036514B">
      <w:pPr>
        <w:spacing w:line="360" w:lineRule="auto"/>
        <w:ind w:left="720"/>
        <w:jc w:val="both"/>
        <w:rPr>
          <w:rFonts w:eastAsia="Calibri"/>
          <w:bCs/>
          <w:iCs/>
        </w:rPr>
      </w:pPr>
      <w:r w:rsidRPr="009E0443">
        <w:rPr>
          <w:rFonts w:eastAsia="Calibri"/>
          <w:bCs/>
          <w:iCs/>
        </w:rPr>
        <w:t xml:space="preserve">Este curso tiene como propósito adquirir más conocimientos técnicos que puedan ser implementados directamente en la planta de quesos de la zona norte, fortaleciendo la producción y calidad de nuestros productos locales. </w:t>
      </w:r>
    </w:p>
    <w:p w14:paraId="37FF94D1" w14:textId="77777777" w:rsidR="002D2166" w:rsidRDefault="002D2166" w:rsidP="0036514B">
      <w:pPr>
        <w:spacing w:line="360" w:lineRule="auto"/>
        <w:ind w:left="720"/>
        <w:jc w:val="both"/>
        <w:rPr>
          <w:rFonts w:eastAsia="Calibri"/>
          <w:bCs/>
          <w:iCs/>
        </w:rPr>
      </w:pPr>
    </w:p>
    <w:p w14:paraId="1DBD75E9" w14:textId="77777777" w:rsidR="002D2166" w:rsidRDefault="002D2166" w:rsidP="0036514B">
      <w:pPr>
        <w:spacing w:line="360" w:lineRule="auto"/>
        <w:ind w:left="720"/>
        <w:jc w:val="both"/>
        <w:rPr>
          <w:rFonts w:eastAsia="Calibri"/>
          <w:bCs/>
          <w:iCs/>
        </w:rPr>
      </w:pPr>
    </w:p>
    <w:p w14:paraId="132CE055" w14:textId="77777777" w:rsidR="002D2166" w:rsidRPr="009E0443" w:rsidRDefault="002D2166" w:rsidP="0036514B">
      <w:pPr>
        <w:spacing w:line="360" w:lineRule="auto"/>
        <w:ind w:left="720"/>
        <w:jc w:val="both"/>
        <w:rPr>
          <w:rFonts w:eastAsia="Calibri"/>
          <w:bCs/>
          <w:iCs/>
        </w:rPr>
      </w:pPr>
    </w:p>
    <w:p w14:paraId="582228C5" w14:textId="45694161" w:rsidR="002D2166" w:rsidRPr="002D2166" w:rsidRDefault="00324A48" w:rsidP="002D2166">
      <w:pPr>
        <w:pStyle w:val="Prrafodelista"/>
        <w:numPr>
          <w:ilvl w:val="0"/>
          <w:numId w:val="55"/>
        </w:numPr>
        <w:spacing w:line="360" w:lineRule="auto"/>
        <w:jc w:val="both"/>
        <w:rPr>
          <w:rFonts w:eastAsia="Calibri"/>
          <w:b/>
          <w:iCs/>
        </w:rPr>
      </w:pPr>
      <w:r w:rsidRPr="009E0443">
        <w:rPr>
          <w:rFonts w:eastAsia="Calibri"/>
          <w:b/>
          <w:iCs/>
        </w:rPr>
        <w:lastRenderedPageBreak/>
        <w:t>ENTREGA DE INSUMOS EN LICEY AL MEDIO, PROMEGAN</w:t>
      </w:r>
    </w:p>
    <w:p w14:paraId="31EA63FF" w14:textId="51167102" w:rsidR="00324A48" w:rsidRPr="009E0443" w:rsidRDefault="0062164A" w:rsidP="0036514B">
      <w:pPr>
        <w:spacing w:line="360" w:lineRule="auto"/>
        <w:ind w:left="720"/>
        <w:jc w:val="both"/>
        <w:rPr>
          <w:rFonts w:eastAsia="Calibri"/>
          <w:bCs/>
          <w:iCs/>
        </w:rPr>
      </w:pPr>
      <w:r w:rsidRPr="009E0443">
        <w:rPr>
          <w:rFonts w:eastAsia="Calibri"/>
          <w:bCs/>
          <w:iCs/>
        </w:rPr>
        <w:t xml:space="preserve">Visita a la Asociación de Ganaderos de Licey al Medio, en Santiago, celebrando su lanzamiento y llevando el apoyo a los pequeños ganaderos que, finalmente cuentan con un canal donde podrán ser escuchados para recibir todos los beneficios gratuitos que tenemos para ellos. </w:t>
      </w:r>
      <w:r w:rsidR="00324A48" w:rsidRPr="009E0443">
        <w:rPr>
          <w:rFonts w:eastAsia="Calibri"/>
          <w:bCs/>
          <w:iCs/>
        </w:rPr>
        <w:t xml:space="preserve">Entre las herramientas entregadas están, cubetas de ordeño, coas, alambres de púa, bombas de fumigación y limas. </w:t>
      </w:r>
    </w:p>
    <w:p w14:paraId="080AEE4E" w14:textId="53A1C7F3" w:rsidR="00324A48" w:rsidRPr="009E0443" w:rsidRDefault="00324A48" w:rsidP="00603FE2">
      <w:pPr>
        <w:pStyle w:val="Prrafodelista"/>
        <w:numPr>
          <w:ilvl w:val="0"/>
          <w:numId w:val="55"/>
        </w:numPr>
        <w:spacing w:line="360" w:lineRule="auto"/>
        <w:jc w:val="both"/>
        <w:rPr>
          <w:rFonts w:eastAsia="Calibri"/>
          <w:b/>
          <w:iCs/>
        </w:rPr>
      </w:pPr>
      <w:r w:rsidRPr="009E0443">
        <w:rPr>
          <w:rFonts w:eastAsia="Calibri"/>
          <w:b/>
          <w:iCs/>
        </w:rPr>
        <w:t>INAUGURACION EXPO CARNE HATO MAYOR 2024.</w:t>
      </w:r>
    </w:p>
    <w:p w14:paraId="29A06CDB" w14:textId="3B43868B" w:rsidR="00324A48" w:rsidRPr="009E0443" w:rsidRDefault="00324A48" w:rsidP="0036514B">
      <w:pPr>
        <w:spacing w:line="360" w:lineRule="auto"/>
        <w:ind w:left="720"/>
        <w:jc w:val="both"/>
        <w:rPr>
          <w:rFonts w:eastAsia="Calibri"/>
          <w:bCs/>
          <w:iCs/>
        </w:rPr>
      </w:pPr>
      <w:r w:rsidRPr="009E0443">
        <w:rPr>
          <w:rFonts w:eastAsia="Calibri"/>
          <w:bCs/>
          <w:iCs/>
        </w:rPr>
        <w:t>Quedó oficialmente inaugurada la 2da edición de Expo Carne Hato Mayor 2024. Organizado por el Clúster Ecoturístico de Hato Mayor, COOPAGARESTE y la Asociación de Ganaderos de Hato Mayor, este evento reúne lo mejor de nuestras tradiciones ganaderas y el delicioso sabor de la carne dominicana.</w:t>
      </w:r>
    </w:p>
    <w:p w14:paraId="71C3A862" w14:textId="113FB224" w:rsidR="00324A48" w:rsidRPr="009E0443" w:rsidRDefault="00324A48" w:rsidP="00603FE2">
      <w:pPr>
        <w:pStyle w:val="Prrafodelista"/>
        <w:numPr>
          <w:ilvl w:val="0"/>
          <w:numId w:val="55"/>
        </w:numPr>
        <w:spacing w:line="360" w:lineRule="auto"/>
        <w:jc w:val="both"/>
        <w:rPr>
          <w:rFonts w:eastAsia="Calibri"/>
          <w:b/>
          <w:iCs/>
        </w:rPr>
      </w:pPr>
      <w:r w:rsidRPr="009E0443">
        <w:rPr>
          <w:rFonts w:eastAsia="Calibri"/>
          <w:b/>
          <w:iCs/>
        </w:rPr>
        <w:t>PRESIDENTE INAUGURA MULTIUSO DE AGANI, LA OTRA BANDA, HIGUEY.</w:t>
      </w:r>
    </w:p>
    <w:p w14:paraId="4B67ADDC" w14:textId="515C669D" w:rsidR="00F56D0E" w:rsidRDefault="00324A48" w:rsidP="0036514B">
      <w:pPr>
        <w:spacing w:line="360" w:lineRule="auto"/>
        <w:ind w:left="720"/>
        <w:jc w:val="both"/>
        <w:rPr>
          <w:rFonts w:eastAsia="Calibri"/>
          <w:bCs/>
          <w:iCs/>
        </w:rPr>
      </w:pPr>
      <w:r w:rsidRPr="009E0443">
        <w:rPr>
          <w:rFonts w:eastAsia="Calibri"/>
          <w:bCs/>
          <w:iCs/>
        </w:rPr>
        <w:t>Durante un acto encabezado por el presidente de la República, Luis Abinader, el asesor agropecuario del Poder Ejecutivo, Eric Rivero, el director general de la Dirección General de Ganadería, Abel Madera, el director ejecutivo, del Conaleche, Miguel Laureano, fue inaugurado el Multiuso de la Asociación de Ganaderos de Nisibón (A</w:t>
      </w:r>
      <w:r w:rsidR="00191EE2" w:rsidRPr="009E0443">
        <w:rPr>
          <w:rFonts w:eastAsia="Calibri"/>
          <w:bCs/>
          <w:iCs/>
        </w:rPr>
        <w:t>GANI</w:t>
      </w:r>
      <w:r w:rsidRPr="009E0443">
        <w:rPr>
          <w:rFonts w:eastAsia="Calibri"/>
          <w:bCs/>
          <w:iCs/>
        </w:rPr>
        <w:t>), en la provincia La Altagracia.</w:t>
      </w:r>
      <w:r w:rsidR="00191EE2" w:rsidRPr="009E0443">
        <w:rPr>
          <w:rFonts w:eastAsia="Calibri"/>
          <w:bCs/>
          <w:iCs/>
        </w:rPr>
        <w:t xml:space="preserve"> </w:t>
      </w:r>
      <w:r w:rsidRPr="009E0443">
        <w:rPr>
          <w:rFonts w:eastAsia="Calibri"/>
          <w:bCs/>
          <w:iCs/>
        </w:rPr>
        <w:t>Obra terminada con la donación gubernamental superior a los 47 millones de pesos a través del Proyecto de Mejoramiento de la Ganadería en la República Dominicana (P</w:t>
      </w:r>
      <w:r w:rsidR="00191EE2" w:rsidRPr="009E0443">
        <w:rPr>
          <w:rFonts w:eastAsia="Calibri"/>
          <w:bCs/>
          <w:iCs/>
        </w:rPr>
        <w:t>ROMEGAN</w:t>
      </w:r>
      <w:r w:rsidRPr="009E0443">
        <w:rPr>
          <w:rFonts w:eastAsia="Calibri"/>
          <w:bCs/>
          <w:iCs/>
        </w:rPr>
        <w:t>).</w:t>
      </w:r>
    </w:p>
    <w:p w14:paraId="07F6175B" w14:textId="77777777" w:rsidR="002D2166" w:rsidRDefault="002D2166" w:rsidP="0036514B">
      <w:pPr>
        <w:spacing w:line="360" w:lineRule="auto"/>
        <w:ind w:left="720"/>
        <w:jc w:val="both"/>
        <w:rPr>
          <w:rFonts w:eastAsia="Calibri"/>
          <w:bCs/>
          <w:iCs/>
        </w:rPr>
      </w:pPr>
    </w:p>
    <w:p w14:paraId="774A482D" w14:textId="77777777" w:rsidR="002D2166" w:rsidRDefault="002D2166" w:rsidP="0036514B">
      <w:pPr>
        <w:spacing w:line="360" w:lineRule="auto"/>
        <w:ind w:left="720"/>
        <w:jc w:val="both"/>
        <w:rPr>
          <w:rFonts w:eastAsia="Calibri"/>
          <w:bCs/>
          <w:iCs/>
        </w:rPr>
      </w:pPr>
    </w:p>
    <w:p w14:paraId="17220ACD" w14:textId="77777777" w:rsidR="002D2166" w:rsidRDefault="002D2166" w:rsidP="0036514B">
      <w:pPr>
        <w:spacing w:line="360" w:lineRule="auto"/>
        <w:ind w:left="720"/>
        <w:jc w:val="both"/>
        <w:rPr>
          <w:rFonts w:eastAsia="Calibri"/>
          <w:bCs/>
          <w:iCs/>
        </w:rPr>
      </w:pPr>
    </w:p>
    <w:p w14:paraId="2EE35EB5" w14:textId="77777777" w:rsidR="002D2166" w:rsidRPr="009E0443" w:rsidRDefault="002D2166" w:rsidP="0036514B">
      <w:pPr>
        <w:spacing w:line="360" w:lineRule="auto"/>
        <w:ind w:left="720"/>
        <w:jc w:val="both"/>
        <w:rPr>
          <w:rFonts w:eastAsia="Calibri"/>
          <w:bCs/>
          <w:iCs/>
        </w:rPr>
      </w:pPr>
    </w:p>
    <w:p w14:paraId="30C8AC07" w14:textId="7F19EF46" w:rsidR="00324A48" w:rsidRPr="009E0443" w:rsidRDefault="00324A48" w:rsidP="00603FE2">
      <w:pPr>
        <w:pStyle w:val="Prrafodelista"/>
        <w:numPr>
          <w:ilvl w:val="0"/>
          <w:numId w:val="55"/>
        </w:numPr>
        <w:spacing w:line="360" w:lineRule="auto"/>
        <w:jc w:val="both"/>
        <w:rPr>
          <w:rFonts w:eastAsia="Calibri"/>
          <w:b/>
          <w:iCs/>
        </w:rPr>
      </w:pPr>
      <w:r w:rsidRPr="009E0443">
        <w:rPr>
          <w:rFonts w:eastAsia="Calibri"/>
          <w:b/>
          <w:iCs/>
        </w:rPr>
        <w:lastRenderedPageBreak/>
        <w:t>TALLER DE ELABORACION DE QUESOS Y YOGUR</w:t>
      </w:r>
    </w:p>
    <w:p w14:paraId="1D7C5546" w14:textId="77777777" w:rsidR="00324A48" w:rsidRPr="009E0443" w:rsidRDefault="00324A48" w:rsidP="0036514B">
      <w:pPr>
        <w:spacing w:line="360" w:lineRule="auto"/>
        <w:ind w:left="720"/>
        <w:jc w:val="both"/>
        <w:rPr>
          <w:rFonts w:eastAsia="Calibri"/>
          <w:bCs/>
          <w:iCs/>
        </w:rPr>
      </w:pPr>
      <w:r w:rsidRPr="009E0443">
        <w:rPr>
          <w:rFonts w:eastAsia="Calibri"/>
          <w:bCs/>
          <w:iCs/>
        </w:rPr>
        <w:t>El Politécnico Altagracia San Lucas fue el escenario perfecto para nuestro Curso de Elaboración de Queso y Yogur, impartido por la Unidad de Asistencia Técnica de Ganadería  y el Departamento Técnico Lácteo de CONALECHE.</w:t>
      </w:r>
    </w:p>
    <w:p w14:paraId="0412E409" w14:textId="77777777" w:rsidR="00324A48" w:rsidRPr="009E0443" w:rsidRDefault="00324A48" w:rsidP="00603FE2">
      <w:pPr>
        <w:pStyle w:val="Prrafodelista"/>
        <w:numPr>
          <w:ilvl w:val="0"/>
          <w:numId w:val="55"/>
        </w:numPr>
        <w:spacing w:line="360" w:lineRule="auto"/>
        <w:jc w:val="both"/>
        <w:rPr>
          <w:rFonts w:eastAsia="Calibri"/>
          <w:b/>
          <w:iCs/>
        </w:rPr>
      </w:pPr>
      <w:r w:rsidRPr="009E0443">
        <w:rPr>
          <w:rFonts w:eastAsia="Calibri"/>
          <w:b/>
          <w:iCs/>
        </w:rPr>
        <w:t>INAUGURACION DE QUESERIA EN MATA DEL JOBO</w:t>
      </w:r>
    </w:p>
    <w:p w14:paraId="63C2D521" w14:textId="77777777" w:rsidR="00324A48" w:rsidRPr="009E0443" w:rsidRDefault="00324A48" w:rsidP="0036514B">
      <w:pPr>
        <w:spacing w:line="360" w:lineRule="auto"/>
        <w:ind w:firstLine="720"/>
        <w:jc w:val="both"/>
        <w:rPr>
          <w:rFonts w:eastAsia="Calibri"/>
          <w:bCs/>
          <w:iCs/>
        </w:rPr>
      </w:pPr>
      <w:r w:rsidRPr="009E0443">
        <w:rPr>
          <w:rFonts w:eastAsia="Calibri"/>
          <w:bCs/>
          <w:iCs/>
        </w:rPr>
        <w:t xml:space="preserve">Un sueño hecho realidad en Mata del Jobo, Santiago Rodríguez </w:t>
      </w:r>
    </w:p>
    <w:p w14:paraId="2EA2E8CA" w14:textId="77777777" w:rsidR="00324A48" w:rsidRPr="009E0443" w:rsidRDefault="00324A48" w:rsidP="0036514B">
      <w:pPr>
        <w:spacing w:line="360" w:lineRule="auto"/>
        <w:ind w:left="720"/>
        <w:jc w:val="both"/>
        <w:rPr>
          <w:rFonts w:eastAsia="Calibri"/>
          <w:bCs/>
          <w:iCs/>
        </w:rPr>
      </w:pPr>
      <w:r w:rsidRPr="009E0443">
        <w:rPr>
          <w:rFonts w:eastAsia="Calibri"/>
          <w:bCs/>
          <w:iCs/>
        </w:rPr>
        <w:t>Celebramos con gran orgullo la inauguración de la Quesería Hacienda Doña Lela, un proyecto que representa dedicación, esfuerzo y el deseo de transformar el sector quesero nacional. Mariano, junto a su familia, nos recordó que detrás de cada logro siempre hay trabajo en equipo, pasión y una visión clara.</w:t>
      </w:r>
    </w:p>
    <w:p w14:paraId="3AC947E7" w14:textId="77777777" w:rsidR="00324A48" w:rsidRPr="009E0443" w:rsidRDefault="00324A48" w:rsidP="0036514B">
      <w:pPr>
        <w:spacing w:line="360" w:lineRule="auto"/>
        <w:ind w:left="720"/>
        <w:jc w:val="both"/>
        <w:rPr>
          <w:rFonts w:eastAsia="Calibri"/>
          <w:bCs/>
          <w:iCs/>
        </w:rPr>
      </w:pPr>
      <w:r w:rsidRPr="009E0443">
        <w:rPr>
          <w:rFonts w:eastAsia="Calibri"/>
          <w:bCs/>
          <w:iCs/>
        </w:rPr>
        <w:t>Desde CONALECHE, nos sentimos profundamente honrados de haber acompañado este camino, brindando apoyo y seguimiento constante. Esta inauguración marca un avance significativo para nuestra industria láctea, fortaleciendo la calidad y el compromiso del sector con los consumidores.</w:t>
      </w:r>
    </w:p>
    <w:p w14:paraId="40B9C755" w14:textId="77777777" w:rsidR="00324A48" w:rsidRPr="009E0443" w:rsidRDefault="00324A48" w:rsidP="00603FE2">
      <w:pPr>
        <w:pStyle w:val="Prrafodelista"/>
        <w:numPr>
          <w:ilvl w:val="0"/>
          <w:numId w:val="55"/>
        </w:numPr>
        <w:spacing w:line="360" w:lineRule="auto"/>
        <w:jc w:val="both"/>
        <w:rPr>
          <w:rFonts w:eastAsia="Calibri"/>
          <w:b/>
          <w:iCs/>
        </w:rPr>
      </w:pPr>
      <w:r w:rsidRPr="009E0443">
        <w:rPr>
          <w:rFonts w:eastAsia="Calibri"/>
          <w:b/>
          <w:iCs/>
        </w:rPr>
        <w:t>ENCUENTRO ANUAL CON LA PRENSA 2024</w:t>
      </w:r>
    </w:p>
    <w:p w14:paraId="28687A6D" w14:textId="14AFBD99" w:rsidR="00F56D0E" w:rsidRPr="009E0443" w:rsidRDefault="00324A48" w:rsidP="0036514B">
      <w:pPr>
        <w:spacing w:line="360" w:lineRule="auto"/>
        <w:ind w:left="720"/>
        <w:jc w:val="both"/>
        <w:rPr>
          <w:rFonts w:eastAsia="Calibri"/>
          <w:bCs/>
          <w:iCs/>
        </w:rPr>
      </w:pPr>
      <w:r w:rsidRPr="009E0443">
        <w:rPr>
          <w:rFonts w:eastAsia="Calibri"/>
          <w:bCs/>
          <w:iCs/>
        </w:rPr>
        <w:t>Durante un encuentro con la prensa los directivos de la Dirección General de Ganadería, del Consejo Nacional para la Reglamentación y Fomento de la Industria Lechera (CONALECHE) y del Proyecto de Mejoramiento de la Ganadería en República Dominicana (PROMEGAN), resaltaron los logros institucionales en el sector pecuario durante el 2024</w:t>
      </w:r>
    </w:p>
    <w:p w14:paraId="1C6321E2" w14:textId="487EE10B" w:rsidR="00324A48" w:rsidRPr="009E0443" w:rsidRDefault="00324A48" w:rsidP="0036514B">
      <w:pPr>
        <w:spacing w:line="360" w:lineRule="auto"/>
        <w:ind w:left="720"/>
        <w:jc w:val="both"/>
        <w:rPr>
          <w:rFonts w:eastAsia="Calibri"/>
          <w:bCs/>
          <w:iCs/>
        </w:rPr>
      </w:pPr>
      <w:r w:rsidRPr="009E0443">
        <w:rPr>
          <w:rFonts w:eastAsia="Calibri"/>
          <w:bCs/>
          <w:iCs/>
        </w:rPr>
        <w:t>El evento estuvo encabezado por el asesor agropecuario del Poder Ejecutivo y presidente de A</w:t>
      </w:r>
      <w:r w:rsidR="002D06C1" w:rsidRPr="009E0443">
        <w:rPr>
          <w:rFonts w:eastAsia="Calibri"/>
          <w:bCs/>
          <w:iCs/>
        </w:rPr>
        <w:t>PROLECHE</w:t>
      </w:r>
      <w:r w:rsidRPr="009E0443">
        <w:rPr>
          <w:rFonts w:eastAsia="Calibri"/>
          <w:bCs/>
          <w:iCs/>
        </w:rPr>
        <w:t>, Eric Rivero; el director general de la Dirección General de Ganadería, Abel Madera y el director ejecutivo del Consejo Nacional para la Reglamentación y Fomento de la Industria Lechera (CONALECHE), Miguel Laureano.</w:t>
      </w:r>
    </w:p>
    <w:p w14:paraId="62707EF9" w14:textId="77777777" w:rsidR="00324A48" w:rsidRPr="009E0443" w:rsidRDefault="00324A48" w:rsidP="00603FE2">
      <w:pPr>
        <w:pStyle w:val="Prrafodelista"/>
        <w:numPr>
          <w:ilvl w:val="0"/>
          <w:numId w:val="55"/>
        </w:numPr>
        <w:spacing w:line="360" w:lineRule="auto"/>
        <w:jc w:val="both"/>
        <w:rPr>
          <w:rFonts w:eastAsia="Calibri"/>
          <w:b/>
          <w:iCs/>
        </w:rPr>
      </w:pPr>
      <w:r w:rsidRPr="009E0443">
        <w:rPr>
          <w:rFonts w:eastAsia="Calibri"/>
          <w:b/>
          <w:iCs/>
        </w:rPr>
        <w:lastRenderedPageBreak/>
        <w:t>CONALECHE EN LA PRENSA</w:t>
      </w:r>
    </w:p>
    <w:p w14:paraId="10C3FBD7" w14:textId="77777777" w:rsidR="00324A48" w:rsidRPr="009E0443" w:rsidRDefault="00324A48" w:rsidP="0036514B">
      <w:pPr>
        <w:spacing w:line="360" w:lineRule="auto"/>
        <w:ind w:left="720"/>
        <w:jc w:val="both"/>
        <w:rPr>
          <w:rFonts w:eastAsia="Calibri"/>
          <w:bCs/>
          <w:iCs/>
        </w:rPr>
      </w:pPr>
      <w:r w:rsidRPr="009E0443">
        <w:rPr>
          <w:rFonts w:eastAsia="Calibri"/>
          <w:bCs/>
          <w:iCs/>
        </w:rPr>
        <w:t xml:space="preserve">En CONALECHE reafirmamos nuestro compromiso de fortalecer y hacer crecer el sector lácteo dominicano. </w:t>
      </w:r>
    </w:p>
    <w:p w14:paraId="723B9F91" w14:textId="2DAC6AFA" w:rsidR="00324A48" w:rsidRPr="009E0443" w:rsidRDefault="00324A48" w:rsidP="0036514B">
      <w:pPr>
        <w:spacing w:line="360" w:lineRule="auto"/>
        <w:ind w:left="720"/>
        <w:jc w:val="both"/>
        <w:rPr>
          <w:rFonts w:eastAsia="Calibri"/>
          <w:bCs/>
          <w:iCs/>
        </w:rPr>
      </w:pPr>
      <w:r w:rsidRPr="009E0443">
        <w:rPr>
          <w:rFonts w:eastAsia="Calibri"/>
          <w:bCs/>
          <w:iCs/>
        </w:rPr>
        <w:t>Con cada paso, impulsamos la calidad, la innovación y el desarrollo sostenible, porque creemos en el esfuerzo de nuestros productores y en el valor de cada gota de leche para nuestra economía y nuestras familias.</w:t>
      </w:r>
    </w:p>
    <w:p w14:paraId="0FCDBFBD" w14:textId="77777777" w:rsidR="00394C9E" w:rsidRPr="009E0443" w:rsidRDefault="00394C9E" w:rsidP="0036514B">
      <w:pPr>
        <w:spacing w:line="360" w:lineRule="auto"/>
        <w:ind w:left="720"/>
        <w:jc w:val="both"/>
        <w:rPr>
          <w:rFonts w:eastAsia="Calibri"/>
          <w:bCs/>
          <w:iCs/>
        </w:rPr>
      </w:pPr>
    </w:p>
    <w:p w14:paraId="74657AF4" w14:textId="77777777" w:rsidR="00324A48" w:rsidRPr="009E0443" w:rsidRDefault="00324A48" w:rsidP="00603FE2">
      <w:pPr>
        <w:pStyle w:val="Prrafodelista"/>
        <w:numPr>
          <w:ilvl w:val="0"/>
          <w:numId w:val="55"/>
        </w:numPr>
        <w:spacing w:line="360" w:lineRule="auto"/>
        <w:jc w:val="both"/>
        <w:rPr>
          <w:rFonts w:eastAsia="Calibri"/>
          <w:b/>
          <w:iCs/>
        </w:rPr>
      </w:pPr>
      <w:r w:rsidRPr="009E0443">
        <w:rPr>
          <w:rFonts w:eastAsia="Calibri"/>
          <w:b/>
          <w:iCs/>
        </w:rPr>
        <w:t>FEGACIBAO CELEBRA SU ASAMBLEA 2024 Y RECONOCE AL DIRECTOR EJECUTIVO.</w:t>
      </w:r>
    </w:p>
    <w:p w14:paraId="742AD773" w14:textId="649F5F6E" w:rsidR="00324A48" w:rsidRPr="009E0443" w:rsidRDefault="00324A48" w:rsidP="0036514B">
      <w:pPr>
        <w:spacing w:line="360" w:lineRule="auto"/>
        <w:ind w:left="720"/>
        <w:jc w:val="both"/>
        <w:rPr>
          <w:rFonts w:eastAsia="Calibri"/>
          <w:bCs/>
          <w:iCs/>
        </w:rPr>
      </w:pPr>
      <w:r w:rsidRPr="009E0443">
        <w:rPr>
          <w:rFonts w:eastAsia="Calibri"/>
          <w:bCs/>
          <w:iCs/>
        </w:rPr>
        <w:t>Durante un encuentro con la Federación de Ganaderos del Cibao Central y del Nordeste (FEGACIBAO), fueron reconocidos el asesor agropecuario del Poder Ejecutivo y presidente de la Asociación Dominicana de Productores de Leche (</w:t>
      </w:r>
      <w:r w:rsidR="00191EE2" w:rsidRPr="009E0443">
        <w:rPr>
          <w:rFonts w:eastAsia="Calibri"/>
          <w:bCs/>
          <w:iCs/>
        </w:rPr>
        <w:t>A</w:t>
      </w:r>
      <w:r w:rsidR="00530EE2" w:rsidRPr="009E0443">
        <w:rPr>
          <w:rFonts w:eastAsia="Calibri"/>
          <w:bCs/>
          <w:iCs/>
        </w:rPr>
        <w:t>PROLECHE</w:t>
      </w:r>
      <w:r w:rsidRPr="009E0443">
        <w:rPr>
          <w:rFonts w:eastAsia="Calibri"/>
          <w:bCs/>
          <w:iCs/>
        </w:rPr>
        <w:t>), Eric Rivero; el director general de la Dirección General de Ganadería, Abel Madera y el director ejecutivo del Consejo Nacional para la Reglamentación y Fomento de la Industria Lechera (Conaleche), Miguel Laureano, por su ardua labor y apoyo al sector pecuario del país.</w:t>
      </w:r>
    </w:p>
    <w:p w14:paraId="32562109" w14:textId="1759952E" w:rsidR="00324A48" w:rsidRPr="009E0443" w:rsidRDefault="00324A48" w:rsidP="00603FE2">
      <w:pPr>
        <w:pStyle w:val="Prrafodelista"/>
        <w:numPr>
          <w:ilvl w:val="0"/>
          <w:numId w:val="55"/>
        </w:numPr>
        <w:spacing w:line="360" w:lineRule="auto"/>
        <w:jc w:val="both"/>
        <w:rPr>
          <w:rFonts w:eastAsia="Calibri"/>
          <w:bCs/>
          <w:iCs/>
        </w:rPr>
      </w:pPr>
      <w:r w:rsidRPr="009E0443">
        <w:rPr>
          <w:rFonts w:eastAsia="Calibri"/>
          <w:b/>
          <w:iCs/>
        </w:rPr>
        <w:t>RESPONSABILIDAD SOCIAL</w:t>
      </w:r>
    </w:p>
    <w:p w14:paraId="41AF430C" w14:textId="213EF566" w:rsidR="00324A48" w:rsidRPr="009E0443" w:rsidRDefault="00324A48" w:rsidP="0036514B">
      <w:pPr>
        <w:spacing w:line="360" w:lineRule="auto"/>
        <w:ind w:left="720"/>
        <w:jc w:val="both"/>
        <w:rPr>
          <w:rFonts w:eastAsia="Calibri"/>
          <w:bCs/>
          <w:iCs/>
        </w:rPr>
      </w:pPr>
      <w:r w:rsidRPr="009E0443">
        <w:rPr>
          <w:rFonts w:eastAsia="Calibri"/>
          <w:bCs/>
          <w:iCs/>
        </w:rPr>
        <w:t>Como cada año, el Consejo Nacional de Leche (CONALECHE) reafirma su compromiso con el fomento y consumo de los lácteos en todas sus presentaciones, tal como lo establece la Ley 180-01 sobre el fomento de la Industria Láctea. En este sentido, la institución ha realizado donaciones de cajas de leche a diversos hogares de ancianos, hogares de niños, instituciones sin fines de lucro, y otras entidades sociales, con el objetivo de garantizar el acceso a productos lácteos de</w:t>
      </w:r>
      <w:r w:rsidR="0036514B" w:rsidRPr="009E0443">
        <w:rPr>
          <w:rFonts w:eastAsia="Calibri"/>
          <w:bCs/>
          <w:iCs/>
        </w:rPr>
        <w:t xml:space="preserve"> </w:t>
      </w:r>
      <w:r w:rsidRPr="009E0443">
        <w:rPr>
          <w:rFonts w:eastAsia="Calibri"/>
          <w:bCs/>
          <w:iCs/>
        </w:rPr>
        <w:t>calidad a sectores vulnerables de la población.</w:t>
      </w:r>
      <w:r w:rsidR="0036514B" w:rsidRPr="009E0443">
        <w:rPr>
          <w:rFonts w:eastAsia="Calibri"/>
          <w:bCs/>
          <w:iCs/>
        </w:rPr>
        <w:t xml:space="preserve"> </w:t>
      </w:r>
      <w:r w:rsidRPr="009E0443">
        <w:rPr>
          <w:rFonts w:eastAsia="Calibri"/>
          <w:bCs/>
          <w:iCs/>
        </w:rPr>
        <w:t xml:space="preserve">Estas acciones solidarias forman parte del esfuerzo continuo de CONALECHE por promover una dieta balanceada y saludable, al mismo tiempo que apoya a las instituciones que trabajan en beneficio de </w:t>
      </w:r>
      <w:r w:rsidRPr="009E0443">
        <w:rPr>
          <w:rFonts w:eastAsia="Calibri"/>
          <w:bCs/>
          <w:iCs/>
        </w:rPr>
        <w:lastRenderedPageBreak/>
        <w:t>la comunidad. De esta manera, CONALECHE contribuye activamente al bienestar social, al tiempo que impulsa el desarrollo del sector lechero en el país.</w:t>
      </w:r>
    </w:p>
    <w:p w14:paraId="3FAD74E8" w14:textId="77777777" w:rsidR="001F3A3D" w:rsidRPr="009E0443" w:rsidRDefault="001F3A3D" w:rsidP="00EA13F1">
      <w:pPr>
        <w:pStyle w:val="Ttulo3"/>
      </w:pPr>
      <w:bookmarkStart w:id="175" w:name="_Toc141276864"/>
      <w:bookmarkStart w:id="176" w:name="_Toc156397985"/>
      <w:bookmarkStart w:id="177" w:name="_Toc174628098"/>
      <w:bookmarkStart w:id="178" w:name="_Toc186452230"/>
      <w:r w:rsidRPr="009E0443">
        <w:t>4.6.4 Ejecución presupuestaria de las inversiones en comunicación y publicidad</w:t>
      </w:r>
      <w:bookmarkEnd w:id="175"/>
      <w:bookmarkEnd w:id="176"/>
      <w:bookmarkEnd w:id="177"/>
      <w:bookmarkEnd w:id="178"/>
      <w:r w:rsidRPr="009E0443">
        <w:t xml:space="preserve"> </w:t>
      </w:r>
    </w:p>
    <w:p w14:paraId="4FA447E5" w14:textId="77777777" w:rsidR="00B74E09" w:rsidRPr="009E0443" w:rsidRDefault="00B74E09" w:rsidP="00B74E09"/>
    <w:p w14:paraId="7C6AB109" w14:textId="3F47B1BC" w:rsidR="001F3A3D" w:rsidRPr="009E0443" w:rsidRDefault="001F3A3D" w:rsidP="001F3A3D">
      <w:pPr>
        <w:spacing w:line="360" w:lineRule="auto"/>
        <w:jc w:val="both"/>
        <w:rPr>
          <w:rFonts w:eastAsia="Calibri"/>
          <w:bCs/>
          <w:iCs/>
        </w:rPr>
      </w:pPr>
      <w:r w:rsidRPr="009E0443">
        <w:rPr>
          <w:rFonts w:eastAsia="Calibri"/>
          <w:bCs/>
          <w:iCs/>
        </w:rPr>
        <w:t xml:space="preserve">Para el año 2024, </w:t>
      </w:r>
      <w:r w:rsidR="00F25925">
        <w:rPr>
          <w:rFonts w:eastAsia="Calibri"/>
          <w:bCs/>
          <w:iCs/>
        </w:rPr>
        <w:t xml:space="preserve">la inversión realizada por </w:t>
      </w:r>
      <w:r w:rsidRPr="009E0443">
        <w:rPr>
          <w:rFonts w:eastAsia="Calibri"/>
          <w:bCs/>
          <w:iCs/>
        </w:rPr>
        <w:t>CONALECHE en comunicación y publicidad</w:t>
      </w:r>
      <w:r w:rsidR="00F25925">
        <w:rPr>
          <w:rFonts w:eastAsia="Calibri"/>
          <w:bCs/>
          <w:iCs/>
        </w:rPr>
        <w:t xml:space="preserve"> fue de RD$486,785.01 y si incluimos lo ejecutado por el </w:t>
      </w:r>
      <w:r w:rsidRPr="009E0443">
        <w:rPr>
          <w:rFonts w:eastAsia="Calibri"/>
          <w:bCs/>
          <w:iCs/>
        </w:rPr>
        <w:t xml:space="preserve">Proyecto de Mejoramiento de la Ganadería en la República Dominicana (PROMEGAN) </w:t>
      </w:r>
      <w:r w:rsidR="00F25925">
        <w:rPr>
          <w:rFonts w:eastAsia="Calibri"/>
          <w:bCs/>
          <w:iCs/>
        </w:rPr>
        <w:t xml:space="preserve">que fueron </w:t>
      </w:r>
      <w:r w:rsidR="0036514B" w:rsidRPr="00F25925">
        <w:rPr>
          <w:rFonts w:eastAsia="Calibri"/>
          <w:bCs/>
          <w:iCs/>
        </w:rPr>
        <w:t>RD$ 1,</w:t>
      </w:r>
      <w:r w:rsidR="00F25925">
        <w:rPr>
          <w:rFonts w:eastAsia="Calibri"/>
          <w:bCs/>
          <w:iCs/>
        </w:rPr>
        <w:t>147</w:t>
      </w:r>
      <w:r w:rsidR="0036514B" w:rsidRPr="00F25925">
        <w:rPr>
          <w:rFonts w:eastAsia="Calibri"/>
          <w:bCs/>
          <w:iCs/>
        </w:rPr>
        <w:t>,</w:t>
      </w:r>
      <w:r w:rsidR="00F25925">
        <w:rPr>
          <w:rFonts w:eastAsia="Calibri"/>
          <w:bCs/>
          <w:iCs/>
        </w:rPr>
        <w:t xml:space="preserve">595.83, el total general sería de RD$ 1,634,380.84. </w:t>
      </w:r>
    </w:p>
    <w:p w14:paraId="4E577971" w14:textId="77777777" w:rsidR="001F3A3D" w:rsidRDefault="001F3A3D" w:rsidP="001F3A3D">
      <w:pPr>
        <w:spacing w:line="360" w:lineRule="auto"/>
        <w:jc w:val="both"/>
        <w:rPr>
          <w:rFonts w:eastAsia="Calibri"/>
          <w:bCs/>
          <w:iCs/>
        </w:rPr>
      </w:pPr>
    </w:p>
    <w:p w14:paraId="33BB3C39" w14:textId="77777777" w:rsidR="002D2166" w:rsidRDefault="002D2166" w:rsidP="001F3A3D">
      <w:pPr>
        <w:spacing w:line="360" w:lineRule="auto"/>
        <w:jc w:val="both"/>
        <w:rPr>
          <w:rFonts w:eastAsia="Calibri"/>
          <w:bCs/>
          <w:iCs/>
        </w:rPr>
      </w:pPr>
    </w:p>
    <w:p w14:paraId="3B2746E1" w14:textId="77777777" w:rsidR="002D2166" w:rsidRDefault="002D2166" w:rsidP="001F3A3D">
      <w:pPr>
        <w:spacing w:line="360" w:lineRule="auto"/>
        <w:jc w:val="both"/>
        <w:rPr>
          <w:rFonts w:eastAsia="Calibri"/>
          <w:bCs/>
          <w:iCs/>
        </w:rPr>
      </w:pPr>
    </w:p>
    <w:p w14:paraId="0EBB7990" w14:textId="77777777" w:rsidR="002D2166" w:rsidRDefault="002D2166" w:rsidP="001F3A3D">
      <w:pPr>
        <w:spacing w:line="360" w:lineRule="auto"/>
        <w:jc w:val="both"/>
        <w:rPr>
          <w:rFonts w:eastAsia="Calibri"/>
          <w:bCs/>
          <w:iCs/>
        </w:rPr>
      </w:pPr>
    </w:p>
    <w:p w14:paraId="1F781235" w14:textId="77777777" w:rsidR="002D2166" w:rsidRDefault="002D2166" w:rsidP="001F3A3D">
      <w:pPr>
        <w:spacing w:line="360" w:lineRule="auto"/>
        <w:jc w:val="both"/>
        <w:rPr>
          <w:rFonts w:eastAsia="Calibri"/>
          <w:bCs/>
          <w:iCs/>
        </w:rPr>
      </w:pPr>
    </w:p>
    <w:p w14:paraId="20692C82" w14:textId="77777777" w:rsidR="002D2166" w:rsidRDefault="002D2166" w:rsidP="001F3A3D">
      <w:pPr>
        <w:spacing w:line="360" w:lineRule="auto"/>
        <w:jc w:val="both"/>
        <w:rPr>
          <w:rFonts w:eastAsia="Calibri"/>
          <w:bCs/>
          <w:iCs/>
        </w:rPr>
      </w:pPr>
    </w:p>
    <w:p w14:paraId="536A8466" w14:textId="77777777" w:rsidR="002D2166" w:rsidRDefault="002D2166" w:rsidP="001F3A3D">
      <w:pPr>
        <w:spacing w:line="360" w:lineRule="auto"/>
        <w:jc w:val="both"/>
        <w:rPr>
          <w:rFonts w:eastAsia="Calibri"/>
          <w:bCs/>
          <w:iCs/>
        </w:rPr>
      </w:pPr>
    </w:p>
    <w:p w14:paraId="450D1B2C" w14:textId="77777777" w:rsidR="002D2166" w:rsidRDefault="002D2166" w:rsidP="001F3A3D">
      <w:pPr>
        <w:spacing w:line="360" w:lineRule="auto"/>
        <w:jc w:val="both"/>
        <w:rPr>
          <w:rFonts w:eastAsia="Calibri"/>
          <w:bCs/>
          <w:iCs/>
        </w:rPr>
      </w:pPr>
    </w:p>
    <w:p w14:paraId="72F57875" w14:textId="77777777" w:rsidR="002D2166" w:rsidRDefault="002D2166" w:rsidP="001F3A3D">
      <w:pPr>
        <w:spacing w:line="360" w:lineRule="auto"/>
        <w:jc w:val="both"/>
        <w:rPr>
          <w:rFonts w:eastAsia="Calibri"/>
          <w:bCs/>
          <w:iCs/>
        </w:rPr>
      </w:pPr>
    </w:p>
    <w:p w14:paraId="6A32AB09" w14:textId="77777777" w:rsidR="002D2166" w:rsidRDefault="002D2166" w:rsidP="001F3A3D">
      <w:pPr>
        <w:spacing w:line="360" w:lineRule="auto"/>
        <w:jc w:val="both"/>
        <w:rPr>
          <w:rFonts w:eastAsia="Calibri"/>
          <w:bCs/>
          <w:iCs/>
        </w:rPr>
      </w:pPr>
    </w:p>
    <w:p w14:paraId="6F144589" w14:textId="77777777" w:rsidR="002D2166" w:rsidRDefault="002D2166" w:rsidP="001F3A3D">
      <w:pPr>
        <w:spacing w:line="360" w:lineRule="auto"/>
        <w:jc w:val="both"/>
        <w:rPr>
          <w:rFonts w:eastAsia="Calibri"/>
          <w:bCs/>
          <w:iCs/>
        </w:rPr>
      </w:pPr>
    </w:p>
    <w:p w14:paraId="354DC9D1" w14:textId="77777777" w:rsidR="002D2166" w:rsidRDefault="002D2166" w:rsidP="001F3A3D">
      <w:pPr>
        <w:spacing w:line="360" w:lineRule="auto"/>
        <w:jc w:val="both"/>
        <w:rPr>
          <w:rFonts w:eastAsia="Calibri"/>
          <w:bCs/>
          <w:iCs/>
        </w:rPr>
      </w:pPr>
    </w:p>
    <w:p w14:paraId="09A009EF" w14:textId="77777777" w:rsidR="002D2166" w:rsidRDefault="002D2166" w:rsidP="001F3A3D">
      <w:pPr>
        <w:spacing w:line="360" w:lineRule="auto"/>
        <w:jc w:val="both"/>
        <w:rPr>
          <w:rFonts w:eastAsia="Calibri"/>
          <w:bCs/>
          <w:iCs/>
        </w:rPr>
      </w:pPr>
    </w:p>
    <w:p w14:paraId="7143DA64" w14:textId="77777777" w:rsidR="002D2166" w:rsidRPr="009E0443" w:rsidRDefault="002D2166" w:rsidP="001F3A3D">
      <w:pPr>
        <w:spacing w:line="360" w:lineRule="auto"/>
        <w:jc w:val="both"/>
        <w:rPr>
          <w:rFonts w:eastAsia="Calibri"/>
          <w:bCs/>
          <w:iCs/>
        </w:rPr>
      </w:pPr>
    </w:p>
    <w:p w14:paraId="2012476F" w14:textId="0FBD593E" w:rsidR="001F3A3D" w:rsidRPr="009E0443" w:rsidRDefault="001F3A3D" w:rsidP="00B74E09">
      <w:pPr>
        <w:pStyle w:val="Ttulo1"/>
      </w:pPr>
      <w:bookmarkStart w:id="179" w:name="_Toc174628099"/>
      <w:bookmarkStart w:id="180" w:name="_Toc117160675"/>
      <w:bookmarkStart w:id="181" w:name="_Toc134102404"/>
      <w:bookmarkStart w:id="182" w:name="_Toc134102958"/>
      <w:bookmarkStart w:id="183" w:name="_Toc186452231"/>
      <w:r w:rsidRPr="009E0443">
        <w:lastRenderedPageBreak/>
        <w:t>V.SERVICIO AL CIUDADANO Y TRANSPARENCIA Y TRANSPARENCIA INSTITUCIONAL</w:t>
      </w:r>
      <w:bookmarkEnd w:id="179"/>
      <w:bookmarkEnd w:id="183"/>
    </w:p>
    <w:p w14:paraId="784B424A" w14:textId="77777777" w:rsidR="001F3A3D" w:rsidRPr="009E0443" w:rsidRDefault="001F3A3D" w:rsidP="001F3A3D">
      <w:pPr>
        <w:spacing w:line="360" w:lineRule="auto"/>
        <w:jc w:val="both"/>
        <w:rPr>
          <w:rFonts w:eastAsia="Calibri"/>
        </w:rPr>
      </w:pPr>
      <w:r w:rsidRPr="009E0443">
        <w:rPr>
          <w:rFonts w:eastAsia="Calibri"/>
        </w:rPr>
        <mc:AlternateContent>
          <mc:Choice Requires="wps">
            <w:drawing>
              <wp:anchor distT="0" distB="0" distL="114300" distR="114300" simplePos="0" relativeHeight="251743232" behindDoc="0" locked="0" layoutInCell="1" allowOverlap="1" wp14:anchorId="47B1329A" wp14:editId="73EF1E3A">
                <wp:simplePos x="0" y="0"/>
                <wp:positionH relativeFrom="margin">
                  <wp:posOffset>2254250</wp:posOffset>
                </wp:positionH>
                <wp:positionV relativeFrom="paragraph">
                  <wp:posOffset>100625</wp:posOffset>
                </wp:positionV>
                <wp:extent cx="463550" cy="0"/>
                <wp:effectExtent l="22860" t="15875" r="18415" b="22225"/>
                <wp:wrapNone/>
                <wp:docPr id="1406295212"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583C0" id="Straight Connector 40"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6EE8C08" w14:textId="77777777" w:rsidR="001F3A3D" w:rsidRPr="009E0443" w:rsidRDefault="001F3A3D" w:rsidP="00B74E09">
      <w:pPr>
        <w:pStyle w:val="Ttulo2"/>
      </w:pPr>
      <w:bookmarkStart w:id="184" w:name="_Toc174628100"/>
      <w:bookmarkStart w:id="185" w:name="_Toc186452232"/>
      <w:r w:rsidRPr="009E0443">
        <w:t>5.1 Nivel de la satisfacción con el servicio</w:t>
      </w:r>
      <w:bookmarkEnd w:id="184"/>
      <w:bookmarkEnd w:id="185"/>
      <w:r w:rsidRPr="009E0443">
        <w:t xml:space="preserve"> </w:t>
      </w:r>
    </w:p>
    <w:p w14:paraId="22C9B30F" w14:textId="77777777" w:rsidR="00B74E09" w:rsidRPr="009E0443" w:rsidRDefault="00B74E09" w:rsidP="00B74E09"/>
    <w:p w14:paraId="487EF230" w14:textId="77777777" w:rsidR="001F3A3D" w:rsidRPr="009E0443" w:rsidRDefault="001F3A3D" w:rsidP="001F3A3D">
      <w:pPr>
        <w:spacing w:line="360" w:lineRule="auto"/>
        <w:jc w:val="both"/>
        <w:rPr>
          <w:rFonts w:eastAsia="Calibri"/>
          <w:bCs/>
        </w:rPr>
      </w:pPr>
      <w:r w:rsidRPr="009E0443">
        <w:rPr>
          <w:rFonts w:eastAsia="Calibri"/>
          <w:bCs/>
        </w:rPr>
        <w:t>Carta Compromiso al Ciudadano</w:t>
      </w:r>
    </w:p>
    <w:p w14:paraId="491DE8C3" w14:textId="77777777" w:rsidR="001F3A3D" w:rsidRPr="009E0443" w:rsidRDefault="001F3A3D" w:rsidP="001F3A3D">
      <w:pPr>
        <w:spacing w:line="360" w:lineRule="auto"/>
        <w:jc w:val="both"/>
        <w:rPr>
          <w:rFonts w:eastAsia="Calibri"/>
          <w:bCs/>
        </w:rPr>
      </w:pPr>
      <w:r w:rsidRPr="009E0443">
        <w:rPr>
          <w:rFonts w:eastAsia="Calibri"/>
          <w:bCs/>
        </w:rPr>
        <w:t>A los fines de cumplir con los estándares de calidad asumidos en la carta compromiso al Ciudadano de la institución, se realizan mediciones trimestrales a través de encuestas de satisfacción, cuyos resultados son publicados en el apartado correspondiente a la CCC del portal institucional.</w:t>
      </w:r>
    </w:p>
    <w:p w14:paraId="21B183A1" w14:textId="4F5BC4AE" w:rsidR="00603FE2" w:rsidRPr="009E0443" w:rsidRDefault="001F3A3D" w:rsidP="001F3A3D">
      <w:pPr>
        <w:spacing w:line="360" w:lineRule="auto"/>
        <w:jc w:val="both"/>
        <w:rPr>
          <w:rFonts w:eastAsia="Calibri"/>
          <w:bCs/>
        </w:rPr>
      </w:pPr>
      <w:r w:rsidRPr="009E0443">
        <w:rPr>
          <w:rFonts w:eastAsia="Calibri"/>
          <w:bCs/>
        </w:rPr>
        <w:t>En términos generales, durante el primer trimestre del 2024  la institución obtuvo un nivel de satisfacción general promedio de 99%, respecto a los servicios comprometidos en la carta (solicitudes de préstamos, monitoreos de la calidad de la leche y certificaciones). En el mismo orden, los atributos mejor valorados por los usuarios y/o clientes para los servicios en cuestión fueron: profesionalidad, fiabilidad, amabilidad y accesibilidad, con porcentajes de satisfacción promedio superiores a 95%.</w:t>
      </w:r>
    </w:p>
    <w:p w14:paraId="22645E0D" w14:textId="48FCB4D1" w:rsidR="00603FE2" w:rsidRDefault="00603FE2" w:rsidP="001F3A3D">
      <w:pPr>
        <w:spacing w:line="360" w:lineRule="auto"/>
        <w:jc w:val="both"/>
        <w:rPr>
          <w:rFonts w:eastAsia="Calibri"/>
          <w:bCs/>
        </w:rPr>
      </w:pPr>
      <w:r w:rsidRPr="009E0443">
        <w:rPr>
          <w:rFonts w:eastAsia="Calibri"/>
          <w:bCs/>
        </w:rPr>
        <w:t>En la evaluación anual del nivel de cumplimiento institucional de los parámetros relativos a la carta compromiso el CONALECHE obtuvo la calificación de 99 puntos según lo confirma la comunicación remitida por el MAP sobre el particular renovando la carta Compromiso Institucional por un año más hasta noviembre del 2025.</w:t>
      </w:r>
    </w:p>
    <w:p w14:paraId="0B441456" w14:textId="77777777" w:rsidR="002D2166" w:rsidRDefault="002D2166" w:rsidP="001F3A3D">
      <w:pPr>
        <w:spacing w:line="360" w:lineRule="auto"/>
        <w:jc w:val="both"/>
        <w:rPr>
          <w:rFonts w:eastAsia="Calibri"/>
          <w:bCs/>
        </w:rPr>
      </w:pPr>
    </w:p>
    <w:p w14:paraId="5A2EA21D" w14:textId="77777777" w:rsidR="002D2166" w:rsidRDefault="002D2166" w:rsidP="001F3A3D">
      <w:pPr>
        <w:spacing w:line="360" w:lineRule="auto"/>
        <w:jc w:val="both"/>
        <w:rPr>
          <w:rFonts w:eastAsia="Calibri"/>
          <w:bCs/>
        </w:rPr>
      </w:pPr>
    </w:p>
    <w:p w14:paraId="26E01647" w14:textId="77777777" w:rsidR="002D2166" w:rsidRDefault="002D2166" w:rsidP="001F3A3D">
      <w:pPr>
        <w:spacing w:line="360" w:lineRule="auto"/>
        <w:jc w:val="both"/>
        <w:rPr>
          <w:rFonts w:eastAsia="Calibri"/>
          <w:bCs/>
        </w:rPr>
      </w:pPr>
    </w:p>
    <w:p w14:paraId="703DDC3F" w14:textId="77777777" w:rsidR="002D2166" w:rsidRDefault="002D2166" w:rsidP="001F3A3D">
      <w:pPr>
        <w:spacing w:line="360" w:lineRule="auto"/>
        <w:jc w:val="both"/>
        <w:rPr>
          <w:rFonts w:eastAsia="Calibri"/>
          <w:bCs/>
        </w:rPr>
      </w:pPr>
    </w:p>
    <w:p w14:paraId="0DA11E33" w14:textId="77777777" w:rsidR="002D2166" w:rsidRPr="009E0443" w:rsidRDefault="002D2166" w:rsidP="001F3A3D">
      <w:pPr>
        <w:spacing w:line="360" w:lineRule="auto"/>
        <w:jc w:val="both"/>
        <w:rPr>
          <w:rFonts w:eastAsia="Calibri"/>
          <w:bCs/>
        </w:rPr>
      </w:pPr>
    </w:p>
    <w:p w14:paraId="4F7978E1" w14:textId="77777777" w:rsidR="001F3A3D" w:rsidRPr="009E0443" w:rsidRDefault="001F3A3D" w:rsidP="00B74E09">
      <w:pPr>
        <w:pStyle w:val="Ttulo2"/>
      </w:pPr>
      <w:bookmarkStart w:id="186" w:name="_Toc141276868"/>
      <w:bookmarkStart w:id="187" w:name="_Toc156397988"/>
      <w:bookmarkStart w:id="188" w:name="_Toc174628101"/>
      <w:bookmarkStart w:id="189" w:name="_Toc186452233"/>
      <w:bookmarkEnd w:id="180"/>
      <w:bookmarkEnd w:id="181"/>
      <w:bookmarkEnd w:id="182"/>
      <w:r w:rsidRPr="009E0443">
        <w:lastRenderedPageBreak/>
        <w:t>5.2 Nivel de Cumplimiento acceso a la información</w:t>
      </w:r>
      <w:bookmarkEnd w:id="186"/>
      <w:bookmarkEnd w:id="187"/>
      <w:bookmarkEnd w:id="188"/>
      <w:bookmarkEnd w:id="189"/>
      <w:r w:rsidRPr="009E0443">
        <w:t xml:space="preserve"> </w:t>
      </w:r>
    </w:p>
    <w:p w14:paraId="6539997F" w14:textId="77777777" w:rsidR="00B74E09" w:rsidRPr="009E0443" w:rsidRDefault="00B74E09" w:rsidP="00B74E09"/>
    <w:p w14:paraId="021F2C21" w14:textId="77777777" w:rsidR="001F3A3D" w:rsidRPr="009E0443" w:rsidRDefault="001F3A3D" w:rsidP="001F3A3D">
      <w:pPr>
        <w:spacing w:line="360" w:lineRule="auto"/>
        <w:jc w:val="both"/>
        <w:rPr>
          <w:rFonts w:eastAsia="Calibri"/>
          <w:bCs/>
        </w:rPr>
      </w:pPr>
      <w:r w:rsidRPr="009E0443">
        <w:rPr>
          <w:rFonts w:eastAsia="Calibri"/>
          <w:bCs/>
        </w:rPr>
        <w:t xml:space="preserve">La sección de transparencia esta actualizada según los requerimientos del SISTICGE de la OGTIC y estamos en gestiones con la Dirección General de Integridad Gubernamental, para la verificación del cumplimiento de los procedimientos de transparencia que nos exige esa dependencia, a fin de que el CONALECHE, logre el sello de aprobación de la normativa A2. </w:t>
      </w:r>
    </w:p>
    <w:p w14:paraId="10C4865D" w14:textId="77777777" w:rsidR="001F3A3D" w:rsidRPr="009E0443" w:rsidRDefault="001F3A3D" w:rsidP="00B74E09">
      <w:pPr>
        <w:pStyle w:val="Ttulo2"/>
      </w:pPr>
      <w:bookmarkStart w:id="190" w:name="_Toc156397989"/>
      <w:bookmarkStart w:id="191" w:name="_Toc174628102"/>
      <w:bookmarkStart w:id="192" w:name="_Toc186452234"/>
      <w:r w:rsidRPr="009E0443">
        <w:t>5.3 Resultado del Sistema de Quejas, Reclamos y Sugerencias</w:t>
      </w:r>
      <w:bookmarkEnd w:id="190"/>
      <w:bookmarkEnd w:id="191"/>
      <w:bookmarkEnd w:id="192"/>
    </w:p>
    <w:p w14:paraId="37B67B19" w14:textId="77777777" w:rsidR="00B74E09" w:rsidRPr="009E0443" w:rsidRDefault="00B74E09" w:rsidP="00B74E09"/>
    <w:p w14:paraId="5E636961" w14:textId="77777777" w:rsidR="001F3A3D" w:rsidRPr="009E0443" w:rsidRDefault="001F3A3D" w:rsidP="001F3A3D">
      <w:pPr>
        <w:spacing w:line="360" w:lineRule="auto"/>
        <w:jc w:val="both"/>
        <w:rPr>
          <w:rFonts w:eastAsia="Calibri"/>
          <w:bCs/>
        </w:rPr>
      </w:pPr>
      <w:r w:rsidRPr="009E0443">
        <w:rPr>
          <w:rFonts w:eastAsia="Calibri"/>
          <w:bCs/>
        </w:rPr>
        <w:t xml:space="preserve">En el período enero-junio 2024 no se recibieron quejas o reclamos, de forma física a través del buzón que tiene habilitado el CONALECHE en el área de recepción de la oficina para esos fines.  En el caso de los medios digitales, que incluyen la página web institucional tampoco se recibieron quejas o reclamos o sugerencias. Por el sistema 3-1-1 se recibieron dos (2) quejas que se procedieron a contestar y a cerrar. En cuanto al sistema SAIP se recibieron cinco (5) consultas principalmente se trataban de solicitudes de información.  </w:t>
      </w:r>
    </w:p>
    <w:p w14:paraId="26CEA5E2" w14:textId="77777777" w:rsidR="001F3A3D" w:rsidRPr="009E0443" w:rsidRDefault="001F3A3D" w:rsidP="00B74E09">
      <w:pPr>
        <w:pStyle w:val="Ttulo2"/>
      </w:pPr>
      <w:bookmarkStart w:id="193" w:name="_Toc186452235"/>
      <w:r w:rsidRPr="009E0443">
        <w:t>5.4 Resultados de mediciones del portal de transparencia</w:t>
      </w:r>
      <w:bookmarkEnd w:id="193"/>
      <w:r w:rsidRPr="009E0443">
        <w:t xml:space="preserve">  </w:t>
      </w:r>
    </w:p>
    <w:p w14:paraId="0F824B11" w14:textId="77777777" w:rsidR="00B74E09" w:rsidRPr="009E0443" w:rsidRDefault="00B74E09" w:rsidP="00B74E09"/>
    <w:p w14:paraId="69CC964D" w14:textId="57182D45" w:rsidR="00BD1A36" w:rsidRPr="009E0443" w:rsidRDefault="001F3A3D" w:rsidP="001F3A3D">
      <w:pPr>
        <w:spacing w:line="360" w:lineRule="auto"/>
        <w:jc w:val="both"/>
        <w:rPr>
          <w:rFonts w:eastAsia="Calibri"/>
          <w:bCs/>
        </w:rPr>
      </w:pPr>
      <w:r w:rsidRPr="009E0443">
        <w:rPr>
          <w:rFonts w:eastAsia="Calibri"/>
          <w:bCs/>
        </w:rPr>
        <w:t xml:space="preserve">Por los medios digitales que incluyen la página web institucional y el sistema 3-1-1 no se recibió ninguna queja, reclamo o sugerencia. </w:t>
      </w:r>
    </w:p>
    <w:p w14:paraId="0947E68F" w14:textId="77777777" w:rsidR="001F3A3D" w:rsidRPr="009E0443" w:rsidRDefault="001F3A3D" w:rsidP="00B74E09">
      <w:pPr>
        <w:pStyle w:val="Ttulo2"/>
      </w:pPr>
      <w:bookmarkStart w:id="194" w:name="_Toc186452236"/>
      <w:r w:rsidRPr="009E0443">
        <w:t>5.5 Resumen de publicaciones en la página Web institucional</w:t>
      </w:r>
      <w:bookmarkEnd w:id="194"/>
    </w:p>
    <w:p w14:paraId="2ABF7E3B" w14:textId="77777777" w:rsidR="00B74E09" w:rsidRPr="009E0443" w:rsidRDefault="00B74E09" w:rsidP="00B74E09"/>
    <w:p w14:paraId="4796983F" w14:textId="50639C09" w:rsidR="009E0443" w:rsidRDefault="001F3A3D" w:rsidP="001403B8">
      <w:pPr>
        <w:spacing w:line="360" w:lineRule="auto"/>
        <w:jc w:val="both"/>
        <w:rPr>
          <w:rFonts w:eastAsia="Calibri"/>
        </w:rPr>
      </w:pPr>
      <w:r w:rsidRPr="009E0443">
        <w:rPr>
          <w:rFonts w:eastAsia="Calibri"/>
        </w:rPr>
        <w:t>En el portal institucional se mantienen actualizadas las noticias y artículos de interés para la institución, en el periodo enero-junio 2024 fueron cargados un total de 65 artículos en el apartado Noticias. Además, bajo el apartado Servicios se incluyeron dos (2) nuevas secciones para igual número de servicios. Finalmente, bajo el apartado correspondiente a Transparencia, fueron cargados 43 documentos en archivos editables (formato pdf), a disposición del público en gener</w:t>
      </w:r>
      <w:r w:rsidR="00B74E09" w:rsidRPr="009E0443">
        <w:rPr>
          <w:rFonts w:eastAsia="Calibri"/>
        </w:rPr>
        <w:t>al.</w:t>
      </w:r>
    </w:p>
    <w:p w14:paraId="16CB4B3E" w14:textId="77777777" w:rsidR="001403B8" w:rsidRDefault="001403B8" w:rsidP="001403B8">
      <w:pPr>
        <w:spacing w:line="360" w:lineRule="auto"/>
        <w:jc w:val="both"/>
        <w:rPr>
          <w:rFonts w:eastAsia="Calibri"/>
        </w:rPr>
      </w:pPr>
    </w:p>
    <w:p w14:paraId="45413556" w14:textId="77777777" w:rsidR="001403B8" w:rsidRPr="001403B8" w:rsidRDefault="001403B8" w:rsidP="001403B8">
      <w:pPr>
        <w:spacing w:line="360" w:lineRule="auto"/>
        <w:jc w:val="both"/>
        <w:rPr>
          <w:rFonts w:eastAsia="Calibri"/>
        </w:rPr>
      </w:pPr>
    </w:p>
    <w:p w14:paraId="06A827E3" w14:textId="058C797C" w:rsidR="00485B71" w:rsidRPr="009E0443" w:rsidRDefault="00B74E09" w:rsidP="009D7062">
      <w:pPr>
        <w:pStyle w:val="Ttulo1"/>
      </w:pPr>
      <w:bookmarkStart w:id="195" w:name="_Toc186452237"/>
      <w:r w:rsidRPr="009E0443">
        <w:lastRenderedPageBreak/>
        <w:t xml:space="preserve">VI. </w:t>
      </w:r>
      <w:r w:rsidR="00485B71" w:rsidRPr="009E0443">
        <w:t>PROYECCIONES AL PRÓXIMO AÑO</w:t>
      </w:r>
      <w:bookmarkEnd w:id="195"/>
    </w:p>
    <w:p w14:paraId="7C0ED659" w14:textId="77777777" w:rsidR="00485B71" w:rsidRPr="009E0443" w:rsidRDefault="00485B71" w:rsidP="00485B71">
      <w:pPr>
        <w:jc w:val="both"/>
        <w:rPr>
          <w:rFonts w:eastAsia="Calibri"/>
          <w:sz w:val="18"/>
        </w:rPr>
      </w:pPr>
      <w:r w:rsidRPr="009E0443">
        <w:rPr>
          <w:rFonts w:eastAsia="Calibri"/>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FD855"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9E0443" w:rsidRDefault="00485B71" w:rsidP="00485B71">
      <w:pPr>
        <w:jc w:val="center"/>
        <w:rPr>
          <w:rFonts w:eastAsia="Calibri"/>
          <w:szCs w:val="36"/>
        </w:rPr>
      </w:pPr>
      <w:r w:rsidRPr="009E0443">
        <w:rPr>
          <w:rFonts w:eastAsia="Calibri"/>
          <w:szCs w:val="36"/>
        </w:rPr>
        <w:t xml:space="preserve">Memoria </w:t>
      </w:r>
      <w:r w:rsidR="009547F0" w:rsidRPr="009E0443">
        <w:rPr>
          <w:rFonts w:eastAsia="Calibri"/>
          <w:szCs w:val="36"/>
        </w:rPr>
        <w:t>I</w:t>
      </w:r>
      <w:r w:rsidRPr="009E0443">
        <w:rPr>
          <w:rFonts w:eastAsia="Calibri"/>
          <w:szCs w:val="36"/>
        </w:rPr>
        <w:t xml:space="preserve">nstitucional </w:t>
      </w:r>
      <w:r w:rsidR="007471AC" w:rsidRPr="009E0443">
        <w:rPr>
          <w:rFonts w:eastAsia="Calibri"/>
          <w:szCs w:val="36"/>
        </w:rPr>
        <w:t>2024</w:t>
      </w:r>
    </w:p>
    <w:p w14:paraId="53283354" w14:textId="77777777" w:rsidR="00B74E09" w:rsidRPr="009E0443" w:rsidRDefault="00B74E09" w:rsidP="00485B71">
      <w:pPr>
        <w:jc w:val="center"/>
        <w:rPr>
          <w:rFonts w:eastAsia="Calibri"/>
          <w:szCs w:val="36"/>
        </w:rPr>
      </w:pPr>
    </w:p>
    <w:p w14:paraId="02823C79" w14:textId="4E813E35" w:rsidR="0035429F" w:rsidRPr="009E0443" w:rsidRDefault="004523D4" w:rsidP="0035429F">
      <w:pPr>
        <w:spacing w:line="360" w:lineRule="auto"/>
        <w:jc w:val="both"/>
        <w:rPr>
          <w:rFonts w:eastAsia="Calibri"/>
        </w:rPr>
      </w:pPr>
      <w:r w:rsidRPr="009E0443">
        <w:rPr>
          <w:rFonts w:eastAsia="Calibri"/>
        </w:rPr>
        <w:t xml:space="preserve">El CONALECHE </w:t>
      </w:r>
      <w:r w:rsidR="00BD1A36" w:rsidRPr="009E0443">
        <w:rPr>
          <w:rFonts w:eastAsia="Calibri"/>
        </w:rPr>
        <w:t>logró la aprobación de su primer proyecto de inversión pública</w:t>
      </w:r>
      <w:r w:rsidR="004C668E" w:rsidRPr="009E0443">
        <w:rPr>
          <w:rFonts w:eastAsia="Calibri"/>
        </w:rPr>
        <w:t>,</w:t>
      </w:r>
      <w:r w:rsidR="00BD1A36" w:rsidRPr="009E0443">
        <w:rPr>
          <w:rFonts w:eastAsia="Calibri"/>
        </w:rPr>
        <w:t xml:space="preserve"> a través de las gestiones realizadas ante el Ministerio de Economía Planificación y Desarrollo</w:t>
      </w:r>
      <w:r w:rsidR="00E31492" w:rsidRPr="009E0443">
        <w:rPr>
          <w:rFonts w:eastAsia="Calibri"/>
        </w:rPr>
        <w:t>, MEPyD</w:t>
      </w:r>
      <w:r w:rsidR="004C668E" w:rsidRPr="009E0443">
        <w:rPr>
          <w:rFonts w:eastAsia="Calibri"/>
        </w:rPr>
        <w:t xml:space="preserve"> </w:t>
      </w:r>
      <w:r w:rsidR="00BD1A36" w:rsidRPr="009E0443">
        <w:rPr>
          <w:rFonts w:eastAsia="Calibri"/>
        </w:rPr>
        <w:t>y la Dirección General de Presupuesto</w:t>
      </w:r>
      <w:r w:rsidR="00E31492" w:rsidRPr="009E0443">
        <w:rPr>
          <w:rFonts w:eastAsia="Calibri"/>
        </w:rPr>
        <w:t>, DIGEPRES</w:t>
      </w:r>
      <w:r w:rsidR="00BD1A36" w:rsidRPr="009E0443">
        <w:rPr>
          <w:rFonts w:eastAsia="Calibri"/>
        </w:rPr>
        <w:t>. El proyecto que lleva por título “Normalización de las Procesadoras Lácteas de la República Dominicana”</w:t>
      </w:r>
      <w:r w:rsidR="00890AE9" w:rsidRPr="009E0443">
        <w:rPr>
          <w:rFonts w:eastAsia="Calibri"/>
        </w:rPr>
        <w:t xml:space="preserve"> (NOPROLAC)</w:t>
      </w:r>
      <w:r w:rsidR="00951461" w:rsidRPr="009E0443">
        <w:rPr>
          <w:rFonts w:eastAsia="Calibri"/>
        </w:rPr>
        <w:t xml:space="preserve">, </w:t>
      </w:r>
      <w:r w:rsidR="00BD1A36" w:rsidRPr="009E0443">
        <w:rPr>
          <w:rFonts w:eastAsia="Calibri"/>
        </w:rPr>
        <w:t>t</w:t>
      </w:r>
      <w:r w:rsidR="00890AE9" w:rsidRPr="009E0443">
        <w:rPr>
          <w:rFonts w:eastAsia="Calibri"/>
        </w:rPr>
        <w:t xml:space="preserve">iene </w:t>
      </w:r>
      <w:r w:rsidR="00BD1A36" w:rsidRPr="009E0443">
        <w:rPr>
          <w:rFonts w:eastAsia="Calibri"/>
        </w:rPr>
        <w:t>por objetivo apoyar las procesadoras</w:t>
      </w:r>
      <w:r w:rsidR="00890AE9" w:rsidRPr="009E0443">
        <w:rPr>
          <w:rFonts w:eastAsia="Calibri"/>
        </w:rPr>
        <w:t xml:space="preserve"> </w:t>
      </w:r>
      <w:r w:rsidR="00BD1A36" w:rsidRPr="009E0443">
        <w:rPr>
          <w:rFonts w:eastAsia="Calibri"/>
        </w:rPr>
        <w:t>lácteas</w:t>
      </w:r>
      <w:r w:rsidR="004C668E" w:rsidRPr="009E0443">
        <w:rPr>
          <w:rFonts w:eastAsia="Calibri"/>
        </w:rPr>
        <w:t xml:space="preserve"> nacionales (principalmente pequeñas y medianas queserías) </w:t>
      </w:r>
      <w:r w:rsidR="00890AE9" w:rsidRPr="009E0443">
        <w:rPr>
          <w:rFonts w:eastAsia="Calibri"/>
        </w:rPr>
        <w:t>p</w:t>
      </w:r>
      <w:r w:rsidR="00BD1A36" w:rsidRPr="009E0443">
        <w:rPr>
          <w:rFonts w:eastAsia="Calibri"/>
        </w:rPr>
        <w:t xml:space="preserve">ara que puedan </w:t>
      </w:r>
      <w:r w:rsidR="004C668E" w:rsidRPr="009E0443">
        <w:rPr>
          <w:rFonts w:eastAsia="Calibri"/>
        </w:rPr>
        <w:t>mejorar las condiciones en las que operan</w:t>
      </w:r>
      <w:r w:rsidR="00E31492" w:rsidRPr="009E0443">
        <w:rPr>
          <w:rFonts w:eastAsia="Calibri"/>
        </w:rPr>
        <w:t>, e</w:t>
      </w:r>
      <w:r w:rsidR="004C668E" w:rsidRPr="009E0443">
        <w:rPr>
          <w:rFonts w:eastAsia="Calibri"/>
        </w:rPr>
        <w:t xml:space="preserve">stén en capacidad de </w:t>
      </w:r>
      <w:r w:rsidR="00BD1A36" w:rsidRPr="009E0443">
        <w:rPr>
          <w:rFonts w:eastAsia="Calibri"/>
        </w:rPr>
        <w:t>cumplir con las normas</w:t>
      </w:r>
      <w:r w:rsidR="004C668E" w:rsidRPr="009E0443">
        <w:rPr>
          <w:rFonts w:eastAsia="Calibri"/>
        </w:rPr>
        <w:t xml:space="preserve"> de higiene y </w:t>
      </w:r>
      <w:r w:rsidR="00EE1405" w:rsidRPr="009E0443">
        <w:rPr>
          <w:rFonts w:eastAsia="Calibri"/>
        </w:rPr>
        <w:t xml:space="preserve">de </w:t>
      </w:r>
      <w:r w:rsidR="004C668E" w:rsidRPr="009E0443">
        <w:rPr>
          <w:rFonts w:eastAsia="Calibri"/>
        </w:rPr>
        <w:t>calidad internacional</w:t>
      </w:r>
      <w:r w:rsidR="00951461" w:rsidRPr="009E0443">
        <w:rPr>
          <w:rFonts w:eastAsia="Calibri"/>
        </w:rPr>
        <w:t xml:space="preserve">mente </w:t>
      </w:r>
      <w:r w:rsidR="00052583" w:rsidRPr="009E0443">
        <w:rPr>
          <w:rFonts w:eastAsia="Calibri"/>
        </w:rPr>
        <w:t>aceptada</w:t>
      </w:r>
      <w:r w:rsidR="00EE1405" w:rsidRPr="009E0443">
        <w:rPr>
          <w:rFonts w:eastAsia="Calibri"/>
        </w:rPr>
        <w:t>s</w:t>
      </w:r>
      <w:r w:rsidR="00E31492" w:rsidRPr="009E0443">
        <w:rPr>
          <w:rFonts w:eastAsia="Calibri"/>
        </w:rPr>
        <w:t xml:space="preserve"> y puedan aumentar su productividad y </w:t>
      </w:r>
      <w:r w:rsidR="00951461" w:rsidRPr="009E0443">
        <w:rPr>
          <w:rFonts w:eastAsia="Calibri"/>
        </w:rPr>
        <w:t>competitividad</w:t>
      </w:r>
      <w:r w:rsidR="00E31492" w:rsidRPr="009E0443">
        <w:rPr>
          <w:rFonts w:eastAsia="Calibri"/>
        </w:rPr>
        <w:t>.</w:t>
      </w:r>
      <w:r w:rsidR="00951461" w:rsidRPr="009E0443">
        <w:rPr>
          <w:rFonts w:eastAsia="Calibri"/>
        </w:rPr>
        <w:t xml:space="preserve"> Este esfuerzo coordinado será ejecutado junto a la Dirección General de Ganadería, DIGEGA, cuenta con</w:t>
      </w:r>
      <w:r w:rsidR="0008382A" w:rsidRPr="009E0443">
        <w:rPr>
          <w:rFonts w:eastAsia="Calibri"/>
        </w:rPr>
        <w:t xml:space="preserve"> una </w:t>
      </w:r>
      <w:r w:rsidR="00951461" w:rsidRPr="009E0443">
        <w:rPr>
          <w:rFonts w:eastAsia="Calibri"/>
        </w:rPr>
        <w:t>inversión de 810 millones de pesos por parte del estado dominicano y tendrá una duración de seis (6) años</w:t>
      </w:r>
      <w:r w:rsidR="00843F22" w:rsidRPr="009E0443">
        <w:rPr>
          <w:rFonts w:eastAsia="Calibri"/>
        </w:rPr>
        <w:t>.</w:t>
      </w:r>
      <w:r w:rsidR="00951461" w:rsidRPr="009E0443">
        <w:rPr>
          <w:rFonts w:eastAsia="Calibri"/>
        </w:rPr>
        <w:t xml:space="preserve"> </w:t>
      </w:r>
    </w:p>
    <w:p w14:paraId="56859CE3" w14:textId="0E2E5204" w:rsidR="00BD1A36" w:rsidRPr="009E0443" w:rsidRDefault="00BD1A36" w:rsidP="0035429F">
      <w:pPr>
        <w:spacing w:line="360" w:lineRule="auto"/>
        <w:jc w:val="both"/>
        <w:rPr>
          <w:rFonts w:eastAsia="Calibri"/>
        </w:rPr>
      </w:pPr>
      <w:r w:rsidRPr="009E0443">
        <w:rPr>
          <w:rFonts w:eastAsia="Calibri"/>
        </w:rPr>
        <w:t>El CONALECHE contin</w:t>
      </w:r>
      <w:r w:rsidR="004C668E" w:rsidRPr="009E0443">
        <w:rPr>
          <w:rFonts w:eastAsia="Calibri"/>
        </w:rPr>
        <w:t xml:space="preserve">uará apoyando la iniciativa para la Creación de un </w:t>
      </w:r>
      <w:r w:rsidRPr="009E0443">
        <w:rPr>
          <w:rFonts w:eastAsia="Calibri"/>
        </w:rPr>
        <w:t>Laboratorio Nacional de Lácteos</w:t>
      </w:r>
      <w:r w:rsidR="004C668E" w:rsidRPr="009E0443">
        <w:rPr>
          <w:rFonts w:eastAsia="Calibri"/>
        </w:rPr>
        <w:t xml:space="preserve">, que se viene desarrollando de </w:t>
      </w:r>
      <w:r w:rsidRPr="009E0443">
        <w:rPr>
          <w:rFonts w:eastAsia="Calibri"/>
        </w:rPr>
        <w:t xml:space="preserve"> manera coordinada</w:t>
      </w:r>
      <w:r w:rsidR="004C668E" w:rsidRPr="009E0443">
        <w:rPr>
          <w:rFonts w:eastAsia="Calibri"/>
        </w:rPr>
        <w:t xml:space="preserve"> con la participación de la Universidad Autónoma de Santo Domingo (UASD), el Instituto Dominicano de Bienestar Estudiantil (INABIE) y la Organización de las Naciones Unidas para la Agricultura y Alimentación, (FAO)</w:t>
      </w:r>
      <w:r w:rsidR="002D2020" w:rsidRPr="009E0443">
        <w:rPr>
          <w:rFonts w:eastAsia="Calibri"/>
        </w:rPr>
        <w:t xml:space="preserve"> con el objetivo de </w:t>
      </w:r>
      <w:r w:rsidR="004C668E" w:rsidRPr="009E0443">
        <w:rPr>
          <w:rFonts w:eastAsia="Calibri"/>
        </w:rPr>
        <w:t xml:space="preserve">  fortalecer todo el sistema  nacional de producción de lácteos y beneficiar la ciudadanía en general con leche y derivados inocuos y de calidad.  </w:t>
      </w:r>
    </w:p>
    <w:p w14:paraId="18408147" w14:textId="77777777" w:rsidR="00BD1A36" w:rsidRPr="009E0443" w:rsidRDefault="00BD1A36" w:rsidP="0035429F">
      <w:pPr>
        <w:spacing w:line="360" w:lineRule="auto"/>
        <w:jc w:val="both"/>
        <w:rPr>
          <w:rFonts w:eastAsia="Calibri"/>
        </w:rPr>
      </w:pPr>
    </w:p>
    <w:p w14:paraId="1BDB96F5" w14:textId="77777777" w:rsidR="00BD1A36" w:rsidRPr="009E0443" w:rsidRDefault="00BD1A36" w:rsidP="0035429F">
      <w:pPr>
        <w:spacing w:line="360" w:lineRule="auto"/>
        <w:jc w:val="both"/>
        <w:rPr>
          <w:rFonts w:eastAsia="Calibri"/>
        </w:rPr>
      </w:pPr>
    </w:p>
    <w:p w14:paraId="0AC4817D" w14:textId="77777777" w:rsidR="009E0443" w:rsidRPr="009E0443" w:rsidRDefault="009E0443" w:rsidP="0035429F">
      <w:pPr>
        <w:spacing w:line="360" w:lineRule="auto"/>
        <w:jc w:val="both"/>
        <w:rPr>
          <w:rFonts w:eastAsia="Calibri"/>
        </w:rPr>
      </w:pPr>
    </w:p>
    <w:p w14:paraId="6925F619" w14:textId="77777777" w:rsidR="009E0443" w:rsidRPr="009E0443" w:rsidRDefault="009E0443" w:rsidP="0035429F">
      <w:pPr>
        <w:spacing w:line="360" w:lineRule="auto"/>
        <w:jc w:val="both"/>
        <w:rPr>
          <w:rFonts w:eastAsia="Calibri"/>
        </w:rPr>
      </w:pPr>
    </w:p>
    <w:p w14:paraId="755C1BBA" w14:textId="77777777" w:rsidR="009E0443" w:rsidRPr="009E0443" w:rsidRDefault="009E0443" w:rsidP="0035429F">
      <w:pPr>
        <w:spacing w:line="360" w:lineRule="auto"/>
        <w:jc w:val="both"/>
        <w:rPr>
          <w:rFonts w:eastAsia="Calibri"/>
        </w:rPr>
      </w:pPr>
    </w:p>
    <w:p w14:paraId="10DE8845" w14:textId="03622FA1" w:rsidR="00485B71" w:rsidRPr="009E0443" w:rsidRDefault="00B74E09" w:rsidP="00485B71">
      <w:pPr>
        <w:pStyle w:val="Ttulo1"/>
        <w:rPr>
          <w:rFonts w:cs="Times New Roman"/>
          <w:color w:val="4C4747"/>
        </w:rPr>
      </w:pPr>
      <w:bookmarkStart w:id="196" w:name="_Toc186452238"/>
      <w:r w:rsidRPr="009E0443">
        <w:rPr>
          <w:rFonts w:cs="Times New Roman"/>
          <w:color w:val="4C4747"/>
        </w:rPr>
        <w:lastRenderedPageBreak/>
        <w:t xml:space="preserve">VII. </w:t>
      </w:r>
      <w:r w:rsidR="009870D7" w:rsidRPr="009E0443">
        <w:rPr>
          <w:rFonts w:cs="Times New Roman"/>
          <w:color w:val="4C4747"/>
        </w:rPr>
        <w:t>ANEXOS</w:t>
      </w:r>
      <w:bookmarkEnd w:id="196"/>
      <w:r w:rsidR="009870D7" w:rsidRPr="009E0443">
        <w:rPr>
          <w:rFonts w:cs="Times New Roman"/>
          <w:color w:val="4C4747"/>
        </w:rPr>
        <w:t xml:space="preserve"> </w:t>
      </w:r>
    </w:p>
    <w:tbl>
      <w:tblPr>
        <w:tblpPr w:leftFromText="141" w:rightFromText="141" w:vertAnchor="page" w:horzAnchor="margin" w:tblpXSpec="center" w:tblpY="4321"/>
        <w:tblW w:w="1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8"/>
        <w:gridCol w:w="579"/>
        <w:gridCol w:w="726"/>
        <w:gridCol w:w="621"/>
        <w:gridCol w:w="523"/>
        <w:gridCol w:w="551"/>
        <w:gridCol w:w="543"/>
        <w:gridCol w:w="368"/>
        <w:gridCol w:w="514"/>
        <w:gridCol w:w="852"/>
        <w:gridCol w:w="621"/>
        <w:gridCol w:w="826"/>
        <w:gridCol w:w="770"/>
        <w:gridCol w:w="1419"/>
      </w:tblGrid>
      <w:tr w:rsidR="00F636DF" w:rsidRPr="00F636DF" w14:paraId="77806393" w14:textId="77777777" w:rsidTr="00F636DF">
        <w:trPr>
          <w:trHeight w:val="487"/>
        </w:trPr>
        <w:tc>
          <w:tcPr>
            <w:tcW w:w="3078" w:type="dxa"/>
            <w:tcBorders>
              <w:bottom w:val="single" w:sz="4" w:space="0" w:color="auto"/>
            </w:tcBorders>
            <w:shd w:val="clear" w:color="auto" w:fill="002060"/>
            <w:tcMar>
              <w:top w:w="0" w:type="dxa"/>
              <w:left w:w="70" w:type="dxa"/>
              <w:bottom w:w="0" w:type="dxa"/>
              <w:right w:w="70" w:type="dxa"/>
            </w:tcMar>
            <w:vAlign w:val="center"/>
            <w:hideMark/>
          </w:tcPr>
          <w:p w14:paraId="791AF901" w14:textId="77777777" w:rsidR="00F636DF" w:rsidRPr="00F636DF" w:rsidRDefault="00F636DF" w:rsidP="00F636DF">
            <w:pPr>
              <w:spacing w:after="0" w:line="240" w:lineRule="auto"/>
              <w:jc w:val="center"/>
              <w:rPr>
                <w:noProof w:val="0"/>
                <w:color w:val="auto"/>
                <w:sz w:val="18"/>
                <w:szCs w:val="18"/>
                <w:lang w:val="es-DO" w:eastAsia="es-DO"/>
              </w:rPr>
            </w:pPr>
            <w:r w:rsidRPr="00F636DF">
              <w:rPr>
                <w:b/>
                <w:bCs/>
                <w:noProof w:val="0"/>
                <w:color w:val="FFFFFF"/>
                <w:sz w:val="18"/>
                <w:szCs w:val="18"/>
                <w:lang w:eastAsia="es-DO"/>
              </w:rPr>
              <w:t>Producto / servicio</w:t>
            </w:r>
          </w:p>
        </w:tc>
        <w:tc>
          <w:tcPr>
            <w:tcW w:w="579" w:type="dxa"/>
            <w:tcBorders>
              <w:bottom w:val="single" w:sz="4" w:space="0" w:color="auto"/>
            </w:tcBorders>
            <w:shd w:val="clear" w:color="auto" w:fill="002060"/>
            <w:tcMar>
              <w:top w:w="0" w:type="dxa"/>
              <w:left w:w="70" w:type="dxa"/>
              <w:bottom w:w="0" w:type="dxa"/>
              <w:right w:w="70" w:type="dxa"/>
            </w:tcMar>
            <w:vAlign w:val="center"/>
            <w:hideMark/>
          </w:tcPr>
          <w:p w14:paraId="1ACF82B1" w14:textId="77777777" w:rsidR="00F636DF" w:rsidRPr="00F636DF" w:rsidRDefault="00F636DF" w:rsidP="00F636DF">
            <w:pPr>
              <w:spacing w:after="0" w:line="240" w:lineRule="auto"/>
              <w:jc w:val="center"/>
              <w:rPr>
                <w:noProof w:val="0"/>
                <w:color w:val="auto"/>
                <w:sz w:val="18"/>
                <w:szCs w:val="18"/>
                <w:lang w:val="es-DO" w:eastAsia="es-DO"/>
              </w:rPr>
            </w:pPr>
            <w:r w:rsidRPr="00F636DF">
              <w:rPr>
                <w:b/>
                <w:bCs/>
                <w:noProof w:val="0"/>
                <w:color w:val="FFFFFF"/>
                <w:sz w:val="18"/>
                <w:szCs w:val="18"/>
                <w:lang w:eastAsia="es-DO"/>
              </w:rPr>
              <w:t>Enero</w:t>
            </w:r>
          </w:p>
        </w:tc>
        <w:tc>
          <w:tcPr>
            <w:tcW w:w="726" w:type="dxa"/>
            <w:tcBorders>
              <w:bottom w:val="single" w:sz="4" w:space="0" w:color="auto"/>
            </w:tcBorders>
            <w:shd w:val="clear" w:color="auto" w:fill="002060"/>
            <w:tcMar>
              <w:top w:w="0" w:type="dxa"/>
              <w:left w:w="70" w:type="dxa"/>
              <w:bottom w:w="0" w:type="dxa"/>
              <w:right w:w="70" w:type="dxa"/>
            </w:tcMar>
            <w:vAlign w:val="center"/>
            <w:hideMark/>
          </w:tcPr>
          <w:p w14:paraId="25D5865C" w14:textId="77777777" w:rsidR="00F636DF" w:rsidRPr="00F636DF" w:rsidRDefault="00F636DF" w:rsidP="00F636DF">
            <w:pPr>
              <w:spacing w:after="0" w:line="240" w:lineRule="auto"/>
              <w:jc w:val="center"/>
              <w:rPr>
                <w:noProof w:val="0"/>
                <w:color w:val="auto"/>
                <w:sz w:val="18"/>
                <w:szCs w:val="18"/>
                <w:lang w:val="es-DO" w:eastAsia="es-DO"/>
              </w:rPr>
            </w:pPr>
            <w:r w:rsidRPr="00F636DF">
              <w:rPr>
                <w:b/>
                <w:bCs/>
                <w:noProof w:val="0"/>
                <w:color w:val="FFFFFF"/>
                <w:sz w:val="18"/>
                <w:szCs w:val="18"/>
                <w:lang w:eastAsia="es-DO"/>
              </w:rPr>
              <w:t>Febrero</w:t>
            </w:r>
          </w:p>
        </w:tc>
        <w:tc>
          <w:tcPr>
            <w:tcW w:w="621" w:type="dxa"/>
            <w:tcBorders>
              <w:bottom w:val="single" w:sz="4" w:space="0" w:color="auto"/>
            </w:tcBorders>
            <w:shd w:val="clear" w:color="auto" w:fill="002060"/>
            <w:tcMar>
              <w:top w:w="0" w:type="dxa"/>
              <w:left w:w="70" w:type="dxa"/>
              <w:bottom w:w="0" w:type="dxa"/>
              <w:right w:w="70" w:type="dxa"/>
            </w:tcMar>
            <w:vAlign w:val="center"/>
            <w:hideMark/>
          </w:tcPr>
          <w:p w14:paraId="0B904AE5" w14:textId="77777777" w:rsidR="00F636DF" w:rsidRPr="00F636DF" w:rsidRDefault="00F636DF" w:rsidP="00F636DF">
            <w:pPr>
              <w:spacing w:after="0" w:line="240" w:lineRule="auto"/>
              <w:jc w:val="center"/>
              <w:rPr>
                <w:noProof w:val="0"/>
                <w:color w:val="auto"/>
                <w:sz w:val="18"/>
                <w:szCs w:val="18"/>
                <w:lang w:val="es-DO" w:eastAsia="es-DO"/>
              </w:rPr>
            </w:pPr>
            <w:r w:rsidRPr="00F636DF">
              <w:rPr>
                <w:b/>
                <w:bCs/>
                <w:noProof w:val="0"/>
                <w:color w:val="FFFFFF"/>
                <w:sz w:val="18"/>
                <w:szCs w:val="18"/>
                <w:lang w:eastAsia="es-DO"/>
              </w:rPr>
              <w:t>Marzo</w:t>
            </w:r>
          </w:p>
        </w:tc>
        <w:tc>
          <w:tcPr>
            <w:tcW w:w="523" w:type="dxa"/>
            <w:tcBorders>
              <w:bottom w:val="single" w:sz="4" w:space="0" w:color="auto"/>
            </w:tcBorders>
            <w:shd w:val="clear" w:color="auto" w:fill="002060"/>
            <w:tcMar>
              <w:top w:w="0" w:type="dxa"/>
              <w:left w:w="70" w:type="dxa"/>
              <w:bottom w:w="0" w:type="dxa"/>
              <w:right w:w="70" w:type="dxa"/>
            </w:tcMar>
            <w:vAlign w:val="center"/>
            <w:hideMark/>
          </w:tcPr>
          <w:p w14:paraId="3995F401" w14:textId="77777777" w:rsidR="00F636DF" w:rsidRPr="00F636DF" w:rsidRDefault="00F636DF" w:rsidP="00F636DF">
            <w:pPr>
              <w:spacing w:after="0" w:line="240" w:lineRule="auto"/>
              <w:jc w:val="center"/>
              <w:rPr>
                <w:noProof w:val="0"/>
                <w:color w:val="auto"/>
                <w:sz w:val="18"/>
                <w:szCs w:val="18"/>
                <w:lang w:val="es-DO" w:eastAsia="es-DO"/>
              </w:rPr>
            </w:pPr>
            <w:r w:rsidRPr="00F636DF">
              <w:rPr>
                <w:b/>
                <w:bCs/>
                <w:noProof w:val="0"/>
                <w:color w:val="FFFFFF"/>
                <w:sz w:val="18"/>
                <w:szCs w:val="18"/>
                <w:lang w:eastAsia="es-DO"/>
              </w:rPr>
              <w:t>Abril</w:t>
            </w:r>
          </w:p>
        </w:tc>
        <w:tc>
          <w:tcPr>
            <w:tcW w:w="551" w:type="dxa"/>
            <w:tcBorders>
              <w:bottom w:val="single" w:sz="4" w:space="0" w:color="auto"/>
            </w:tcBorders>
            <w:shd w:val="clear" w:color="auto" w:fill="002060"/>
            <w:tcMar>
              <w:top w:w="0" w:type="dxa"/>
              <w:left w:w="70" w:type="dxa"/>
              <w:bottom w:w="0" w:type="dxa"/>
              <w:right w:w="70" w:type="dxa"/>
            </w:tcMar>
            <w:vAlign w:val="center"/>
            <w:hideMark/>
          </w:tcPr>
          <w:p w14:paraId="48BEA8C6" w14:textId="77777777" w:rsidR="00F636DF" w:rsidRPr="00F636DF" w:rsidRDefault="00F636DF" w:rsidP="00F636DF">
            <w:pPr>
              <w:spacing w:after="0" w:line="240" w:lineRule="auto"/>
              <w:jc w:val="center"/>
              <w:rPr>
                <w:noProof w:val="0"/>
                <w:color w:val="auto"/>
                <w:sz w:val="18"/>
                <w:szCs w:val="18"/>
                <w:lang w:val="es-DO" w:eastAsia="es-DO"/>
              </w:rPr>
            </w:pPr>
            <w:r w:rsidRPr="00F636DF">
              <w:rPr>
                <w:b/>
                <w:bCs/>
                <w:noProof w:val="0"/>
                <w:color w:val="FFFFFF"/>
                <w:sz w:val="18"/>
                <w:szCs w:val="18"/>
                <w:lang w:eastAsia="es-DO"/>
              </w:rPr>
              <w:t>Mayo</w:t>
            </w:r>
          </w:p>
        </w:tc>
        <w:tc>
          <w:tcPr>
            <w:tcW w:w="543" w:type="dxa"/>
            <w:tcBorders>
              <w:bottom w:val="single" w:sz="4" w:space="0" w:color="auto"/>
            </w:tcBorders>
            <w:shd w:val="clear" w:color="auto" w:fill="002060"/>
            <w:tcMar>
              <w:top w:w="0" w:type="dxa"/>
              <w:left w:w="70" w:type="dxa"/>
              <w:bottom w:w="0" w:type="dxa"/>
              <w:right w:w="70" w:type="dxa"/>
            </w:tcMar>
            <w:vAlign w:val="center"/>
            <w:hideMark/>
          </w:tcPr>
          <w:p w14:paraId="555D88AC" w14:textId="77777777" w:rsidR="00F636DF" w:rsidRPr="00F636DF" w:rsidRDefault="00F636DF" w:rsidP="00F636DF">
            <w:pPr>
              <w:spacing w:after="0" w:line="240" w:lineRule="auto"/>
              <w:jc w:val="center"/>
              <w:rPr>
                <w:noProof w:val="0"/>
                <w:color w:val="auto"/>
                <w:sz w:val="18"/>
                <w:szCs w:val="18"/>
                <w:lang w:val="es-DO" w:eastAsia="es-DO"/>
              </w:rPr>
            </w:pPr>
            <w:r w:rsidRPr="00F636DF">
              <w:rPr>
                <w:b/>
                <w:bCs/>
                <w:noProof w:val="0"/>
                <w:color w:val="FFFFFF"/>
                <w:sz w:val="18"/>
                <w:szCs w:val="18"/>
                <w:lang w:eastAsia="es-DO"/>
              </w:rPr>
              <w:t>Junio</w:t>
            </w:r>
          </w:p>
        </w:tc>
        <w:tc>
          <w:tcPr>
            <w:tcW w:w="368" w:type="dxa"/>
            <w:tcBorders>
              <w:bottom w:val="single" w:sz="4" w:space="0" w:color="auto"/>
            </w:tcBorders>
            <w:shd w:val="clear" w:color="auto" w:fill="002060"/>
            <w:vAlign w:val="center"/>
          </w:tcPr>
          <w:p w14:paraId="00511909"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Julio</w:t>
            </w:r>
          </w:p>
        </w:tc>
        <w:tc>
          <w:tcPr>
            <w:tcW w:w="514" w:type="dxa"/>
            <w:tcBorders>
              <w:bottom w:val="single" w:sz="4" w:space="0" w:color="auto"/>
            </w:tcBorders>
            <w:shd w:val="clear" w:color="auto" w:fill="002060"/>
            <w:vAlign w:val="center"/>
          </w:tcPr>
          <w:p w14:paraId="423A2CFC"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Agosto</w:t>
            </w:r>
          </w:p>
        </w:tc>
        <w:tc>
          <w:tcPr>
            <w:tcW w:w="852" w:type="dxa"/>
            <w:tcBorders>
              <w:bottom w:val="single" w:sz="4" w:space="0" w:color="auto"/>
            </w:tcBorders>
            <w:shd w:val="clear" w:color="auto" w:fill="002060"/>
            <w:vAlign w:val="center"/>
          </w:tcPr>
          <w:p w14:paraId="4CDC9AA9"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Septiembre</w:t>
            </w:r>
          </w:p>
        </w:tc>
        <w:tc>
          <w:tcPr>
            <w:tcW w:w="621" w:type="dxa"/>
            <w:tcBorders>
              <w:bottom w:val="single" w:sz="4" w:space="0" w:color="auto"/>
            </w:tcBorders>
            <w:shd w:val="clear" w:color="auto" w:fill="002060"/>
            <w:vAlign w:val="center"/>
          </w:tcPr>
          <w:p w14:paraId="462628D3"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Octubre</w:t>
            </w:r>
          </w:p>
        </w:tc>
        <w:tc>
          <w:tcPr>
            <w:tcW w:w="826" w:type="dxa"/>
            <w:tcBorders>
              <w:bottom w:val="single" w:sz="4" w:space="0" w:color="auto"/>
            </w:tcBorders>
            <w:shd w:val="clear" w:color="auto" w:fill="002060"/>
            <w:vAlign w:val="center"/>
          </w:tcPr>
          <w:p w14:paraId="40F901EA"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Noviembre</w:t>
            </w:r>
          </w:p>
        </w:tc>
        <w:tc>
          <w:tcPr>
            <w:tcW w:w="770" w:type="dxa"/>
            <w:tcBorders>
              <w:bottom w:val="single" w:sz="4" w:space="0" w:color="auto"/>
            </w:tcBorders>
            <w:shd w:val="clear" w:color="auto" w:fill="002060"/>
            <w:vAlign w:val="center"/>
          </w:tcPr>
          <w:p w14:paraId="2BCB50FD"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Diciembre</w:t>
            </w:r>
          </w:p>
        </w:tc>
        <w:tc>
          <w:tcPr>
            <w:tcW w:w="1419" w:type="dxa"/>
            <w:tcBorders>
              <w:bottom w:val="single" w:sz="4" w:space="0" w:color="auto"/>
            </w:tcBorders>
            <w:shd w:val="clear" w:color="auto" w:fill="002060"/>
            <w:vAlign w:val="center"/>
          </w:tcPr>
          <w:p w14:paraId="31EED1BA"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 xml:space="preserve">Total </w:t>
            </w:r>
          </w:p>
          <w:p w14:paraId="31F0A1EA" w14:textId="77777777" w:rsidR="00F636DF" w:rsidRPr="00F636DF" w:rsidRDefault="00F636DF" w:rsidP="00F636DF">
            <w:pPr>
              <w:spacing w:after="0" w:line="240" w:lineRule="auto"/>
              <w:jc w:val="center"/>
              <w:rPr>
                <w:b/>
                <w:bCs/>
                <w:noProof w:val="0"/>
                <w:color w:val="FFFFFF"/>
                <w:sz w:val="18"/>
                <w:szCs w:val="18"/>
                <w:lang w:eastAsia="es-DO"/>
              </w:rPr>
            </w:pPr>
            <w:r w:rsidRPr="00F636DF">
              <w:rPr>
                <w:b/>
                <w:bCs/>
                <w:noProof w:val="0"/>
                <w:color w:val="FFFFFF"/>
                <w:sz w:val="18"/>
                <w:szCs w:val="18"/>
                <w:lang w:eastAsia="es-DO"/>
              </w:rPr>
              <w:t>año 2024</w:t>
            </w:r>
          </w:p>
        </w:tc>
      </w:tr>
      <w:tr w:rsidR="00F636DF" w:rsidRPr="00F636DF" w14:paraId="2A654F0B" w14:textId="77777777" w:rsidTr="00F636DF">
        <w:trPr>
          <w:trHeight w:val="393"/>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78E8E1" w14:textId="77777777" w:rsidR="00F636DF" w:rsidRPr="00F636DF" w:rsidRDefault="00F636DF" w:rsidP="00F636DF">
            <w:pPr>
              <w:spacing w:after="0" w:line="240" w:lineRule="auto"/>
              <w:rPr>
                <w:noProof w:val="0"/>
                <w:sz w:val="18"/>
                <w:szCs w:val="18"/>
                <w:lang w:val="es-DO" w:eastAsia="es-DO"/>
              </w:rPr>
            </w:pPr>
            <w:r w:rsidRPr="00F636DF">
              <w:rPr>
                <w:noProof w:val="0"/>
                <w:sz w:val="18"/>
                <w:szCs w:val="18"/>
                <w:lang w:val="es-DO" w:eastAsia="es-DO"/>
              </w:rPr>
              <w:t xml:space="preserve">1.-Solicitudes Prestamos Aprobados </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8AB790"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B0CF28"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7DBB8"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84DF6F"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7C8B01"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D6B80"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368" w:type="dxa"/>
            <w:tcBorders>
              <w:top w:val="single" w:sz="4" w:space="0" w:color="auto"/>
              <w:left w:val="single" w:sz="4" w:space="0" w:color="auto"/>
              <w:bottom w:val="single" w:sz="4" w:space="0" w:color="auto"/>
              <w:right w:val="single" w:sz="4" w:space="0" w:color="auto"/>
            </w:tcBorders>
            <w:vAlign w:val="center"/>
          </w:tcPr>
          <w:p w14:paraId="5D41C193"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514" w:type="dxa"/>
            <w:tcBorders>
              <w:top w:val="single" w:sz="4" w:space="0" w:color="auto"/>
              <w:left w:val="single" w:sz="4" w:space="0" w:color="auto"/>
              <w:bottom w:val="single" w:sz="4" w:space="0" w:color="auto"/>
              <w:right w:val="single" w:sz="4" w:space="0" w:color="auto"/>
            </w:tcBorders>
            <w:vAlign w:val="center"/>
          </w:tcPr>
          <w:p w14:paraId="3EAC0775"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852" w:type="dxa"/>
            <w:tcBorders>
              <w:top w:val="single" w:sz="4" w:space="0" w:color="auto"/>
              <w:left w:val="single" w:sz="4" w:space="0" w:color="auto"/>
              <w:bottom w:val="single" w:sz="4" w:space="0" w:color="auto"/>
              <w:right w:val="single" w:sz="4" w:space="0" w:color="auto"/>
            </w:tcBorders>
            <w:vAlign w:val="center"/>
          </w:tcPr>
          <w:p w14:paraId="68A6F249"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621" w:type="dxa"/>
            <w:tcBorders>
              <w:top w:val="single" w:sz="4" w:space="0" w:color="auto"/>
              <w:left w:val="single" w:sz="4" w:space="0" w:color="auto"/>
              <w:bottom w:val="single" w:sz="4" w:space="0" w:color="auto"/>
              <w:right w:val="single" w:sz="4" w:space="0" w:color="auto"/>
            </w:tcBorders>
            <w:vAlign w:val="center"/>
          </w:tcPr>
          <w:p w14:paraId="67A9D21A"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826" w:type="dxa"/>
            <w:tcBorders>
              <w:top w:val="single" w:sz="4" w:space="0" w:color="auto"/>
              <w:left w:val="single" w:sz="4" w:space="0" w:color="auto"/>
              <w:bottom w:val="single" w:sz="4" w:space="0" w:color="auto"/>
              <w:right w:val="single" w:sz="4" w:space="0" w:color="auto"/>
            </w:tcBorders>
            <w:vAlign w:val="center"/>
          </w:tcPr>
          <w:p w14:paraId="78EE2BC0"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770" w:type="dxa"/>
            <w:tcBorders>
              <w:top w:val="single" w:sz="4" w:space="0" w:color="auto"/>
              <w:left w:val="single" w:sz="4" w:space="0" w:color="auto"/>
              <w:bottom w:val="single" w:sz="4" w:space="0" w:color="auto"/>
              <w:right w:val="single" w:sz="4" w:space="0" w:color="auto"/>
            </w:tcBorders>
            <w:vAlign w:val="center"/>
          </w:tcPr>
          <w:p w14:paraId="64114BB3"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1419" w:type="dxa"/>
            <w:tcBorders>
              <w:top w:val="single" w:sz="4" w:space="0" w:color="auto"/>
              <w:left w:val="single" w:sz="4" w:space="0" w:color="auto"/>
              <w:bottom w:val="single" w:sz="4" w:space="0" w:color="auto"/>
              <w:right w:val="single" w:sz="4" w:space="0" w:color="auto"/>
            </w:tcBorders>
            <w:vAlign w:val="center"/>
          </w:tcPr>
          <w:p w14:paraId="0692020D"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noProof w:val="0"/>
                <w:color w:val="595959" w:themeColor="text1" w:themeTint="A6"/>
                <w:szCs w:val="24"/>
                <w:lang w:val="es-DO" w:eastAsia="es-DO"/>
              </w:rPr>
              <w:t>336</w:t>
            </w:r>
          </w:p>
        </w:tc>
      </w:tr>
      <w:tr w:rsidR="00F636DF" w:rsidRPr="00F636DF" w14:paraId="575DC782" w14:textId="77777777" w:rsidTr="00F636DF">
        <w:trPr>
          <w:trHeight w:val="377"/>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B9613D1" w14:textId="77777777" w:rsidR="00F636DF" w:rsidRPr="00F636DF" w:rsidRDefault="00F636DF" w:rsidP="00F636DF">
            <w:pPr>
              <w:spacing w:after="0" w:line="240" w:lineRule="auto"/>
              <w:rPr>
                <w:noProof w:val="0"/>
                <w:sz w:val="18"/>
                <w:szCs w:val="18"/>
                <w:lang w:val="es-DO" w:eastAsia="es-DO"/>
              </w:rPr>
            </w:pPr>
            <w:r w:rsidRPr="00F636DF">
              <w:rPr>
                <w:rFonts w:eastAsia="Times New Roman"/>
                <w:noProof w:val="0"/>
                <w:sz w:val="18"/>
                <w:szCs w:val="18"/>
                <w:lang w:val="es-DO" w:eastAsia="es-DO"/>
              </w:rPr>
              <w:t>Inversión producto 1</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8302F5"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5362A"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CBB5D7"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0B9EA6"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D1F9DC"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6B2AB3"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368" w:type="dxa"/>
            <w:tcBorders>
              <w:top w:val="single" w:sz="4" w:space="0" w:color="auto"/>
              <w:left w:val="single" w:sz="4" w:space="0" w:color="auto"/>
              <w:bottom w:val="single" w:sz="4" w:space="0" w:color="auto"/>
              <w:right w:val="single" w:sz="4" w:space="0" w:color="auto"/>
            </w:tcBorders>
            <w:vAlign w:val="center"/>
          </w:tcPr>
          <w:p w14:paraId="7651F8F1"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14" w:type="dxa"/>
            <w:tcBorders>
              <w:top w:val="single" w:sz="4" w:space="0" w:color="auto"/>
              <w:left w:val="single" w:sz="4" w:space="0" w:color="auto"/>
              <w:bottom w:val="single" w:sz="4" w:space="0" w:color="auto"/>
              <w:right w:val="single" w:sz="4" w:space="0" w:color="auto"/>
            </w:tcBorders>
            <w:vAlign w:val="center"/>
          </w:tcPr>
          <w:p w14:paraId="41C82AE4"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852" w:type="dxa"/>
            <w:tcBorders>
              <w:top w:val="single" w:sz="4" w:space="0" w:color="auto"/>
              <w:left w:val="single" w:sz="4" w:space="0" w:color="auto"/>
              <w:bottom w:val="single" w:sz="4" w:space="0" w:color="auto"/>
              <w:right w:val="single" w:sz="4" w:space="0" w:color="auto"/>
            </w:tcBorders>
            <w:vAlign w:val="center"/>
          </w:tcPr>
          <w:p w14:paraId="372231B0"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vAlign w:val="center"/>
          </w:tcPr>
          <w:p w14:paraId="35D90401"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826" w:type="dxa"/>
            <w:tcBorders>
              <w:top w:val="single" w:sz="4" w:space="0" w:color="auto"/>
              <w:left w:val="single" w:sz="4" w:space="0" w:color="auto"/>
              <w:bottom w:val="single" w:sz="4" w:space="0" w:color="auto"/>
              <w:right w:val="single" w:sz="4" w:space="0" w:color="auto"/>
            </w:tcBorders>
            <w:vAlign w:val="center"/>
          </w:tcPr>
          <w:p w14:paraId="617B76C0"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770" w:type="dxa"/>
            <w:tcBorders>
              <w:top w:val="single" w:sz="4" w:space="0" w:color="auto"/>
              <w:left w:val="single" w:sz="4" w:space="0" w:color="auto"/>
              <w:bottom w:val="single" w:sz="4" w:space="0" w:color="auto"/>
              <w:right w:val="single" w:sz="4" w:space="0" w:color="auto"/>
            </w:tcBorders>
            <w:vAlign w:val="center"/>
          </w:tcPr>
          <w:p w14:paraId="58877C2A"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1419" w:type="dxa"/>
            <w:tcBorders>
              <w:top w:val="single" w:sz="4" w:space="0" w:color="auto"/>
              <w:left w:val="single" w:sz="4" w:space="0" w:color="auto"/>
              <w:bottom w:val="single" w:sz="4" w:space="0" w:color="auto"/>
              <w:right w:val="single" w:sz="4" w:space="0" w:color="auto"/>
            </w:tcBorders>
            <w:vAlign w:val="center"/>
          </w:tcPr>
          <w:p w14:paraId="60B33DFC"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RD$393,911,027.00</w:t>
            </w:r>
          </w:p>
        </w:tc>
      </w:tr>
      <w:tr w:rsidR="00F636DF" w:rsidRPr="00F636DF" w14:paraId="4F443DE0" w14:textId="77777777" w:rsidTr="00F636DF">
        <w:trPr>
          <w:trHeight w:val="485"/>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BBB3B2" w14:textId="77777777" w:rsidR="00F636DF" w:rsidRPr="00F636DF" w:rsidRDefault="00F636DF" w:rsidP="00F636DF">
            <w:pPr>
              <w:spacing w:after="0" w:line="240" w:lineRule="auto"/>
              <w:rPr>
                <w:noProof w:val="0"/>
                <w:sz w:val="18"/>
                <w:szCs w:val="18"/>
                <w:lang w:val="es-DO" w:eastAsia="es-DO"/>
              </w:rPr>
            </w:pPr>
            <w:r w:rsidRPr="00F636DF">
              <w:rPr>
                <w:rFonts w:eastAsia="Times New Roman"/>
                <w:noProof w:val="0"/>
                <w:sz w:val="18"/>
                <w:szCs w:val="18"/>
                <w:lang w:val="es-DO" w:eastAsia="es-DO"/>
              </w:rPr>
              <w:t xml:space="preserve">2.-Charlas y Talleres Crédito </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E99BF8"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112694"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1B90E"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253E41"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D21A3C"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5225F"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368" w:type="dxa"/>
            <w:tcBorders>
              <w:top w:val="single" w:sz="4" w:space="0" w:color="auto"/>
              <w:left w:val="single" w:sz="4" w:space="0" w:color="auto"/>
              <w:bottom w:val="single" w:sz="4" w:space="0" w:color="auto"/>
              <w:right w:val="single" w:sz="4" w:space="0" w:color="auto"/>
            </w:tcBorders>
            <w:vAlign w:val="center"/>
          </w:tcPr>
          <w:p w14:paraId="624487A7"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0</w:t>
            </w:r>
          </w:p>
        </w:tc>
        <w:tc>
          <w:tcPr>
            <w:tcW w:w="514" w:type="dxa"/>
            <w:tcBorders>
              <w:top w:val="single" w:sz="4" w:space="0" w:color="auto"/>
              <w:left w:val="single" w:sz="4" w:space="0" w:color="auto"/>
              <w:bottom w:val="single" w:sz="4" w:space="0" w:color="auto"/>
              <w:right w:val="single" w:sz="4" w:space="0" w:color="auto"/>
            </w:tcBorders>
            <w:vAlign w:val="center"/>
          </w:tcPr>
          <w:p w14:paraId="7A14F625"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852" w:type="dxa"/>
            <w:tcBorders>
              <w:top w:val="single" w:sz="4" w:space="0" w:color="auto"/>
              <w:left w:val="single" w:sz="4" w:space="0" w:color="auto"/>
              <w:bottom w:val="single" w:sz="4" w:space="0" w:color="auto"/>
              <w:right w:val="single" w:sz="4" w:space="0" w:color="auto"/>
            </w:tcBorders>
            <w:vAlign w:val="center"/>
          </w:tcPr>
          <w:p w14:paraId="1133D98A"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621" w:type="dxa"/>
            <w:tcBorders>
              <w:top w:val="single" w:sz="4" w:space="0" w:color="auto"/>
              <w:left w:val="single" w:sz="4" w:space="0" w:color="auto"/>
              <w:bottom w:val="single" w:sz="4" w:space="0" w:color="auto"/>
              <w:right w:val="single" w:sz="4" w:space="0" w:color="auto"/>
            </w:tcBorders>
            <w:vAlign w:val="center"/>
          </w:tcPr>
          <w:p w14:paraId="0D2D2C6C"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826" w:type="dxa"/>
            <w:tcBorders>
              <w:top w:val="single" w:sz="4" w:space="0" w:color="auto"/>
              <w:left w:val="single" w:sz="4" w:space="0" w:color="auto"/>
              <w:bottom w:val="single" w:sz="4" w:space="0" w:color="auto"/>
              <w:right w:val="single" w:sz="4" w:space="0" w:color="auto"/>
            </w:tcBorders>
            <w:vAlign w:val="center"/>
          </w:tcPr>
          <w:p w14:paraId="190DE1EF"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770" w:type="dxa"/>
            <w:tcBorders>
              <w:top w:val="single" w:sz="4" w:space="0" w:color="auto"/>
              <w:left w:val="single" w:sz="4" w:space="0" w:color="auto"/>
              <w:bottom w:val="single" w:sz="4" w:space="0" w:color="auto"/>
              <w:right w:val="single" w:sz="4" w:space="0" w:color="auto"/>
            </w:tcBorders>
            <w:vAlign w:val="center"/>
          </w:tcPr>
          <w:p w14:paraId="44A1583A"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 0</w:t>
            </w:r>
          </w:p>
        </w:tc>
        <w:tc>
          <w:tcPr>
            <w:tcW w:w="1419" w:type="dxa"/>
            <w:tcBorders>
              <w:top w:val="single" w:sz="4" w:space="0" w:color="auto"/>
              <w:left w:val="single" w:sz="4" w:space="0" w:color="auto"/>
              <w:bottom w:val="single" w:sz="4" w:space="0" w:color="auto"/>
              <w:right w:val="single" w:sz="4" w:space="0" w:color="auto"/>
            </w:tcBorders>
            <w:vAlign w:val="center"/>
          </w:tcPr>
          <w:p w14:paraId="7CC29111"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noProof w:val="0"/>
                <w:color w:val="595959" w:themeColor="text1" w:themeTint="A6"/>
                <w:szCs w:val="24"/>
                <w:lang w:val="es-DO" w:eastAsia="es-DO"/>
              </w:rPr>
              <w:t>8</w:t>
            </w:r>
          </w:p>
        </w:tc>
      </w:tr>
      <w:tr w:rsidR="00F636DF" w:rsidRPr="00F636DF" w14:paraId="31733617" w14:textId="77777777" w:rsidTr="00F636DF">
        <w:trPr>
          <w:trHeight w:val="291"/>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06883B" w14:textId="77777777" w:rsidR="00F636DF" w:rsidRPr="00F636DF" w:rsidRDefault="00F636DF" w:rsidP="00F636DF">
            <w:pPr>
              <w:spacing w:after="0" w:line="240" w:lineRule="auto"/>
              <w:rPr>
                <w:noProof w:val="0"/>
                <w:sz w:val="18"/>
                <w:szCs w:val="18"/>
                <w:lang w:val="es-DO" w:eastAsia="es-DO"/>
              </w:rPr>
            </w:pPr>
            <w:r w:rsidRPr="00F636DF">
              <w:rPr>
                <w:rFonts w:eastAsia="Times New Roman"/>
                <w:noProof w:val="0"/>
                <w:sz w:val="18"/>
                <w:szCs w:val="18"/>
                <w:lang w:val="es-DO" w:eastAsia="es-DO"/>
              </w:rPr>
              <w:t>Inversión producto 2</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DA4E857"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72588D"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BBF84E"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31B56E"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0A28C9"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CB692F"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368" w:type="dxa"/>
            <w:tcBorders>
              <w:top w:val="single" w:sz="4" w:space="0" w:color="auto"/>
              <w:left w:val="single" w:sz="4" w:space="0" w:color="auto"/>
              <w:bottom w:val="single" w:sz="4" w:space="0" w:color="auto"/>
              <w:right w:val="single" w:sz="4" w:space="0" w:color="auto"/>
            </w:tcBorders>
            <w:vAlign w:val="center"/>
          </w:tcPr>
          <w:p w14:paraId="118EF277"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514" w:type="dxa"/>
            <w:tcBorders>
              <w:top w:val="single" w:sz="4" w:space="0" w:color="auto"/>
              <w:left w:val="single" w:sz="4" w:space="0" w:color="auto"/>
              <w:bottom w:val="single" w:sz="4" w:space="0" w:color="auto"/>
              <w:right w:val="single" w:sz="4" w:space="0" w:color="auto"/>
            </w:tcBorders>
            <w:vAlign w:val="center"/>
          </w:tcPr>
          <w:p w14:paraId="33F8872A"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852" w:type="dxa"/>
            <w:tcBorders>
              <w:top w:val="single" w:sz="4" w:space="0" w:color="auto"/>
              <w:left w:val="single" w:sz="4" w:space="0" w:color="auto"/>
              <w:bottom w:val="single" w:sz="4" w:space="0" w:color="auto"/>
              <w:right w:val="single" w:sz="4" w:space="0" w:color="auto"/>
            </w:tcBorders>
            <w:vAlign w:val="center"/>
          </w:tcPr>
          <w:p w14:paraId="6066181E"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vAlign w:val="center"/>
          </w:tcPr>
          <w:p w14:paraId="47B82A23"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826" w:type="dxa"/>
            <w:tcBorders>
              <w:top w:val="single" w:sz="4" w:space="0" w:color="auto"/>
              <w:left w:val="single" w:sz="4" w:space="0" w:color="auto"/>
              <w:bottom w:val="single" w:sz="4" w:space="0" w:color="auto"/>
              <w:right w:val="single" w:sz="4" w:space="0" w:color="auto"/>
            </w:tcBorders>
            <w:vAlign w:val="center"/>
          </w:tcPr>
          <w:p w14:paraId="7F35687D"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770" w:type="dxa"/>
            <w:tcBorders>
              <w:top w:val="single" w:sz="4" w:space="0" w:color="auto"/>
              <w:left w:val="single" w:sz="4" w:space="0" w:color="auto"/>
              <w:bottom w:val="single" w:sz="4" w:space="0" w:color="auto"/>
              <w:right w:val="single" w:sz="4" w:space="0" w:color="auto"/>
            </w:tcBorders>
            <w:vAlign w:val="center"/>
          </w:tcPr>
          <w:p w14:paraId="3EF67334" w14:textId="77777777" w:rsidR="00F636DF" w:rsidRPr="00F636DF" w:rsidRDefault="00F636DF" w:rsidP="00F636DF">
            <w:pPr>
              <w:spacing w:after="0" w:line="240" w:lineRule="auto"/>
              <w:jc w:val="center"/>
              <w:rPr>
                <w:noProof w:val="0"/>
                <w:sz w:val="18"/>
                <w:szCs w:val="18"/>
                <w:lang w:val="es-DO" w:eastAsia="es-DO"/>
              </w:rPr>
            </w:pPr>
            <w:r w:rsidRPr="00F636DF">
              <w:rPr>
                <w:rFonts w:eastAsia="Times New Roman"/>
                <w:noProof w:val="0"/>
                <w:sz w:val="18"/>
                <w:szCs w:val="18"/>
                <w:lang w:val="es-DO" w:eastAsia="es-DO"/>
              </w:rPr>
              <w:t>RD$</w:t>
            </w:r>
          </w:p>
        </w:tc>
        <w:tc>
          <w:tcPr>
            <w:tcW w:w="1419" w:type="dxa"/>
            <w:tcBorders>
              <w:top w:val="single" w:sz="4" w:space="0" w:color="auto"/>
              <w:left w:val="single" w:sz="4" w:space="0" w:color="auto"/>
              <w:bottom w:val="single" w:sz="4" w:space="0" w:color="auto"/>
              <w:right w:val="single" w:sz="4" w:space="0" w:color="auto"/>
            </w:tcBorders>
            <w:vAlign w:val="center"/>
          </w:tcPr>
          <w:p w14:paraId="0FAE6C08"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RD$ 400,000.00</w:t>
            </w:r>
          </w:p>
        </w:tc>
      </w:tr>
      <w:tr w:rsidR="00F636DF" w:rsidRPr="00F636DF" w14:paraId="211B24E9" w14:textId="77777777" w:rsidTr="00F636DF">
        <w:trPr>
          <w:trHeight w:val="375"/>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EED943" w14:textId="77777777" w:rsidR="00F636DF" w:rsidRPr="00F636DF" w:rsidRDefault="00F636DF" w:rsidP="00F636DF">
            <w:pPr>
              <w:spacing w:after="0" w:line="240" w:lineRule="auto"/>
              <w:rPr>
                <w:noProof w:val="0"/>
                <w:color w:val="595959" w:themeColor="text1" w:themeTint="A6"/>
                <w:szCs w:val="24"/>
                <w:lang w:val="es-DO" w:eastAsia="es-DO"/>
              </w:rPr>
            </w:pPr>
            <w:r w:rsidRPr="00F636DF">
              <w:rPr>
                <w:rFonts w:eastAsia="Times New Roman"/>
                <w:noProof w:val="0"/>
                <w:sz w:val="18"/>
                <w:szCs w:val="18"/>
                <w:lang w:val="es-DO" w:eastAsia="es-DO"/>
              </w:rPr>
              <w:t xml:space="preserve">3.-Monitoreos Calidad de Leche </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1AF11"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0</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75DCD8"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0</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A610C0"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0</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DD7E20"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0</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6C6F"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 0</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18E438"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 0</w:t>
            </w:r>
          </w:p>
        </w:tc>
        <w:tc>
          <w:tcPr>
            <w:tcW w:w="368" w:type="dxa"/>
            <w:tcBorders>
              <w:top w:val="single" w:sz="4" w:space="0" w:color="auto"/>
              <w:left w:val="single" w:sz="4" w:space="0" w:color="auto"/>
              <w:bottom w:val="single" w:sz="4" w:space="0" w:color="auto"/>
              <w:right w:val="single" w:sz="4" w:space="0" w:color="auto"/>
            </w:tcBorders>
            <w:vAlign w:val="center"/>
          </w:tcPr>
          <w:p w14:paraId="05F828F7"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0</w:t>
            </w:r>
          </w:p>
        </w:tc>
        <w:tc>
          <w:tcPr>
            <w:tcW w:w="514" w:type="dxa"/>
            <w:tcBorders>
              <w:top w:val="single" w:sz="4" w:space="0" w:color="auto"/>
              <w:left w:val="single" w:sz="4" w:space="0" w:color="auto"/>
              <w:bottom w:val="single" w:sz="4" w:space="0" w:color="auto"/>
              <w:right w:val="single" w:sz="4" w:space="0" w:color="auto"/>
            </w:tcBorders>
            <w:vAlign w:val="center"/>
          </w:tcPr>
          <w:p w14:paraId="1C483F82"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 0</w:t>
            </w:r>
          </w:p>
        </w:tc>
        <w:tc>
          <w:tcPr>
            <w:tcW w:w="852" w:type="dxa"/>
            <w:tcBorders>
              <w:top w:val="single" w:sz="4" w:space="0" w:color="auto"/>
              <w:left w:val="single" w:sz="4" w:space="0" w:color="auto"/>
              <w:bottom w:val="single" w:sz="4" w:space="0" w:color="auto"/>
              <w:right w:val="single" w:sz="4" w:space="0" w:color="auto"/>
            </w:tcBorders>
            <w:vAlign w:val="center"/>
          </w:tcPr>
          <w:p w14:paraId="1AB92569"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 0</w:t>
            </w:r>
          </w:p>
        </w:tc>
        <w:tc>
          <w:tcPr>
            <w:tcW w:w="621" w:type="dxa"/>
            <w:tcBorders>
              <w:top w:val="single" w:sz="4" w:space="0" w:color="auto"/>
              <w:left w:val="single" w:sz="4" w:space="0" w:color="auto"/>
              <w:bottom w:val="single" w:sz="4" w:space="0" w:color="auto"/>
              <w:right w:val="single" w:sz="4" w:space="0" w:color="auto"/>
            </w:tcBorders>
            <w:vAlign w:val="center"/>
          </w:tcPr>
          <w:p w14:paraId="4BDCF60D"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 0</w:t>
            </w:r>
          </w:p>
        </w:tc>
        <w:tc>
          <w:tcPr>
            <w:tcW w:w="826" w:type="dxa"/>
            <w:tcBorders>
              <w:top w:val="single" w:sz="4" w:space="0" w:color="auto"/>
              <w:left w:val="single" w:sz="4" w:space="0" w:color="auto"/>
              <w:bottom w:val="single" w:sz="4" w:space="0" w:color="auto"/>
              <w:right w:val="single" w:sz="4" w:space="0" w:color="auto"/>
            </w:tcBorders>
            <w:vAlign w:val="center"/>
          </w:tcPr>
          <w:p w14:paraId="76D82071"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 0</w:t>
            </w:r>
          </w:p>
        </w:tc>
        <w:tc>
          <w:tcPr>
            <w:tcW w:w="770" w:type="dxa"/>
            <w:tcBorders>
              <w:top w:val="single" w:sz="4" w:space="0" w:color="auto"/>
              <w:left w:val="single" w:sz="4" w:space="0" w:color="auto"/>
              <w:bottom w:val="single" w:sz="4" w:space="0" w:color="auto"/>
              <w:right w:val="single" w:sz="4" w:space="0" w:color="auto"/>
            </w:tcBorders>
            <w:vAlign w:val="center"/>
          </w:tcPr>
          <w:p w14:paraId="5C619971"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 0</w:t>
            </w:r>
          </w:p>
        </w:tc>
        <w:tc>
          <w:tcPr>
            <w:tcW w:w="1419" w:type="dxa"/>
            <w:tcBorders>
              <w:top w:val="single" w:sz="4" w:space="0" w:color="auto"/>
              <w:left w:val="single" w:sz="4" w:space="0" w:color="auto"/>
              <w:bottom w:val="single" w:sz="4" w:space="0" w:color="auto"/>
              <w:right w:val="single" w:sz="4" w:space="0" w:color="auto"/>
            </w:tcBorders>
            <w:vAlign w:val="center"/>
          </w:tcPr>
          <w:p w14:paraId="274870C6"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noProof w:val="0"/>
                <w:color w:val="595959" w:themeColor="text1" w:themeTint="A6"/>
                <w:szCs w:val="24"/>
                <w:lang w:val="es-DO" w:eastAsia="es-DO"/>
              </w:rPr>
              <w:t>33</w:t>
            </w:r>
          </w:p>
        </w:tc>
      </w:tr>
      <w:tr w:rsidR="00F636DF" w:rsidRPr="00F636DF" w14:paraId="47A83251" w14:textId="77777777" w:rsidTr="00F636DF">
        <w:trPr>
          <w:trHeight w:val="291"/>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963D557" w14:textId="77777777" w:rsidR="00F636DF" w:rsidRPr="00F636DF" w:rsidRDefault="00F636DF" w:rsidP="00F636DF">
            <w:pPr>
              <w:spacing w:after="0" w:line="240" w:lineRule="auto"/>
              <w:rPr>
                <w:noProof w:val="0"/>
                <w:color w:val="595959" w:themeColor="text1" w:themeTint="A6"/>
                <w:szCs w:val="24"/>
                <w:lang w:val="es-DO" w:eastAsia="es-DO"/>
              </w:rPr>
            </w:pPr>
            <w:r w:rsidRPr="00F636DF">
              <w:rPr>
                <w:rFonts w:eastAsia="Times New Roman"/>
                <w:noProof w:val="0"/>
                <w:sz w:val="18"/>
                <w:szCs w:val="18"/>
                <w:lang w:val="es-DO" w:eastAsia="es-DO"/>
              </w:rPr>
              <w:t>Inversión producto 3</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FC2426"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3B2D3"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F02D94"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117A4D"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8DDF9F"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C8B625"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368" w:type="dxa"/>
            <w:tcBorders>
              <w:top w:val="single" w:sz="4" w:space="0" w:color="auto"/>
              <w:left w:val="single" w:sz="4" w:space="0" w:color="auto"/>
              <w:bottom w:val="single" w:sz="4" w:space="0" w:color="auto"/>
              <w:right w:val="single" w:sz="4" w:space="0" w:color="auto"/>
            </w:tcBorders>
            <w:vAlign w:val="center"/>
          </w:tcPr>
          <w:p w14:paraId="5F008C0C"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514" w:type="dxa"/>
            <w:tcBorders>
              <w:top w:val="single" w:sz="4" w:space="0" w:color="auto"/>
              <w:left w:val="single" w:sz="4" w:space="0" w:color="auto"/>
              <w:bottom w:val="single" w:sz="4" w:space="0" w:color="auto"/>
              <w:right w:val="single" w:sz="4" w:space="0" w:color="auto"/>
            </w:tcBorders>
            <w:vAlign w:val="center"/>
          </w:tcPr>
          <w:p w14:paraId="330983B3"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852" w:type="dxa"/>
            <w:tcBorders>
              <w:top w:val="single" w:sz="4" w:space="0" w:color="auto"/>
              <w:left w:val="single" w:sz="4" w:space="0" w:color="auto"/>
              <w:bottom w:val="single" w:sz="4" w:space="0" w:color="auto"/>
              <w:right w:val="single" w:sz="4" w:space="0" w:color="auto"/>
            </w:tcBorders>
            <w:vAlign w:val="center"/>
          </w:tcPr>
          <w:p w14:paraId="0F0E2D9E"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vAlign w:val="center"/>
          </w:tcPr>
          <w:p w14:paraId="2DF8B3BB"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826" w:type="dxa"/>
            <w:tcBorders>
              <w:top w:val="single" w:sz="4" w:space="0" w:color="auto"/>
              <w:left w:val="single" w:sz="4" w:space="0" w:color="auto"/>
              <w:bottom w:val="single" w:sz="4" w:space="0" w:color="auto"/>
              <w:right w:val="single" w:sz="4" w:space="0" w:color="auto"/>
            </w:tcBorders>
            <w:vAlign w:val="center"/>
          </w:tcPr>
          <w:p w14:paraId="3913E2A7"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770" w:type="dxa"/>
            <w:tcBorders>
              <w:top w:val="single" w:sz="4" w:space="0" w:color="auto"/>
              <w:left w:val="single" w:sz="4" w:space="0" w:color="auto"/>
              <w:bottom w:val="single" w:sz="4" w:space="0" w:color="auto"/>
              <w:right w:val="single" w:sz="4" w:space="0" w:color="auto"/>
            </w:tcBorders>
            <w:vAlign w:val="center"/>
          </w:tcPr>
          <w:p w14:paraId="4AEAF2B7"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w:t>
            </w:r>
          </w:p>
        </w:tc>
        <w:tc>
          <w:tcPr>
            <w:tcW w:w="1419" w:type="dxa"/>
            <w:tcBorders>
              <w:top w:val="single" w:sz="4" w:space="0" w:color="auto"/>
              <w:left w:val="single" w:sz="4" w:space="0" w:color="auto"/>
              <w:bottom w:val="single" w:sz="4" w:space="0" w:color="auto"/>
              <w:right w:val="single" w:sz="4" w:space="0" w:color="auto"/>
            </w:tcBorders>
            <w:vAlign w:val="center"/>
          </w:tcPr>
          <w:p w14:paraId="326E2C59"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RD$5,258,000.00</w:t>
            </w:r>
          </w:p>
        </w:tc>
      </w:tr>
      <w:tr w:rsidR="00F636DF" w:rsidRPr="00F636DF" w14:paraId="25EA8A45" w14:textId="77777777" w:rsidTr="00F636DF">
        <w:trPr>
          <w:trHeight w:val="396"/>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9F1B0E" w14:textId="77777777" w:rsidR="00F636DF" w:rsidRPr="00F636DF" w:rsidRDefault="00F636DF" w:rsidP="00F636DF">
            <w:pPr>
              <w:spacing w:after="0" w:line="240" w:lineRule="auto"/>
              <w:rPr>
                <w:rFonts w:eastAsia="Times New Roman"/>
                <w:noProof w:val="0"/>
                <w:sz w:val="18"/>
                <w:szCs w:val="18"/>
                <w:lang w:val="es-DO" w:eastAsia="es-DO"/>
              </w:rPr>
            </w:pPr>
            <w:r w:rsidRPr="00F636DF">
              <w:rPr>
                <w:rFonts w:eastAsia="Times New Roman"/>
                <w:noProof w:val="0"/>
                <w:sz w:val="18"/>
                <w:szCs w:val="18"/>
                <w:lang w:val="es-DO" w:eastAsia="es-DO"/>
              </w:rPr>
              <w:t>4.-Certificaciones suplidores INABIE</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DDA274"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AE2917"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6B0EE1"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269812"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A4A535"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62C4B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368" w:type="dxa"/>
            <w:tcBorders>
              <w:top w:val="single" w:sz="4" w:space="0" w:color="auto"/>
              <w:left w:val="single" w:sz="4" w:space="0" w:color="auto"/>
              <w:bottom w:val="single" w:sz="4" w:space="0" w:color="auto"/>
              <w:right w:val="single" w:sz="4" w:space="0" w:color="auto"/>
            </w:tcBorders>
            <w:vAlign w:val="center"/>
          </w:tcPr>
          <w:p w14:paraId="61214784"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14" w:type="dxa"/>
            <w:tcBorders>
              <w:top w:val="single" w:sz="4" w:space="0" w:color="auto"/>
              <w:left w:val="single" w:sz="4" w:space="0" w:color="auto"/>
              <w:bottom w:val="single" w:sz="4" w:space="0" w:color="auto"/>
              <w:right w:val="single" w:sz="4" w:space="0" w:color="auto"/>
            </w:tcBorders>
            <w:vAlign w:val="center"/>
          </w:tcPr>
          <w:p w14:paraId="54C18525"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852" w:type="dxa"/>
            <w:tcBorders>
              <w:top w:val="single" w:sz="4" w:space="0" w:color="auto"/>
              <w:left w:val="single" w:sz="4" w:space="0" w:color="auto"/>
              <w:bottom w:val="single" w:sz="4" w:space="0" w:color="auto"/>
              <w:right w:val="single" w:sz="4" w:space="0" w:color="auto"/>
            </w:tcBorders>
            <w:vAlign w:val="center"/>
          </w:tcPr>
          <w:p w14:paraId="1F1DAF64"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621" w:type="dxa"/>
            <w:tcBorders>
              <w:top w:val="single" w:sz="4" w:space="0" w:color="auto"/>
              <w:left w:val="single" w:sz="4" w:space="0" w:color="auto"/>
              <w:bottom w:val="single" w:sz="4" w:space="0" w:color="auto"/>
              <w:right w:val="single" w:sz="4" w:space="0" w:color="auto"/>
            </w:tcBorders>
            <w:vAlign w:val="center"/>
          </w:tcPr>
          <w:p w14:paraId="50DE45BA"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826" w:type="dxa"/>
            <w:tcBorders>
              <w:top w:val="single" w:sz="4" w:space="0" w:color="auto"/>
              <w:left w:val="single" w:sz="4" w:space="0" w:color="auto"/>
              <w:bottom w:val="single" w:sz="4" w:space="0" w:color="auto"/>
              <w:right w:val="single" w:sz="4" w:space="0" w:color="auto"/>
            </w:tcBorders>
            <w:vAlign w:val="center"/>
          </w:tcPr>
          <w:p w14:paraId="7A25C57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770" w:type="dxa"/>
            <w:tcBorders>
              <w:top w:val="single" w:sz="4" w:space="0" w:color="auto"/>
              <w:left w:val="single" w:sz="4" w:space="0" w:color="auto"/>
              <w:bottom w:val="single" w:sz="4" w:space="0" w:color="auto"/>
              <w:right w:val="single" w:sz="4" w:space="0" w:color="auto"/>
            </w:tcBorders>
            <w:vAlign w:val="center"/>
          </w:tcPr>
          <w:p w14:paraId="1615385B"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1419" w:type="dxa"/>
            <w:tcBorders>
              <w:top w:val="single" w:sz="4" w:space="0" w:color="auto"/>
              <w:left w:val="single" w:sz="4" w:space="0" w:color="auto"/>
              <w:bottom w:val="single" w:sz="4" w:space="0" w:color="auto"/>
              <w:right w:val="single" w:sz="4" w:space="0" w:color="auto"/>
            </w:tcBorders>
            <w:vAlign w:val="center"/>
          </w:tcPr>
          <w:p w14:paraId="471FB188"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noProof w:val="0"/>
                <w:color w:val="595959" w:themeColor="text1" w:themeTint="A6"/>
                <w:szCs w:val="24"/>
                <w:lang w:val="es-DO" w:eastAsia="es-DO"/>
              </w:rPr>
              <w:t>96</w:t>
            </w:r>
          </w:p>
        </w:tc>
      </w:tr>
      <w:tr w:rsidR="00F636DF" w:rsidRPr="00F636DF" w14:paraId="76891D60" w14:textId="77777777" w:rsidTr="00F636DF">
        <w:trPr>
          <w:trHeight w:val="281"/>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1C74711" w14:textId="77777777" w:rsidR="00F636DF" w:rsidRPr="00F636DF" w:rsidRDefault="00F636DF" w:rsidP="00F636DF">
            <w:pPr>
              <w:spacing w:after="0" w:line="240" w:lineRule="auto"/>
              <w:rPr>
                <w:rFonts w:eastAsia="Times New Roman"/>
                <w:noProof w:val="0"/>
                <w:sz w:val="18"/>
                <w:szCs w:val="18"/>
                <w:lang w:val="es-DO" w:eastAsia="es-DO"/>
              </w:rPr>
            </w:pPr>
            <w:r w:rsidRPr="00F636DF">
              <w:rPr>
                <w:rFonts w:eastAsia="Times New Roman"/>
                <w:noProof w:val="0"/>
                <w:sz w:val="18"/>
                <w:szCs w:val="18"/>
                <w:lang w:val="es-DO" w:eastAsia="es-DO"/>
              </w:rPr>
              <w:t>Inversión Producto 4</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E3463"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2C924E"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59A18"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2569CD"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58CA91"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0087F"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368" w:type="dxa"/>
            <w:tcBorders>
              <w:top w:val="single" w:sz="4" w:space="0" w:color="auto"/>
              <w:left w:val="single" w:sz="4" w:space="0" w:color="auto"/>
              <w:bottom w:val="single" w:sz="4" w:space="0" w:color="auto"/>
              <w:right w:val="single" w:sz="4" w:space="0" w:color="auto"/>
            </w:tcBorders>
            <w:vAlign w:val="center"/>
          </w:tcPr>
          <w:p w14:paraId="3A32D89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14" w:type="dxa"/>
            <w:tcBorders>
              <w:top w:val="single" w:sz="4" w:space="0" w:color="auto"/>
              <w:left w:val="single" w:sz="4" w:space="0" w:color="auto"/>
              <w:bottom w:val="single" w:sz="4" w:space="0" w:color="auto"/>
              <w:right w:val="single" w:sz="4" w:space="0" w:color="auto"/>
            </w:tcBorders>
            <w:vAlign w:val="center"/>
          </w:tcPr>
          <w:p w14:paraId="4BABD46C"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852" w:type="dxa"/>
            <w:tcBorders>
              <w:top w:val="single" w:sz="4" w:space="0" w:color="auto"/>
              <w:left w:val="single" w:sz="4" w:space="0" w:color="auto"/>
              <w:bottom w:val="single" w:sz="4" w:space="0" w:color="auto"/>
              <w:right w:val="single" w:sz="4" w:space="0" w:color="auto"/>
            </w:tcBorders>
            <w:vAlign w:val="center"/>
          </w:tcPr>
          <w:p w14:paraId="1A011C9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vAlign w:val="center"/>
          </w:tcPr>
          <w:p w14:paraId="37B268CE"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826" w:type="dxa"/>
            <w:tcBorders>
              <w:top w:val="single" w:sz="4" w:space="0" w:color="auto"/>
              <w:left w:val="single" w:sz="4" w:space="0" w:color="auto"/>
              <w:bottom w:val="single" w:sz="4" w:space="0" w:color="auto"/>
              <w:right w:val="single" w:sz="4" w:space="0" w:color="auto"/>
            </w:tcBorders>
            <w:vAlign w:val="center"/>
          </w:tcPr>
          <w:p w14:paraId="526B7729"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770" w:type="dxa"/>
            <w:tcBorders>
              <w:top w:val="single" w:sz="4" w:space="0" w:color="auto"/>
              <w:left w:val="single" w:sz="4" w:space="0" w:color="auto"/>
              <w:bottom w:val="single" w:sz="4" w:space="0" w:color="auto"/>
              <w:right w:val="single" w:sz="4" w:space="0" w:color="auto"/>
            </w:tcBorders>
            <w:vAlign w:val="center"/>
          </w:tcPr>
          <w:p w14:paraId="7FC72EF1"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1419" w:type="dxa"/>
            <w:tcBorders>
              <w:top w:val="single" w:sz="4" w:space="0" w:color="auto"/>
              <w:left w:val="single" w:sz="4" w:space="0" w:color="auto"/>
              <w:bottom w:val="single" w:sz="4" w:space="0" w:color="auto"/>
              <w:right w:val="single" w:sz="4" w:space="0" w:color="auto"/>
            </w:tcBorders>
            <w:vAlign w:val="center"/>
          </w:tcPr>
          <w:p w14:paraId="1760C598"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noProof w:val="0"/>
                <w:color w:val="595959" w:themeColor="text1" w:themeTint="A6"/>
                <w:szCs w:val="24"/>
                <w:lang w:val="es-DO" w:eastAsia="es-DO"/>
              </w:rPr>
              <w:t>N/A</w:t>
            </w:r>
          </w:p>
        </w:tc>
      </w:tr>
      <w:tr w:rsidR="00F636DF" w:rsidRPr="00F636DF" w14:paraId="18FB6AA0" w14:textId="77777777" w:rsidTr="00F636DF">
        <w:trPr>
          <w:trHeight w:val="287"/>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8DED2" w14:textId="77777777" w:rsidR="00F636DF" w:rsidRPr="00F636DF" w:rsidRDefault="00F636DF" w:rsidP="00F636DF">
            <w:pPr>
              <w:spacing w:after="0" w:line="240" w:lineRule="auto"/>
              <w:rPr>
                <w:rFonts w:eastAsia="Times New Roman"/>
                <w:noProof w:val="0"/>
                <w:sz w:val="18"/>
                <w:szCs w:val="18"/>
                <w:lang w:val="es-DO" w:eastAsia="es-DO"/>
              </w:rPr>
            </w:pPr>
            <w:r w:rsidRPr="00F636DF">
              <w:rPr>
                <w:rFonts w:eastAsia="Times New Roman"/>
                <w:noProof w:val="0"/>
                <w:sz w:val="18"/>
                <w:szCs w:val="18"/>
                <w:lang w:val="es-DO" w:eastAsia="es-DO"/>
              </w:rPr>
              <w:t xml:space="preserve">5.-Certificaciones Créditos a Procesadores </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C8C3FA"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1335AC"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FED809"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8B28EDD"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F739A"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A2B81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368" w:type="dxa"/>
            <w:tcBorders>
              <w:top w:val="single" w:sz="4" w:space="0" w:color="auto"/>
              <w:left w:val="single" w:sz="4" w:space="0" w:color="auto"/>
              <w:bottom w:val="single" w:sz="4" w:space="0" w:color="auto"/>
              <w:right w:val="single" w:sz="4" w:space="0" w:color="auto"/>
            </w:tcBorders>
            <w:vAlign w:val="center"/>
          </w:tcPr>
          <w:p w14:paraId="377CCF00"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14" w:type="dxa"/>
            <w:tcBorders>
              <w:top w:val="single" w:sz="4" w:space="0" w:color="auto"/>
              <w:left w:val="single" w:sz="4" w:space="0" w:color="auto"/>
              <w:bottom w:val="single" w:sz="4" w:space="0" w:color="auto"/>
              <w:right w:val="single" w:sz="4" w:space="0" w:color="auto"/>
            </w:tcBorders>
            <w:vAlign w:val="center"/>
          </w:tcPr>
          <w:p w14:paraId="4A1E16E2"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852" w:type="dxa"/>
            <w:tcBorders>
              <w:top w:val="single" w:sz="4" w:space="0" w:color="auto"/>
              <w:left w:val="single" w:sz="4" w:space="0" w:color="auto"/>
              <w:bottom w:val="single" w:sz="4" w:space="0" w:color="auto"/>
              <w:right w:val="single" w:sz="4" w:space="0" w:color="auto"/>
            </w:tcBorders>
            <w:vAlign w:val="center"/>
          </w:tcPr>
          <w:p w14:paraId="7F60AB72"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621" w:type="dxa"/>
            <w:tcBorders>
              <w:top w:val="single" w:sz="4" w:space="0" w:color="auto"/>
              <w:left w:val="single" w:sz="4" w:space="0" w:color="auto"/>
              <w:bottom w:val="single" w:sz="4" w:space="0" w:color="auto"/>
              <w:right w:val="single" w:sz="4" w:space="0" w:color="auto"/>
            </w:tcBorders>
            <w:vAlign w:val="center"/>
          </w:tcPr>
          <w:p w14:paraId="3A9E4254"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826" w:type="dxa"/>
            <w:tcBorders>
              <w:top w:val="single" w:sz="4" w:space="0" w:color="auto"/>
              <w:left w:val="single" w:sz="4" w:space="0" w:color="auto"/>
              <w:bottom w:val="single" w:sz="4" w:space="0" w:color="auto"/>
              <w:right w:val="single" w:sz="4" w:space="0" w:color="auto"/>
            </w:tcBorders>
            <w:vAlign w:val="center"/>
          </w:tcPr>
          <w:p w14:paraId="64636B8D"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770" w:type="dxa"/>
            <w:tcBorders>
              <w:top w:val="single" w:sz="4" w:space="0" w:color="auto"/>
              <w:left w:val="single" w:sz="4" w:space="0" w:color="auto"/>
              <w:bottom w:val="single" w:sz="4" w:space="0" w:color="auto"/>
              <w:right w:val="single" w:sz="4" w:space="0" w:color="auto"/>
            </w:tcBorders>
            <w:vAlign w:val="center"/>
          </w:tcPr>
          <w:p w14:paraId="5521F4A9"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1419" w:type="dxa"/>
            <w:tcBorders>
              <w:top w:val="single" w:sz="4" w:space="0" w:color="auto"/>
              <w:left w:val="single" w:sz="4" w:space="0" w:color="auto"/>
              <w:bottom w:val="single" w:sz="4" w:space="0" w:color="auto"/>
              <w:right w:val="single" w:sz="4" w:space="0" w:color="auto"/>
            </w:tcBorders>
            <w:vAlign w:val="center"/>
          </w:tcPr>
          <w:p w14:paraId="12B3DB94"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noProof w:val="0"/>
                <w:color w:val="595959" w:themeColor="text1" w:themeTint="A6"/>
                <w:szCs w:val="24"/>
                <w:lang w:val="es-DO" w:eastAsia="es-DO"/>
              </w:rPr>
              <w:t>13</w:t>
            </w:r>
          </w:p>
        </w:tc>
      </w:tr>
      <w:tr w:rsidR="00F636DF" w:rsidRPr="00F636DF" w14:paraId="67C182A3" w14:textId="77777777" w:rsidTr="00F636DF">
        <w:trPr>
          <w:trHeight w:val="313"/>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3635E6" w14:textId="77777777" w:rsidR="00F636DF" w:rsidRPr="00F636DF" w:rsidRDefault="00F636DF" w:rsidP="00F636DF">
            <w:pPr>
              <w:spacing w:after="0" w:line="240" w:lineRule="auto"/>
              <w:rPr>
                <w:rFonts w:eastAsia="Times New Roman"/>
                <w:noProof w:val="0"/>
                <w:sz w:val="18"/>
                <w:szCs w:val="18"/>
                <w:lang w:val="es-DO" w:eastAsia="es-DO"/>
              </w:rPr>
            </w:pPr>
            <w:r w:rsidRPr="00F636DF">
              <w:rPr>
                <w:rFonts w:eastAsia="Times New Roman"/>
                <w:noProof w:val="0"/>
                <w:sz w:val="18"/>
                <w:szCs w:val="18"/>
                <w:lang w:val="es-DO" w:eastAsia="es-DO"/>
              </w:rPr>
              <w:t>Inversión Producto 5</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ABE6DC1"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855D9B"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64D907"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E6B39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847DB9"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80258"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368" w:type="dxa"/>
            <w:tcBorders>
              <w:top w:val="single" w:sz="4" w:space="0" w:color="auto"/>
              <w:left w:val="single" w:sz="4" w:space="0" w:color="auto"/>
              <w:bottom w:val="single" w:sz="4" w:space="0" w:color="auto"/>
              <w:right w:val="single" w:sz="4" w:space="0" w:color="auto"/>
            </w:tcBorders>
            <w:vAlign w:val="center"/>
          </w:tcPr>
          <w:p w14:paraId="27DE9F2B"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14" w:type="dxa"/>
            <w:tcBorders>
              <w:top w:val="single" w:sz="4" w:space="0" w:color="auto"/>
              <w:left w:val="single" w:sz="4" w:space="0" w:color="auto"/>
              <w:bottom w:val="single" w:sz="4" w:space="0" w:color="auto"/>
              <w:right w:val="single" w:sz="4" w:space="0" w:color="auto"/>
            </w:tcBorders>
            <w:vAlign w:val="center"/>
          </w:tcPr>
          <w:p w14:paraId="228D0D1D"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852" w:type="dxa"/>
            <w:tcBorders>
              <w:top w:val="single" w:sz="4" w:space="0" w:color="auto"/>
              <w:left w:val="single" w:sz="4" w:space="0" w:color="auto"/>
              <w:bottom w:val="single" w:sz="4" w:space="0" w:color="auto"/>
              <w:right w:val="single" w:sz="4" w:space="0" w:color="auto"/>
            </w:tcBorders>
            <w:vAlign w:val="center"/>
          </w:tcPr>
          <w:p w14:paraId="183CD8DF"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vAlign w:val="center"/>
          </w:tcPr>
          <w:p w14:paraId="7158937D"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826" w:type="dxa"/>
            <w:tcBorders>
              <w:top w:val="single" w:sz="4" w:space="0" w:color="auto"/>
              <w:left w:val="single" w:sz="4" w:space="0" w:color="auto"/>
              <w:bottom w:val="single" w:sz="4" w:space="0" w:color="auto"/>
              <w:right w:val="single" w:sz="4" w:space="0" w:color="auto"/>
            </w:tcBorders>
            <w:vAlign w:val="center"/>
          </w:tcPr>
          <w:p w14:paraId="6E1F1041"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770" w:type="dxa"/>
            <w:tcBorders>
              <w:top w:val="single" w:sz="4" w:space="0" w:color="auto"/>
              <w:left w:val="single" w:sz="4" w:space="0" w:color="auto"/>
              <w:bottom w:val="single" w:sz="4" w:space="0" w:color="auto"/>
              <w:right w:val="single" w:sz="4" w:space="0" w:color="auto"/>
            </w:tcBorders>
            <w:vAlign w:val="center"/>
          </w:tcPr>
          <w:p w14:paraId="38BF728B"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1419" w:type="dxa"/>
            <w:tcBorders>
              <w:top w:val="single" w:sz="4" w:space="0" w:color="auto"/>
              <w:left w:val="single" w:sz="4" w:space="0" w:color="auto"/>
              <w:bottom w:val="single" w:sz="4" w:space="0" w:color="auto"/>
              <w:right w:val="single" w:sz="4" w:space="0" w:color="auto"/>
            </w:tcBorders>
            <w:vAlign w:val="center"/>
          </w:tcPr>
          <w:p w14:paraId="239A0BC0" w14:textId="77777777" w:rsidR="00F636DF" w:rsidRPr="00F636DF" w:rsidRDefault="00F636DF" w:rsidP="00F636DF">
            <w:pPr>
              <w:spacing w:after="0" w:line="240" w:lineRule="auto"/>
              <w:jc w:val="center"/>
              <w:rPr>
                <w:noProof w:val="0"/>
                <w:color w:val="595959" w:themeColor="text1" w:themeTint="A6"/>
                <w:szCs w:val="24"/>
                <w:lang w:val="es-DO" w:eastAsia="es-DO"/>
              </w:rPr>
            </w:pPr>
            <w:r w:rsidRPr="00F636DF">
              <w:rPr>
                <w:rFonts w:eastAsia="Times New Roman"/>
                <w:noProof w:val="0"/>
                <w:sz w:val="18"/>
                <w:szCs w:val="18"/>
                <w:lang w:val="es-DO" w:eastAsia="es-DO"/>
              </w:rPr>
              <w:t>N/A</w:t>
            </w:r>
          </w:p>
        </w:tc>
      </w:tr>
      <w:tr w:rsidR="00F636DF" w:rsidRPr="00F636DF" w14:paraId="252EC352" w14:textId="77777777" w:rsidTr="00F636DF">
        <w:trPr>
          <w:trHeight w:val="313"/>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DA8C5" w14:textId="77777777" w:rsidR="00F636DF" w:rsidRPr="00F636DF" w:rsidRDefault="00F636DF" w:rsidP="00F636DF">
            <w:pPr>
              <w:spacing w:after="0" w:line="240" w:lineRule="auto"/>
              <w:rPr>
                <w:rFonts w:eastAsia="Times New Roman"/>
                <w:noProof w:val="0"/>
                <w:sz w:val="18"/>
                <w:szCs w:val="18"/>
                <w:lang w:val="es-DO" w:eastAsia="es-DO"/>
              </w:rPr>
            </w:pPr>
            <w:r w:rsidRPr="00F636DF">
              <w:rPr>
                <w:rFonts w:eastAsia="Times New Roman"/>
                <w:noProof w:val="0"/>
                <w:sz w:val="18"/>
                <w:szCs w:val="18"/>
                <w:lang w:val="es-DO" w:eastAsia="es-DO"/>
              </w:rPr>
              <w:t xml:space="preserve">6.-Inspecciones Comisión Técnico-Láctea </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004337"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F70EC"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BBC57"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B52EB2"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CD3B62"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6BD47A"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368" w:type="dxa"/>
            <w:tcBorders>
              <w:top w:val="single" w:sz="4" w:space="0" w:color="auto"/>
              <w:left w:val="single" w:sz="4" w:space="0" w:color="auto"/>
              <w:bottom w:val="single" w:sz="4" w:space="0" w:color="auto"/>
              <w:right w:val="single" w:sz="4" w:space="0" w:color="auto"/>
            </w:tcBorders>
            <w:vAlign w:val="center"/>
          </w:tcPr>
          <w:p w14:paraId="78C316CC"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0</w:t>
            </w:r>
          </w:p>
        </w:tc>
        <w:tc>
          <w:tcPr>
            <w:tcW w:w="514" w:type="dxa"/>
            <w:tcBorders>
              <w:top w:val="single" w:sz="4" w:space="0" w:color="auto"/>
              <w:left w:val="single" w:sz="4" w:space="0" w:color="auto"/>
              <w:bottom w:val="single" w:sz="4" w:space="0" w:color="auto"/>
              <w:right w:val="single" w:sz="4" w:space="0" w:color="auto"/>
            </w:tcBorders>
            <w:vAlign w:val="center"/>
          </w:tcPr>
          <w:p w14:paraId="6F4E9614"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852" w:type="dxa"/>
            <w:tcBorders>
              <w:top w:val="single" w:sz="4" w:space="0" w:color="auto"/>
              <w:left w:val="single" w:sz="4" w:space="0" w:color="auto"/>
              <w:bottom w:val="single" w:sz="4" w:space="0" w:color="auto"/>
              <w:right w:val="single" w:sz="4" w:space="0" w:color="auto"/>
            </w:tcBorders>
            <w:vAlign w:val="center"/>
          </w:tcPr>
          <w:p w14:paraId="34E074C7"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621" w:type="dxa"/>
            <w:tcBorders>
              <w:top w:val="single" w:sz="4" w:space="0" w:color="auto"/>
              <w:left w:val="single" w:sz="4" w:space="0" w:color="auto"/>
              <w:bottom w:val="single" w:sz="4" w:space="0" w:color="auto"/>
              <w:right w:val="single" w:sz="4" w:space="0" w:color="auto"/>
            </w:tcBorders>
            <w:vAlign w:val="center"/>
          </w:tcPr>
          <w:p w14:paraId="21ECC558"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826" w:type="dxa"/>
            <w:tcBorders>
              <w:top w:val="single" w:sz="4" w:space="0" w:color="auto"/>
              <w:left w:val="single" w:sz="4" w:space="0" w:color="auto"/>
              <w:bottom w:val="single" w:sz="4" w:space="0" w:color="auto"/>
              <w:right w:val="single" w:sz="4" w:space="0" w:color="auto"/>
            </w:tcBorders>
            <w:vAlign w:val="center"/>
          </w:tcPr>
          <w:p w14:paraId="135B8CA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770" w:type="dxa"/>
            <w:tcBorders>
              <w:top w:val="single" w:sz="4" w:space="0" w:color="auto"/>
              <w:left w:val="single" w:sz="4" w:space="0" w:color="auto"/>
              <w:bottom w:val="single" w:sz="4" w:space="0" w:color="auto"/>
              <w:right w:val="single" w:sz="4" w:space="0" w:color="auto"/>
            </w:tcBorders>
            <w:vAlign w:val="center"/>
          </w:tcPr>
          <w:p w14:paraId="3A2F8150"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 0</w:t>
            </w:r>
          </w:p>
        </w:tc>
        <w:tc>
          <w:tcPr>
            <w:tcW w:w="1419" w:type="dxa"/>
            <w:tcBorders>
              <w:top w:val="single" w:sz="4" w:space="0" w:color="auto"/>
              <w:left w:val="single" w:sz="4" w:space="0" w:color="auto"/>
              <w:bottom w:val="single" w:sz="4" w:space="0" w:color="auto"/>
              <w:right w:val="single" w:sz="4" w:space="0" w:color="auto"/>
            </w:tcBorders>
            <w:vAlign w:val="center"/>
          </w:tcPr>
          <w:p w14:paraId="4B80BF11"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noProof w:val="0"/>
                <w:color w:val="595959" w:themeColor="text1" w:themeTint="A6"/>
                <w:szCs w:val="24"/>
                <w:lang w:val="es-DO" w:eastAsia="es-DO"/>
              </w:rPr>
              <w:t>107</w:t>
            </w:r>
          </w:p>
        </w:tc>
      </w:tr>
      <w:tr w:rsidR="00F636DF" w:rsidRPr="00F636DF" w14:paraId="0428B32C" w14:textId="77777777" w:rsidTr="00F636DF">
        <w:trPr>
          <w:trHeight w:val="313"/>
        </w:trPr>
        <w:tc>
          <w:tcPr>
            <w:tcW w:w="30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7F9F5" w14:textId="77777777" w:rsidR="00F636DF" w:rsidRPr="00F636DF" w:rsidRDefault="00F636DF" w:rsidP="00F636DF">
            <w:pPr>
              <w:spacing w:after="0" w:line="240" w:lineRule="auto"/>
              <w:rPr>
                <w:rFonts w:eastAsia="Times New Roman"/>
                <w:noProof w:val="0"/>
                <w:sz w:val="18"/>
                <w:szCs w:val="18"/>
                <w:lang w:val="es-DO" w:eastAsia="es-DO"/>
              </w:rPr>
            </w:pPr>
            <w:r w:rsidRPr="00F636DF">
              <w:rPr>
                <w:rFonts w:eastAsia="Times New Roman"/>
                <w:noProof w:val="0"/>
                <w:sz w:val="18"/>
                <w:szCs w:val="18"/>
                <w:lang w:val="es-DO" w:eastAsia="es-DO"/>
              </w:rPr>
              <w:t>Inversión Producto 6</w:t>
            </w:r>
          </w:p>
        </w:tc>
        <w:tc>
          <w:tcPr>
            <w:tcW w:w="5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0CE552"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7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C6794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2716EB"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A720D2"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A2E95C"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DF5CCB"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368" w:type="dxa"/>
            <w:tcBorders>
              <w:top w:val="single" w:sz="4" w:space="0" w:color="auto"/>
              <w:left w:val="single" w:sz="4" w:space="0" w:color="auto"/>
              <w:bottom w:val="single" w:sz="4" w:space="0" w:color="auto"/>
              <w:right w:val="single" w:sz="4" w:space="0" w:color="auto"/>
            </w:tcBorders>
            <w:vAlign w:val="center"/>
          </w:tcPr>
          <w:p w14:paraId="54F7A093"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514" w:type="dxa"/>
            <w:tcBorders>
              <w:top w:val="single" w:sz="4" w:space="0" w:color="auto"/>
              <w:left w:val="single" w:sz="4" w:space="0" w:color="auto"/>
              <w:bottom w:val="single" w:sz="4" w:space="0" w:color="auto"/>
              <w:right w:val="single" w:sz="4" w:space="0" w:color="auto"/>
            </w:tcBorders>
            <w:vAlign w:val="center"/>
          </w:tcPr>
          <w:p w14:paraId="3AD81686"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852" w:type="dxa"/>
            <w:tcBorders>
              <w:top w:val="single" w:sz="4" w:space="0" w:color="auto"/>
              <w:left w:val="single" w:sz="4" w:space="0" w:color="auto"/>
              <w:bottom w:val="single" w:sz="4" w:space="0" w:color="auto"/>
              <w:right w:val="single" w:sz="4" w:space="0" w:color="auto"/>
            </w:tcBorders>
            <w:vAlign w:val="center"/>
          </w:tcPr>
          <w:p w14:paraId="0EE4D478"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621" w:type="dxa"/>
            <w:tcBorders>
              <w:top w:val="single" w:sz="4" w:space="0" w:color="auto"/>
              <w:left w:val="single" w:sz="4" w:space="0" w:color="auto"/>
              <w:bottom w:val="single" w:sz="4" w:space="0" w:color="auto"/>
              <w:right w:val="single" w:sz="4" w:space="0" w:color="auto"/>
            </w:tcBorders>
            <w:vAlign w:val="center"/>
          </w:tcPr>
          <w:p w14:paraId="7BB7C580"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826" w:type="dxa"/>
            <w:tcBorders>
              <w:top w:val="single" w:sz="4" w:space="0" w:color="auto"/>
              <w:left w:val="single" w:sz="4" w:space="0" w:color="auto"/>
              <w:bottom w:val="single" w:sz="4" w:space="0" w:color="auto"/>
              <w:right w:val="single" w:sz="4" w:space="0" w:color="auto"/>
            </w:tcBorders>
            <w:vAlign w:val="center"/>
          </w:tcPr>
          <w:p w14:paraId="5420AB65"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770" w:type="dxa"/>
            <w:tcBorders>
              <w:top w:val="single" w:sz="4" w:space="0" w:color="auto"/>
              <w:left w:val="single" w:sz="4" w:space="0" w:color="auto"/>
              <w:bottom w:val="single" w:sz="4" w:space="0" w:color="auto"/>
              <w:right w:val="single" w:sz="4" w:space="0" w:color="auto"/>
            </w:tcBorders>
            <w:vAlign w:val="center"/>
          </w:tcPr>
          <w:p w14:paraId="045C311D"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w:t>
            </w:r>
          </w:p>
        </w:tc>
        <w:tc>
          <w:tcPr>
            <w:tcW w:w="1419" w:type="dxa"/>
            <w:tcBorders>
              <w:top w:val="single" w:sz="4" w:space="0" w:color="auto"/>
              <w:left w:val="single" w:sz="4" w:space="0" w:color="auto"/>
              <w:bottom w:val="single" w:sz="4" w:space="0" w:color="auto"/>
              <w:right w:val="single" w:sz="4" w:space="0" w:color="auto"/>
            </w:tcBorders>
            <w:vAlign w:val="center"/>
          </w:tcPr>
          <w:p w14:paraId="5FD4DCD5" w14:textId="77777777" w:rsidR="00F636DF" w:rsidRPr="00F636DF" w:rsidRDefault="00F636DF" w:rsidP="00F636DF">
            <w:pPr>
              <w:spacing w:after="0" w:line="240" w:lineRule="auto"/>
              <w:jc w:val="center"/>
              <w:rPr>
                <w:rFonts w:eastAsia="Times New Roman"/>
                <w:noProof w:val="0"/>
                <w:sz w:val="18"/>
                <w:szCs w:val="18"/>
                <w:lang w:val="es-DO" w:eastAsia="es-DO"/>
              </w:rPr>
            </w:pPr>
            <w:r w:rsidRPr="00F636DF">
              <w:rPr>
                <w:rFonts w:eastAsia="Times New Roman"/>
                <w:noProof w:val="0"/>
                <w:sz w:val="18"/>
                <w:szCs w:val="18"/>
                <w:lang w:val="es-DO" w:eastAsia="es-DO"/>
              </w:rPr>
              <w:t>RD$410,000.00</w:t>
            </w:r>
          </w:p>
        </w:tc>
      </w:tr>
    </w:tbl>
    <w:p w14:paraId="441E6667" w14:textId="77777777" w:rsidR="00485B71" w:rsidRPr="009E0443" w:rsidRDefault="00485B71" w:rsidP="00485B71">
      <w:pPr>
        <w:jc w:val="both"/>
        <w:rPr>
          <w:rFonts w:eastAsia="Calibri"/>
          <w:sz w:val="18"/>
        </w:rPr>
      </w:pPr>
      <w:r w:rsidRPr="009E0443">
        <w:rPr>
          <w:rFonts w:eastAsia="Calibri"/>
          <w:sz w:val="18"/>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E0990"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E6FECC4" w14:textId="755DD846" w:rsidR="001403B8" w:rsidRDefault="00F636DF" w:rsidP="001403B8">
      <w:pPr>
        <w:jc w:val="center"/>
        <w:rPr>
          <w:rFonts w:eastAsia="Calibri"/>
          <w:szCs w:val="36"/>
        </w:rPr>
      </w:pPr>
      <w:r w:rsidRPr="009E0443">
        <w:rPr>
          <w:rFonts w:eastAsia="Calibri"/>
          <w:szCs w:val="36"/>
        </w:rPr>
        <w:t>Memoria Institucional 2024</w:t>
      </w:r>
    </w:p>
    <w:p w14:paraId="1893118A" w14:textId="77777777" w:rsidR="001403B8" w:rsidRPr="001403B8" w:rsidRDefault="001403B8" w:rsidP="001403B8">
      <w:pPr>
        <w:jc w:val="center"/>
        <w:rPr>
          <w:rFonts w:eastAsia="Calibri"/>
          <w:szCs w:val="36"/>
        </w:rPr>
      </w:pPr>
    </w:p>
    <w:p w14:paraId="1147FF3C" w14:textId="40F17C06" w:rsidR="00D91706" w:rsidRPr="00951959" w:rsidRDefault="00F636DF" w:rsidP="00951959">
      <w:pPr>
        <w:pStyle w:val="Ttulo2"/>
        <w:rPr>
          <w:szCs w:val="28"/>
        </w:rPr>
      </w:pPr>
      <w:bookmarkStart w:id="197" w:name="_Toc186452239"/>
      <w:r w:rsidRPr="001403B8">
        <w:rPr>
          <w:szCs w:val="28"/>
        </w:rPr>
        <w:t>a. Matriz de logros relevante</w:t>
      </w:r>
      <w:r w:rsidRPr="001403B8">
        <w:rPr>
          <w:szCs w:val="28"/>
        </w:rPr>
        <w:t>s</w:t>
      </w:r>
      <w:bookmarkEnd w:id="197"/>
    </w:p>
    <w:p w14:paraId="6F9C2192" w14:textId="77777777" w:rsidR="001403B8" w:rsidRDefault="001403B8" w:rsidP="00B74E09"/>
    <w:p w14:paraId="1751F6FA" w14:textId="77777777" w:rsidR="001403B8" w:rsidRDefault="001403B8" w:rsidP="00B74E09"/>
    <w:p w14:paraId="06F7AF98" w14:textId="77777777" w:rsidR="001403B8" w:rsidRDefault="001403B8" w:rsidP="00B74E09"/>
    <w:p w14:paraId="06F75D11" w14:textId="77777777" w:rsidR="001403B8" w:rsidRDefault="001403B8" w:rsidP="00B74E09"/>
    <w:p w14:paraId="21F3C5A0" w14:textId="77777777" w:rsidR="001403B8" w:rsidRDefault="001403B8" w:rsidP="00B74E09"/>
    <w:p w14:paraId="2815AA73" w14:textId="77777777" w:rsidR="001403B8" w:rsidRDefault="001403B8" w:rsidP="00B74E09"/>
    <w:p w14:paraId="76620CD6" w14:textId="77777777" w:rsidR="001403B8" w:rsidRDefault="001403B8" w:rsidP="00B74E09"/>
    <w:p w14:paraId="721389A0" w14:textId="77777777" w:rsidR="001403B8" w:rsidRDefault="001403B8" w:rsidP="00B74E09"/>
    <w:p w14:paraId="505727CA" w14:textId="77777777" w:rsidR="001403B8" w:rsidRPr="009E0443" w:rsidRDefault="001403B8" w:rsidP="00B74E09"/>
    <w:tbl>
      <w:tblPr>
        <w:tblpPr w:leftFromText="141" w:rightFromText="141" w:vertAnchor="page" w:horzAnchor="margin" w:tblpXSpec="center" w:tblpY="3421"/>
        <w:tblW w:w="10884" w:type="dxa"/>
        <w:tblCellMar>
          <w:left w:w="0" w:type="dxa"/>
          <w:right w:w="0" w:type="dxa"/>
        </w:tblCellMar>
        <w:tblLook w:val="04A0" w:firstRow="1" w:lastRow="0" w:firstColumn="1" w:lastColumn="0" w:noHBand="0" w:noVBand="1"/>
      </w:tblPr>
      <w:tblGrid>
        <w:gridCol w:w="1593"/>
        <w:gridCol w:w="1770"/>
        <w:gridCol w:w="1849"/>
        <w:gridCol w:w="1657"/>
        <w:gridCol w:w="1296"/>
        <w:gridCol w:w="1170"/>
        <w:gridCol w:w="1549"/>
      </w:tblGrid>
      <w:tr w:rsidR="00CB3826" w:rsidRPr="006C766C" w14:paraId="769095EF" w14:textId="77777777" w:rsidTr="00951959">
        <w:trPr>
          <w:trHeight w:val="811"/>
        </w:trPr>
        <w:tc>
          <w:tcPr>
            <w:tcW w:w="0" w:type="auto"/>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2286C9E2" w14:textId="77777777" w:rsidR="00951959" w:rsidRPr="006C766C" w:rsidRDefault="00951959" w:rsidP="00951959">
            <w:pPr>
              <w:spacing w:after="0" w:line="240" w:lineRule="auto"/>
              <w:jc w:val="center"/>
              <w:rPr>
                <w:rFonts w:eastAsia="Calibri"/>
                <w:b/>
                <w:noProof w:val="0"/>
                <w:color w:val="auto"/>
                <w:lang w:val="es-DO" w:eastAsia="es-DO"/>
              </w:rPr>
            </w:pPr>
            <w:bookmarkStart w:id="198" w:name="_Hlk186451341"/>
            <w:r w:rsidRPr="006C766C">
              <w:rPr>
                <w:rFonts w:eastAsia="Calibri"/>
                <w:b/>
                <w:bCs/>
                <w:noProof w:val="0"/>
                <w:color w:val="FFFFFF"/>
                <w:szCs w:val="18"/>
                <w:lang w:val="es-DO" w:eastAsia="es-DO"/>
              </w:rPr>
              <w:lastRenderedPageBreak/>
              <w:t>Código Programa / Subprograma</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7FB9FCC" w14:textId="77777777" w:rsidR="00951959" w:rsidRPr="006C766C" w:rsidRDefault="00951959" w:rsidP="00951959">
            <w:pPr>
              <w:spacing w:after="0" w:line="240" w:lineRule="auto"/>
              <w:jc w:val="center"/>
              <w:rPr>
                <w:rFonts w:eastAsia="Calibri"/>
                <w:b/>
                <w:noProof w:val="0"/>
                <w:color w:val="auto"/>
                <w:lang w:val="es-DO" w:eastAsia="es-DO"/>
              </w:rPr>
            </w:pPr>
            <w:r w:rsidRPr="006C766C">
              <w:rPr>
                <w:rFonts w:eastAsia="Calibri"/>
                <w:b/>
                <w:bCs/>
                <w:noProof w:val="0"/>
                <w:color w:val="FFFFFF"/>
                <w:szCs w:val="18"/>
                <w:lang w:val="es-DO" w:eastAsia="es-DO"/>
              </w:rPr>
              <w:t>Nombre del Programa</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B2E1907" w14:textId="77777777" w:rsidR="00951959" w:rsidRPr="006C766C" w:rsidRDefault="00951959" w:rsidP="00951959">
            <w:pPr>
              <w:spacing w:after="0" w:line="240" w:lineRule="auto"/>
              <w:jc w:val="center"/>
              <w:rPr>
                <w:rFonts w:eastAsia="Calibri"/>
                <w:b/>
                <w:noProof w:val="0"/>
                <w:color w:val="auto"/>
                <w:lang w:val="es-DO" w:eastAsia="es-DO"/>
              </w:rPr>
            </w:pPr>
            <w:r w:rsidRPr="006C766C">
              <w:rPr>
                <w:rFonts w:eastAsia="Calibri"/>
                <w:b/>
                <w:bCs/>
                <w:noProof w:val="0"/>
                <w:color w:val="FFFFFF"/>
                <w:szCs w:val="18"/>
                <w:lang w:val="es-DO" w:eastAsia="es-DO"/>
              </w:rPr>
              <w:t>Asignación presupuestaria 2024 (RD$)</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28327C7" w14:textId="77777777" w:rsidR="00951959" w:rsidRPr="006C766C" w:rsidRDefault="00951959" w:rsidP="00951959">
            <w:pPr>
              <w:spacing w:after="0" w:line="240" w:lineRule="auto"/>
              <w:jc w:val="center"/>
              <w:rPr>
                <w:rFonts w:eastAsia="Calibri"/>
                <w:b/>
                <w:noProof w:val="0"/>
                <w:color w:val="auto"/>
                <w:lang w:val="es-DO" w:eastAsia="es-DO"/>
              </w:rPr>
            </w:pPr>
            <w:r w:rsidRPr="006C766C">
              <w:rPr>
                <w:rFonts w:eastAsia="Calibri"/>
                <w:b/>
                <w:bCs/>
                <w:noProof w:val="0"/>
                <w:color w:val="FFFFFF"/>
                <w:szCs w:val="18"/>
                <w:lang w:val="es-DO" w:eastAsia="es-DO"/>
              </w:rPr>
              <w:t>Ejecución a Dic. 2024 (RD$)</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C99D3AF" w14:textId="77777777" w:rsidR="00951959" w:rsidRPr="006C766C" w:rsidRDefault="00951959" w:rsidP="00951959">
            <w:pPr>
              <w:spacing w:after="0" w:line="240" w:lineRule="auto"/>
              <w:jc w:val="center"/>
              <w:rPr>
                <w:rFonts w:eastAsia="Calibri"/>
                <w:b/>
                <w:noProof w:val="0"/>
                <w:color w:val="auto"/>
                <w:lang w:val="es-DO" w:eastAsia="es-DO"/>
              </w:rPr>
            </w:pPr>
            <w:r w:rsidRPr="006C766C">
              <w:rPr>
                <w:rFonts w:eastAsia="Calibri"/>
                <w:b/>
                <w:bCs/>
                <w:noProof w:val="0"/>
                <w:color w:val="FFFFFF"/>
                <w:szCs w:val="18"/>
                <w:lang w:val="es-DO" w:eastAsia="es-DO"/>
              </w:rPr>
              <w:t>Cantidad de Productos Generados por Programa</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45ACAF8" w14:textId="77777777" w:rsidR="00951959" w:rsidRPr="006C766C" w:rsidRDefault="00951959" w:rsidP="00951959">
            <w:pPr>
              <w:spacing w:after="0" w:line="240" w:lineRule="auto"/>
              <w:jc w:val="center"/>
              <w:rPr>
                <w:rFonts w:eastAsia="Calibri"/>
                <w:b/>
                <w:noProof w:val="0"/>
                <w:color w:val="auto"/>
                <w:lang w:val="es-DO" w:eastAsia="es-DO"/>
              </w:rPr>
            </w:pPr>
            <w:r w:rsidRPr="006C766C">
              <w:rPr>
                <w:rFonts w:eastAsia="Calibri"/>
                <w:b/>
                <w:bCs/>
                <w:noProof w:val="0"/>
                <w:color w:val="FFFFFF"/>
                <w:szCs w:val="18"/>
                <w:lang w:val="es-DO" w:eastAsia="es-DO"/>
              </w:rPr>
              <w:t>Índice de Ejecución %</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A29899A" w14:textId="77777777" w:rsidR="00951959" w:rsidRPr="006C766C" w:rsidRDefault="00951959" w:rsidP="00951959">
            <w:pPr>
              <w:spacing w:after="0" w:line="240" w:lineRule="auto"/>
              <w:jc w:val="center"/>
              <w:rPr>
                <w:rFonts w:eastAsia="Calibri"/>
                <w:b/>
                <w:noProof w:val="0"/>
                <w:color w:val="auto"/>
                <w:lang w:val="es-DO" w:eastAsia="es-DO"/>
              </w:rPr>
            </w:pPr>
            <w:r w:rsidRPr="006C766C">
              <w:rPr>
                <w:rFonts w:eastAsia="Calibri"/>
                <w:b/>
                <w:bCs/>
                <w:noProof w:val="0"/>
                <w:color w:val="FFFFFF"/>
                <w:szCs w:val="18"/>
                <w:lang w:val="es-DO" w:eastAsia="es-DO"/>
              </w:rPr>
              <w:t>Participación ejecución por programa %</w:t>
            </w:r>
          </w:p>
        </w:tc>
      </w:tr>
      <w:tr w:rsidR="00CB3826" w:rsidRPr="006C766C" w14:paraId="6C24F4D3" w14:textId="77777777" w:rsidTr="00951959">
        <w:trPr>
          <w:trHeight w:val="260"/>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3D4EC7C"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3A8111DC"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Transferencias (Ingresos) (Nota 22)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04970356"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449,000,000.00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067A8A0"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473,135,676.01</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13BCC650"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4C10A9C7"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105.38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64E1268"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42.54</w:t>
            </w:r>
          </w:p>
        </w:tc>
      </w:tr>
      <w:tr w:rsidR="00CB3826" w:rsidRPr="006C766C" w14:paraId="0C20F6D2" w14:textId="77777777" w:rsidTr="00951959">
        <w:trPr>
          <w:trHeight w:val="330"/>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0D122B5"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522D74DC"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Otros Ingresos (Nota 21)</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4E90679"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49,662,346.67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6AAA0EAB"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46,068,383.39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tcPr>
          <w:p w14:paraId="1901B79A"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71ED3D9F"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92.76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562032F"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4.14</w:t>
            </w:r>
          </w:p>
        </w:tc>
      </w:tr>
      <w:tr w:rsidR="00CB3826" w:rsidRPr="006C766C" w14:paraId="31906C1E" w14:textId="77777777" w:rsidTr="00951959">
        <w:trPr>
          <w:trHeight w:val="411"/>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7A99A79"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7097F908"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 xml:space="preserve">Remuneraciones y Contribuciones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1139A963"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89,067,876.72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6C23E9A5"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68,473,437.29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tcPr>
          <w:p w14:paraId="38C73F00"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4EC8B7BE"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76.88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053DDE93" w14:textId="2F8D814E" w:rsidR="00951959" w:rsidRPr="006C766C" w:rsidRDefault="00172DCC" w:rsidP="00951959">
            <w:pPr>
              <w:spacing w:after="0" w:line="240" w:lineRule="auto"/>
              <w:jc w:val="center"/>
              <w:rPr>
                <w:rFonts w:eastAsia="Calibri"/>
                <w:noProof w:val="0"/>
                <w:color w:val="595959"/>
                <w:szCs w:val="24"/>
                <w:lang w:val="es-DO" w:eastAsia="es-DO"/>
              </w:rPr>
            </w:pPr>
            <w:r>
              <w:rPr>
                <w:rFonts w:eastAsia="Calibri"/>
                <w:noProof w:val="0"/>
                <w:color w:val="595959"/>
                <w:szCs w:val="24"/>
                <w:lang w:val="es-DO" w:eastAsia="es-DO"/>
              </w:rPr>
              <w:t>6.15</w:t>
            </w:r>
          </w:p>
        </w:tc>
      </w:tr>
      <w:tr w:rsidR="00CB3826" w:rsidRPr="006C766C" w14:paraId="22897FCF" w14:textId="77777777" w:rsidTr="00951959">
        <w:trPr>
          <w:trHeight w:val="411"/>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C909604"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21D7C623"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 xml:space="preserve">Contratación de Servicios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6DD8E668"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93,539,191.70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50C1EBD"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50,661,456.06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tcPr>
          <w:p w14:paraId="2D041559"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10B3C543"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54.16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5BA34B38" w14:textId="526DAA5F" w:rsidR="00951959" w:rsidRPr="006C766C" w:rsidRDefault="00172DCC" w:rsidP="00951959">
            <w:pPr>
              <w:spacing w:after="0" w:line="240" w:lineRule="auto"/>
              <w:jc w:val="center"/>
              <w:rPr>
                <w:rFonts w:eastAsia="Calibri"/>
                <w:noProof w:val="0"/>
                <w:color w:val="595959"/>
                <w:szCs w:val="24"/>
                <w:lang w:val="es-DO" w:eastAsia="es-DO"/>
              </w:rPr>
            </w:pPr>
            <w:r>
              <w:rPr>
                <w:rFonts w:eastAsia="Calibri"/>
                <w:noProof w:val="0"/>
                <w:color w:val="595959"/>
                <w:szCs w:val="24"/>
                <w:lang w:val="es-DO" w:eastAsia="es-DO"/>
              </w:rPr>
              <w:t>4.55</w:t>
            </w:r>
          </w:p>
        </w:tc>
      </w:tr>
      <w:tr w:rsidR="00CB3826" w:rsidRPr="006C766C" w14:paraId="332C91E8" w14:textId="77777777" w:rsidTr="00951959">
        <w:trPr>
          <w:trHeight w:val="411"/>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FF8E139"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59E503F3"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Materiales y Suministros (Nota 25)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41D55C9D"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74,816,952.85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14EDCFC"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50,255,366.95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tcPr>
          <w:p w14:paraId="3980833E"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1237B73F"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67.17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7E7D9791" w14:textId="3F8D6EF4" w:rsidR="00951959" w:rsidRPr="006C766C" w:rsidRDefault="00172DCC" w:rsidP="00951959">
            <w:pPr>
              <w:spacing w:after="0" w:line="240" w:lineRule="auto"/>
              <w:jc w:val="center"/>
              <w:rPr>
                <w:rFonts w:eastAsia="Calibri"/>
                <w:noProof w:val="0"/>
                <w:color w:val="595959"/>
                <w:szCs w:val="24"/>
                <w:lang w:val="es-DO" w:eastAsia="es-DO"/>
              </w:rPr>
            </w:pPr>
            <w:r>
              <w:rPr>
                <w:rFonts w:eastAsia="Calibri"/>
                <w:noProof w:val="0"/>
                <w:color w:val="595959"/>
                <w:szCs w:val="24"/>
                <w:lang w:val="es-DO" w:eastAsia="es-DO"/>
              </w:rPr>
              <w:t>4.52</w:t>
            </w:r>
          </w:p>
        </w:tc>
      </w:tr>
      <w:tr w:rsidR="00CB3826" w:rsidRPr="006C766C" w14:paraId="20A7A57E" w14:textId="77777777" w:rsidTr="00951959">
        <w:trPr>
          <w:trHeight w:val="411"/>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FE6516A"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51CE2B12"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 xml:space="preserve">Transferencias Corrientes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6D572A07"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212,244,608.71</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43F43C3D"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41,167,730.14</w:t>
            </w:r>
          </w:p>
        </w:tc>
        <w:tc>
          <w:tcPr>
            <w:tcW w:w="0" w:type="auto"/>
            <w:tcBorders>
              <w:top w:val="nil"/>
              <w:left w:val="nil"/>
              <w:bottom w:val="single" w:sz="8" w:space="0" w:color="auto"/>
              <w:right w:val="single" w:sz="8" w:space="0" w:color="auto"/>
            </w:tcBorders>
            <w:noWrap/>
            <w:tcMar>
              <w:top w:w="0" w:type="dxa"/>
              <w:left w:w="70" w:type="dxa"/>
              <w:bottom w:w="0" w:type="dxa"/>
              <w:right w:w="70" w:type="dxa"/>
            </w:tcMar>
          </w:tcPr>
          <w:p w14:paraId="0BB7C701"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245A38D9"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19.40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4439B40" w14:textId="7C00190C" w:rsidR="00951959" w:rsidRPr="006C766C" w:rsidRDefault="00172DCC" w:rsidP="00951959">
            <w:pPr>
              <w:spacing w:after="0" w:line="240" w:lineRule="auto"/>
              <w:jc w:val="center"/>
              <w:rPr>
                <w:rFonts w:eastAsia="Calibri"/>
                <w:noProof w:val="0"/>
                <w:color w:val="595959"/>
                <w:szCs w:val="24"/>
                <w:lang w:val="es-DO" w:eastAsia="es-DO"/>
              </w:rPr>
            </w:pPr>
            <w:r>
              <w:rPr>
                <w:rFonts w:eastAsia="Calibri"/>
                <w:noProof w:val="0"/>
                <w:color w:val="595959"/>
                <w:szCs w:val="24"/>
                <w:lang w:val="es-DO" w:eastAsia="es-DO"/>
              </w:rPr>
              <w:t>3.70</w:t>
            </w:r>
          </w:p>
        </w:tc>
      </w:tr>
      <w:tr w:rsidR="00CB3826" w:rsidRPr="006C766C" w14:paraId="49CA50A9" w14:textId="77777777" w:rsidTr="00951959">
        <w:trPr>
          <w:trHeight w:val="411"/>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A8491F0"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2ADF82C0"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 xml:space="preserve">Bienes Muebles, Inmuebles e Intangibles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5BA7BC11"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143,073,405.27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4CE6BA7B"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47,635,064.56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tcPr>
          <w:p w14:paraId="4A8CE683"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1A7403A9"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33.29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6FBD3C97" w14:textId="68B4F663" w:rsidR="00951959" w:rsidRPr="006C766C" w:rsidRDefault="00172DCC" w:rsidP="00951959">
            <w:pPr>
              <w:spacing w:after="0" w:line="240" w:lineRule="auto"/>
              <w:jc w:val="center"/>
              <w:rPr>
                <w:rFonts w:eastAsia="Calibri"/>
                <w:noProof w:val="0"/>
                <w:color w:val="595959"/>
                <w:szCs w:val="24"/>
                <w:lang w:val="es-DO" w:eastAsia="es-DO"/>
              </w:rPr>
            </w:pPr>
            <w:r>
              <w:rPr>
                <w:rFonts w:eastAsia="Calibri"/>
                <w:noProof w:val="0"/>
                <w:color w:val="595959"/>
                <w:szCs w:val="24"/>
                <w:lang w:val="es-DO" w:eastAsia="es-DO"/>
              </w:rPr>
              <w:t>4.28</w:t>
            </w:r>
          </w:p>
        </w:tc>
      </w:tr>
      <w:tr w:rsidR="00CB3826" w:rsidRPr="006C766C" w14:paraId="5CD9534B" w14:textId="77777777" w:rsidTr="00951959">
        <w:trPr>
          <w:trHeight w:val="397"/>
        </w:trPr>
        <w:tc>
          <w:tcPr>
            <w:tcW w:w="0" w:type="auto"/>
            <w:tcBorders>
              <w:top w:val="nil"/>
              <w:left w:val="single" w:sz="8" w:space="0" w:color="auto"/>
              <w:bottom w:val="nil"/>
              <w:right w:val="single" w:sz="8" w:space="0" w:color="auto"/>
            </w:tcBorders>
            <w:noWrap/>
            <w:tcMar>
              <w:top w:w="0" w:type="dxa"/>
              <w:left w:w="70" w:type="dxa"/>
              <w:bottom w:w="0" w:type="dxa"/>
              <w:right w:w="70" w:type="dxa"/>
            </w:tcMar>
            <w:vAlign w:val="center"/>
          </w:tcPr>
          <w:p w14:paraId="71853B22"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2.9</w:t>
            </w:r>
          </w:p>
        </w:tc>
        <w:tc>
          <w:tcPr>
            <w:tcW w:w="0" w:type="auto"/>
            <w:tcBorders>
              <w:top w:val="nil"/>
              <w:left w:val="nil"/>
              <w:bottom w:val="nil"/>
              <w:right w:val="single" w:sz="8" w:space="0" w:color="auto"/>
            </w:tcBorders>
            <w:tcMar>
              <w:top w:w="0" w:type="dxa"/>
              <w:left w:w="70" w:type="dxa"/>
              <w:bottom w:w="0" w:type="dxa"/>
              <w:right w:w="70" w:type="dxa"/>
            </w:tcMar>
            <w:vAlign w:val="center"/>
          </w:tcPr>
          <w:p w14:paraId="1F3A7C18" w14:textId="77777777" w:rsidR="00951959" w:rsidRPr="006C766C" w:rsidRDefault="00951959" w:rsidP="00951959">
            <w:pPr>
              <w:spacing w:after="0" w:line="240" w:lineRule="auto"/>
              <w:rPr>
                <w:rFonts w:eastAsia="Calibri"/>
                <w:noProof w:val="0"/>
                <w:color w:val="595959"/>
                <w:szCs w:val="24"/>
                <w:lang w:val="es-DO" w:eastAsia="es-DO"/>
              </w:rPr>
            </w:pPr>
            <w:r w:rsidRPr="006C766C">
              <w:rPr>
                <w:rFonts w:eastAsia="Calibri"/>
                <w:noProof w:val="0"/>
                <w:color w:val="595959"/>
                <w:szCs w:val="24"/>
                <w:lang w:val="es-DO" w:eastAsia="es-DO"/>
              </w:rPr>
              <w:t>Gastos Financieros (Nota 28)</w:t>
            </w:r>
          </w:p>
        </w:tc>
        <w:tc>
          <w:tcPr>
            <w:tcW w:w="0" w:type="auto"/>
            <w:tcBorders>
              <w:top w:val="nil"/>
              <w:left w:val="nil"/>
              <w:bottom w:val="nil"/>
              <w:right w:val="single" w:sz="8" w:space="0" w:color="auto"/>
            </w:tcBorders>
            <w:noWrap/>
            <w:tcMar>
              <w:top w:w="0" w:type="dxa"/>
              <w:left w:w="70" w:type="dxa"/>
              <w:bottom w:w="0" w:type="dxa"/>
              <w:right w:w="70" w:type="dxa"/>
            </w:tcMar>
            <w:vAlign w:val="center"/>
          </w:tcPr>
          <w:p w14:paraId="21B75832"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800,000.00</w:t>
            </w:r>
          </w:p>
        </w:tc>
        <w:tc>
          <w:tcPr>
            <w:tcW w:w="0" w:type="auto"/>
            <w:tcBorders>
              <w:top w:val="nil"/>
              <w:left w:val="nil"/>
              <w:bottom w:val="nil"/>
              <w:right w:val="single" w:sz="8" w:space="0" w:color="auto"/>
            </w:tcBorders>
            <w:noWrap/>
            <w:tcMar>
              <w:top w:w="0" w:type="dxa"/>
              <w:left w:w="70" w:type="dxa"/>
              <w:bottom w:w="0" w:type="dxa"/>
              <w:right w:w="70" w:type="dxa"/>
            </w:tcMar>
            <w:vAlign w:val="center"/>
          </w:tcPr>
          <w:p w14:paraId="11BF47D7" w14:textId="77777777" w:rsidR="00951959" w:rsidRPr="006C766C" w:rsidRDefault="00951959" w:rsidP="00951959">
            <w:pPr>
              <w:spacing w:after="0" w:line="240" w:lineRule="auto"/>
              <w:jc w:val="right"/>
              <w:rPr>
                <w:rFonts w:eastAsia="Calibri"/>
                <w:noProof w:val="0"/>
                <w:color w:val="595959"/>
                <w:szCs w:val="24"/>
                <w:lang w:val="es-DO" w:eastAsia="es-DO"/>
              </w:rPr>
            </w:pPr>
            <w:r w:rsidRPr="006C766C">
              <w:rPr>
                <w:rFonts w:eastAsia="Calibri"/>
                <w:noProof w:val="0"/>
                <w:color w:val="595959"/>
                <w:szCs w:val="24"/>
                <w:lang w:val="es-DO" w:eastAsia="es-DO"/>
              </w:rPr>
              <w:t>387,617.46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tcPr>
          <w:p w14:paraId="7233B621"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N/A</w:t>
            </w:r>
          </w:p>
        </w:tc>
        <w:tc>
          <w:tcPr>
            <w:tcW w:w="0" w:type="auto"/>
            <w:tcBorders>
              <w:top w:val="nil"/>
              <w:left w:val="nil"/>
              <w:bottom w:val="nil"/>
              <w:right w:val="single" w:sz="8" w:space="0" w:color="auto"/>
            </w:tcBorders>
            <w:noWrap/>
            <w:tcMar>
              <w:top w:w="0" w:type="dxa"/>
              <w:left w:w="70" w:type="dxa"/>
              <w:bottom w:w="0" w:type="dxa"/>
              <w:right w:w="70" w:type="dxa"/>
            </w:tcMar>
            <w:vAlign w:val="center"/>
          </w:tcPr>
          <w:p w14:paraId="44DF0494" w14:textId="77777777" w:rsidR="00951959" w:rsidRPr="006C766C" w:rsidRDefault="00951959" w:rsidP="00951959">
            <w:pPr>
              <w:spacing w:after="0" w:line="240" w:lineRule="auto"/>
              <w:jc w:val="center"/>
              <w:rPr>
                <w:rFonts w:eastAsia="Calibri"/>
                <w:noProof w:val="0"/>
                <w:color w:val="595959"/>
                <w:szCs w:val="24"/>
                <w:lang w:val="es-DO" w:eastAsia="es-DO"/>
              </w:rPr>
            </w:pPr>
            <w:r w:rsidRPr="006C766C">
              <w:rPr>
                <w:rFonts w:eastAsia="Calibri"/>
                <w:noProof w:val="0"/>
                <w:color w:val="595959"/>
                <w:szCs w:val="24"/>
                <w:lang w:val="es-DO" w:eastAsia="es-DO"/>
              </w:rPr>
              <w:t>48.45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ABF6D85" w14:textId="5EE5D727" w:rsidR="00951959" w:rsidRPr="006C766C" w:rsidRDefault="00172DCC" w:rsidP="00951959">
            <w:pPr>
              <w:spacing w:after="0" w:line="240" w:lineRule="auto"/>
              <w:jc w:val="center"/>
              <w:rPr>
                <w:rFonts w:eastAsia="Calibri"/>
                <w:noProof w:val="0"/>
                <w:color w:val="595959"/>
                <w:szCs w:val="24"/>
                <w:lang w:val="es-DO" w:eastAsia="es-DO"/>
              </w:rPr>
            </w:pPr>
            <w:r>
              <w:rPr>
                <w:rFonts w:eastAsia="Calibri"/>
                <w:noProof w:val="0"/>
                <w:color w:val="595959"/>
                <w:szCs w:val="24"/>
                <w:lang w:val="es-DO" w:eastAsia="es-DO"/>
              </w:rPr>
              <w:t>0.03</w:t>
            </w:r>
          </w:p>
        </w:tc>
      </w:tr>
      <w:tr w:rsidR="00CB3826" w:rsidRPr="006C766C" w14:paraId="40808DFC" w14:textId="77777777" w:rsidTr="00951959">
        <w:trPr>
          <w:trHeight w:val="260"/>
        </w:trPr>
        <w:tc>
          <w:tcPr>
            <w:tcW w:w="0" w:type="auto"/>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185D4522" w14:textId="77777777" w:rsidR="00951959" w:rsidRPr="006C766C" w:rsidRDefault="00951959" w:rsidP="00951959">
            <w:pPr>
              <w:spacing w:after="0" w:line="240" w:lineRule="auto"/>
              <w:jc w:val="center"/>
              <w:rPr>
                <w:rFonts w:eastAsia="Calibri"/>
                <w:b/>
                <w:noProof w:val="0"/>
                <w:color w:val="auto"/>
                <w:lang w:val="es-DO" w:eastAsia="es-DO"/>
              </w:rPr>
            </w:pPr>
          </w:p>
        </w:tc>
        <w:tc>
          <w:tcPr>
            <w:tcW w:w="0" w:type="auto"/>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D31D782" w14:textId="77777777" w:rsidR="00951959" w:rsidRPr="006C766C" w:rsidRDefault="00951959" w:rsidP="00951959">
            <w:pPr>
              <w:spacing w:after="0" w:line="240" w:lineRule="auto"/>
              <w:rPr>
                <w:rFonts w:eastAsia="Calibri"/>
                <w:b/>
                <w:noProof w:val="0"/>
                <w:color w:val="auto"/>
                <w:lang w:val="es-DO" w:eastAsia="es-DO"/>
              </w:rPr>
            </w:pPr>
            <w:r w:rsidRPr="006C766C">
              <w:rPr>
                <w:rFonts w:eastAsia="Calibri"/>
                <w:b/>
                <w:noProof w:val="0"/>
                <w:color w:val="auto"/>
                <w:lang w:val="es-DO" w:eastAsia="es-DO"/>
              </w:rPr>
              <w:t>Totales</w:t>
            </w:r>
          </w:p>
        </w:tc>
        <w:tc>
          <w:tcPr>
            <w:tcW w:w="0" w:type="auto"/>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C256BE0" w14:textId="77777777" w:rsidR="00951959" w:rsidRPr="006C766C" w:rsidRDefault="00951959" w:rsidP="00951959">
            <w:pPr>
              <w:spacing w:after="0" w:line="240" w:lineRule="auto"/>
              <w:jc w:val="right"/>
              <w:rPr>
                <w:rFonts w:eastAsia="Calibri"/>
                <w:noProof w:val="0"/>
                <w:color w:val="auto"/>
                <w:lang w:val="es-DO" w:eastAsia="es-DO"/>
              </w:rPr>
            </w:pPr>
            <w:r w:rsidRPr="006C766C">
              <w:rPr>
                <w:rFonts w:eastAsia="Calibri"/>
                <w:noProof w:val="0"/>
                <w:color w:val="auto"/>
                <w:lang w:val="es-DO" w:eastAsia="es-DO"/>
              </w:rPr>
              <w:t>1,112,204,381.92</w:t>
            </w:r>
          </w:p>
        </w:tc>
        <w:tc>
          <w:tcPr>
            <w:tcW w:w="0" w:type="auto"/>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2A81518" w14:textId="77777777" w:rsidR="00951959" w:rsidRPr="006C766C" w:rsidRDefault="00951959" w:rsidP="00951959">
            <w:pPr>
              <w:spacing w:after="0" w:line="240" w:lineRule="auto"/>
              <w:jc w:val="right"/>
              <w:rPr>
                <w:rFonts w:eastAsia="Calibri"/>
                <w:noProof w:val="0"/>
                <w:color w:val="auto"/>
                <w:lang w:val="es-DO" w:eastAsia="es-DO"/>
              </w:rPr>
            </w:pPr>
            <w:r w:rsidRPr="006C766C">
              <w:rPr>
                <w:rFonts w:eastAsia="Calibri"/>
                <w:noProof w:val="0"/>
                <w:color w:val="auto"/>
                <w:lang w:val="es-DO" w:eastAsia="es-DO"/>
              </w:rPr>
              <w:t>777,784,731.86</w:t>
            </w:r>
          </w:p>
        </w:tc>
        <w:tc>
          <w:tcPr>
            <w:tcW w:w="0" w:type="auto"/>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53DED58" w14:textId="77777777" w:rsidR="00951959" w:rsidRPr="006C766C" w:rsidRDefault="00951959" w:rsidP="00951959">
            <w:pPr>
              <w:spacing w:after="0" w:line="240" w:lineRule="auto"/>
              <w:jc w:val="center"/>
              <w:rPr>
                <w:rFonts w:eastAsia="Calibri"/>
                <w:noProof w:val="0"/>
                <w:color w:val="auto"/>
                <w:lang w:val="es-DO" w:eastAsia="es-DO"/>
              </w:rPr>
            </w:pPr>
          </w:p>
        </w:tc>
        <w:tc>
          <w:tcPr>
            <w:tcW w:w="0" w:type="auto"/>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3C72894" w14:textId="77777777" w:rsidR="00951959" w:rsidRPr="006C766C" w:rsidRDefault="00951959" w:rsidP="00951959">
            <w:pPr>
              <w:spacing w:after="0" w:line="240" w:lineRule="auto"/>
              <w:rPr>
                <w:rFonts w:eastAsia="Calibri"/>
                <w:noProof w:val="0"/>
                <w:color w:val="auto"/>
                <w:lang w:val="es-DO" w:eastAsia="es-DO"/>
              </w:rPr>
            </w:pPr>
          </w:p>
        </w:tc>
        <w:tc>
          <w:tcPr>
            <w:tcW w:w="0" w:type="auto"/>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A6C86EA" w14:textId="77777777" w:rsidR="00951959" w:rsidRPr="006C766C" w:rsidRDefault="00951959" w:rsidP="00951959">
            <w:pPr>
              <w:spacing w:after="0" w:line="240" w:lineRule="auto"/>
              <w:jc w:val="center"/>
              <w:rPr>
                <w:rFonts w:eastAsia="Calibri"/>
                <w:noProof w:val="0"/>
                <w:color w:val="auto"/>
                <w:lang w:val="es-DO" w:eastAsia="es-DO"/>
              </w:rPr>
            </w:pPr>
          </w:p>
        </w:tc>
      </w:tr>
    </w:tbl>
    <w:p w14:paraId="124C31EF" w14:textId="050029B7" w:rsidR="00B74E09" w:rsidRDefault="00B74E09" w:rsidP="001403B8">
      <w:pPr>
        <w:pStyle w:val="Ttulo2"/>
        <w:rPr>
          <w:color w:val="4C4747"/>
          <w:szCs w:val="24"/>
        </w:rPr>
      </w:pPr>
      <w:bookmarkStart w:id="199" w:name="_Toc186452240"/>
      <w:bookmarkEnd w:id="198"/>
      <w:r w:rsidRPr="005D65FA">
        <w:rPr>
          <w:color w:val="4C4747"/>
          <w:szCs w:val="28"/>
        </w:rPr>
        <w:t>b</w:t>
      </w:r>
      <w:r w:rsidRPr="005D65FA">
        <w:rPr>
          <w:color w:val="4C4747"/>
        </w:rPr>
        <w:t xml:space="preserve">. </w:t>
      </w:r>
      <w:r w:rsidRPr="005D65FA">
        <w:rPr>
          <w:color w:val="4C4747"/>
          <w:szCs w:val="24"/>
        </w:rPr>
        <w:t>Matriz de Gestión Presupuestaria Anual</w:t>
      </w:r>
      <w:bookmarkEnd w:id="199"/>
    </w:p>
    <w:p w14:paraId="3CA9CA1B" w14:textId="77777777" w:rsidR="00951959" w:rsidRPr="00951959" w:rsidRDefault="00951959" w:rsidP="00951959"/>
    <w:p w14:paraId="449DC886" w14:textId="40FB43B1" w:rsidR="00951959" w:rsidRPr="00AD6E01" w:rsidRDefault="00951959" w:rsidP="00AD6E01">
      <w:pPr>
        <w:jc w:val="center"/>
        <w:rPr>
          <w:sz w:val="22"/>
        </w:rPr>
      </w:pPr>
      <w:r w:rsidRPr="00951959">
        <w:rPr>
          <w:b/>
          <w:bCs/>
          <w:sz w:val="28"/>
          <w:szCs w:val="32"/>
          <w:lang w:eastAsia="es-DO"/>
        </w:rPr>
        <w:t>DESEMPEÑO PRESUPUESTARIO ENE-DIC 2024</w:t>
      </w:r>
    </w:p>
    <w:p w14:paraId="10C3F4FA" w14:textId="77777777" w:rsidR="00951959" w:rsidRDefault="00951959" w:rsidP="00B74E09"/>
    <w:p w14:paraId="5B398057" w14:textId="77777777" w:rsidR="00951959" w:rsidRDefault="00951959" w:rsidP="00B74E09"/>
    <w:p w14:paraId="4BDA510C" w14:textId="77777777" w:rsidR="00951959" w:rsidRDefault="00951959" w:rsidP="00B74E09"/>
    <w:p w14:paraId="54516C63" w14:textId="77777777" w:rsidR="00951959" w:rsidRDefault="00951959" w:rsidP="00B74E09"/>
    <w:p w14:paraId="7A66BD9C" w14:textId="77777777" w:rsidR="00951959" w:rsidRDefault="00951959" w:rsidP="00B74E09"/>
    <w:p w14:paraId="1A42A5E7" w14:textId="77777777" w:rsidR="00951959" w:rsidRDefault="00951959" w:rsidP="00B74E09"/>
    <w:p w14:paraId="514C1601" w14:textId="77777777" w:rsidR="00AD6E01" w:rsidRDefault="00AD6E01" w:rsidP="00B74E09">
      <w:pPr>
        <w:rPr>
          <w:szCs w:val="28"/>
        </w:rPr>
      </w:pPr>
      <w:bookmarkStart w:id="200" w:name="_Toc186452241"/>
    </w:p>
    <w:p w14:paraId="1FDE9476" w14:textId="77777777" w:rsidR="002D2166" w:rsidRPr="00AD6E01" w:rsidRDefault="002D2166" w:rsidP="002D2166">
      <w:pPr>
        <w:pStyle w:val="Ttulo2"/>
        <w:rPr>
          <w:color w:val="4C4747"/>
          <w:szCs w:val="28"/>
        </w:rPr>
      </w:pPr>
      <w:r w:rsidRPr="00AD6E01">
        <w:rPr>
          <w:color w:val="4C4747"/>
          <w:szCs w:val="28"/>
        </w:rPr>
        <w:lastRenderedPageBreak/>
        <w:t>c. Matriz de principales indicadores del POA</w:t>
      </w:r>
    </w:p>
    <w:p w14:paraId="53AC4E42" w14:textId="77777777" w:rsidR="00AD6E01" w:rsidRDefault="00AD6E01" w:rsidP="00B74E09">
      <w:pPr>
        <w:rPr>
          <w:szCs w:val="28"/>
        </w:rPr>
      </w:pPr>
    </w:p>
    <w:p w14:paraId="6CDD7BC7" w14:textId="77777777" w:rsidR="00AD6E01" w:rsidRDefault="00AD6E01" w:rsidP="00B74E09">
      <w:pPr>
        <w:rPr>
          <w:szCs w:val="28"/>
        </w:rPr>
      </w:pPr>
    </w:p>
    <w:bookmarkEnd w:id="200"/>
    <w:p w14:paraId="22B52B11" w14:textId="77777777" w:rsidR="00951959" w:rsidRPr="009E0443" w:rsidRDefault="00951959" w:rsidP="00B74E09"/>
    <w:tbl>
      <w:tblPr>
        <w:tblpPr w:leftFromText="141" w:rightFromText="141" w:vertAnchor="page" w:horzAnchor="margin" w:tblpXSpec="center" w:tblpY="2193"/>
        <w:tblW w:w="11388" w:type="dxa"/>
        <w:tblLayout w:type="fixed"/>
        <w:tblCellMar>
          <w:left w:w="0" w:type="dxa"/>
          <w:right w:w="0" w:type="dxa"/>
        </w:tblCellMar>
        <w:tblLook w:val="04A0" w:firstRow="1" w:lastRow="0" w:firstColumn="1" w:lastColumn="0" w:noHBand="0" w:noVBand="1"/>
      </w:tblPr>
      <w:tblGrid>
        <w:gridCol w:w="639"/>
        <w:gridCol w:w="1466"/>
        <w:gridCol w:w="2118"/>
        <w:gridCol w:w="2284"/>
        <w:gridCol w:w="977"/>
        <w:gridCol w:w="813"/>
        <w:gridCol w:w="812"/>
        <w:gridCol w:w="977"/>
        <w:gridCol w:w="1302"/>
      </w:tblGrid>
      <w:tr w:rsidR="005D65FA" w:rsidRPr="001403B8" w14:paraId="047EB78B" w14:textId="77777777" w:rsidTr="005D65FA">
        <w:trPr>
          <w:trHeight w:val="1547"/>
        </w:trPr>
        <w:tc>
          <w:tcPr>
            <w:tcW w:w="639"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2BF97D08" w14:textId="77777777" w:rsidR="005D65FA" w:rsidRPr="001403B8" w:rsidRDefault="005D65FA" w:rsidP="005D65FA">
            <w:pPr>
              <w:pStyle w:val="Ttulo2"/>
              <w:rPr>
                <w:color w:val="FFFFFF" w:themeColor="background1"/>
                <w:lang w:val="es-DO"/>
              </w:rPr>
            </w:pPr>
            <w:bookmarkStart w:id="201" w:name="_Hlk185257280"/>
            <w:bookmarkStart w:id="202" w:name="_Toc186452242"/>
            <w:r w:rsidRPr="001403B8">
              <w:rPr>
                <w:b/>
                <w:bCs/>
                <w:color w:val="FFFFFF" w:themeColor="background1"/>
              </w:rPr>
              <w:t>No.</w:t>
            </w:r>
            <w:bookmarkEnd w:id="202"/>
          </w:p>
        </w:tc>
        <w:tc>
          <w:tcPr>
            <w:tcW w:w="146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1D3E650A" w14:textId="77777777" w:rsidR="005D65FA" w:rsidRPr="001403B8" w:rsidRDefault="005D65FA" w:rsidP="005D65FA">
            <w:pPr>
              <w:pStyle w:val="Ttulo2"/>
              <w:rPr>
                <w:color w:val="FFFFFF" w:themeColor="background1"/>
                <w:lang w:val="es-DO"/>
              </w:rPr>
            </w:pPr>
            <w:bookmarkStart w:id="203" w:name="_Toc186452243"/>
            <w:r w:rsidRPr="001403B8">
              <w:rPr>
                <w:b/>
                <w:bCs/>
                <w:color w:val="FFFFFF" w:themeColor="background1"/>
              </w:rPr>
              <w:t>Área</w:t>
            </w:r>
            <w:bookmarkEnd w:id="203"/>
          </w:p>
        </w:tc>
        <w:tc>
          <w:tcPr>
            <w:tcW w:w="2118"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DB6EEE5" w14:textId="77777777" w:rsidR="005D65FA" w:rsidRPr="001403B8" w:rsidRDefault="005D65FA" w:rsidP="005D65FA">
            <w:pPr>
              <w:pStyle w:val="Ttulo2"/>
              <w:rPr>
                <w:color w:val="FFFFFF" w:themeColor="background1"/>
                <w:lang w:val="es-DO"/>
              </w:rPr>
            </w:pPr>
            <w:bookmarkStart w:id="204" w:name="_Toc186452244"/>
            <w:r w:rsidRPr="001403B8">
              <w:rPr>
                <w:b/>
                <w:bCs/>
                <w:color w:val="FFFFFF" w:themeColor="background1"/>
              </w:rPr>
              <w:t>Producto</w:t>
            </w:r>
            <w:bookmarkEnd w:id="204"/>
          </w:p>
        </w:tc>
        <w:tc>
          <w:tcPr>
            <w:tcW w:w="2284"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DF7C538" w14:textId="77777777" w:rsidR="005D65FA" w:rsidRPr="001403B8" w:rsidRDefault="005D65FA" w:rsidP="005D65FA">
            <w:pPr>
              <w:pStyle w:val="Ttulo2"/>
              <w:rPr>
                <w:b/>
                <w:bCs/>
                <w:color w:val="FFFFFF" w:themeColor="background1"/>
              </w:rPr>
            </w:pPr>
            <w:bookmarkStart w:id="205" w:name="_Toc186452245"/>
            <w:r w:rsidRPr="001403B8">
              <w:rPr>
                <w:b/>
                <w:bCs/>
                <w:color w:val="FFFFFF" w:themeColor="background1"/>
              </w:rPr>
              <w:t>Nombre del</w:t>
            </w:r>
            <w:bookmarkEnd w:id="205"/>
            <w:r w:rsidRPr="001403B8">
              <w:rPr>
                <w:b/>
                <w:bCs/>
                <w:color w:val="FFFFFF" w:themeColor="background1"/>
              </w:rPr>
              <w:t xml:space="preserve"> </w:t>
            </w:r>
          </w:p>
          <w:p w14:paraId="5555E343" w14:textId="77777777" w:rsidR="005D65FA" w:rsidRPr="001403B8" w:rsidRDefault="005D65FA" w:rsidP="005D65FA">
            <w:pPr>
              <w:pStyle w:val="Ttulo2"/>
              <w:rPr>
                <w:color w:val="FFFFFF" w:themeColor="background1"/>
                <w:lang w:val="es-DO"/>
              </w:rPr>
            </w:pPr>
            <w:bookmarkStart w:id="206" w:name="_Toc186452246"/>
            <w:r w:rsidRPr="001403B8">
              <w:rPr>
                <w:b/>
                <w:bCs/>
                <w:color w:val="FFFFFF" w:themeColor="background1"/>
              </w:rPr>
              <w:t>Indicador</w:t>
            </w:r>
            <w:bookmarkEnd w:id="206"/>
          </w:p>
        </w:tc>
        <w:tc>
          <w:tcPr>
            <w:tcW w:w="97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5AFC6D29" w14:textId="77777777" w:rsidR="005D65FA" w:rsidRPr="001403B8" w:rsidRDefault="005D65FA" w:rsidP="005D65FA">
            <w:pPr>
              <w:pStyle w:val="Ttulo2"/>
              <w:rPr>
                <w:color w:val="FFFFFF" w:themeColor="background1"/>
                <w:lang w:val="es-DO"/>
              </w:rPr>
            </w:pPr>
            <w:bookmarkStart w:id="207" w:name="_Toc186452247"/>
            <w:r w:rsidRPr="001403B8">
              <w:rPr>
                <w:b/>
                <w:bCs/>
                <w:color w:val="FFFFFF" w:themeColor="background1"/>
              </w:rPr>
              <w:t>Frecuencia</w:t>
            </w:r>
            <w:bookmarkEnd w:id="207"/>
          </w:p>
        </w:tc>
        <w:tc>
          <w:tcPr>
            <w:tcW w:w="813"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0F4A659" w14:textId="77777777" w:rsidR="005D65FA" w:rsidRPr="001403B8" w:rsidRDefault="005D65FA" w:rsidP="005D65FA">
            <w:pPr>
              <w:pStyle w:val="Ttulo2"/>
              <w:rPr>
                <w:b/>
                <w:bCs/>
                <w:color w:val="FFFFFF" w:themeColor="background1"/>
              </w:rPr>
            </w:pPr>
            <w:bookmarkStart w:id="208" w:name="_Toc186452248"/>
            <w:r w:rsidRPr="001403B8">
              <w:rPr>
                <w:b/>
                <w:bCs/>
                <w:color w:val="FFFFFF" w:themeColor="background1"/>
              </w:rPr>
              <w:t>Línea</w:t>
            </w:r>
            <w:bookmarkEnd w:id="208"/>
            <w:r w:rsidRPr="001403B8">
              <w:rPr>
                <w:b/>
                <w:bCs/>
                <w:color w:val="FFFFFF" w:themeColor="background1"/>
              </w:rPr>
              <w:t xml:space="preserve"> </w:t>
            </w:r>
          </w:p>
          <w:p w14:paraId="649E5FC0" w14:textId="77777777" w:rsidR="005D65FA" w:rsidRPr="001403B8" w:rsidRDefault="005D65FA" w:rsidP="005D65FA">
            <w:pPr>
              <w:pStyle w:val="Ttulo2"/>
              <w:rPr>
                <w:color w:val="FFFFFF" w:themeColor="background1"/>
                <w:lang w:val="es-DO"/>
              </w:rPr>
            </w:pPr>
            <w:bookmarkStart w:id="209" w:name="_Toc186452249"/>
            <w:r w:rsidRPr="001403B8">
              <w:rPr>
                <w:b/>
                <w:bCs/>
                <w:color w:val="FFFFFF" w:themeColor="background1"/>
              </w:rPr>
              <w:t>Base</w:t>
            </w:r>
            <w:bookmarkEnd w:id="209"/>
          </w:p>
        </w:tc>
        <w:tc>
          <w:tcPr>
            <w:tcW w:w="812"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ACC242A" w14:textId="77777777" w:rsidR="005D65FA" w:rsidRPr="001403B8" w:rsidRDefault="005D65FA" w:rsidP="005D65FA">
            <w:pPr>
              <w:pStyle w:val="Ttulo2"/>
              <w:rPr>
                <w:color w:val="FFFFFF" w:themeColor="background1"/>
                <w:lang w:val="es-DO"/>
              </w:rPr>
            </w:pPr>
            <w:bookmarkStart w:id="210" w:name="_Toc186452250"/>
            <w:r w:rsidRPr="001403B8">
              <w:rPr>
                <w:b/>
                <w:bCs/>
                <w:color w:val="FFFFFF" w:themeColor="background1"/>
              </w:rPr>
              <w:t>Meta</w:t>
            </w:r>
            <w:bookmarkEnd w:id="210"/>
          </w:p>
        </w:tc>
        <w:tc>
          <w:tcPr>
            <w:tcW w:w="977" w:type="dxa"/>
            <w:tcBorders>
              <w:top w:val="single" w:sz="8" w:space="0" w:color="auto"/>
              <w:left w:val="nil"/>
              <w:bottom w:val="single" w:sz="4" w:space="0" w:color="auto"/>
              <w:right w:val="single" w:sz="8" w:space="0" w:color="auto"/>
            </w:tcBorders>
            <w:shd w:val="clear" w:color="auto" w:fill="002060"/>
            <w:vAlign w:val="center"/>
          </w:tcPr>
          <w:p w14:paraId="749429CF" w14:textId="77777777" w:rsidR="005D65FA" w:rsidRPr="001403B8" w:rsidRDefault="005D65FA" w:rsidP="005D65FA">
            <w:pPr>
              <w:pStyle w:val="Ttulo2"/>
              <w:rPr>
                <w:b/>
                <w:bCs/>
                <w:color w:val="FFFFFF" w:themeColor="background1"/>
              </w:rPr>
            </w:pPr>
            <w:bookmarkStart w:id="211" w:name="_Toc186452251"/>
            <w:r w:rsidRPr="001403B8">
              <w:rPr>
                <w:b/>
                <w:bCs/>
                <w:color w:val="FFFFFF" w:themeColor="background1"/>
              </w:rPr>
              <w:t>Resultado</w:t>
            </w:r>
            <w:bookmarkEnd w:id="211"/>
          </w:p>
        </w:tc>
        <w:tc>
          <w:tcPr>
            <w:tcW w:w="1302" w:type="dxa"/>
            <w:tcBorders>
              <w:top w:val="single" w:sz="8" w:space="0" w:color="auto"/>
              <w:left w:val="nil"/>
              <w:bottom w:val="single" w:sz="4" w:space="0" w:color="auto"/>
              <w:right w:val="single" w:sz="8" w:space="0" w:color="auto"/>
            </w:tcBorders>
            <w:shd w:val="clear" w:color="auto" w:fill="002060"/>
            <w:vAlign w:val="center"/>
          </w:tcPr>
          <w:p w14:paraId="7314E022" w14:textId="77777777" w:rsidR="005D65FA" w:rsidRPr="001403B8" w:rsidRDefault="005D65FA" w:rsidP="005D65FA">
            <w:pPr>
              <w:pStyle w:val="Ttulo2"/>
              <w:rPr>
                <w:b/>
                <w:bCs/>
                <w:color w:val="FFFFFF" w:themeColor="background1"/>
              </w:rPr>
            </w:pPr>
            <w:bookmarkStart w:id="212" w:name="_Toc186452252"/>
            <w:r w:rsidRPr="001403B8">
              <w:rPr>
                <w:b/>
                <w:bCs/>
                <w:color w:val="FFFFFF" w:themeColor="background1"/>
              </w:rPr>
              <w:t>Porcentaje</w:t>
            </w:r>
            <w:bookmarkEnd w:id="212"/>
            <w:r w:rsidRPr="001403B8">
              <w:rPr>
                <w:b/>
                <w:bCs/>
                <w:color w:val="FFFFFF" w:themeColor="background1"/>
              </w:rPr>
              <w:t xml:space="preserve"> </w:t>
            </w:r>
          </w:p>
          <w:p w14:paraId="02E774F6" w14:textId="77777777" w:rsidR="005D65FA" w:rsidRPr="001403B8" w:rsidRDefault="005D65FA" w:rsidP="005D65FA">
            <w:pPr>
              <w:pStyle w:val="Ttulo2"/>
              <w:rPr>
                <w:b/>
                <w:bCs/>
                <w:color w:val="FFFFFF" w:themeColor="background1"/>
              </w:rPr>
            </w:pPr>
            <w:bookmarkStart w:id="213" w:name="_Toc186452253"/>
            <w:r w:rsidRPr="001403B8">
              <w:rPr>
                <w:b/>
                <w:bCs/>
                <w:color w:val="FFFFFF" w:themeColor="background1"/>
              </w:rPr>
              <w:t>de Avance</w:t>
            </w:r>
            <w:bookmarkEnd w:id="213"/>
          </w:p>
        </w:tc>
      </w:tr>
      <w:tr w:rsidR="005D65FA" w:rsidRPr="001403B8" w14:paraId="297B92E2" w14:textId="77777777" w:rsidTr="005D65FA">
        <w:trPr>
          <w:trHeight w:val="905"/>
        </w:trPr>
        <w:tc>
          <w:tcPr>
            <w:tcW w:w="6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540F7E" w14:textId="77777777" w:rsidR="005D65FA" w:rsidRPr="001403B8" w:rsidRDefault="005D65FA" w:rsidP="005D65FA">
            <w:pPr>
              <w:pStyle w:val="Ttulo2"/>
              <w:rPr>
                <w:lang w:val="es-DO"/>
              </w:rPr>
            </w:pPr>
            <w:bookmarkStart w:id="214" w:name="_Toc186452254"/>
            <w:r w:rsidRPr="001403B8">
              <w:rPr>
                <w:lang w:val="es-DO"/>
              </w:rPr>
              <w:t>1</w:t>
            </w:r>
            <w:bookmarkEnd w:id="214"/>
          </w:p>
        </w:tc>
        <w:tc>
          <w:tcPr>
            <w:tcW w:w="14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FD87" w14:textId="77777777" w:rsidR="005D65FA" w:rsidRPr="001403B8" w:rsidRDefault="005D65FA" w:rsidP="005D65FA">
            <w:pPr>
              <w:pStyle w:val="Ttulo2"/>
              <w:rPr>
                <w:lang w:val="es-DO"/>
              </w:rPr>
            </w:pPr>
            <w:bookmarkStart w:id="215" w:name="_Toc186452255"/>
            <w:r w:rsidRPr="001403B8">
              <w:rPr>
                <w:lang w:val="es-DO"/>
              </w:rPr>
              <w:t>DEPTO. DE CREDITOS</w:t>
            </w:r>
            <w:bookmarkEnd w:id="215"/>
          </w:p>
        </w:tc>
        <w:tc>
          <w:tcPr>
            <w:tcW w:w="21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24E76F" w14:textId="77777777" w:rsidR="005D65FA" w:rsidRPr="001403B8" w:rsidRDefault="005D65FA" w:rsidP="005D65FA">
            <w:pPr>
              <w:pStyle w:val="Ttulo2"/>
              <w:rPr>
                <w:lang w:val="es-DO"/>
              </w:rPr>
            </w:pPr>
            <w:bookmarkStart w:id="216" w:name="_Toc186452256"/>
            <w:r w:rsidRPr="001403B8">
              <w:rPr>
                <w:lang w:val="es-DO"/>
              </w:rPr>
              <w:t>SOLICITUD DE PRESTAMOS</w:t>
            </w:r>
            <w:bookmarkEnd w:id="216"/>
          </w:p>
        </w:tc>
        <w:tc>
          <w:tcPr>
            <w:tcW w:w="22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CF5389" w14:textId="77777777" w:rsidR="005D65FA" w:rsidRPr="001403B8" w:rsidRDefault="005D65FA" w:rsidP="005D65FA">
            <w:pPr>
              <w:pStyle w:val="Ttulo2"/>
              <w:rPr>
                <w:lang w:val="es-DO"/>
              </w:rPr>
            </w:pPr>
            <w:bookmarkStart w:id="217" w:name="_Toc186452257"/>
            <w:r w:rsidRPr="001403B8">
              <w:rPr>
                <w:lang w:val="es-DO"/>
              </w:rPr>
              <w:t>SOLICITUDES APROBADAS</w:t>
            </w:r>
            <w:bookmarkEnd w:id="217"/>
          </w:p>
        </w:tc>
        <w:tc>
          <w:tcPr>
            <w:tcW w:w="9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8C469D1" w14:textId="77777777" w:rsidR="005D65FA" w:rsidRPr="001403B8" w:rsidRDefault="005D65FA" w:rsidP="005D65FA">
            <w:pPr>
              <w:pStyle w:val="Ttulo2"/>
              <w:rPr>
                <w:lang w:val="es-DO"/>
              </w:rPr>
            </w:pPr>
            <w:bookmarkStart w:id="218" w:name="_Toc186452258"/>
            <w:r w:rsidRPr="001403B8">
              <w:rPr>
                <w:lang w:val="es-DO"/>
              </w:rPr>
              <w:t>ANUAL</w:t>
            </w:r>
            <w:bookmarkEnd w:id="218"/>
          </w:p>
        </w:tc>
        <w:tc>
          <w:tcPr>
            <w:tcW w:w="81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1C2F80" w14:textId="77777777" w:rsidR="005D65FA" w:rsidRPr="001403B8" w:rsidRDefault="005D65FA" w:rsidP="005D65FA">
            <w:pPr>
              <w:pStyle w:val="Ttulo2"/>
              <w:rPr>
                <w:lang w:val="es-DO"/>
              </w:rPr>
            </w:pPr>
            <w:bookmarkStart w:id="219" w:name="_Toc186452259"/>
            <w:r w:rsidRPr="001403B8">
              <w:rPr>
                <w:lang w:val="es-DO"/>
              </w:rPr>
              <w:t>N/A</w:t>
            </w:r>
            <w:bookmarkEnd w:id="219"/>
          </w:p>
        </w:tc>
        <w:tc>
          <w:tcPr>
            <w:tcW w:w="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FA4B" w14:textId="77777777" w:rsidR="005D65FA" w:rsidRPr="001403B8" w:rsidRDefault="005D65FA" w:rsidP="0039052B">
            <w:pPr>
              <w:pStyle w:val="Ttulo2"/>
              <w:jc w:val="center"/>
              <w:rPr>
                <w:lang w:val="es-DO"/>
              </w:rPr>
            </w:pPr>
            <w:bookmarkStart w:id="220" w:name="_Toc186452260"/>
            <w:r w:rsidRPr="001403B8">
              <w:rPr>
                <w:lang w:val="es-DO"/>
              </w:rPr>
              <w:t>290</w:t>
            </w:r>
            <w:bookmarkEnd w:id="220"/>
          </w:p>
        </w:tc>
        <w:tc>
          <w:tcPr>
            <w:tcW w:w="977" w:type="dxa"/>
            <w:tcBorders>
              <w:top w:val="single" w:sz="4" w:space="0" w:color="auto"/>
              <w:left w:val="single" w:sz="4" w:space="0" w:color="auto"/>
              <w:bottom w:val="single" w:sz="4" w:space="0" w:color="auto"/>
              <w:right w:val="single" w:sz="4" w:space="0" w:color="auto"/>
            </w:tcBorders>
            <w:vAlign w:val="center"/>
          </w:tcPr>
          <w:p w14:paraId="49CD034F" w14:textId="77777777" w:rsidR="005D65FA" w:rsidRPr="001403B8" w:rsidRDefault="005D65FA" w:rsidP="0039052B">
            <w:pPr>
              <w:pStyle w:val="Ttulo2"/>
              <w:jc w:val="center"/>
              <w:rPr>
                <w:lang w:val="es-DO"/>
              </w:rPr>
            </w:pPr>
            <w:bookmarkStart w:id="221" w:name="_Toc186452261"/>
            <w:r w:rsidRPr="001403B8">
              <w:rPr>
                <w:lang w:val="es-DO"/>
              </w:rPr>
              <w:t>336</w:t>
            </w:r>
            <w:bookmarkEnd w:id="221"/>
          </w:p>
        </w:tc>
        <w:tc>
          <w:tcPr>
            <w:tcW w:w="1302" w:type="dxa"/>
            <w:tcBorders>
              <w:top w:val="single" w:sz="4" w:space="0" w:color="auto"/>
              <w:left w:val="single" w:sz="4" w:space="0" w:color="auto"/>
              <w:bottom w:val="single" w:sz="4" w:space="0" w:color="auto"/>
              <w:right w:val="single" w:sz="4" w:space="0" w:color="auto"/>
            </w:tcBorders>
            <w:vAlign w:val="center"/>
          </w:tcPr>
          <w:p w14:paraId="5904D566" w14:textId="77777777" w:rsidR="005D65FA" w:rsidRPr="001403B8" w:rsidRDefault="005D65FA" w:rsidP="0039052B">
            <w:pPr>
              <w:pStyle w:val="Ttulo2"/>
              <w:jc w:val="center"/>
              <w:rPr>
                <w:lang w:val="es-DO"/>
              </w:rPr>
            </w:pPr>
            <w:bookmarkStart w:id="222" w:name="_Toc186452262"/>
            <w:r w:rsidRPr="001403B8">
              <w:rPr>
                <w:lang w:val="es-DO"/>
              </w:rPr>
              <w:t>115.8%</w:t>
            </w:r>
            <w:bookmarkEnd w:id="222"/>
          </w:p>
        </w:tc>
      </w:tr>
      <w:tr w:rsidR="005D65FA" w:rsidRPr="001403B8" w14:paraId="41944BFE" w14:textId="77777777" w:rsidTr="005D65FA">
        <w:trPr>
          <w:trHeight w:val="905"/>
        </w:trPr>
        <w:tc>
          <w:tcPr>
            <w:tcW w:w="6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BEA001" w14:textId="77777777" w:rsidR="005D65FA" w:rsidRPr="001403B8" w:rsidRDefault="005D65FA" w:rsidP="005D65FA">
            <w:pPr>
              <w:pStyle w:val="Ttulo2"/>
              <w:rPr>
                <w:lang w:val="es-DO"/>
              </w:rPr>
            </w:pPr>
            <w:bookmarkStart w:id="223" w:name="_Toc186452263"/>
            <w:r w:rsidRPr="001403B8">
              <w:rPr>
                <w:lang w:val="es-DO"/>
              </w:rPr>
              <w:t>2</w:t>
            </w:r>
            <w:bookmarkEnd w:id="223"/>
          </w:p>
        </w:tc>
        <w:tc>
          <w:tcPr>
            <w:tcW w:w="14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0CE6CF" w14:textId="77777777" w:rsidR="005D65FA" w:rsidRPr="001403B8" w:rsidRDefault="005D65FA" w:rsidP="005D65FA">
            <w:pPr>
              <w:pStyle w:val="Ttulo2"/>
              <w:rPr>
                <w:lang w:val="es-DO"/>
              </w:rPr>
            </w:pPr>
            <w:bookmarkStart w:id="224" w:name="_Toc186452264"/>
            <w:r w:rsidRPr="001403B8">
              <w:rPr>
                <w:lang w:val="es-DO"/>
              </w:rPr>
              <w:t>DEPTO. DE CREDITOS</w:t>
            </w:r>
            <w:bookmarkEnd w:id="224"/>
          </w:p>
        </w:tc>
        <w:tc>
          <w:tcPr>
            <w:tcW w:w="21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9FF5FA1" w14:textId="77777777" w:rsidR="005D65FA" w:rsidRPr="001403B8" w:rsidRDefault="005D65FA" w:rsidP="005D65FA">
            <w:pPr>
              <w:pStyle w:val="Ttulo2"/>
              <w:rPr>
                <w:lang w:val="es-DO"/>
              </w:rPr>
            </w:pPr>
            <w:bookmarkStart w:id="225" w:name="_Toc186452265"/>
            <w:r w:rsidRPr="001403B8">
              <w:rPr>
                <w:lang w:val="es-DO"/>
              </w:rPr>
              <w:t>CHARLAS Y TALLERES CAPACITACION</w:t>
            </w:r>
            <w:bookmarkEnd w:id="225"/>
          </w:p>
        </w:tc>
        <w:tc>
          <w:tcPr>
            <w:tcW w:w="22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046174" w14:textId="77777777" w:rsidR="005D65FA" w:rsidRPr="001403B8" w:rsidRDefault="005D65FA" w:rsidP="005D65FA">
            <w:pPr>
              <w:pStyle w:val="Ttulo2"/>
              <w:rPr>
                <w:lang w:val="es-DO"/>
              </w:rPr>
            </w:pPr>
            <w:bookmarkStart w:id="226" w:name="_Toc186452266"/>
            <w:r w:rsidRPr="001403B8">
              <w:rPr>
                <w:lang w:val="es-DO"/>
              </w:rPr>
              <w:t>CANTIDAD DE TALLERES</w:t>
            </w:r>
            <w:bookmarkEnd w:id="226"/>
          </w:p>
        </w:tc>
        <w:tc>
          <w:tcPr>
            <w:tcW w:w="9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41B814C" w14:textId="77777777" w:rsidR="005D65FA" w:rsidRPr="001403B8" w:rsidRDefault="005D65FA" w:rsidP="005D65FA">
            <w:pPr>
              <w:pStyle w:val="Ttulo2"/>
              <w:rPr>
                <w:lang w:val="es-DO"/>
              </w:rPr>
            </w:pPr>
            <w:bookmarkStart w:id="227" w:name="_Toc186452267"/>
            <w:r w:rsidRPr="001403B8">
              <w:rPr>
                <w:lang w:val="es-DO"/>
              </w:rPr>
              <w:t>ANUAL</w:t>
            </w:r>
            <w:bookmarkEnd w:id="227"/>
          </w:p>
        </w:tc>
        <w:tc>
          <w:tcPr>
            <w:tcW w:w="81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E3C1880" w14:textId="77777777" w:rsidR="005D65FA" w:rsidRPr="001403B8" w:rsidRDefault="005D65FA" w:rsidP="005D65FA">
            <w:pPr>
              <w:pStyle w:val="Ttulo2"/>
              <w:rPr>
                <w:lang w:val="es-DO"/>
              </w:rPr>
            </w:pPr>
            <w:bookmarkStart w:id="228" w:name="_Toc186452268"/>
            <w:r w:rsidRPr="001403B8">
              <w:rPr>
                <w:lang w:val="es-DO"/>
              </w:rPr>
              <w:t>N/A</w:t>
            </w:r>
            <w:bookmarkEnd w:id="228"/>
          </w:p>
        </w:tc>
        <w:tc>
          <w:tcPr>
            <w:tcW w:w="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84C2D0" w14:textId="77777777" w:rsidR="005D65FA" w:rsidRPr="001403B8" w:rsidRDefault="005D65FA" w:rsidP="0039052B">
            <w:pPr>
              <w:pStyle w:val="Ttulo2"/>
              <w:jc w:val="center"/>
              <w:rPr>
                <w:lang w:val="es-DO"/>
              </w:rPr>
            </w:pPr>
            <w:bookmarkStart w:id="229" w:name="_Toc186452269"/>
            <w:r w:rsidRPr="001403B8">
              <w:rPr>
                <w:lang w:val="es-DO"/>
              </w:rPr>
              <w:t>13</w:t>
            </w:r>
            <w:bookmarkEnd w:id="229"/>
          </w:p>
        </w:tc>
        <w:tc>
          <w:tcPr>
            <w:tcW w:w="977" w:type="dxa"/>
            <w:tcBorders>
              <w:top w:val="single" w:sz="4" w:space="0" w:color="auto"/>
              <w:left w:val="single" w:sz="4" w:space="0" w:color="auto"/>
              <w:bottom w:val="single" w:sz="4" w:space="0" w:color="auto"/>
              <w:right w:val="single" w:sz="4" w:space="0" w:color="auto"/>
            </w:tcBorders>
            <w:vAlign w:val="center"/>
          </w:tcPr>
          <w:p w14:paraId="5A327702" w14:textId="77777777" w:rsidR="005D65FA" w:rsidRPr="001403B8" w:rsidRDefault="005D65FA" w:rsidP="0039052B">
            <w:pPr>
              <w:pStyle w:val="Ttulo2"/>
              <w:jc w:val="center"/>
              <w:rPr>
                <w:lang w:val="es-DO"/>
              </w:rPr>
            </w:pPr>
            <w:bookmarkStart w:id="230" w:name="_Toc186452270"/>
            <w:r w:rsidRPr="001403B8">
              <w:rPr>
                <w:lang w:val="es-DO"/>
              </w:rPr>
              <w:t>8</w:t>
            </w:r>
            <w:bookmarkEnd w:id="230"/>
          </w:p>
        </w:tc>
        <w:tc>
          <w:tcPr>
            <w:tcW w:w="1302" w:type="dxa"/>
            <w:tcBorders>
              <w:top w:val="single" w:sz="4" w:space="0" w:color="auto"/>
              <w:left w:val="single" w:sz="4" w:space="0" w:color="auto"/>
              <w:bottom w:val="single" w:sz="4" w:space="0" w:color="auto"/>
              <w:right w:val="single" w:sz="4" w:space="0" w:color="auto"/>
            </w:tcBorders>
            <w:vAlign w:val="center"/>
          </w:tcPr>
          <w:p w14:paraId="5D0C7293" w14:textId="77777777" w:rsidR="005D65FA" w:rsidRPr="001403B8" w:rsidRDefault="005D65FA" w:rsidP="0039052B">
            <w:pPr>
              <w:pStyle w:val="Ttulo2"/>
              <w:jc w:val="center"/>
              <w:rPr>
                <w:lang w:val="es-DO"/>
              </w:rPr>
            </w:pPr>
            <w:bookmarkStart w:id="231" w:name="_Toc186452271"/>
            <w:r w:rsidRPr="001403B8">
              <w:rPr>
                <w:lang w:val="es-DO"/>
              </w:rPr>
              <w:t>62%</w:t>
            </w:r>
            <w:bookmarkEnd w:id="231"/>
          </w:p>
        </w:tc>
      </w:tr>
      <w:tr w:rsidR="005D65FA" w:rsidRPr="001403B8" w14:paraId="60199724" w14:textId="77777777" w:rsidTr="005D65FA">
        <w:trPr>
          <w:trHeight w:val="905"/>
        </w:trPr>
        <w:tc>
          <w:tcPr>
            <w:tcW w:w="6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419E6" w14:textId="77777777" w:rsidR="005D65FA" w:rsidRPr="001403B8" w:rsidRDefault="005D65FA" w:rsidP="005D65FA">
            <w:pPr>
              <w:pStyle w:val="Ttulo2"/>
              <w:rPr>
                <w:lang w:val="es-DO"/>
              </w:rPr>
            </w:pPr>
            <w:bookmarkStart w:id="232" w:name="_Toc186452272"/>
            <w:r w:rsidRPr="001403B8">
              <w:rPr>
                <w:lang w:val="es-DO"/>
              </w:rPr>
              <w:t>3</w:t>
            </w:r>
            <w:bookmarkEnd w:id="232"/>
          </w:p>
        </w:tc>
        <w:tc>
          <w:tcPr>
            <w:tcW w:w="14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D28975" w14:textId="77777777" w:rsidR="005D65FA" w:rsidRPr="001403B8" w:rsidRDefault="005D65FA" w:rsidP="005D65FA">
            <w:pPr>
              <w:pStyle w:val="Ttulo2"/>
              <w:rPr>
                <w:lang w:val="es-DO"/>
              </w:rPr>
            </w:pPr>
            <w:bookmarkStart w:id="233" w:name="_Toc186452273"/>
            <w:r w:rsidRPr="001403B8">
              <w:rPr>
                <w:lang w:val="es-DO"/>
              </w:rPr>
              <w:t>DEPTO. TECNICO LACTEO</w:t>
            </w:r>
            <w:bookmarkEnd w:id="233"/>
          </w:p>
        </w:tc>
        <w:tc>
          <w:tcPr>
            <w:tcW w:w="21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F045EB" w14:textId="77777777" w:rsidR="005D65FA" w:rsidRPr="001403B8" w:rsidRDefault="005D65FA" w:rsidP="005D65FA">
            <w:pPr>
              <w:pStyle w:val="Ttulo2"/>
              <w:rPr>
                <w:lang w:val="es-DO"/>
              </w:rPr>
            </w:pPr>
            <w:bookmarkStart w:id="234" w:name="_Toc186452274"/>
            <w:r w:rsidRPr="001403B8">
              <w:rPr>
                <w:lang w:val="es-DO"/>
              </w:rPr>
              <w:t>MONITOREOS CALIDAD DE LECHE</w:t>
            </w:r>
            <w:bookmarkEnd w:id="234"/>
          </w:p>
        </w:tc>
        <w:tc>
          <w:tcPr>
            <w:tcW w:w="22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B6F7F3" w14:textId="77777777" w:rsidR="005D65FA" w:rsidRPr="001403B8" w:rsidRDefault="005D65FA" w:rsidP="005D65FA">
            <w:pPr>
              <w:pStyle w:val="Ttulo2"/>
              <w:rPr>
                <w:lang w:val="es-DO"/>
              </w:rPr>
            </w:pPr>
            <w:bookmarkStart w:id="235" w:name="_Toc186452275"/>
            <w:r w:rsidRPr="001403B8">
              <w:rPr>
                <w:lang w:val="es-DO"/>
              </w:rPr>
              <w:t>MONITOREOS REALIZADOS</w:t>
            </w:r>
            <w:bookmarkEnd w:id="235"/>
          </w:p>
        </w:tc>
        <w:tc>
          <w:tcPr>
            <w:tcW w:w="9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F530C3B" w14:textId="77777777" w:rsidR="005D65FA" w:rsidRPr="001403B8" w:rsidRDefault="005D65FA" w:rsidP="005D65FA">
            <w:pPr>
              <w:pStyle w:val="Ttulo2"/>
              <w:rPr>
                <w:lang w:val="es-DO"/>
              </w:rPr>
            </w:pPr>
            <w:bookmarkStart w:id="236" w:name="_Toc186452276"/>
            <w:r w:rsidRPr="001403B8">
              <w:rPr>
                <w:lang w:val="es-DO"/>
              </w:rPr>
              <w:t>ANUAL</w:t>
            </w:r>
            <w:bookmarkEnd w:id="236"/>
          </w:p>
        </w:tc>
        <w:tc>
          <w:tcPr>
            <w:tcW w:w="81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008FD16" w14:textId="77777777" w:rsidR="005D65FA" w:rsidRPr="001403B8" w:rsidRDefault="005D65FA" w:rsidP="005D65FA">
            <w:pPr>
              <w:pStyle w:val="Ttulo2"/>
              <w:rPr>
                <w:lang w:val="es-DO"/>
              </w:rPr>
            </w:pPr>
            <w:bookmarkStart w:id="237" w:name="_Toc186452277"/>
            <w:r w:rsidRPr="001403B8">
              <w:rPr>
                <w:lang w:val="es-DO"/>
              </w:rPr>
              <w:t>N/A</w:t>
            </w:r>
            <w:bookmarkEnd w:id="237"/>
          </w:p>
        </w:tc>
        <w:tc>
          <w:tcPr>
            <w:tcW w:w="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E2240A" w14:textId="77777777" w:rsidR="005D65FA" w:rsidRPr="001403B8" w:rsidRDefault="005D65FA" w:rsidP="0039052B">
            <w:pPr>
              <w:pStyle w:val="Ttulo2"/>
              <w:jc w:val="center"/>
              <w:rPr>
                <w:lang w:val="es-DO"/>
              </w:rPr>
            </w:pPr>
            <w:bookmarkStart w:id="238" w:name="_Toc186452278"/>
            <w:r w:rsidRPr="001403B8">
              <w:rPr>
                <w:lang w:val="es-DO"/>
              </w:rPr>
              <w:t>116</w:t>
            </w:r>
            <w:bookmarkEnd w:id="238"/>
          </w:p>
        </w:tc>
        <w:tc>
          <w:tcPr>
            <w:tcW w:w="977" w:type="dxa"/>
            <w:tcBorders>
              <w:top w:val="single" w:sz="4" w:space="0" w:color="auto"/>
              <w:left w:val="single" w:sz="4" w:space="0" w:color="auto"/>
              <w:bottom w:val="single" w:sz="4" w:space="0" w:color="auto"/>
              <w:right w:val="single" w:sz="4" w:space="0" w:color="auto"/>
            </w:tcBorders>
            <w:vAlign w:val="center"/>
          </w:tcPr>
          <w:p w14:paraId="158D4E74" w14:textId="77777777" w:rsidR="005D65FA" w:rsidRPr="001403B8" w:rsidRDefault="005D65FA" w:rsidP="0039052B">
            <w:pPr>
              <w:pStyle w:val="Ttulo2"/>
              <w:jc w:val="center"/>
              <w:rPr>
                <w:lang w:val="es-DO"/>
              </w:rPr>
            </w:pPr>
            <w:bookmarkStart w:id="239" w:name="_Toc186452279"/>
            <w:r w:rsidRPr="001403B8">
              <w:rPr>
                <w:lang w:val="es-DO"/>
              </w:rPr>
              <w:t>33</w:t>
            </w:r>
            <w:bookmarkEnd w:id="239"/>
          </w:p>
        </w:tc>
        <w:tc>
          <w:tcPr>
            <w:tcW w:w="1302" w:type="dxa"/>
            <w:tcBorders>
              <w:top w:val="single" w:sz="4" w:space="0" w:color="auto"/>
              <w:left w:val="single" w:sz="4" w:space="0" w:color="auto"/>
              <w:bottom w:val="single" w:sz="4" w:space="0" w:color="auto"/>
              <w:right w:val="single" w:sz="4" w:space="0" w:color="auto"/>
            </w:tcBorders>
            <w:vAlign w:val="center"/>
          </w:tcPr>
          <w:p w14:paraId="6907822B" w14:textId="77777777" w:rsidR="005D65FA" w:rsidRPr="001403B8" w:rsidRDefault="005D65FA" w:rsidP="0039052B">
            <w:pPr>
              <w:pStyle w:val="Ttulo2"/>
              <w:jc w:val="center"/>
              <w:rPr>
                <w:lang w:val="es-DO"/>
              </w:rPr>
            </w:pPr>
            <w:bookmarkStart w:id="240" w:name="_Toc186452280"/>
            <w:r w:rsidRPr="001403B8">
              <w:rPr>
                <w:lang w:val="es-DO"/>
              </w:rPr>
              <w:t>28%</w:t>
            </w:r>
            <w:bookmarkEnd w:id="240"/>
          </w:p>
        </w:tc>
      </w:tr>
      <w:tr w:rsidR="005D65FA" w:rsidRPr="001403B8" w14:paraId="4CC3D65E" w14:textId="77777777" w:rsidTr="005D65FA">
        <w:trPr>
          <w:trHeight w:val="905"/>
        </w:trPr>
        <w:tc>
          <w:tcPr>
            <w:tcW w:w="6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C83304" w14:textId="77777777" w:rsidR="005D65FA" w:rsidRPr="001403B8" w:rsidRDefault="005D65FA" w:rsidP="005D65FA">
            <w:pPr>
              <w:pStyle w:val="Ttulo2"/>
              <w:rPr>
                <w:lang w:val="es-DO"/>
              </w:rPr>
            </w:pPr>
            <w:bookmarkStart w:id="241" w:name="_Toc186452281"/>
            <w:r w:rsidRPr="001403B8">
              <w:rPr>
                <w:lang w:val="es-DO"/>
              </w:rPr>
              <w:t>4</w:t>
            </w:r>
            <w:bookmarkEnd w:id="241"/>
          </w:p>
        </w:tc>
        <w:tc>
          <w:tcPr>
            <w:tcW w:w="14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B5A12B8" w14:textId="77777777" w:rsidR="005D65FA" w:rsidRPr="001403B8" w:rsidRDefault="005D65FA" w:rsidP="005D65FA">
            <w:pPr>
              <w:pStyle w:val="Ttulo2"/>
              <w:rPr>
                <w:lang w:val="es-DO"/>
              </w:rPr>
            </w:pPr>
            <w:bookmarkStart w:id="242" w:name="_Toc186452282"/>
            <w:r w:rsidRPr="001403B8">
              <w:rPr>
                <w:lang w:val="es-DO"/>
              </w:rPr>
              <w:t>DEPTO. TECNICO LACTEO</w:t>
            </w:r>
            <w:bookmarkEnd w:id="242"/>
          </w:p>
        </w:tc>
        <w:tc>
          <w:tcPr>
            <w:tcW w:w="21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8CF6C2" w14:textId="77777777" w:rsidR="005D65FA" w:rsidRPr="001403B8" w:rsidRDefault="005D65FA" w:rsidP="005D65FA">
            <w:pPr>
              <w:pStyle w:val="Ttulo2"/>
              <w:rPr>
                <w:lang w:val="es-DO"/>
              </w:rPr>
            </w:pPr>
            <w:bookmarkStart w:id="243" w:name="_Toc186452283"/>
            <w:r w:rsidRPr="001403B8">
              <w:rPr>
                <w:lang w:val="es-DO"/>
              </w:rPr>
              <w:t>CERTIFICACIONES SUPLIDORES INABIE</w:t>
            </w:r>
            <w:bookmarkEnd w:id="243"/>
          </w:p>
        </w:tc>
        <w:tc>
          <w:tcPr>
            <w:tcW w:w="22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E3491D" w14:textId="77777777" w:rsidR="005D65FA" w:rsidRPr="001403B8" w:rsidRDefault="005D65FA" w:rsidP="005D65FA">
            <w:pPr>
              <w:pStyle w:val="Ttulo2"/>
              <w:rPr>
                <w:lang w:val="es-DO"/>
              </w:rPr>
            </w:pPr>
            <w:bookmarkStart w:id="244" w:name="_Toc186452284"/>
            <w:r w:rsidRPr="001403B8">
              <w:rPr>
                <w:lang w:val="es-DO"/>
              </w:rPr>
              <w:t>CERTIFICACIONES PROCESADORES</w:t>
            </w:r>
            <w:bookmarkEnd w:id="244"/>
          </w:p>
        </w:tc>
        <w:tc>
          <w:tcPr>
            <w:tcW w:w="9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D78D92A" w14:textId="77777777" w:rsidR="005D65FA" w:rsidRPr="001403B8" w:rsidRDefault="005D65FA" w:rsidP="005D65FA">
            <w:pPr>
              <w:pStyle w:val="Ttulo2"/>
              <w:rPr>
                <w:lang w:val="es-DO"/>
              </w:rPr>
            </w:pPr>
            <w:bookmarkStart w:id="245" w:name="_Toc186452285"/>
            <w:r w:rsidRPr="001403B8">
              <w:rPr>
                <w:lang w:val="es-DO"/>
              </w:rPr>
              <w:t>ANUAL</w:t>
            </w:r>
            <w:bookmarkEnd w:id="245"/>
          </w:p>
        </w:tc>
        <w:tc>
          <w:tcPr>
            <w:tcW w:w="81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030155F" w14:textId="77777777" w:rsidR="005D65FA" w:rsidRPr="001403B8" w:rsidRDefault="005D65FA" w:rsidP="005D65FA">
            <w:pPr>
              <w:pStyle w:val="Ttulo2"/>
              <w:rPr>
                <w:lang w:val="es-DO"/>
              </w:rPr>
            </w:pPr>
            <w:bookmarkStart w:id="246" w:name="_Toc186452286"/>
            <w:r w:rsidRPr="001403B8">
              <w:rPr>
                <w:lang w:val="es-DO"/>
              </w:rPr>
              <w:t>N/A</w:t>
            </w:r>
            <w:bookmarkEnd w:id="246"/>
          </w:p>
        </w:tc>
        <w:tc>
          <w:tcPr>
            <w:tcW w:w="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B0B3C0" w14:textId="77777777" w:rsidR="005D65FA" w:rsidRPr="001403B8" w:rsidRDefault="005D65FA" w:rsidP="0039052B">
            <w:pPr>
              <w:pStyle w:val="Ttulo2"/>
              <w:jc w:val="center"/>
              <w:rPr>
                <w:lang w:val="es-DO"/>
              </w:rPr>
            </w:pPr>
            <w:bookmarkStart w:id="247" w:name="_Toc186452287"/>
            <w:r w:rsidRPr="001403B8">
              <w:rPr>
                <w:lang w:val="es-DO"/>
              </w:rPr>
              <w:t>96</w:t>
            </w:r>
            <w:bookmarkEnd w:id="247"/>
          </w:p>
        </w:tc>
        <w:tc>
          <w:tcPr>
            <w:tcW w:w="977" w:type="dxa"/>
            <w:tcBorders>
              <w:top w:val="single" w:sz="4" w:space="0" w:color="auto"/>
              <w:left w:val="single" w:sz="4" w:space="0" w:color="auto"/>
              <w:bottom w:val="single" w:sz="4" w:space="0" w:color="auto"/>
              <w:right w:val="single" w:sz="4" w:space="0" w:color="auto"/>
            </w:tcBorders>
            <w:vAlign w:val="center"/>
          </w:tcPr>
          <w:p w14:paraId="68ECCF93" w14:textId="77777777" w:rsidR="005D65FA" w:rsidRPr="001403B8" w:rsidRDefault="005D65FA" w:rsidP="0039052B">
            <w:pPr>
              <w:pStyle w:val="Ttulo2"/>
              <w:jc w:val="center"/>
              <w:rPr>
                <w:lang w:val="es-DO"/>
              </w:rPr>
            </w:pPr>
            <w:bookmarkStart w:id="248" w:name="_Toc186452288"/>
            <w:r w:rsidRPr="001403B8">
              <w:rPr>
                <w:lang w:val="es-DO"/>
              </w:rPr>
              <w:t>96</w:t>
            </w:r>
            <w:bookmarkEnd w:id="248"/>
          </w:p>
        </w:tc>
        <w:tc>
          <w:tcPr>
            <w:tcW w:w="1302" w:type="dxa"/>
            <w:tcBorders>
              <w:top w:val="single" w:sz="4" w:space="0" w:color="auto"/>
              <w:left w:val="single" w:sz="4" w:space="0" w:color="auto"/>
              <w:bottom w:val="single" w:sz="4" w:space="0" w:color="auto"/>
              <w:right w:val="single" w:sz="4" w:space="0" w:color="auto"/>
            </w:tcBorders>
            <w:vAlign w:val="center"/>
          </w:tcPr>
          <w:p w14:paraId="5FE419EF" w14:textId="77777777" w:rsidR="005D65FA" w:rsidRPr="001403B8" w:rsidRDefault="005D65FA" w:rsidP="0039052B">
            <w:pPr>
              <w:pStyle w:val="Ttulo2"/>
              <w:jc w:val="center"/>
              <w:rPr>
                <w:lang w:val="es-DO"/>
              </w:rPr>
            </w:pPr>
            <w:bookmarkStart w:id="249" w:name="_Toc186452289"/>
            <w:r w:rsidRPr="001403B8">
              <w:rPr>
                <w:lang w:val="es-DO"/>
              </w:rPr>
              <w:t>100%</w:t>
            </w:r>
            <w:bookmarkEnd w:id="249"/>
          </w:p>
        </w:tc>
      </w:tr>
      <w:tr w:rsidR="005D65FA" w:rsidRPr="001403B8" w14:paraId="5BA93E86" w14:textId="77777777" w:rsidTr="005D65FA">
        <w:trPr>
          <w:trHeight w:val="905"/>
        </w:trPr>
        <w:tc>
          <w:tcPr>
            <w:tcW w:w="6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03A73F" w14:textId="77777777" w:rsidR="005D65FA" w:rsidRPr="001403B8" w:rsidRDefault="005D65FA" w:rsidP="005D65FA">
            <w:pPr>
              <w:pStyle w:val="Ttulo2"/>
              <w:rPr>
                <w:lang w:val="es-DO"/>
              </w:rPr>
            </w:pPr>
            <w:bookmarkStart w:id="250" w:name="_Toc186452290"/>
            <w:r w:rsidRPr="001403B8">
              <w:rPr>
                <w:lang w:val="es-DO"/>
              </w:rPr>
              <w:t>5</w:t>
            </w:r>
            <w:bookmarkEnd w:id="250"/>
          </w:p>
        </w:tc>
        <w:tc>
          <w:tcPr>
            <w:tcW w:w="14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33E038" w14:textId="77777777" w:rsidR="005D65FA" w:rsidRPr="001403B8" w:rsidRDefault="005D65FA" w:rsidP="005D65FA">
            <w:pPr>
              <w:pStyle w:val="Ttulo2"/>
              <w:rPr>
                <w:lang w:val="es-DO"/>
              </w:rPr>
            </w:pPr>
            <w:bookmarkStart w:id="251" w:name="_Toc186452291"/>
            <w:r w:rsidRPr="001403B8">
              <w:rPr>
                <w:lang w:val="es-DO"/>
              </w:rPr>
              <w:t>DEPTO. TECNICO LACTEO</w:t>
            </w:r>
            <w:bookmarkEnd w:id="251"/>
          </w:p>
        </w:tc>
        <w:tc>
          <w:tcPr>
            <w:tcW w:w="21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2DB75C" w14:textId="77777777" w:rsidR="005D65FA" w:rsidRPr="001403B8" w:rsidRDefault="005D65FA" w:rsidP="005D65FA">
            <w:pPr>
              <w:pStyle w:val="Ttulo2"/>
              <w:rPr>
                <w:lang w:val="es-DO"/>
              </w:rPr>
            </w:pPr>
            <w:bookmarkStart w:id="252" w:name="_Toc186452292"/>
            <w:r w:rsidRPr="001403B8">
              <w:rPr>
                <w:lang w:val="es-DO"/>
              </w:rPr>
              <w:t>INSPECCIONES COMISION TECNICO LACTEA (CTL)</w:t>
            </w:r>
            <w:bookmarkEnd w:id="252"/>
          </w:p>
        </w:tc>
        <w:tc>
          <w:tcPr>
            <w:tcW w:w="22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E0175F" w14:textId="77777777" w:rsidR="005D65FA" w:rsidRPr="001403B8" w:rsidRDefault="005D65FA" w:rsidP="005D65FA">
            <w:pPr>
              <w:pStyle w:val="Ttulo2"/>
              <w:rPr>
                <w:lang w:val="es-DO"/>
              </w:rPr>
            </w:pPr>
            <w:bookmarkStart w:id="253" w:name="_Toc186452293"/>
            <w:r w:rsidRPr="001403B8">
              <w:rPr>
                <w:lang w:val="es-DO"/>
              </w:rPr>
              <w:t>INSPECCIONES CTL</w:t>
            </w:r>
            <w:bookmarkEnd w:id="253"/>
          </w:p>
        </w:tc>
        <w:tc>
          <w:tcPr>
            <w:tcW w:w="9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FED4DE9" w14:textId="77777777" w:rsidR="005D65FA" w:rsidRPr="001403B8" w:rsidRDefault="005D65FA" w:rsidP="005D65FA">
            <w:pPr>
              <w:pStyle w:val="Ttulo2"/>
              <w:rPr>
                <w:lang w:val="es-DO"/>
              </w:rPr>
            </w:pPr>
            <w:bookmarkStart w:id="254" w:name="_Toc186452294"/>
            <w:r w:rsidRPr="001403B8">
              <w:rPr>
                <w:lang w:val="es-DO"/>
              </w:rPr>
              <w:t>ANUAL</w:t>
            </w:r>
            <w:bookmarkEnd w:id="254"/>
          </w:p>
        </w:tc>
        <w:tc>
          <w:tcPr>
            <w:tcW w:w="81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DD2B889" w14:textId="77777777" w:rsidR="005D65FA" w:rsidRPr="001403B8" w:rsidRDefault="005D65FA" w:rsidP="005D65FA">
            <w:pPr>
              <w:pStyle w:val="Ttulo2"/>
              <w:rPr>
                <w:lang w:val="es-DO"/>
              </w:rPr>
            </w:pPr>
            <w:bookmarkStart w:id="255" w:name="_Toc186452295"/>
            <w:r w:rsidRPr="001403B8">
              <w:rPr>
                <w:lang w:val="es-DO"/>
              </w:rPr>
              <w:t>N/A</w:t>
            </w:r>
            <w:bookmarkEnd w:id="255"/>
          </w:p>
        </w:tc>
        <w:tc>
          <w:tcPr>
            <w:tcW w:w="8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FE5840" w14:textId="77777777" w:rsidR="005D65FA" w:rsidRPr="001403B8" w:rsidRDefault="005D65FA" w:rsidP="0039052B">
            <w:pPr>
              <w:pStyle w:val="Ttulo2"/>
              <w:jc w:val="center"/>
              <w:rPr>
                <w:lang w:val="es-DO"/>
              </w:rPr>
            </w:pPr>
            <w:bookmarkStart w:id="256" w:name="_Toc186452296"/>
            <w:r w:rsidRPr="001403B8">
              <w:rPr>
                <w:lang w:val="es-DO"/>
              </w:rPr>
              <w:t>348</w:t>
            </w:r>
            <w:bookmarkEnd w:id="256"/>
          </w:p>
        </w:tc>
        <w:tc>
          <w:tcPr>
            <w:tcW w:w="977" w:type="dxa"/>
            <w:tcBorders>
              <w:top w:val="single" w:sz="4" w:space="0" w:color="auto"/>
              <w:left w:val="single" w:sz="4" w:space="0" w:color="auto"/>
              <w:bottom w:val="single" w:sz="4" w:space="0" w:color="auto"/>
              <w:right w:val="single" w:sz="4" w:space="0" w:color="auto"/>
            </w:tcBorders>
            <w:vAlign w:val="center"/>
          </w:tcPr>
          <w:p w14:paraId="738C9272" w14:textId="77777777" w:rsidR="005D65FA" w:rsidRPr="001403B8" w:rsidRDefault="005D65FA" w:rsidP="0039052B">
            <w:pPr>
              <w:pStyle w:val="Ttulo2"/>
              <w:jc w:val="center"/>
              <w:rPr>
                <w:lang w:val="es-DO"/>
              </w:rPr>
            </w:pPr>
            <w:bookmarkStart w:id="257" w:name="_Toc186452297"/>
            <w:r w:rsidRPr="001403B8">
              <w:rPr>
                <w:lang w:val="es-DO"/>
              </w:rPr>
              <w:t>107</w:t>
            </w:r>
            <w:bookmarkEnd w:id="257"/>
          </w:p>
        </w:tc>
        <w:tc>
          <w:tcPr>
            <w:tcW w:w="1302" w:type="dxa"/>
            <w:tcBorders>
              <w:top w:val="single" w:sz="4" w:space="0" w:color="auto"/>
              <w:left w:val="single" w:sz="4" w:space="0" w:color="auto"/>
              <w:bottom w:val="single" w:sz="4" w:space="0" w:color="auto"/>
              <w:right w:val="single" w:sz="4" w:space="0" w:color="auto"/>
            </w:tcBorders>
            <w:vAlign w:val="center"/>
          </w:tcPr>
          <w:p w14:paraId="72DB21B6" w14:textId="77777777" w:rsidR="005D65FA" w:rsidRPr="001403B8" w:rsidRDefault="005D65FA" w:rsidP="0039052B">
            <w:pPr>
              <w:pStyle w:val="Ttulo2"/>
              <w:jc w:val="center"/>
              <w:rPr>
                <w:lang w:val="es-DO"/>
              </w:rPr>
            </w:pPr>
            <w:bookmarkStart w:id="258" w:name="_Toc186452298"/>
            <w:r w:rsidRPr="001403B8">
              <w:rPr>
                <w:lang w:val="es-DO"/>
              </w:rPr>
              <w:t>31%</w:t>
            </w:r>
            <w:bookmarkEnd w:id="258"/>
          </w:p>
        </w:tc>
      </w:tr>
    </w:tbl>
    <w:p w14:paraId="68492C9C" w14:textId="77777777" w:rsidR="00AD6E01" w:rsidRDefault="00AD6E01" w:rsidP="006E3238">
      <w:pPr>
        <w:pStyle w:val="Textoindependiente"/>
        <w:rPr>
          <w:color w:val="4C4747"/>
          <w:sz w:val="24"/>
          <w:szCs w:val="28"/>
        </w:rPr>
      </w:pPr>
      <w:bookmarkStart w:id="259" w:name="_Toc186452299"/>
      <w:bookmarkEnd w:id="201"/>
    </w:p>
    <w:p w14:paraId="495B5075" w14:textId="77777777" w:rsidR="00AD6E01" w:rsidRDefault="00AD6E01" w:rsidP="006E3238">
      <w:pPr>
        <w:pStyle w:val="Textoindependiente"/>
        <w:rPr>
          <w:color w:val="4C4747"/>
          <w:sz w:val="24"/>
          <w:szCs w:val="28"/>
        </w:rPr>
      </w:pPr>
    </w:p>
    <w:p w14:paraId="2A2C6EBF" w14:textId="77777777" w:rsidR="00AD6E01" w:rsidRDefault="00AD6E01" w:rsidP="006E3238">
      <w:pPr>
        <w:pStyle w:val="Textoindependiente"/>
        <w:rPr>
          <w:color w:val="4C4747"/>
          <w:sz w:val="24"/>
          <w:szCs w:val="28"/>
        </w:rPr>
      </w:pPr>
    </w:p>
    <w:p w14:paraId="61A5AF48" w14:textId="77777777" w:rsidR="00AD6E01" w:rsidRDefault="00AD6E01" w:rsidP="006E3238">
      <w:pPr>
        <w:pStyle w:val="Textoindependiente"/>
        <w:rPr>
          <w:color w:val="4C4747"/>
          <w:sz w:val="24"/>
          <w:szCs w:val="28"/>
        </w:rPr>
      </w:pPr>
    </w:p>
    <w:p w14:paraId="04A63668" w14:textId="77777777" w:rsidR="00AD6E01" w:rsidRDefault="00AD6E01" w:rsidP="006E3238">
      <w:pPr>
        <w:pStyle w:val="Textoindependiente"/>
        <w:rPr>
          <w:color w:val="4C4747"/>
          <w:sz w:val="24"/>
          <w:szCs w:val="28"/>
        </w:rPr>
      </w:pPr>
    </w:p>
    <w:p w14:paraId="4C470F85" w14:textId="77777777" w:rsidR="00AD6E01" w:rsidRDefault="00AD6E01" w:rsidP="006E3238">
      <w:pPr>
        <w:pStyle w:val="Textoindependiente"/>
        <w:rPr>
          <w:color w:val="4C4747"/>
          <w:sz w:val="24"/>
          <w:szCs w:val="28"/>
        </w:rPr>
      </w:pPr>
    </w:p>
    <w:p w14:paraId="60832871" w14:textId="77777777" w:rsidR="00AD6E01" w:rsidRDefault="00AD6E01" w:rsidP="006E3238">
      <w:pPr>
        <w:pStyle w:val="Textoindependiente"/>
        <w:rPr>
          <w:color w:val="4C4747"/>
          <w:sz w:val="24"/>
          <w:szCs w:val="28"/>
        </w:rPr>
      </w:pPr>
    </w:p>
    <w:p w14:paraId="54ABC711" w14:textId="77777777" w:rsidR="00AD6E01" w:rsidRDefault="00AD6E01" w:rsidP="006E3238">
      <w:pPr>
        <w:pStyle w:val="Textoindependiente"/>
        <w:rPr>
          <w:color w:val="4C4747"/>
          <w:sz w:val="24"/>
          <w:szCs w:val="28"/>
        </w:rPr>
      </w:pPr>
    </w:p>
    <w:p w14:paraId="01511893" w14:textId="77777777" w:rsidR="00AD6E01" w:rsidRDefault="00AD6E01" w:rsidP="006E3238">
      <w:pPr>
        <w:pStyle w:val="Textoindependiente"/>
        <w:rPr>
          <w:color w:val="4C4747"/>
          <w:sz w:val="24"/>
          <w:szCs w:val="28"/>
        </w:rPr>
      </w:pPr>
    </w:p>
    <w:p w14:paraId="6C844227" w14:textId="77777777" w:rsidR="00AD6E01" w:rsidRDefault="00AD6E01" w:rsidP="006E3238">
      <w:pPr>
        <w:pStyle w:val="Textoindependiente"/>
        <w:rPr>
          <w:color w:val="4C4747"/>
          <w:sz w:val="24"/>
          <w:szCs w:val="28"/>
        </w:rPr>
      </w:pPr>
    </w:p>
    <w:p w14:paraId="50E7C724" w14:textId="77777777" w:rsidR="00AD6E01" w:rsidRDefault="00AD6E01" w:rsidP="006E3238">
      <w:pPr>
        <w:pStyle w:val="Textoindependiente"/>
        <w:rPr>
          <w:color w:val="4C4747"/>
          <w:sz w:val="24"/>
          <w:szCs w:val="28"/>
        </w:rPr>
      </w:pPr>
    </w:p>
    <w:p w14:paraId="423B75EF" w14:textId="77777777" w:rsidR="00AD6E01" w:rsidRDefault="00AD6E01" w:rsidP="006E3238">
      <w:pPr>
        <w:pStyle w:val="Textoindependiente"/>
        <w:rPr>
          <w:color w:val="4C4747"/>
          <w:sz w:val="24"/>
          <w:szCs w:val="28"/>
        </w:rPr>
      </w:pPr>
    </w:p>
    <w:p w14:paraId="637C68D2" w14:textId="77777777" w:rsidR="00AD6E01" w:rsidRDefault="00AD6E01" w:rsidP="006E3238">
      <w:pPr>
        <w:pStyle w:val="Textoindependiente"/>
        <w:rPr>
          <w:color w:val="4C4747"/>
          <w:sz w:val="24"/>
          <w:szCs w:val="28"/>
        </w:rPr>
      </w:pPr>
    </w:p>
    <w:p w14:paraId="1D262625" w14:textId="77777777" w:rsidR="00AD6E01" w:rsidRDefault="00AD6E01" w:rsidP="006E3238">
      <w:pPr>
        <w:pStyle w:val="Textoindependiente"/>
        <w:rPr>
          <w:color w:val="4C4747"/>
          <w:sz w:val="24"/>
          <w:szCs w:val="28"/>
        </w:rPr>
      </w:pPr>
    </w:p>
    <w:p w14:paraId="0D961E94" w14:textId="77777777" w:rsidR="00AD6E01" w:rsidRDefault="00AD6E01" w:rsidP="006E3238">
      <w:pPr>
        <w:pStyle w:val="Textoindependiente"/>
        <w:rPr>
          <w:color w:val="4C4747"/>
          <w:sz w:val="24"/>
          <w:szCs w:val="28"/>
        </w:rPr>
      </w:pPr>
    </w:p>
    <w:p w14:paraId="1CA78516" w14:textId="77777777" w:rsidR="00AD6E01" w:rsidRDefault="00AD6E01" w:rsidP="006E3238">
      <w:pPr>
        <w:pStyle w:val="Textoindependiente"/>
        <w:rPr>
          <w:color w:val="4C4747"/>
          <w:sz w:val="24"/>
          <w:szCs w:val="28"/>
        </w:rPr>
      </w:pPr>
    </w:p>
    <w:p w14:paraId="390D8B6B" w14:textId="77777777" w:rsidR="00AD6E01" w:rsidRDefault="00AD6E01" w:rsidP="006E3238">
      <w:pPr>
        <w:pStyle w:val="Textoindependiente"/>
        <w:rPr>
          <w:color w:val="4C4747"/>
          <w:sz w:val="24"/>
          <w:szCs w:val="28"/>
        </w:rPr>
      </w:pPr>
    </w:p>
    <w:p w14:paraId="41DFBBD7" w14:textId="55D1AF91" w:rsidR="006E3238" w:rsidRPr="009E0443" w:rsidRDefault="00AD6E01" w:rsidP="00AD6E01">
      <w:pPr>
        <w:pStyle w:val="Ttulo2"/>
        <w:rPr>
          <w:sz w:val="20"/>
        </w:rPr>
      </w:pPr>
      <w:r w:rsidRPr="00951959">
        <w:t xml:space="preserve">d. </w:t>
      </w:r>
      <w:r w:rsidRPr="00AD6E01">
        <w:rPr>
          <w:color w:val="4C4747"/>
          <w:szCs w:val="28"/>
        </w:rPr>
        <w:t>Resumen del Plan de Compras</w:t>
      </w:r>
      <w:bookmarkEnd w:id="259"/>
    </w:p>
    <w:p w14:paraId="15C675FA" w14:textId="43220F64" w:rsidR="006E3238" w:rsidRPr="009E0443" w:rsidRDefault="006E3238" w:rsidP="006E3238">
      <w:pPr>
        <w:pStyle w:val="Textoindependiente"/>
        <w:rPr>
          <w:sz w:val="20"/>
        </w:rPr>
      </w:pPr>
    </w:p>
    <w:p w14:paraId="155F898D" w14:textId="422EA6D0" w:rsidR="006E3238" w:rsidRPr="009E0443" w:rsidRDefault="006E3238" w:rsidP="006E3238">
      <w:pPr>
        <w:pStyle w:val="Textoindependiente"/>
        <w:rPr>
          <w:sz w:val="20"/>
        </w:rPr>
      </w:pPr>
      <w:r w:rsidRPr="009E0443">
        <w:rPr>
          <w:sz w:val="20"/>
        </w:rPr>
        <mc:AlternateContent>
          <mc:Choice Requires="wps">
            <w:drawing>
              <wp:anchor distT="0" distB="0" distL="114300" distR="114300" simplePos="0" relativeHeight="251767808" behindDoc="0" locked="0" layoutInCell="1" allowOverlap="1" wp14:anchorId="4F174595" wp14:editId="7A34F962">
                <wp:simplePos x="0" y="0"/>
                <wp:positionH relativeFrom="column">
                  <wp:posOffset>-390525</wp:posOffset>
                </wp:positionH>
                <wp:positionV relativeFrom="paragraph">
                  <wp:posOffset>57150</wp:posOffset>
                </wp:positionV>
                <wp:extent cx="5770245" cy="971550"/>
                <wp:effectExtent l="0" t="0" r="1905" b="0"/>
                <wp:wrapSquare wrapText="bothSides"/>
                <wp:docPr id="160477535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245" cy="971550"/>
                        </a:xfrm>
                        <a:prstGeom prst="rect">
                          <a:avLst/>
                        </a:prstGeom>
                        <a:solidFill>
                          <a:srgbClr val="001F5F"/>
                        </a:solidFill>
                      </wps:spPr>
                      <wps:txbx>
                        <w:txbxContent>
                          <w:p w14:paraId="6EB7A9E7" w14:textId="77777777" w:rsidR="006E3238" w:rsidRPr="009E0443" w:rsidRDefault="006E3238" w:rsidP="006E3238">
                            <w:pPr>
                              <w:spacing w:before="81"/>
                              <w:jc w:val="center"/>
                              <w:rPr>
                                <w:color w:val="000000"/>
                                <w:sz w:val="48"/>
                              </w:rPr>
                            </w:pPr>
                            <w:r w:rsidRPr="009E0443">
                              <w:rPr>
                                <w:color w:val="FFFFFF"/>
                                <w:spacing w:val="-2"/>
                                <w:sz w:val="48"/>
                              </w:rPr>
                              <w:t>CONALECHE</w:t>
                            </w:r>
                          </w:p>
                          <w:p w14:paraId="16FDFABB" w14:textId="77777777" w:rsidR="006E3238" w:rsidRPr="009E0443" w:rsidRDefault="006E3238" w:rsidP="006E3238">
                            <w:pPr>
                              <w:spacing w:before="204"/>
                              <w:jc w:val="center"/>
                              <w:rPr>
                                <w:color w:val="000000"/>
                                <w:sz w:val="48"/>
                              </w:rPr>
                            </w:pPr>
                            <w:r w:rsidRPr="009E0443">
                              <w:rPr>
                                <w:color w:val="FFFFFF"/>
                                <w:sz w:val="48"/>
                              </w:rPr>
                              <w:t>RESUMEN</w:t>
                            </w:r>
                            <w:r w:rsidRPr="009E0443">
                              <w:rPr>
                                <w:color w:val="FFFFFF"/>
                                <w:spacing w:val="-5"/>
                                <w:sz w:val="48"/>
                              </w:rPr>
                              <w:t xml:space="preserve"> </w:t>
                            </w:r>
                            <w:r w:rsidRPr="009E0443">
                              <w:rPr>
                                <w:color w:val="FFFFFF"/>
                                <w:sz w:val="48"/>
                              </w:rPr>
                              <w:t>DEL</w:t>
                            </w:r>
                            <w:r w:rsidRPr="009E0443">
                              <w:rPr>
                                <w:color w:val="FFFFFF"/>
                                <w:spacing w:val="-2"/>
                                <w:sz w:val="48"/>
                              </w:rPr>
                              <w:t xml:space="preserve"> </w:t>
                            </w:r>
                            <w:r w:rsidRPr="009E0443">
                              <w:rPr>
                                <w:color w:val="FFFFFF"/>
                                <w:sz w:val="48"/>
                              </w:rPr>
                              <w:t>PLAN</w:t>
                            </w:r>
                            <w:r w:rsidRPr="009E0443">
                              <w:rPr>
                                <w:color w:val="FFFFFF"/>
                                <w:spacing w:val="-5"/>
                                <w:sz w:val="48"/>
                              </w:rPr>
                              <w:t xml:space="preserve"> </w:t>
                            </w:r>
                            <w:r w:rsidRPr="009E0443">
                              <w:rPr>
                                <w:color w:val="FFFFFF"/>
                                <w:sz w:val="48"/>
                              </w:rPr>
                              <w:t>DE</w:t>
                            </w:r>
                            <w:r w:rsidRPr="009E0443">
                              <w:rPr>
                                <w:color w:val="FFFFFF"/>
                                <w:spacing w:val="-5"/>
                                <w:sz w:val="48"/>
                              </w:rPr>
                              <w:t xml:space="preserve"> </w:t>
                            </w:r>
                            <w:r w:rsidRPr="009E0443">
                              <w:rPr>
                                <w:color w:val="FFFFFF"/>
                                <w:spacing w:val="-2"/>
                                <w:sz w:val="48"/>
                              </w:rPr>
                              <w:t>COMPRAS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174595" id="Textbox 1" o:spid="_x0000_s1042" type="#_x0000_t202" style="position:absolute;margin-left:-30.75pt;margin-top:4.5pt;width:454.35pt;height:7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" fillcolor="#001f5f" stroked="f">
                <v:textbox inset="0,0,0,0">
                  <w:txbxContent>
                    <w:p w14:paraId="6EB7A9E7" w14:textId="77777777" w:rsidR="006E3238" w:rsidRPr="009E0443" w:rsidRDefault="006E3238" w:rsidP="006E3238">
                      <w:pPr>
                        <w:spacing w:before="81"/>
                        <w:jc w:val="center"/>
                        <w:rPr>
                          <w:color w:val="000000"/>
                          <w:sz w:val="48"/>
                        </w:rPr>
                      </w:pPr>
                      <w:r w:rsidRPr="009E0443">
                        <w:rPr>
                          <w:color w:val="FFFFFF"/>
                          <w:spacing w:val="-2"/>
                          <w:sz w:val="48"/>
                        </w:rPr>
                        <w:t>CONALECHE</w:t>
                      </w:r>
                    </w:p>
                    <w:p w14:paraId="16FDFABB" w14:textId="77777777" w:rsidR="006E3238" w:rsidRPr="009E0443" w:rsidRDefault="006E3238" w:rsidP="006E3238">
                      <w:pPr>
                        <w:spacing w:before="204"/>
                        <w:jc w:val="center"/>
                        <w:rPr>
                          <w:color w:val="000000"/>
                          <w:sz w:val="48"/>
                        </w:rPr>
                      </w:pPr>
                      <w:r w:rsidRPr="009E0443">
                        <w:rPr>
                          <w:color w:val="FFFFFF"/>
                          <w:sz w:val="48"/>
                        </w:rPr>
                        <w:t>RESUMEN</w:t>
                      </w:r>
                      <w:r w:rsidRPr="009E0443">
                        <w:rPr>
                          <w:color w:val="FFFFFF"/>
                          <w:spacing w:val="-5"/>
                          <w:sz w:val="48"/>
                        </w:rPr>
                        <w:t xml:space="preserve"> </w:t>
                      </w:r>
                      <w:r w:rsidRPr="009E0443">
                        <w:rPr>
                          <w:color w:val="FFFFFF"/>
                          <w:sz w:val="48"/>
                        </w:rPr>
                        <w:t>DEL</w:t>
                      </w:r>
                      <w:r w:rsidRPr="009E0443">
                        <w:rPr>
                          <w:color w:val="FFFFFF"/>
                          <w:spacing w:val="-2"/>
                          <w:sz w:val="48"/>
                        </w:rPr>
                        <w:t xml:space="preserve"> </w:t>
                      </w:r>
                      <w:r w:rsidRPr="009E0443">
                        <w:rPr>
                          <w:color w:val="FFFFFF"/>
                          <w:sz w:val="48"/>
                        </w:rPr>
                        <w:t>PLAN</w:t>
                      </w:r>
                      <w:r w:rsidRPr="009E0443">
                        <w:rPr>
                          <w:color w:val="FFFFFF"/>
                          <w:spacing w:val="-5"/>
                          <w:sz w:val="48"/>
                        </w:rPr>
                        <w:t xml:space="preserve"> </w:t>
                      </w:r>
                      <w:r w:rsidRPr="009E0443">
                        <w:rPr>
                          <w:color w:val="FFFFFF"/>
                          <w:sz w:val="48"/>
                        </w:rPr>
                        <w:t>DE</w:t>
                      </w:r>
                      <w:r w:rsidRPr="009E0443">
                        <w:rPr>
                          <w:color w:val="FFFFFF"/>
                          <w:spacing w:val="-5"/>
                          <w:sz w:val="48"/>
                        </w:rPr>
                        <w:t xml:space="preserve"> </w:t>
                      </w:r>
                      <w:r w:rsidRPr="009E0443">
                        <w:rPr>
                          <w:color w:val="FFFFFF"/>
                          <w:spacing w:val="-2"/>
                          <w:sz w:val="48"/>
                        </w:rPr>
                        <w:t>COMPRAS</w:t>
                      </w:r>
                    </w:p>
                  </w:txbxContent>
                </v:textbox>
                <w10:wrap type="square"/>
              </v:shape>
            </w:pict>
          </mc:Fallback>
        </mc:AlternateContent>
      </w:r>
    </w:p>
    <w:tbl>
      <w:tblPr>
        <w:tblStyle w:val="TableNormal"/>
        <w:tblW w:w="7320" w:type="dxa"/>
        <w:tblLook w:val="01E0" w:firstRow="1" w:lastRow="1" w:firstColumn="1" w:lastColumn="1" w:noHBand="0" w:noVBand="0"/>
      </w:tblPr>
      <w:tblGrid>
        <w:gridCol w:w="2933"/>
        <w:gridCol w:w="4387"/>
      </w:tblGrid>
      <w:tr w:rsidR="006E3238" w:rsidRPr="009E0443" w14:paraId="0586BD61" w14:textId="77777777" w:rsidTr="006E3238">
        <w:trPr>
          <w:trHeight w:val="316"/>
        </w:trPr>
        <w:tc>
          <w:tcPr>
            <w:tcW w:w="0" w:type="auto"/>
            <w:gridSpan w:val="2"/>
            <w:shd w:val="clear" w:color="auto" w:fill="D9D9D9"/>
          </w:tcPr>
          <w:p w14:paraId="0D2CAA1C" w14:textId="77777777" w:rsidR="006E3238" w:rsidRPr="009E0443" w:rsidRDefault="006E3238" w:rsidP="009861D7">
            <w:pPr>
              <w:pStyle w:val="TableParagraph"/>
              <w:ind w:left="0" w:right="3"/>
              <w:jc w:val="center"/>
              <w:rPr>
                <w:b/>
                <w:sz w:val="24"/>
              </w:rPr>
            </w:pPr>
            <w:r w:rsidRPr="009E0443">
              <w:rPr>
                <w:b/>
                <w:color w:val="4A4646"/>
                <w:sz w:val="24"/>
              </w:rPr>
              <w:t>DATOS</w:t>
            </w:r>
            <w:r w:rsidRPr="009E0443">
              <w:rPr>
                <w:b/>
                <w:color w:val="4A4646"/>
                <w:spacing w:val="-1"/>
                <w:sz w:val="24"/>
              </w:rPr>
              <w:t xml:space="preserve"> </w:t>
            </w:r>
            <w:r w:rsidRPr="009E0443">
              <w:rPr>
                <w:b/>
                <w:color w:val="4A4646"/>
                <w:sz w:val="24"/>
              </w:rPr>
              <w:t>DE</w:t>
            </w:r>
            <w:r w:rsidRPr="009E0443">
              <w:rPr>
                <w:b/>
                <w:color w:val="4A4646"/>
                <w:spacing w:val="-4"/>
                <w:sz w:val="24"/>
              </w:rPr>
              <w:t xml:space="preserve"> </w:t>
            </w:r>
            <w:r w:rsidRPr="009E0443">
              <w:rPr>
                <w:b/>
                <w:color w:val="4A4646"/>
                <w:sz w:val="24"/>
              </w:rPr>
              <w:t>CABECERA</w:t>
            </w:r>
            <w:r w:rsidRPr="009E0443">
              <w:rPr>
                <w:b/>
                <w:color w:val="4A4646"/>
                <w:spacing w:val="-1"/>
                <w:sz w:val="24"/>
              </w:rPr>
              <w:t xml:space="preserve"> </w:t>
            </w:r>
            <w:r w:rsidRPr="009E0443">
              <w:rPr>
                <w:b/>
                <w:color w:val="4A4646"/>
                <w:spacing w:val="-4"/>
                <w:sz w:val="24"/>
              </w:rPr>
              <w:t>PACC</w:t>
            </w:r>
          </w:p>
        </w:tc>
      </w:tr>
      <w:tr w:rsidR="006E3238" w:rsidRPr="009E0443" w14:paraId="570D0CA5" w14:textId="77777777" w:rsidTr="006E3238">
        <w:trPr>
          <w:trHeight w:val="309"/>
        </w:trPr>
        <w:tc>
          <w:tcPr>
            <w:tcW w:w="0" w:type="auto"/>
            <w:tcBorders>
              <w:bottom w:val="single" w:sz="4" w:space="0" w:color="D9D9D9"/>
            </w:tcBorders>
          </w:tcPr>
          <w:p w14:paraId="1D1BF779" w14:textId="77777777" w:rsidR="006E3238" w:rsidRPr="009E0443" w:rsidRDefault="006E3238" w:rsidP="009861D7">
            <w:pPr>
              <w:pStyle w:val="TableParagraph"/>
              <w:spacing w:before="16" w:line="273" w:lineRule="exact"/>
              <w:rPr>
                <w:sz w:val="24"/>
              </w:rPr>
            </w:pPr>
            <w:r w:rsidRPr="009E0443">
              <w:rPr>
                <w:color w:val="4A4646"/>
                <w:sz w:val="24"/>
              </w:rPr>
              <w:t>Monto</w:t>
            </w:r>
            <w:r w:rsidRPr="009E0443">
              <w:rPr>
                <w:color w:val="4A4646"/>
                <w:spacing w:val="-1"/>
                <w:sz w:val="24"/>
              </w:rPr>
              <w:t xml:space="preserve"> </w:t>
            </w:r>
            <w:r w:rsidRPr="009E0443">
              <w:rPr>
                <w:color w:val="4A4646"/>
                <w:sz w:val="24"/>
              </w:rPr>
              <w:t xml:space="preserve">estimado </w:t>
            </w:r>
            <w:r w:rsidRPr="009E0443">
              <w:rPr>
                <w:color w:val="4A4646"/>
                <w:spacing w:val="-4"/>
                <w:sz w:val="24"/>
              </w:rPr>
              <w:t>total</w:t>
            </w:r>
          </w:p>
        </w:tc>
        <w:tc>
          <w:tcPr>
            <w:tcW w:w="0" w:type="auto"/>
            <w:tcBorders>
              <w:bottom w:val="single" w:sz="4" w:space="0" w:color="D9D9D9"/>
            </w:tcBorders>
          </w:tcPr>
          <w:p w14:paraId="54F1B080" w14:textId="382D76D3" w:rsidR="006E3238" w:rsidRPr="009E0443" w:rsidRDefault="006B56A6" w:rsidP="006B56A6">
            <w:pPr>
              <w:pStyle w:val="TableParagraph"/>
              <w:spacing w:before="16" w:line="273" w:lineRule="exact"/>
              <w:rPr>
                <w:sz w:val="24"/>
              </w:rPr>
            </w:pPr>
            <w:r w:rsidRPr="009E0443">
              <w:rPr>
                <w:color w:val="4A4646"/>
                <w:sz w:val="24"/>
              </w:rPr>
              <w:t xml:space="preserve">             </w:t>
            </w:r>
            <w:r w:rsidR="006E3238" w:rsidRPr="009E0443">
              <w:rPr>
                <w:color w:val="4A4646"/>
                <w:sz w:val="24"/>
              </w:rPr>
              <w:t>$</w:t>
            </w:r>
            <w:r w:rsidR="006E3238" w:rsidRPr="009E0443">
              <w:rPr>
                <w:color w:val="4A4646"/>
                <w:spacing w:val="2"/>
                <w:sz w:val="24"/>
              </w:rPr>
              <w:t xml:space="preserve"> </w:t>
            </w:r>
            <w:r w:rsidR="006E3238" w:rsidRPr="009E0443">
              <w:rPr>
                <w:color w:val="4A4646"/>
                <w:spacing w:val="-2"/>
                <w:sz w:val="24"/>
              </w:rPr>
              <w:t>190,916,760.00</w:t>
            </w:r>
          </w:p>
        </w:tc>
      </w:tr>
      <w:tr w:rsidR="006E3238" w:rsidRPr="009E0443" w14:paraId="6CEFF43F" w14:textId="77777777" w:rsidTr="006E3238">
        <w:trPr>
          <w:trHeight w:val="316"/>
        </w:trPr>
        <w:tc>
          <w:tcPr>
            <w:tcW w:w="0" w:type="auto"/>
            <w:tcBorders>
              <w:top w:val="single" w:sz="4" w:space="0" w:color="D9D9D9"/>
              <w:bottom w:val="single" w:sz="4" w:space="0" w:color="D9D9D9"/>
            </w:tcBorders>
          </w:tcPr>
          <w:p w14:paraId="2AAAF03B" w14:textId="77777777" w:rsidR="006E3238" w:rsidRPr="009E0443" w:rsidRDefault="006E3238" w:rsidP="009861D7">
            <w:pPr>
              <w:pStyle w:val="TableParagraph"/>
              <w:spacing w:before="20"/>
              <w:rPr>
                <w:sz w:val="24"/>
              </w:rPr>
            </w:pPr>
            <w:r w:rsidRPr="009E0443">
              <w:rPr>
                <w:color w:val="4A4646"/>
                <w:sz w:val="24"/>
              </w:rPr>
              <w:t>Monto</w:t>
            </w:r>
            <w:r w:rsidRPr="009E0443">
              <w:rPr>
                <w:color w:val="4A4646"/>
                <w:spacing w:val="-1"/>
                <w:sz w:val="24"/>
              </w:rPr>
              <w:t xml:space="preserve"> </w:t>
            </w:r>
            <w:r w:rsidRPr="009E0443">
              <w:rPr>
                <w:color w:val="4A4646"/>
                <w:sz w:val="24"/>
              </w:rPr>
              <w:t xml:space="preserve">total </w:t>
            </w:r>
            <w:r w:rsidRPr="009E0443">
              <w:rPr>
                <w:color w:val="4A4646"/>
                <w:spacing w:val="-2"/>
                <w:sz w:val="24"/>
              </w:rPr>
              <w:t>contratado</w:t>
            </w:r>
          </w:p>
        </w:tc>
        <w:tc>
          <w:tcPr>
            <w:tcW w:w="0" w:type="auto"/>
            <w:tcBorders>
              <w:top w:val="single" w:sz="4" w:space="0" w:color="D9D9D9"/>
              <w:bottom w:val="single" w:sz="4" w:space="0" w:color="D9D9D9"/>
            </w:tcBorders>
          </w:tcPr>
          <w:p w14:paraId="7ACEDC8D" w14:textId="2E2AB9FA" w:rsidR="006E3238" w:rsidRPr="009E0443" w:rsidRDefault="006B56A6" w:rsidP="009861D7">
            <w:pPr>
              <w:pStyle w:val="TableParagraph"/>
              <w:spacing w:before="20"/>
              <w:ind w:left="705"/>
              <w:rPr>
                <w:sz w:val="24"/>
              </w:rPr>
            </w:pPr>
            <w:r w:rsidRPr="009E0443">
              <w:rPr>
                <w:color w:val="4A4646"/>
                <w:sz w:val="24"/>
              </w:rPr>
              <w:t xml:space="preserve"> </w:t>
            </w:r>
            <w:r w:rsidR="006E3238" w:rsidRPr="009E0443">
              <w:rPr>
                <w:color w:val="4A4646"/>
                <w:sz w:val="24"/>
              </w:rPr>
              <w:t xml:space="preserve">$ </w:t>
            </w:r>
            <w:r w:rsidR="006E3238" w:rsidRPr="009E0443">
              <w:rPr>
                <w:color w:val="4A4646"/>
                <w:spacing w:val="-2"/>
                <w:sz w:val="24"/>
              </w:rPr>
              <w:t>126,816,401.00</w:t>
            </w:r>
          </w:p>
        </w:tc>
      </w:tr>
      <w:tr w:rsidR="006E3238" w:rsidRPr="009E0443" w14:paraId="4851AC5C" w14:textId="77777777" w:rsidTr="006E3238">
        <w:trPr>
          <w:trHeight w:val="633"/>
        </w:trPr>
        <w:tc>
          <w:tcPr>
            <w:tcW w:w="0" w:type="auto"/>
            <w:tcBorders>
              <w:top w:val="single" w:sz="4" w:space="0" w:color="D9D9D9"/>
              <w:bottom w:val="single" w:sz="4" w:space="0" w:color="D9D9D9"/>
            </w:tcBorders>
          </w:tcPr>
          <w:p w14:paraId="4C7A0BCC" w14:textId="77777777" w:rsidR="006E3238" w:rsidRPr="009E0443" w:rsidRDefault="006E3238" w:rsidP="009861D7">
            <w:pPr>
              <w:pStyle w:val="TableParagraph"/>
              <w:spacing w:before="172"/>
              <w:rPr>
                <w:sz w:val="24"/>
              </w:rPr>
            </w:pPr>
            <w:r w:rsidRPr="009E0443">
              <w:rPr>
                <w:color w:val="4A4646"/>
                <w:sz w:val="24"/>
              </w:rPr>
              <w:t>Cantidad</w:t>
            </w:r>
            <w:r w:rsidRPr="009E0443">
              <w:rPr>
                <w:color w:val="4A4646"/>
                <w:spacing w:val="-2"/>
                <w:sz w:val="24"/>
              </w:rPr>
              <w:t xml:space="preserve"> </w:t>
            </w:r>
            <w:r w:rsidRPr="009E0443">
              <w:rPr>
                <w:color w:val="4A4646"/>
                <w:sz w:val="24"/>
              </w:rPr>
              <w:t>de</w:t>
            </w:r>
            <w:r w:rsidRPr="009E0443">
              <w:rPr>
                <w:color w:val="4A4646"/>
                <w:spacing w:val="-3"/>
                <w:sz w:val="24"/>
              </w:rPr>
              <w:t xml:space="preserve"> </w:t>
            </w:r>
            <w:r w:rsidRPr="009E0443">
              <w:rPr>
                <w:color w:val="4A4646"/>
                <w:sz w:val="24"/>
              </w:rPr>
              <w:t>procesos</w:t>
            </w:r>
            <w:r w:rsidRPr="009E0443">
              <w:rPr>
                <w:color w:val="4A4646"/>
                <w:spacing w:val="-3"/>
                <w:sz w:val="24"/>
              </w:rPr>
              <w:t xml:space="preserve"> </w:t>
            </w:r>
            <w:r w:rsidRPr="009E0443">
              <w:rPr>
                <w:color w:val="4A4646"/>
                <w:spacing w:val="-2"/>
                <w:sz w:val="24"/>
              </w:rPr>
              <w:t>registrados</w:t>
            </w:r>
          </w:p>
        </w:tc>
        <w:tc>
          <w:tcPr>
            <w:tcW w:w="0" w:type="auto"/>
            <w:tcBorders>
              <w:top w:val="single" w:sz="4" w:space="0" w:color="D9D9D9"/>
              <w:bottom w:val="single" w:sz="4" w:space="0" w:color="D9D9D9"/>
            </w:tcBorders>
          </w:tcPr>
          <w:p w14:paraId="01237525" w14:textId="77777777" w:rsidR="006E3238" w:rsidRPr="009E0443" w:rsidRDefault="006E3238" w:rsidP="009861D7">
            <w:pPr>
              <w:pStyle w:val="TableParagraph"/>
              <w:spacing w:before="172"/>
              <w:ind w:left="0" w:right="364"/>
              <w:jc w:val="center"/>
              <w:rPr>
                <w:sz w:val="24"/>
              </w:rPr>
            </w:pPr>
            <w:r w:rsidRPr="009E0443">
              <w:rPr>
                <w:color w:val="4A4646"/>
                <w:spacing w:val="-5"/>
                <w:sz w:val="24"/>
              </w:rPr>
              <w:t>58</w:t>
            </w:r>
          </w:p>
        </w:tc>
      </w:tr>
      <w:tr w:rsidR="006E3238" w:rsidRPr="009E0443" w14:paraId="75509A7B" w14:textId="77777777" w:rsidTr="006E3238">
        <w:trPr>
          <w:trHeight w:val="311"/>
        </w:trPr>
        <w:tc>
          <w:tcPr>
            <w:tcW w:w="0" w:type="auto"/>
            <w:tcBorders>
              <w:top w:val="single" w:sz="4" w:space="0" w:color="D9D9D9"/>
              <w:bottom w:val="single" w:sz="4" w:space="0" w:color="D9D9D9"/>
            </w:tcBorders>
          </w:tcPr>
          <w:p w14:paraId="004E2DCD" w14:textId="77777777" w:rsidR="006E3238" w:rsidRPr="009E0443" w:rsidRDefault="006E3238" w:rsidP="009861D7">
            <w:pPr>
              <w:pStyle w:val="TableParagraph"/>
              <w:rPr>
                <w:sz w:val="24"/>
              </w:rPr>
            </w:pPr>
            <w:r w:rsidRPr="009E0443">
              <w:rPr>
                <w:color w:val="4A4646"/>
                <w:spacing w:val="-2"/>
                <w:sz w:val="24"/>
              </w:rPr>
              <w:t>Capítulo</w:t>
            </w:r>
          </w:p>
        </w:tc>
        <w:tc>
          <w:tcPr>
            <w:tcW w:w="0" w:type="auto"/>
            <w:tcBorders>
              <w:top w:val="single" w:sz="4" w:space="0" w:color="D9D9D9"/>
              <w:bottom w:val="single" w:sz="4" w:space="0" w:color="D9D9D9"/>
            </w:tcBorders>
          </w:tcPr>
          <w:p w14:paraId="523FD163" w14:textId="77777777" w:rsidR="006E3238" w:rsidRPr="009E0443" w:rsidRDefault="006E3238" w:rsidP="009861D7">
            <w:pPr>
              <w:pStyle w:val="TableParagraph"/>
              <w:ind w:left="302" w:right="546"/>
              <w:jc w:val="center"/>
              <w:rPr>
                <w:sz w:val="24"/>
              </w:rPr>
            </w:pPr>
            <w:r w:rsidRPr="009E0443">
              <w:rPr>
                <w:color w:val="4A4646"/>
                <w:spacing w:val="-5"/>
                <w:sz w:val="24"/>
              </w:rPr>
              <w:t>210</w:t>
            </w:r>
          </w:p>
        </w:tc>
      </w:tr>
      <w:tr w:rsidR="006E3238" w:rsidRPr="009E0443" w14:paraId="4F9FD037" w14:textId="77777777" w:rsidTr="006E3238">
        <w:trPr>
          <w:trHeight w:val="316"/>
        </w:trPr>
        <w:tc>
          <w:tcPr>
            <w:tcW w:w="0" w:type="auto"/>
            <w:tcBorders>
              <w:top w:val="single" w:sz="4" w:space="0" w:color="D9D9D9"/>
              <w:bottom w:val="single" w:sz="4" w:space="0" w:color="D9D9D9"/>
            </w:tcBorders>
          </w:tcPr>
          <w:p w14:paraId="30434EE8" w14:textId="5E1BFF74" w:rsidR="006E3238" w:rsidRPr="009E0443" w:rsidRDefault="006B56A6" w:rsidP="009861D7">
            <w:pPr>
              <w:pStyle w:val="TableParagraph"/>
              <w:spacing w:before="15"/>
              <w:rPr>
                <w:sz w:val="24"/>
              </w:rPr>
            </w:pPr>
            <w:r w:rsidRPr="009E0443">
              <w:rPr>
                <w:color w:val="4A4646"/>
                <w:sz w:val="24"/>
              </w:rPr>
              <w:t>Subcapítulo</w:t>
            </w:r>
          </w:p>
        </w:tc>
        <w:tc>
          <w:tcPr>
            <w:tcW w:w="0" w:type="auto"/>
            <w:tcBorders>
              <w:top w:val="single" w:sz="4" w:space="0" w:color="D9D9D9"/>
              <w:bottom w:val="single" w:sz="4" w:space="0" w:color="D9D9D9"/>
            </w:tcBorders>
          </w:tcPr>
          <w:p w14:paraId="2136D541" w14:textId="77777777" w:rsidR="006E3238" w:rsidRPr="009E0443" w:rsidRDefault="006E3238" w:rsidP="009861D7">
            <w:pPr>
              <w:pStyle w:val="TableParagraph"/>
              <w:spacing w:before="15"/>
              <w:ind w:left="302" w:right="546"/>
              <w:jc w:val="center"/>
              <w:rPr>
                <w:sz w:val="24"/>
              </w:rPr>
            </w:pPr>
            <w:r w:rsidRPr="009E0443">
              <w:rPr>
                <w:color w:val="4A4646"/>
                <w:spacing w:val="-10"/>
                <w:sz w:val="24"/>
              </w:rPr>
              <w:t>1</w:t>
            </w:r>
          </w:p>
        </w:tc>
      </w:tr>
      <w:tr w:rsidR="006E3238" w:rsidRPr="009E0443" w14:paraId="2AEF78FB" w14:textId="77777777" w:rsidTr="006E3238">
        <w:trPr>
          <w:trHeight w:val="316"/>
        </w:trPr>
        <w:tc>
          <w:tcPr>
            <w:tcW w:w="0" w:type="auto"/>
            <w:tcBorders>
              <w:top w:val="single" w:sz="4" w:space="0" w:color="D9D9D9"/>
              <w:bottom w:val="single" w:sz="4" w:space="0" w:color="D9D9D9"/>
            </w:tcBorders>
          </w:tcPr>
          <w:p w14:paraId="4103B143" w14:textId="77777777" w:rsidR="006E3238" w:rsidRPr="009E0443" w:rsidRDefault="006E3238" w:rsidP="009861D7">
            <w:pPr>
              <w:pStyle w:val="TableParagraph"/>
              <w:rPr>
                <w:sz w:val="24"/>
              </w:rPr>
            </w:pPr>
            <w:r w:rsidRPr="009E0443">
              <w:rPr>
                <w:color w:val="4A4646"/>
                <w:sz w:val="24"/>
              </w:rPr>
              <w:t>Unidad</w:t>
            </w:r>
            <w:r w:rsidRPr="009E0443">
              <w:rPr>
                <w:color w:val="4A4646"/>
                <w:spacing w:val="-1"/>
                <w:sz w:val="24"/>
              </w:rPr>
              <w:t xml:space="preserve"> </w:t>
            </w:r>
            <w:r w:rsidRPr="009E0443">
              <w:rPr>
                <w:color w:val="4A4646"/>
                <w:spacing w:val="-2"/>
                <w:sz w:val="24"/>
              </w:rPr>
              <w:t>ejecutora</w:t>
            </w:r>
          </w:p>
        </w:tc>
        <w:tc>
          <w:tcPr>
            <w:tcW w:w="0" w:type="auto"/>
            <w:tcBorders>
              <w:top w:val="single" w:sz="4" w:space="0" w:color="D9D9D9"/>
              <w:bottom w:val="single" w:sz="4" w:space="0" w:color="D9D9D9"/>
            </w:tcBorders>
          </w:tcPr>
          <w:p w14:paraId="45B424AA" w14:textId="77777777" w:rsidR="006E3238" w:rsidRPr="009E0443" w:rsidRDefault="006E3238" w:rsidP="009861D7">
            <w:pPr>
              <w:pStyle w:val="TableParagraph"/>
              <w:ind w:left="302" w:right="546"/>
              <w:jc w:val="center"/>
              <w:rPr>
                <w:sz w:val="24"/>
              </w:rPr>
            </w:pPr>
            <w:r w:rsidRPr="009E0443">
              <w:rPr>
                <w:color w:val="4A4646"/>
                <w:spacing w:val="-10"/>
                <w:sz w:val="24"/>
              </w:rPr>
              <w:t>1</w:t>
            </w:r>
          </w:p>
        </w:tc>
      </w:tr>
      <w:tr w:rsidR="006E3238" w:rsidRPr="009E0443" w14:paraId="19D99F38" w14:textId="77777777" w:rsidTr="006E3238">
        <w:trPr>
          <w:trHeight w:val="1257"/>
        </w:trPr>
        <w:tc>
          <w:tcPr>
            <w:tcW w:w="0" w:type="auto"/>
            <w:tcBorders>
              <w:top w:val="single" w:sz="4" w:space="0" w:color="D9D9D9"/>
              <w:bottom w:val="single" w:sz="4" w:space="0" w:color="D9D9D9"/>
            </w:tcBorders>
          </w:tcPr>
          <w:p w14:paraId="40010C40" w14:textId="77777777" w:rsidR="006E3238" w:rsidRPr="009E0443" w:rsidRDefault="006E3238" w:rsidP="009861D7">
            <w:pPr>
              <w:pStyle w:val="TableParagraph"/>
              <w:spacing w:before="210"/>
              <w:ind w:left="0"/>
              <w:rPr>
                <w:sz w:val="24"/>
              </w:rPr>
            </w:pPr>
          </w:p>
          <w:p w14:paraId="033FCFA4" w14:textId="77777777" w:rsidR="006E3238" w:rsidRPr="009E0443" w:rsidRDefault="006E3238" w:rsidP="009861D7">
            <w:pPr>
              <w:pStyle w:val="TableParagraph"/>
              <w:spacing w:before="0"/>
              <w:rPr>
                <w:sz w:val="24"/>
              </w:rPr>
            </w:pPr>
            <w:r w:rsidRPr="009E0443">
              <w:rPr>
                <w:color w:val="4A4646"/>
                <w:sz w:val="24"/>
              </w:rPr>
              <w:t>Unidad</w:t>
            </w:r>
            <w:r w:rsidRPr="009E0443">
              <w:rPr>
                <w:color w:val="4A4646"/>
                <w:spacing w:val="-1"/>
                <w:sz w:val="24"/>
              </w:rPr>
              <w:t xml:space="preserve"> </w:t>
            </w:r>
            <w:r w:rsidRPr="009E0443">
              <w:rPr>
                <w:color w:val="4A4646"/>
                <w:sz w:val="24"/>
              </w:rPr>
              <w:t>de</w:t>
            </w:r>
            <w:r w:rsidRPr="009E0443">
              <w:rPr>
                <w:color w:val="4A4646"/>
                <w:spacing w:val="1"/>
                <w:sz w:val="24"/>
              </w:rPr>
              <w:t xml:space="preserve"> </w:t>
            </w:r>
            <w:r w:rsidRPr="009E0443">
              <w:rPr>
                <w:color w:val="4A4646"/>
                <w:spacing w:val="-2"/>
                <w:sz w:val="24"/>
              </w:rPr>
              <w:t>compra</w:t>
            </w:r>
          </w:p>
        </w:tc>
        <w:tc>
          <w:tcPr>
            <w:tcW w:w="0" w:type="auto"/>
            <w:tcBorders>
              <w:top w:val="single" w:sz="4" w:space="0" w:color="D9D9D9"/>
              <w:bottom w:val="single" w:sz="4" w:space="0" w:color="D9D9D9"/>
            </w:tcBorders>
          </w:tcPr>
          <w:p w14:paraId="420D78A1" w14:textId="29D54257" w:rsidR="006E3238" w:rsidRPr="009E0443" w:rsidRDefault="006E3238" w:rsidP="009861D7">
            <w:pPr>
              <w:pStyle w:val="TableParagraph"/>
              <w:spacing w:before="69" w:line="244" w:lineRule="auto"/>
              <w:ind w:left="291" w:right="546"/>
              <w:jc w:val="center"/>
              <w:rPr>
                <w:sz w:val="24"/>
              </w:rPr>
            </w:pPr>
            <w:r w:rsidRPr="009E0443">
              <w:rPr>
                <w:color w:val="4A4646"/>
                <w:sz w:val="24"/>
              </w:rPr>
              <w:t>Consejo</w:t>
            </w:r>
            <w:r w:rsidRPr="009E0443">
              <w:rPr>
                <w:color w:val="4A4646"/>
                <w:spacing w:val="-13"/>
                <w:sz w:val="24"/>
              </w:rPr>
              <w:t xml:space="preserve"> </w:t>
            </w:r>
            <w:r w:rsidRPr="009E0443">
              <w:rPr>
                <w:color w:val="4A4646"/>
                <w:sz w:val="24"/>
              </w:rPr>
              <w:t>Nacional</w:t>
            </w:r>
            <w:r w:rsidRPr="009E0443">
              <w:rPr>
                <w:color w:val="4A4646"/>
                <w:spacing w:val="-13"/>
                <w:sz w:val="24"/>
              </w:rPr>
              <w:t xml:space="preserve"> </w:t>
            </w:r>
            <w:r w:rsidRPr="009E0443">
              <w:rPr>
                <w:sz w:val="24"/>
              </w:rPr>
              <w:t>para</w:t>
            </w:r>
            <w:r w:rsidRPr="009E0443">
              <w:rPr>
                <w:spacing w:val="-12"/>
                <w:sz w:val="24"/>
              </w:rPr>
              <w:t xml:space="preserve"> </w:t>
            </w:r>
            <w:r w:rsidRPr="009E0443">
              <w:rPr>
                <w:sz w:val="24"/>
              </w:rPr>
              <w:t xml:space="preserve">la </w:t>
            </w:r>
            <w:r w:rsidR="006B56A6" w:rsidRPr="009E0443">
              <w:rPr>
                <w:sz w:val="24"/>
              </w:rPr>
              <w:t>reglamentación</w:t>
            </w:r>
            <w:r w:rsidRPr="009E0443">
              <w:rPr>
                <w:sz w:val="24"/>
              </w:rPr>
              <w:t xml:space="preserve"> y Fomento de la Industria </w:t>
            </w:r>
            <w:r w:rsidRPr="009E0443">
              <w:rPr>
                <w:spacing w:val="-2"/>
                <w:sz w:val="24"/>
              </w:rPr>
              <w:t>Lechera</w:t>
            </w:r>
          </w:p>
        </w:tc>
      </w:tr>
      <w:tr w:rsidR="006E3238" w:rsidRPr="009E0443" w14:paraId="52B1968D" w14:textId="77777777" w:rsidTr="006E3238">
        <w:trPr>
          <w:trHeight w:val="316"/>
        </w:trPr>
        <w:tc>
          <w:tcPr>
            <w:tcW w:w="0" w:type="auto"/>
            <w:tcBorders>
              <w:top w:val="single" w:sz="4" w:space="0" w:color="D9D9D9"/>
              <w:bottom w:val="single" w:sz="4" w:space="0" w:color="D9D9D9"/>
            </w:tcBorders>
          </w:tcPr>
          <w:p w14:paraId="4CBDF2F2" w14:textId="77777777" w:rsidR="006E3238" w:rsidRPr="009E0443" w:rsidRDefault="006E3238" w:rsidP="009861D7">
            <w:pPr>
              <w:pStyle w:val="TableParagraph"/>
              <w:rPr>
                <w:sz w:val="24"/>
              </w:rPr>
            </w:pPr>
            <w:r w:rsidRPr="009E0443">
              <w:rPr>
                <w:color w:val="4A4646"/>
                <w:sz w:val="24"/>
              </w:rPr>
              <w:t>Año</w:t>
            </w:r>
            <w:r w:rsidRPr="009E0443">
              <w:rPr>
                <w:color w:val="4A4646"/>
                <w:spacing w:val="-1"/>
                <w:sz w:val="24"/>
              </w:rPr>
              <w:t xml:space="preserve"> </w:t>
            </w:r>
            <w:r w:rsidRPr="009E0443">
              <w:rPr>
                <w:color w:val="4A4646"/>
                <w:spacing w:val="-2"/>
                <w:sz w:val="24"/>
              </w:rPr>
              <w:t>fiscal</w:t>
            </w:r>
          </w:p>
        </w:tc>
        <w:tc>
          <w:tcPr>
            <w:tcW w:w="0" w:type="auto"/>
            <w:tcBorders>
              <w:top w:val="single" w:sz="4" w:space="0" w:color="D9D9D9"/>
              <w:bottom w:val="single" w:sz="4" w:space="0" w:color="D9D9D9"/>
            </w:tcBorders>
          </w:tcPr>
          <w:p w14:paraId="2E1E1252" w14:textId="77777777" w:rsidR="006E3238" w:rsidRPr="009E0443" w:rsidRDefault="006E3238" w:rsidP="009861D7">
            <w:pPr>
              <w:pStyle w:val="TableParagraph"/>
              <w:ind w:left="307" w:right="546"/>
              <w:jc w:val="center"/>
              <w:rPr>
                <w:sz w:val="24"/>
              </w:rPr>
            </w:pPr>
            <w:r w:rsidRPr="009E0443">
              <w:rPr>
                <w:color w:val="4A4646"/>
                <w:spacing w:val="-4"/>
                <w:sz w:val="24"/>
              </w:rPr>
              <w:t>2024</w:t>
            </w:r>
          </w:p>
        </w:tc>
      </w:tr>
      <w:tr w:rsidR="006E3238" w:rsidRPr="009E0443" w14:paraId="732DE94B" w14:textId="77777777" w:rsidTr="006E3238">
        <w:trPr>
          <w:trHeight w:val="316"/>
        </w:trPr>
        <w:tc>
          <w:tcPr>
            <w:tcW w:w="0" w:type="auto"/>
            <w:tcBorders>
              <w:top w:val="single" w:sz="4" w:space="0" w:color="D9D9D9"/>
            </w:tcBorders>
          </w:tcPr>
          <w:p w14:paraId="01E972FF" w14:textId="77777777" w:rsidR="006E3238" w:rsidRPr="009E0443" w:rsidRDefault="006E3238" w:rsidP="009861D7">
            <w:pPr>
              <w:pStyle w:val="TableParagraph"/>
              <w:rPr>
                <w:sz w:val="24"/>
              </w:rPr>
            </w:pPr>
            <w:r w:rsidRPr="009E0443">
              <w:rPr>
                <w:color w:val="4A4646"/>
                <w:sz w:val="24"/>
              </w:rPr>
              <w:t>Fecha</w:t>
            </w:r>
            <w:r w:rsidRPr="009E0443">
              <w:rPr>
                <w:color w:val="4A4646"/>
                <w:spacing w:val="-3"/>
                <w:sz w:val="24"/>
              </w:rPr>
              <w:t xml:space="preserve"> </w:t>
            </w:r>
            <w:r w:rsidRPr="009E0443">
              <w:rPr>
                <w:color w:val="4A4646"/>
                <w:spacing w:val="-2"/>
                <w:sz w:val="24"/>
              </w:rPr>
              <w:t>aprobación</w:t>
            </w:r>
          </w:p>
        </w:tc>
        <w:tc>
          <w:tcPr>
            <w:tcW w:w="0" w:type="auto"/>
            <w:tcBorders>
              <w:top w:val="single" w:sz="4" w:space="0" w:color="D9D9D9"/>
            </w:tcBorders>
          </w:tcPr>
          <w:p w14:paraId="73ED56F5" w14:textId="77777777" w:rsidR="006E3238" w:rsidRPr="009E0443" w:rsidRDefault="006E3238" w:rsidP="009861D7">
            <w:pPr>
              <w:pStyle w:val="TableParagraph"/>
              <w:ind w:left="859"/>
              <w:rPr>
                <w:sz w:val="24"/>
              </w:rPr>
            </w:pPr>
            <w:r w:rsidRPr="009E0443">
              <w:rPr>
                <w:color w:val="4A4646"/>
                <w:sz w:val="24"/>
              </w:rPr>
              <w:t>17</w:t>
            </w:r>
            <w:r w:rsidRPr="009E0443">
              <w:rPr>
                <w:color w:val="4A4646"/>
                <w:spacing w:val="2"/>
                <w:sz w:val="24"/>
              </w:rPr>
              <w:t xml:space="preserve"> </w:t>
            </w:r>
            <w:r w:rsidRPr="009E0443">
              <w:rPr>
                <w:color w:val="4A4646"/>
                <w:sz w:val="24"/>
              </w:rPr>
              <w:t>de</w:t>
            </w:r>
            <w:r w:rsidRPr="009E0443">
              <w:rPr>
                <w:color w:val="4A4646"/>
                <w:spacing w:val="-1"/>
                <w:sz w:val="24"/>
              </w:rPr>
              <w:t xml:space="preserve"> </w:t>
            </w:r>
            <w:r w:rsidRPr="009E0443">
              <w:rPr>
                <w:color w:val="4A4646"/>
                <w:sz w:val="24"/>
              </w:rPr>
              <w:t xml:space="preserve">Enero </w:t>
            </w:r>
            <w:r w:rsidRPr="009E0443">
              <w:rPr>
                <w:color w:val="4A4646"/>
                <w:spacing w:val="-4"/>
                <w:sz w:val="24"/>
              </w:rPr>
              <w:t>2024</w:t>
            </w:r>
          </w:p>
        </w:tc>
      </w:tr>
      <w:tr w:rsidR="006E3238" w:rsidRPr="009E0443" w14:paraId="3436C81E" w14:textId="77777777" w:rsidTr="006E3238">
        <w:trPr>
          <w:trHeight w:val="319"/>
        </w:trPr>
        <w:tc>
          <w:tcPr>
            <w:tcW w:w="0" w:type="auto"/>
            <w:gridSpan w:val="2"/>
            <w:shd w:val="clear" w:color="auto" w:fill="D9D9D9"/>
          </w:tcPr>
          <w:p w14:paraId="435BCF91" w14:textId="77777777" w:rsidR="006E3238" w:rsidRPr="009E0443" w:rsidRDefault="006E3238" w:rsidP="009861D7">
            <w:pPr>
              <w:pStyle w:val="TableParagraph"/>
              <w:spacing w:before="23"/>
              <w:ind w:left="475"/>
              <w:rPr>
                <w:b/>
                <w:sz w:val="24"/>
              </w:rPr>
            </w:pPr>
            <w:r w:rsidRPr="009E0443">
              <w:rPr>
                <w:b/>
                <w:color w:val="4A4646"/>
                <w:sz w:val="24"/>
              </w:rPr>
              <w:t>MONTOS</w:t>
            </w:r>
            <w:r w:rsidRPr="009E0443">
              <w:rPr>
                <w:b/>
                <w:color w:val="4A4646"/>
                <w:spacing w:val="-5"/>
                <w:sz w:val="24"/>
              </w:rPr>
              <w:t xml:space="preserve"> </w:t>
            </w:r>
            <w:r w:rsidRPr="009E0443">
              <w:rPr>
                <w:b/>
                <w:color w:val="4A4646"/>
                <w:sz w:val="24"/>
              </w:rPr>
              <w:t>ESTIMADOS</w:t>
            </w:r>
            <w:r w:rsidRPr="009E0443">
              <w:rPr>
                <w:b/>
                <w:color w:val="4A4646"/>
                <w:spacing w:val="-3"/>
                <w:sz w:val="24"/>
              </w:rPr>
              <w:t xml:space="preserve"> </w:t>
            </w:r>
            <w:r w:rsidRPr="009E0443">
              <w:rPr>
                <w:b/>
                <w:color w:val="4A4646"/>
                <w:sz w:val="24"/>
              </w:rPr>
              <w:t>SEGÚN</w:t>
            </w:r>
            <w:r w:rsidRPr="009E0443">
              <w:rPr>
                <w:b/>
                <w:color w:val="4A4646"/>
                <w:spacing w:val="-7"/>
                <w:sz w:val="24"/>
              </w:rPr>
              <w:t xml:space="preserve"> </w:t>
            </w:r>
            <w:r w:rsidRPr="009E0443">
              <w:rPr>
                <w:b/>
                <w:color w:val="4A4646"/>
                <w:sz w:val="24"/>
              </w:rPr>
              <w:t>OBJETO</w:t>
            </w:r>
            <w:r w:rsidRPr="009E0443">
              <w:rPr>
                <w:b/>
                <w:color w:val="4A4646"/>
                <w:spacing w:val="-3"/>
                <w:sz w:val="24"/>
              </w:rPr>
              <w:t xml:space="preserve"> </w:t>
            </w:r>
            <w:r w:rsidRPr="009E0443">
              <w:rPr>
                <w:b/>
                <w:color w:val="4A4646"/>
                <w:sz w:val="24"/>
              </w:rPr>
              <w:t>DE</w:t>
            </w:r>
            <w:r w:rsidRPr="009E0443">
              <w:rPr>
                <w:b/>
                <w:color w:val="4A4646"/>
                <w:spacing w:val="-3"/>
                <w:sz w:val="24"/>
              </w:rPr>
              <w:t xml:space="preserve"> </w:t>
            </w:r>
            <w:r w:rsidRPr="009E0443">
              <w:rPr>
                <w:b/>
                <w:color w:val="4A4646"/>
                <w:spacing w:val="-2"/>
                <w:sz w:val="24"/>
              </w:rPr>
              <w:t>CONTRATACIÓN</w:t>
            </w:r>
          </w:p>
        </w:tc>
      </w:tr>
      <w:tr w:rsidR="006E3238" w:rsidRPr="009E0443" w14:paraId="634CC2CC" w14:textId="77777777" w:rsidTr="006E3238">
        <w:trPr>
          <w:trHeight w:val="316"/>
        </w:trPr>
        <w:tc>
          <w:tcPr>
            <w:tcW w:w="0" w:type="auto"/>
            <w:tcBorders>
              <w:bottom w:val="single" w:sz="4" w:space="0" w:color="D9D9D9"/>
            </w:tcBorders>
          </w:tcPr>
          <w:p w14:paraId="34A7E397" w14:textId="77777777" w:rsidR="006E3238" w:rsidRPr="009E0443" w:rsidRDefault="006E3238" w:rsidP="009861D7">
            <w:pPr>
              <w:pStyle w:val="TableParagraph"/>
              <w:spacing w:before="16"/>
              <w:rPr>
                <w:sz w:val="24"/>
              </w:rPr>
            </w:pPr>
            <w:r w:rsidRPr="009E0443">
              <w:rPr>
                <w:color w:val="4A4646"/>
                <w:spacing w:val="-2"/>
                <w:sz w:val="24"/>
              </w:rPr>
              <w:t>Bienes</w:t>
            </w:r>
          </w:p>
        </w:tc>
        <w:tc>
          <w:tcPr>
            <w:tcW w:w="0" w:type="auto"/>
            <w:tcBorders>
              <w:bottom w:val="single" w:sz="4" w:space="0" w:color="D9D9D9"/>
            </w:tcBorders>
          </w:tcPr>
          <w:p w14:paraId="27D2F6A4" w14:textId="4B414F3C" w:rsidR="006E3238" w:rsidRPr="009E0443" w:rsidRDefault="006B56A6" w:rsidP="009861D7">
            <w:pPr>
              <w:pStyle w:val="TableParagraph"/>
              <w:spacing w:before="16"/>
              <w:ind w:left="792"/>
              <w:rPr>
                <w:sz w:val="24"/>
              </w:rPr>
            </w:pPr>
            <w:r w:rsidRPr="009E0443">
              <w:rPr>
                <w:color w:val="4A4646"/>
                <w:sz w:val="24"/>
              </w:rPr>
              <w:t xml:space="preserve">  </w:t>
            </w:r>
            <w:r w:rsidR="006E3238" w:rsidRPr="009E0443">
              <w:rPr>
                <w:color w:val="4A4646"/>
                <w:sz w:val="24"/>
              </w:rPr>
              <w:t>$</w:t>
            </w:r>
            <w:r w:rsidR="006E3238" w:rsidRPr="009E0443">
              <w:rPr>
                <w:color w:val="4A4646"/>
                <w:spacing w:val="2"/>
                <w:sz w:val="24"/>
              </w:rPr>
              <w:t xml:space="preserve"> </w:t>
            </w:r>
            <w:r w:rsidR="006E3238" w:rsidRPr="009E0443">
              <w:rPr>
                <w:color w:val="4A4646"/>
                <w:spacing w:val="-2"/>
                <w:sz w:val="24"/>
              </w:rPr>
              <w:t>120,015,418.00</w:t>
            </w:r>
          </w:p>
        </w:tc>
      </w:tr>
      <w:tr w:rsidR="006E3238" w:rsidRPr="009E0443" w14:paraId="7781C55E" w14:textId="77777777" w:rsidTr="006E3238">
        <w:trPr>
          <w:trHeight w:val="316"/>
        </w:trPr>
        <w:tc>
          <w:tcPr>
            <w:tcW w:w="0" w:type="auto"/>
            <w:tcBorders>
              <w:top w:val="single" w:sz="4" w:space="0" w:color="D9D9D9"/>
              <w:bottom w:val="single" w:sz="4" w:space="0" w:color="D9D9D9"/>
            </w:tcBorders>
          </w:tcPr>
          <w:p w14:paraId="12DA086B" w14:textId="77777777" w:rsidR="006E3238" w:rsidRPr="009E0443" w:rsidRDefault="006E3238" w:rsidP="009861D7">
            <w:pPr>
              <w:pStyle w:val="TableParagraph"/>
              <w:spacing w:before="15"/>
              <w:rPr>
                <w:sz w:val="24"/>
              </w:rPr>
            </w:pPr>
            <w:r w:rsidRPr="009E0443">
              <w:rPr>
                <w:color w:val="4A4646"/>
                <w:spacing w:val="-2"/>
                <w:sz w:val="24"/>
              </w:rPr>
              <w:t>Obras</w:t>
            </w:r>
          </w:p>
        </w:tc>
        <w:tc>
          <w:tcPr>
            <w:tcW w:w="0" w:type="auto"/>
            <w:tcBorders>
              <w:top w:val="single" w:sz="4" w:space="0" w:color="D9D9D9"/>
              <w:bottom w:val="single" w:sz="4" w:space="0" w:color="D9D9D9"/>
            </w:tcBorders>
          </w:tcPr>
          <w:p w14:paraId="5181B175" w14:textId="104B7BD1" w:rsidR="006E3238" w:rsidRPr="009E0443" w:rsidRDefault="006B56A6" w:rsidP="009861D7">
            <w:pPr>
              <w:pStyle w:val="TableParagraph"/>
              <w:spacing w:before="15"/>
              <w:ind w:left="792"/>
              <w:rPr>
                <w:sz w:val="24"/>
              </w:rPr>
            </w:pPr>
            <w:r w:rsidRPr="009E0443">
              <w:rPr>
                <w:color w:val="4A4646"/>
                <w:spacing w:val="-10"/>
                <w:sz w:val="24"/>
              </w:rPr>
              <w:t xml:space="preserve">  </w:t>
            </w:r>
            <w:r w:rsidR="006E3238" w:rsidRPr="009E0443">
              <w:rPr>
                <w:color w:val="4A4646"/>
                <w:spacing w:val="-10"/>
                <w:sz w:val="24"/>
              </w:rPr>
              <w:t>$</w:t>
            </w:r>
          </w:p>
        </w:tc>
      </w:tr>
      <w:tr w:rsidR="006E3238" w:rsidRPr="009E0443" w14:paraId="6BDE83EE" w14:textId="77777777" w:rsidTr="006E3238">
        <w:trPr>
          <w:trHeight w:val="311"/>
        </w:trPr>
        <w:tc>
          <w:tcPr>
            <w:tcW w:w="0" w:type="auto"/>
            <w:tcBorders>
              <w:top w:val="single" w:sz="4" w:space="0" w:color="D9D9D9"/>
              <w:bottom w:val="single" w:sz="4" w:space="0" w:color="D9D9D9"/>
            </w:tcBorders>
          </w:tcPr>
          <w:p w14:paraId="487DAE9E" w14:textId="77777777" w:rsidR="006E3238" w:rsidRPr="009E0443" w:rsidRDefault="006E3238" w:rsidP="009861D7">
            <w:pPr>
              <w:pStyle w:val="TableParagraph"/>
              <w:rPr>
                <w:sz w:val="24"/>
              </w:rPr>
            </w:pPr>
            <w:r w:rsidRPr="009E0443">
              <w:rPr>
                <w:color w:val="4A4646"/>
                <w:spacing w:val="-2"/>
                <w:sz w:val="24"/>
              </w:rPr>
              <w:t>Servicios</w:t>
            </w:r>
          </w:p>
        </w:tc>
        <w:tc>
          <w:tcPr>
            <w:tcW w:w="0" w:type="auto"/>
            <w:tcBorders>
              <w:top w:val="single" w:sz="4" w:space="0" w:color="D9D9D9"/>
              <w:bottom w:val="single" w:sz="4" w:space="0" w:color="D9D9D9"/>
            </w:tcBorders>
          </w:tcPr>
          <w:p w14:paraId="18A0CCD3" w14:textId="45950DAB" w:rsidR="006E3238" w:rsidRPr="009E0443" w:rsidRDefault="006B56A6" w:rsidP="009861D7">
            <w:pPr>
              <w:pStyle w:val="TableParagraph"/>
              <w:ind w:left="792"/>
              <w:rPr>
                <w:sz w:val="24"/>
              </w:rPr>
            </w:pPr>
            <w:r w:rsidRPr="009E0443">
              <w:rPr>
                <w:color w:val="4A4646"/>
                <w:sz w:val="24"/>
              </w:rPr>
              <w:t xml:space="preserve">  </w:t>
            </w:r>
            <w:r w:rsidR="006E3238" w:rsidRPr="009E0443">
              <w:rPr>
                <w:color w:val="4A4646"/>
                <w:sz w:val="24"/>
              </w:rPr>
              <w:t xml:space="preserve">$ </w:t>
            </w:r>
            <w:r w:rsidR="006E3238" w:rsidRPr="009E0443">
              <w:rPr>
                <w:color w:val="4A4646"/>
                <w:spacing w:val="-2"/>
                <w:sz w:val="24"/>
              </w:rPr>
              <w:t>5,770,983.00</w:t>
            </w:r>
          </w:p>
        </w:tc>
      </w:tr>
      <w:tr w:rsidR="006E3238" w:rsidRPr="009E0443" w14:paraId="4884351F" w14:textId="77777777" w:rsidTr="006E3238">
        <w:trPr>
          <w:trHeight w:val="314"/>
        </w:trPr>
        <w:tc>
          <w:tcPr>
            <w:tcW w:w="0" w:type="auto"/>
            <w:tcBorders>
              <w:top w:val="single" w:sz="4" w:space="0" w:color="D9D9D9"/>
              <w:bottom w:val="single" w:sz="4" w:space="0" w:color="D9D9D9"/>
            </w:tcBorders>
          </w:tcPr>
          <w:p w14:paraId="52783407" w14:textId="77777777" w:rsidR="006E3238" w:rsidRPr="009E0443" w:rsidRDefault="006E3238" w:rsidP="009861D7">
            <w:pPr>
              <w:pStyle w:val="TableParagraph"/>
              <w:spacing w:before="18"/>
              <w:rPr>
                <w:sz w:val="24"/>
              </w:rPr>
            </w:pPr>
            <w:r w:rsidRPr="009E0443">
              <w:rPr>
                <w:color w:val="4A4646"/>
                <w:sz w:val="24"/>
              </w:rPr>
              <w:t>Servicios:</w:t>
            </w:r>
            <w:r w:rsidRPr="009E0443">
              <w:rPr>
                <w:color w:val="4A4646"/>
                <w:spacing w:val="-2"/>
                <w:sz w:val="24"/>
              </w:rPr>
              <w:t xml:space="preserve"> consultoría</w:t>
            </w:r>
          </w:p>
        </w:tc>
        <w:tc>
          <w:tcPr>
            <w:tcW w:w="0" w:type="auto"/>
            <w:tcBorders>
              <w:top w:val="single" w:sz="4" w:space="0" w:color="D9D9D9"/>
              <w:bottom w:val="single" w:sz="4" w:space="0" w:color="D9D9D9"/>
            </w:tcBorders>
          </w:tcPr>
          <w:p w14:paraId="6870C00A" w14:textId="75E52E22" w:rsidR="006E3238" w:rsidRPr="009E0443" w:rsidRDefault="006B56A6" w:rsidP="006B56A6">
            <w:pPr>
              <w:pStyle w:val="TableParagraph"/>
              <w:spacing w:before="18"/>
              <w:rPr>
                <w:sz w:val="24"/>
              </w:rPr>
            </w:pPr>
            <w:r w:rsidRPr="009E0443">
              <w:rPr>
                <w:color w:val="4A4646"/>
                <w:sz w:val="24"/>
              </w:rPr>
              <w:t xml:space="preserve">               </w:t>
            </w:r>
            <w:r w:rsidR="006E3238" w:rsidRPr="009E0443">
              <w:rPr>
                <w:color w:val="4A4646"/>
                <w:sz w:val="24"/>
              </w:rPr>
              <w:t xml:space="preserve">$ </w:t>
            </w:r>
            <w:r w:rsidR="006E3238" w:rsidRPr="009E0443">
              <w:rPr>
                <w:color w:val="4A4646"/>
                <w:spacing w:val="-2"/>
                <w:sz w:val="24"/>
              </w:rPr>
              <w:t>1,030,000.00</w:t>
            </w:r>
          </w:p>
        </w:tc>
      </w:tr>
      <w:tr w:rsidR="006E3238" w:rsidRPr="009E0443" w14:paraId="4BE338A4" w14:textId="77777777" w:rsidTr="006E3238">
        <w:trPr>
          <w:trHeight w:val="945"/>
        </w:trPr>
        <w:tc>
          <w:tcPr>
            <w:tcW w:w="0" w:type="auto"/>
            <w:tcBorders>
              <w:top w:val="single" w:sz="4" w:space="0" w:color="D9D9D9"/>
            </w:tcBorders>
          </w:tcPr>
          <w:p w14:paraId="3FA1C870" w14:textId="77777777" w:rsidR="006E3238" w:rsidRPr="009E0443" w:rsidRDefault="006E3238" w:rsidP="009861D7">
            <w:pPr>
              <w:pStyle w:val="TableParagraph"/>
              <w:spacing w:before="193" w:line="242" w:lineRule="auto"/>
              <w:ind w:right="189"/>
              <w:rPr>
                <w:color w:val="4A4646"/>
                <w:sz w:val="24"/>
              </w:rPr>
            </w:pPr>
            <w:r w:rsidRPr="009E0443">
              <w:rPr>
                <w:color w:val="4A4646"/>
                <w:sz w:val="24"/>
              </w:rPr>
              <w:t>Servicios:</w:t>
            </w:r>
            <w:r w:rsidRPr="009E0443">
              <w:rPr>
                <w:color w:val="4A4646"/>
                <w:spacing w:val="-9"/>
                <w:sz w:val="24"/>
              </w:rPr>
              <w:t xml:space="preserve"> </w:t>
            </w:r>
            <w:r w:rsidRPr="009E0443">
              <w:rPr>
                <w:color w:val="4A4646"/>
                <w:sz w:val="24"/>
              </w:rPr>
              <w:t>consultoría</w:t>
            </w:r>
            <w:r w:rsidRPr="009E0443">
              <w:rPr>
                <w:color w:val="4A4646"/>
                <w:spacing w:val="-9"/>
                <w:sz w:val="24"/>
              </w:rPr>
              <w:t xml:space="preserve"> </w:t>
            </w:r>
            <w:r w:rsidRPr="009E0443">
              <w:rPr>
                <w:color w:val="4A4646"/>
                <w:sz w:val="24"/>
              </w:rPr>
              <w:t>basada</w:t>
            </w:r>
            <w:r w:rsidRPr="009E0443">
              <w:rPr>
                <w:color w:val="4A4646"/>
                <w:spacing w:val="-9"/>
                <w:sz w:val="24"/>
              </w:rPr>
              <w:t xml:space="preserve"> </w:t>
            </w:r>
            <w:r w:rsidRPr="009E0443">
              <w:rPr>
                <w:color w:val="4A4646"/>
                <w:sz w:val="24"/>
              </w:rPr>
              <w:t>en</w:t>
            </w:r>
            <w:r w:rsidRPr="009E0443">
              <w:rPr>
                <w:color w:val="4A4646"/>
                <w:spacing w:val="-9"/>
                <w:sz w:val="24"/>
              </w:rPr>
              <w:t xml:space="preserve"> </w:t>
            </w:r>
            <w:r w:rsidRPr="009E0443">
              <w:rPr>
                <w:color w:val="4A4646"/>
                <w:sz w:val="24"/>
              </w:rPr>
              <w:t>la</w:t>
            </w:r>
            <w:r w:rsidRPr="009E0443">
              <w:rPr>
                <w:color w:val="4A4646"/>
                <w:spacing w:val="-8"/>
                <w:sz w:val="24"/>
              </w:rPr>
              <w:t xml:space="preserve"> </w:t>
            </w:r>
            <w:r w:rsidRPr="009E0443">
              <w:rPr>
                <w:color w:val="4A4646"/>
                <w:sz w:val="24"/>
              </w:rPr>
              <w:t>calidad de los servicios</w:t>
            </w:r>
          </w:p>
          <w:p w14:paraId="782C1F65" w14:textId="77777777" w:rsidR="00B74E09" w:rsidRPr="009E0443" w:rsidRDefault="00B74E09" w:rsidP="009861D7">
            <w:pPr>
              <w:pStyle w:val="TableParagraph"/>
              <w:spacing w:before="193" w:line="242" w:lineRule="auto"/>
              <w:ind w:right="189"/>
              <w:rPr>
                <w:color w:val="4A4646"/>
                <w:sz w:val="24"/>
              </w:rPr>
            </w:pPr>
          </w:p>
          <w:p w14:paraId="2F17BE15" w14:textId="77777777" w:rsidR="00B74E09" w:rsidRPr="009E0443" w:rsidRDefault="00B74E09" w:rsidP="009861D7">
            <w:pPr>
              <w:pStyle w:val="TableParagraph"/>
              <w:spacing w:before="193" w:line="242" w:lineRule="auto"/>
              <w:ind w:right="189"/>
              <w:rPr>
                <w:color w:val="4A4646"/>
                <w:sz w:val="24"/>
              </w:rPr>
            </w:pPr>
          </w:p>
          <w:p w14:paraId="0FAD610F" w14:textId="77777777" w:rsidR="00B74E09" w:rsidRPr="009E0443" w:rsidRDefault="00B74E09" w:rsidP="009861D7">
            <w:pPr>
              <w:pStyle w:val="TableParagraph"/>
              <w:spacing w:before="193" w:line="242" w:lineRule="auto"/>
              <w:ind w:right="189"/>
              <w:rPr>
                <w:color w:val="4A4646"/>
                <w:sz w:val="24"/>
              </w:rPr>
            </w:pPr>
          </w:p>
          <w:p w14:paraId="559ED066" w14:textId="77777777" w:rsidR="00B74E09" w:rsidRDefault="00B74E09" w:rsidP="009861D7">
            <w:pPr>
              <w:pStyle w:val="TableParagraph"/>
              <w:spacing w:before="193" w:line="242" w:lineRule="auto"/>
              <w:ind w:right="189"/>
              <w:rPr>
                <w:color w:val="4A4646"/>
                <w:sz w:val="24"/>
              </w:rPr>
            </w:pPr>
          </w:p>
          <w:p w14:paraId="13A12815" w14:textId="77777777" w:rsidR="00AD6E01" w:rsidRPr="009E0443" w:rsidRDefault="00AD6E01" w:rsidP="009861D7">
            <w:pPr>
              <w:pStyle w:val="TableParagraph"/>
              <w:spacing w:before="193" w:line="242" w:lineRule="auto"/>
              <w:ind w:right="189"/>
              <w:rPr>
                <w:color w:val="4A4646"/>
                <w:sz w:val="24"/>
              </w:rPr>
            </w:pPr>
          </w:p>
          <w:p w14:paraId="12F6B8E9" w14:textId="77777777" w:rsidR="00B74E09" w:rsidRPr="009E0443" w:rsidRDefault="00B74E09" w:rsidP="009861D7">
            <w:pPr>
              <w:pStyle w:val="TableParagraph"/>
              <w:spacing w:before="193" w:line="242" w:lineRule="auto"/>
              <w:ind w:right="189"/>
              <w:rPr>
                <w:sz w:val="24"/>
              </w:rPr>
            </w:pPr>
          </w:p>
        </w:tc>
        <w:tc>
          <w:tcPr>
            <w:tcW w:w="0" w:type="auto"/>
            <w:tcBorders>
              <w:top w:val="single" w:sz="4" w:space="0" w:color="D9D9D9"/>
            </w:tcBorders>
          </w:tcPr>
          <w:p w14:paraId="1E208389" w14:textId="77777777" w:rsidR="006E3238" w:rsidRPr="009E0443" w:rsidRDefault="006E3238" w:rsidP="009861D7">
            <w:pPr>
              <w:pStyle w:val="TableParagraph"/>
              <w:spacing w:before="56"/>
              <w:ind w:left="0"/>
              <w:rPr>
                <w:sz w:val="24"/>
              </w:rPr>
            </w:pPr>
          </w:p>
          <w:p w14:paraId="6062DDC8" w14:textId="77777777" w:rsidR="006E3238" w:rsidRPr="009E0443" w:rsidRDefault="006E3238" w:rsidP="009861D7">
            <w:pPr>
              <w:pStyle w:val="TableParagraph"/>
              <w:spacing w:before="0"/>
              <w:ind w:left="307" w:right="546"/>
              <w:jc w:val="center"/>
              <w:rPr>
                <w:sz w:val="24"/>
              </w:rPr>
            </w:pPr>
            <w:r w:rsidRPr="009E0443">
              <w:rPr>
                <w:color w:val="4A4646"/>
                <w:spacing w:val="-5"/>
                <w:sz w:val="24"/>
              </w:rPr>
              <w:t>N/A</w:t>
            </w:r>
          </w:p>
        </w:tc>
      </w:tr>
      <w:tr w:rsidR="006E3238" w:rsidRPr="009E0443" w14:paraId="2631CE0F" w14:textId="77777777" w:rsidTr="006E3238">
        <w:trPr>
          <w:trHeight w:val="326"/>
        </w:trPr>
        <w:tc>
          <w:tcPr>
            <w:tcW w:w="0" w:type="auto"/>
            <w:gridSpan w:val="2"/>
            <w:shd w:val="clear" w:color="auto" w:fill="D9D9D9"/>
          </w:tcPr>
          <w:p w14:paraId="6700D680" w14:textId="77777777" w:rsidR="006E3238" w:rsidRPr="009E0443" w:rsidRDefault="006E3238" w:rsidP="009861D7">
            <w:pPr>
              <w:pStyle w:val="TableParagraph"/>
              <w:spacing w:before="23"/>
              <w:ind w:left="605"/>
              <w:rPr>
                <w:b/>
                <w:sz w:val="24"/>
              </w:rPr>
            </w:pPr>
            <w:r w:rsidRPr="009E0443">
              <w:rPr>
                <w:b/>
                <w:color w:val="4A4646"/>
                <w:sz w:val="24"/>
              </w:rPr>
              <w:t>MONTOS</w:t>
            </w:r>
            <w:r w:rsidRPr="009E0443">
              <w:rPr>
                <w:b/>
                <w:color w:val="4A4646"/>
                <w:spacing w:val="-6"/>
                <w:sz w:val="24"/>
              </w:rPr>
              <w:t xml:space="preserve"> </w:t>
            </w:r>
            <w:r w:rsidRPr="009E0443">
              <w:rPr>
                <w:b/>
                <w:color w:val="4A4646"/>
                <w:sz w:val="24"/>
              </w:rPr>
              <w:t>ESTIMADOS</w:t>
            </w:r>
            <w:r w:rsidRPr="009E0443">
              <w:rPr>
                <w:b/>
                <w:color w:val="4A4646"/>
                <w:spacing w:val="-3"/>
                <w:sz w:val="24"/>
              </w:rPr>
              <w:t xml:space="preserve"> </w:t>
            </w:r>
            <w:r w:rsidRPr="009E0443">
              <w:rPr>
                <w:b/>
                <w:color w:val="4A4646"/>
                <w:sz w:val="24"/>
              </w:rPr>
              <w:t>SEGÚN</w:t>
            </w:r>
            <w:r w:rsidRPr="009E0443">
              <w:rPr>
                <w:b/>
                <w:color w:val="4A4646"/>
                <w:spacing w:val="-8"/>
                <w:sz w:val="24"/>
              </w:rPr>
              <w:t xml:space="preserve"> </w:t>
            </w:r>
            <w:r w:rsidRPr="009E0443">
              <w:rPr>
                <w:b/>
                <w:color w:val="4A4646"/>
                <w:sz w:val="24"/>
              </w:rPr>
              <w:t>CLASIFICACIÓN</w:t>
            </w:r>
            <w:r w:rsidRPr="009E0443">
              <w:rPr>
                <w:b/>
                <w:color w:val="4A4646"/>
                <w:spacing w:val="-5"/>
                <w:sz w:val="24"/>
              </w:rPr>
              <w:t xml:space="preserve"> </w:t>
            </w:r>
            <w:r w:rsidRPr="009E0443">
              <w:rPr>
                <w:b/>
                <w:color w:val="4A4646"/>
                <w:spacing w:val="-2"/>
                <w:sz w:val="24"/>
              </w:rPr>
              <w:t>MIPYMES</w:t>
            </w:r>
          </w:p>
        </w:tc>
      </w:tr>
      <w:tr w:rsidR="006E3238" w:rsidRPr="009E0443" w14:paraId="5983582F" w14:textId="77777777" w:rsidTr="006E3238">
        <w:trPr>
          <w:trHeight w:val="311"/>
        </w:trPr>
        <w:tc>
          <w:tcPr>
            <w:tcW w:w="0" w:type="auto"/>
            <w:tcBorders>
              <w:bottom w:val="single" w:sz="4" w:space="0" w:color="D9D9D9"/>
            </w:tcBorders>
          </w:tcPr>
          <w:p w14:paraId="5FBADBF5" w14:textId="77777777" w:rsidR="006E3238" w:rsidRPr="009E0443" w:rsidRDefault="006E3238" w:rsidP="009861D7">
            <w:pPr>
              <w:pStyle w:val="TableParagraph"/>
              <w:spacing w:before="16"/>
              <w:rPr>
                <w:sz w:val="24"/>
              </w:rPr>
            </w:pPr>
            <w:r w:rsidRPr="009E0443">
              <w:rPr>
                <w:color w:val="4A4646"/>
                <w:spacing w:val="-2"/>
                <w:sz w:val="24"/>
              </w:rPr>
              <w:t>MiPymes</w:t>
            </w:r>
          </w:p>
        </w:tc>
        <w:tc>
          <w:tcPr>
            <w:tcW w:w="0" w:type="auto"/>
            <w:tcBorders>
              <w:bottom w:val="single" w:sz="4" w:space="0" w:color="D9D9D9"/>
            </w:tcBorders>
          </w:tcPr>
          <w:p w14:paraId="1E951CEC" w14:textId="77777777" w:rsidR="006E3238" w:rsidRPr="009E0443" w:rsidRDefault="006E3238" w:rsidP="009861D7">
            <w:pPr>
              <w:pStyle w:val="TableParagraph"/>
              <w:spacing w:before="16"/>
              <w:ind w:left="792"/>
              <w:rPr>
                <w:sz w:val="24"/>
              </w:rPr>
            </w:pPr>
            <w:r w:rsidRPr="009E0443">
              <w:rPr>
                <w:color w:val="4A4646"/>
                <w:sz w:val="24"/>
              </w:rPr>
              <w:t>$</w:t>
            </w:r>
            <w:r w:rsidRPr="009E0443">
              <w:rPr>
                <w:color w:val="4A4646"/>
                <w:spacing w:val="2"/>
                <w:sz w:val="24"/>
              </w:rPr>
              <w:t xml:space="preserve"> </w:t>
            </w:r>
            <w:r w:rsidRPr="009E0443">
              <w:rPr>
                <w:color w:val="4A4646"/>
                <w:spacing w:val="-2"/>
                <w:sz w:val="24"/>
              </w:rPr>
              <w:t>19,580,411.00</w:t>
            </w:r>
          </w:p>
        </w:tc>
      </w:tr>
      <w:tr w:rsidR="006E3238" w:rsidRPr="009E0443" w14:paraId="3C6266A7" w14:textId="77777777" w:rsidTr="006E3238">
        <w:trPr>
          <w:trHeight w:val="316"/>
        </w:trPr>
        <w:tc>
          <w:tcPr>
            <w:tcW w:w="0" w:type="auto"/>
            <w:tcBorders>
              <w:top w:val="single" w:sz="4" w:space="0" w:color="D9D9D9"/>
              <w:bottom w:val="single" w:sz="4" w:space="0" w:color="D9D9D9"/>
            </w:tcBorders>
          </w:tcPr>
          <w:p w14:paraId="1EDAE3BC" w14:textId="77777777" w:rsidR="006E3238" w:rsidRPr="009E0443" w:rsidRDefault="006E3238" w:rsidP="009861D7">
            <w:pPr>
              <w:pStyle w:val="TableParagraph"/>
              <w:spacing w:before="18"/>
              <w:rPr>
                <w:sz w:val="24"/>
              </w:rPr>
            </w:pPr>
            <w:r w:rsidRPr="009E0443">
              <w:rPr>
                <w:color w:val="4A4646"/>
                <w:sz w:val="24"/>
              </w:rPr>
              <w:t>MiPymes</w:t>
            </w:r>
            <w:r w:rsidRPr="009E0443">
              <w:rPr>
                <w:color w:val="4A4646"/>
                <w:spacing w:val="-6"/>
                <w:sz w:val="24"/>
              </w:rPr>
              <w:t xml:space="preserve"> </w:t>
            </w:r>
            <w:r w:rsidRPr="009E0443">
              <w:rPr>
                <w:color w:val="4A4646"/>
                <w:spacing w:val="-4"/>
                <w:sz w:val="24"/>
              </w:rPr>
              <w:t>mujer</w:t>
            </w:r>
          </w:p>
        </w:tc>
        <w:tc>
          <w:tcPr>
            <w:tcW w:w="0" w:type="auto"/>
            <w:tcBorders>
              <w:top w:val="single" w:sz="4" w:space="0" w:color="D9D9D9"/>
              <w:bottom w:val="single" w:sz="4" w:space="0" w:color="D9D9D9"/>
            </w:tcBorders>
          </w:tcPr>
          <w:p w14:paraId="4E5F62E9" w14:textId="77777777" w:rsidR="006E3238" w:rsidRPr="009E0443" w:rsidRDefault="006E3238" w:rsidP="009861D7">
            <w:pPr>
              <w:pStyle w:val="TableParagraph"/>
              <w:spacing w:before="18"/>
              <w:ind w:left="792"/>
              <w:rPr>
                <w:sz w:val="24"/>
              </w:rPr>
            </w:pPr>
            <w:r w:rsidRPr="009E0443">
              <w:rPr>
                <w:color w:val="4A4646"/>
                <w:sz w:val="24"/>
              </w:rPr>
              <w:t xml:space="preserve">$ </w:t>
            </w:r>
            <w:r w:rsidRPr="009E0443">
              <w:rPr>
                <w:color w:val="4A4646"/>
                <w:spacing w:val="-2"/>
                <w:sz w:val="24"/>
              </w:rPr>
              <w:t>9,382,565.00</w:t>
            </w:r>
          </w:p>
        </w:tc>
      </w:tr>
      <w:tr w:rsidR="006E3238" w:rsidRPr="009E0443" w14:paraId="759C1A1F" w14:textId="77777777" w:rsidTr="006E3238">
        <w:trPr>
          <w:trHeight w:val="314"/>
        </w:trPr>
        <w:tc>
          <w:tcPr>
            <w:tcW w:w="0" w:type="auto"/>
            <w:tcBorders>
              <w:top w:val="single" w:sz="4" w:space="0" w:color="D9D9D9"/>
            </w:tcBorders>
          </w:tcPr>
          <w:p w14:paraId="2608DEA0" w14:textId="77777777" w:rsidR="006E3238" w:rsidRPr="009E0443" w:rsidRDefault="006E3238" w:rsidP="009861D7">
            <w:pPr>
              <w:pStyle w:val="TableParagraph"/>
              <w:spacing w:before="14"/>
              <w:rPr>
                <w:sz w:val="24"/>
              </w:rPr>
            </w:pPr>
            <w:r w:rsidRPr="009E0443">
              <w:rPr>
                <w:color w:val="4A4646"/>
                <w:sz w:val="24"/>
              </w:rPr>
              <w:t xml:space="preserve">No </w:t>
            </w:r>
            <w:r w:rsidRPr="009E0443">
              <w:rPr>
                <w:color w:val="4A4646"/>
                <w:spacing w:val="-2"/>
                <w:sz w:val="24"/>
              </w:rPr>
              <w:t>MiPymes</w:t>
            </w:r>
          </w:p>
        </w:tc>
        <w:tc>
          <w:tcPr>
            <w:tcW w:w="0" w:type="auto"/>
            <w:tcBorders>
              <w:top w:val="single" w:sz="4" w:space="0" w:color="D9D9D9"/>
            </w:tcBorders>
          </w:tcPr>
          <w:p w14:paraId="3D515E51" w14:textId="7427D020" w:rsidR="006E3238" w:rsidRPr="009E0443" w:rsidRDefault="006B56A6" w:rsidP="009861D7">
            <w:pPr>
              <w:pStyle w:val="TableParagraph"/>
              <w:spacing w:before="14"/>
              <w:ind w:left="734"/>
              <w:rPr>
                <w:sz w:val="24"/>
              </w:rPr>
            </w:pPr>
            <w:r w:rsidRPr="009E0443">
              <w:rPr>
                <w:color w:val="4A4646"/>
                <w:sz w:val="24"/>
              </w:rPr>
              <w:t xml:space="preserve"> </w:t>
            </w:r>
            <w:r w:rsidR="006E3238" w:rsidRPr="009E0443">
              <w:rPr>
                <w:color w:val="4A4646"/>
                <w:sz w:val="24"/>
              </w:rPr>
              <w:t>$</w:t>
            </w:r>
            <w:r w:rsidR="006E3238" w:rsidRPr="009E0443">
              <w:rPr>
                <w:color w:val="4A4646"/>
                <w:spacing w:val="2"/>
                <w:sz w:val="24"/>
              </w:rPr>
              <w:t xml:space="preserve"> </w:t>
            </w:r>
            <w:r w:rsidR="006E3238" w:rsidRPr="009E0443">
              <w:rPr>
                <w:color w:val="4A4646"/>
                <w:spacing w:val="-2"/>
                <w:sz w:val="24"/>
              </w:rPr>
              <w:t>97,853,425.00</w:t>
            </w:r>
          </w:p>
        </w:tc>
      </w:tr>
      <w:tr w:rsidR="006E3238" w:rsidRPr="009E0443" w14:paraId="09A2FA9B" w14:textId="77777777" w:rsidTr="006E3238">
        <w:trPr>
          <w:trHeight w:val="326"/>
        </w:trPr>
        <w:tc>
          <w:tcPr>
            <w:tcW w:w="0" w:type="auto"/>
            <w:gridSpan w:val="2"/>
            <w:shd w:val="clear" w:color="auto" w:fill="D9D9D9"/>
          </w:tcPr>
          <w:p w14:paraId="00A30928" w14:textId="77777777" w:rsidR="006E3238" w:rsidRPr="009E0443" w:rsidRDefault="006E3238" w:rsidP="009861D7">
            <w:pPr>
              <w:pStyle w:val="TableParagraph"/>
              <w:spacing w:before="23"/>
              <w:ind w:left="614"/>
              <w:rPr>
                <w:b/>
                <w:sz w:val="24"/>
              </w:rPr>
            </w:pPr>
            <w:r w:rsidRPr="009E0443">
              <w:rPr>
                <w:b/>
                <w:color w:val="4A4646"/>
                <w:sz w:val="24"/>
              </w:rPr>
              <w:t>MONTOS</w:t>
            </w:r>
            <w:r w:rsidRPr="009E0443">
              <w:rPr>
                <w:b/>
                <w:color w:val="4A4646"/>
                <w:spacing w:val="-6"/>
                <w:sz w:val="24"/>
              </w:rPr>
              <w:t xml:space="preserve"> </w:t>
            </w:r>
            <w:r w:rsidRPr="009E0443">
              <w:rPr>
                <w:b/>
                <w:color w:val="4A4646"/>
                <w:sz w:val="24"/>
              </w:rPr>
              <w:t>ESTIMADOS</w:t>
            </w:r>
            <w:r w:rsidRPr="009E0443">
              <w:rPr>
                <w:b/>
                <w:color w:val="4A4646"/>
                <w:spacing w:val="-3"/>
                <w:sz w:val="24"/>
              </w:rPr>
              <w:t xml:space="preserve"> </w:t>
            </w:r>
            <w:r w:rsidRPr="009E0443">
              <w:rPr>
                <w:b/>
                <w:color w:val="4A4646"/>
                <w:sz w:val="24"/>
              </w:rPr>
              <w:t>SEGÚN</w:t>
            </w:r>
            <w:r w:rsidRPr="009E0443">
              <w:rPr>
                <w:b/>
                <w:color w:val="4A4646"/>
                <w:spacing w:val="-8"/>
                <w:sz w:val="24"/>
              </w:rPr>
              <w:t xml:space="preserve"> </w:t>
            </w:r>
            <w:r w:rsidRPr="009E0443">
              <w:rPr>
                <w:b/>
                <w:color w:val="4A4646"/>
                <w:sz w:val="24"/>
              </w:rPr>
              <w:t>TIPO</w:t>
            </w:r>
            <w:r w:rsidRPr="009E0443">
              <w:rPr>
                <w:b/>
                <w:color w:val="4A4646"/>
                <w:spacing w:val="-4"/>
                <w:sz w:val="24"/>
              </w:rPr>
              <w:t xml:space="preserve"> </w:t>
            </w:r>
            <w:r w:rsidRPr="009E0443">
              <w:rPr>
                <w:b/>
                <w:color w:val="4A4646"/>
                <w:sz w:val="24"/>
              </w:rPr>
              <w:t>DE</w:t>
            </w:r>
            <w:r w:rsidRPr="009E0443">
              <w:rPr>
                <w:b/>
                <w:color w:val="4A4646"/>
                <w:spacing w:val="-2"/>
                <w:sz w:val="24"/>
              </w:rPr>
              <w:t xml:space="preserve"> PROCEDIMIENTO</w:t>
            </w:r>
          </w:p>
        </w:tc>
      </w:tr>
      <w:tr w:rsidR="006E3238" w:rsidRPr="009E0443" w14:paraId="2603E48F" w14:textId="77777777" w:rsidTr="006E3238">
        <w:trPr>
          <w:trHeight w:val="628"/>
        </w:trPr>
        <w:tc>
          <w:tcPr>
            <w:tcW w:w="0" w:type="auto"/>
            <w:tcBorders>
              <w:bottom w:val="single" w:sz="4" w:space="0" w:color="D9D9D9"/>
            </w:tcBorders>
          </w:tcPr>
          <w:p w14:paraId="4C74D331" w14:textId="77777777" w:rsidR="006E3238" w:rsidRPr="009E0443" w:rsidRDefault="006E3238" w:rsidP="009861D7">
            <w:pPr>
              <w:pStyle w:val="TableParagraph"/>
              <w:spacing w:before="169"/>
              <w:rPr>
                <w:sz w:val="24"/>
              </w:rPr>
            </w:pPr>
            <w:r w:rsidRPr="009E0443">
              <w:rPr>
                <w:color w:val="4A4646"/>
                <w:sz w:val="24"/>
              </w:rPr>
              <w:t>Compras</w:t>
            </w:r>
            <w:r w:rsidRPr="009E0443">
              <w:rPr>
                <w:color w:val="4A4646"/>
                <w:spacing w:val="-2"/>
                <w:sz w:val="24"/>
              </w:rPr>
              <w:t xml:space="preserve"> </w:t>
            </w:r>
            <w:r w:rsidRPr="009E0443">
              <w:rPr>
                <w:color w:val="4A4646"/>
                <w:sz w:val="24"/>
              </w:rPr>
              <w:t>por debajo del</w:t>
            </w:r>
            <w:r w:rsidRPr="009E0443">
              <w:rPr>
                <w:color w:val="4A4646"/>
                <w:spacing w:val="-3"/>
                <w:sz w:val="24"/>
              </w:rPr>
              <w:t xml:space="preserve"> </w:t>
            </w:r>
            <w:r w:rsidRPr="009E0443">
              <w:rPr>
                <w:color w:val="4A4646"/>
                <w:spacing w:val="-2"/>
                <w:sz w:val="24"/>
              </w:rPr>
              <w:t>umbral</w:t>
            </w:r>
          </w:p>
        </w:tc>
        <w:tc>
          <w:tcPr>
            <w:tcW w:w="0" w:type="auto"/>
            <w:tcBorders>
              <w:bottom w:val="single" w:sz="4" w:space="0" w:color="D9D9D9"/>
            </w:tcBorders>
          </w:tcPr>
          <w:p w14:paraId="38D6DDB3" w14:textId="77777777" w:rsidR="006E3238" w:rsidRPr="009E0443" w:rsidRDefault="006E3238" w:rsidP="009861D7">
            <w:pPr>
              <w:pStyle w:val="TableParagraph"/>
              <w:spacing w:before="169"/>
              <w:ind w:left="854"/>
              <w:rPr>
                <w:sz w:val="24"/>
              </w:rPr>
            </w:pPr>
            <w:r w:rsidRPr="009E0443">
              <w:rPr>
                <w:color w:val="4A4646"/>
                <w:sz w:val="24"/>
              </w:rPr>
              <w:t xml:space="preserve">$ </w:t>
            </w:r>
            <w:r w:rsidRPr="009E0443">
              <w:rPr>
                <w:color w:val="4A4646"/>
                <w:spacing w:val="-2"/>
                <w:sz w:val="24"/>
              </w:rPr>
              <w:t>7,419,394.00</w:t>
            </w:r>
          </w:p>
        </w:tc>
      </w:tr>
      <w:tr w:rsidR="006E3238" w:rsidRPr="009E0443" w14:paraId="40741A3F" w14:textId="77777777" w:rsidTr="006E3238">
        <w:trPr>
          <w:trHeight w:val="311"/>
        </w:trPr>
        <w:tc>
          <w:tcPr>
            <w:tcW w:w="0" w:type="auto"/>
            <w:tcBorders>
              <w:top w:val="single" w:sz="4" w:space="0" w:color="D9D9D9"/>
              <w:bottom w:val="single" w:sz="4" w:space="0" w:color="D9D9D9"/>
            </w:tcBorders>
          </w:tcPr>
          <w:p w14:paraId="7E641531" w14:textId="77777777" w:rsidR="006E3238" w:rsidRPr="009E0443" w:rsidRDefault="006E3238" w:rsidP="009861D7">
            <w:pPr>
              <w:pStyle w:val="TableParagraph"/>
              <w:rPr>
                <w:sz w:val="24"/>
              </w:rPr>
            </w:pPr>
            <w:r w:rsidRPr="009E0443">
              <w:rPr>
                <w:color w:val="4A4646"/>
                <w:sz w:val="24"/>
              </w:rPr>
              <w:t>Compra</w:t>
            </w:r>
            <w:r w:rsidRPr="009E0443">
              <w:rPr>
                <w:color w:val="4A4646"/>
                <w:spacing w:val="-2"/>
                <w:sz w:val="24"/>
              </w:rPr>
              <w:t xml:space="preserve"> menor</w:t>
            </w:r>
          </w:p>
        </w:tc>
        <w:tc>
          <w:tcPr>
            <w:tcW w:w="0" w:type="auto"/>
            <w:tcBorders>
              <w:top w:val="single" w:sz="4" w:space="0" w:color="D9D9D9"/>
              <w:bottom w:val="single" w:sz="4" w:space="0" w:color="D9D9D9"/>
            </w:tcBorders>
          </w:tcPr>
          <w:p w14:paraId="608DF16F" w14:textId="36684C8B" w:rsidR="006E3238" w:rsidRPr="009E0443" w:rsidRDefault="006B56A6" w:rsidP="009861D7">
            <w:pPr>
              <w:pStyle w:val="TableParagraph"/>
              <w:ind w:left="792"/>
              <w:rPr>
                <w:sz w:val="24"/>
              </w:rPr>
            </w:pPr>
            <w:r w:rsidRPr="009E0443">
              <w:rPr>
                <w:color w:val="4A4646"/>
                <w:sz w:val="24"/>
              </w:rPr>
              <w:t xml:space="preserve"> </w:t>
            </w:r>
            <w:r w:rsidR="006E3238" w:rsidRPr="009E0443">
              <w:rPr>
                <w:color w:val="4A4646"/>
                <w:sz w:val="24"/>
              </w:rPr>
              <w:t>$</w:t>
            </w:r>
            <w:r w:rsidR="006E3238" w:rsidRPr="009E0443">
              <w:rPr>
                <w:color w:val="4A4646"/>
                <w:spacing w:val="2"/>
                <w:sz w:val="24"/>
              </w:rPr>
              <w:t xml:space="preserve"> </w:t>
            </w:r>
            <w:r w:rsidR="006E3238" w:rsidRPr="009E0443">
              <w:rPr>
                <w:color w:val="4A4646"/>
                <w:spacing w:val="-2"/>
                <w:sz w:val="24"/>
              </w:rPr>
              <w:t>25,696,731.00</w:t>
            </w:r>
          </w:p>
        </w:tc>
      </w:tr>
      <w:tr w:rsidR="006E3238" w:rsidRPr="009E0443" w14:paraId="352FA7A7" w14:textId="77777777" w:rsidTr="006E3238">
        <w:trPr>
          <w:trHeight w:val="316"/>
        </w:trPr>
        <w:tc>
          <w:tcPr>
            <w:tcW w:w="0" w:type="auto"/>
            <w:tcBorders>
              <w:top w:val="single" w:sz="4" w:space="0" w:color="D9D9D9"/>
              <w:bottom w:val="single" w:sz="4" w:space="0" w:color="D9D9D9"/>
            </w:tcBorders>
          </w:tcPr>
          <w:p w14:paraId="411FC472" w14:textId="77777777" w:rsidR="006E3238" w:rsidRPr="009E0443" w:rsidRDefault="006E3238" w:rsidP="009861D7">
            <w:pPr>
              <w:pStyle w:val="TableParagraph"/>
              <w:spacing w:before="18"/>
              <w:rPr>
                <w:sz w:val="24"/>
              </w:rPr>
            </w:pPr>
            <w:r w:rsidRPr="009E0443">
              <w:rPr>
                <w:color w:val="4A4646"/>
                <w:sz w:val="24"/>
              </w:rPr>
              <w:t>Comparación</w:t>
            </w:r>
            <w:r w:rsidRPr="009E0443">
              <w:rPr>
                <w:color w:val="4A4646"/>
                <w:spacing w:val="-4"/>
                <w:sz w:val="24"/>
              </w:rPr>
              <w:t xml:space="preserve"> </w:t>
            </w:r>
            <w:r w:rsidRPr="009E0443">
              <w:rPr>
                <w:color w:val="4A4646"/>
                <w:sz w:val="24"/>
              </w:rPr>
              <w:t>de</w:t>
            </w:r>
            <w:r w:rsidRPr="009E0443">
              <w:rPr>
                <w:color w:val="4A4646"/>
                <w:spacing w:val="-2"/>
                <w:sz w:val="24"/>
              </w:rPr>
              <w:t xml:space="preserve"> precios</w:t>
            </w:r>
          </w:p>
        </w:tc>
        <w:tc>
          <w:tcPr>
            <w:tcW w:w="0" w:type="auto"/>
            <w:tcBorders>
              <w:top w:val="single" w:sz="4" w:space="0" w:color="D9D9D9"/>
              <w:bottom w:val="single" w:sz="4" w:space="0" w:color="D9D9D9"/>
            </w:tcBorders>
          </w:tcPr>
          <w:p w14:paraId="7AC00FEB" w14:textId="5A4D4025" w:rsidR="006E3238" w:rsidRPr="009E0443" w:rsidRDefault="006B56A6" w:rsidP="009861D7">
            <w:pPr>
              <w:pStyle w:val="TableParagraph"/>
              <w:spacing w:before="18"/>
              <w:ind w:left="792"/>
              <w:rPr>
                <w:sz w:val="24"/>
              </w:rPr>
            </w:pPr>
            <w:r w:rsidRPr="009E0443">
              <w:rPr>
                <w:color w:val="4A4646"/>
                <w:sz w:val="24"/>
              </w:rPr>
              <w:t xml:space="preserve"> </w:t>
            </w:r>
            <w:r w:rsidR="006E3238" w:rsidRPr="009E0443">
              <w:rPr>
                <w:color w:val="4A4646"/>
                <w:sz w:val="24"/>
              </w:rPr>
              <w:t>$</w:t>
            </w:r>
            <w:r w:rsidR="006E3238" w:rsidRPr="009E0443">
              <w:rPr>
                <w:color w:val="4A4646"/>
                <w:spacing w:val="2"/>
                <w:sz w:val="24"/>
              </w:rPr>
              <w:t xml:space="preserve"> </w:t>
            </w:r>
            <w:r w:rsidR="006E3238" w:rsidRPr="009E0443">
              <w:rPr>
                <w:color w:val="4A4646"/>
                <w:spacing w:val="-2"/>
                <w:sz w:val="24"/>
              </w:rPr>
              <w:t>16,615,450.00</w:t>
            </w:r>
          </w:p>
        </w:tc>
      </w:tr>
      <w:tr w:rsidR="006E3238" w:rsidRPr="009E0443" w14:paraId="17E73091" w14:textId="77777777" w:rsidTr="006E3238">
        <w:trPr>
          <w:trHeight w:val="289"/>
        </w:trPr>
        <w:tc>
          <w:tcPr>
            <w:tcW w:w="0" w:type="auto"/>
            <w:tcBorders>
              <w:top w:val="single" w:sz="4" w:space="0" w:color="D9D9D9"/>
            </w:tcBorders>
          </w:tcPr>
          <w:p w14:paraId="003F801F" w14:textId="77777777" w:rsidR="006E3238" w:rsidRPr="009E0443" w:rsidRDefault="006E3238" w:rsidP="009861D7">
            <w:pPr>
              <w:pStyle w:val="TableParagraph"/>
              <w:spacing w:line="256" w:lineRule="exact"/>
              <w:rPr>
                <w:sz w:val="24"/>
              </w:rPr>
            </w:pPr>
            <w:r w:rsidRPr="009E0443">
              <w:rPr>
                <w:color w:val="4A4646"/>
                <w:sz w:val="24"/>
              </w:rPr>
              <w:t>Licitación</w:t>
            </w:r>
            <w:r w:rsidRPr="009E0443">
              <w:rPr>
                <w:color w:val="4A4646"/>
                <w:spacing w:val="-2"/>
                <w:sz w:val="24"/>
              </w:rPr>
              <w:t xml:space="preserve"> pública</w:t>
            </w:r>
          </w:p>
        </w:tc>
        <w:tc>
          <w:tcPr>
            <w:tcW w:w="0" w:type="auto"/>
            <w:tcBorders>
              <w:top w:val="single" w:sz="4" w:space="0" w:color="D9D9D9"/>
            </w:tcBorders>
          </w:tcPr>
          <w:p w14:paraId="1F22DF8F" w14:textId="77777777" w:rsidR="006E3238" w:rsidRPr="009E0443" w:rsidRDefault="006E3238" w:rsidP="009861D7">
            <w:pPr>
              <w:pStyle w:val="TableParagraph"/>
              <w:spacing w:line="256" w:lineRule="exact"/>
              <w:ind w:left="825"/>
              <w:rPr>
                <w:sz w:val="24"/>
              </w:rPr>
            </w:pPr>
            <w:r w:rsidRPr="009E0443">
              <w:rPr>
                <w:color w:val="4A4646"/>
                <w:spacing w:val="-2"/>
                <w:sz w:val="24"/>
              </w:rPr>
              <w:t>$76,518,426.00</w:t>
            </w:r>
          </w:p>
        </w:tc>
      </w:tr>
    </w:tbl>
    <w:p w14:paraId="0779003C" w14:textId="5851CE9C" w:rsidR="00654164" w:rsidRPr="00F56D0E" w:rsidRDefault="006E3238" w:rsidP="00F56D0E">
      <w:pPr>
        <w:pStyle w:val="Textoindependiente"/>
        <w:spacing w:before="35"/>
        <w:rPr>
          <w:sz w:val="20"/>
        </w:rPr>
      </w:pPr>
      <w:r w:rsidRPr="009E0443">
        <mc:AlternateContent>
          <mc:Choice Requires="wps">
            <w:drawing>
              <wp:anchor distT="0" distB="0" distL="0" distR="0" simplePos="0" relativeHeight="251766784" behindDoc="1" locked="0" layoutInCell="1" allowOverlap="1" wp14:anchorId="7586979A" wp14:editId="4772EDF3">
                <wp:simplePos x="0" y="0"/>
                <wp:positionH relativeFrom="page">
                  <wp:posOffset>1446530</wp:posOffset>
                </wp:positionH>
                <wp:positionV relativeFrom="paragraph">
                  <wp:posOffset>183515</wp:posOffset>
                </wp:positionV>
                <wp:extent cx="502094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945" cy="6350"/>
                        </a:xfrm>
                        <a:custGeom>
                          <a:avLst/>
                          <a:gdLst/>
                          <a:ahLst/>
                          <a:cxnLst/>
                          <a:rect l="l" t="t" r="r" b="b"/>
                          <a:pathLst>
                            <a:path w="5020945" h="6350">
                              <a:moveTo>
                                <a:pt x="5020945" y="0"/>
                              </a:moveTo>
                              <a:lnTo>
                                <a:pt x="2855087" y="0"/>
                              </a:lnTo>
                              <a:lnTo>
                                <a:pt x="2852039" y="0"/>
                              </a:lnTo>
                              <a:lnTo>
                                <a:pt x="2845943" y="0"/>
                              </a:lnTo>
                              <a:lnTo>
                                <a:pt x="0" y="0"/>
                              </a:lnTo>
                              <a:lnTo>
                                <a:pt x="0" y="6083"/>
                              </a:lnTo>
                              <a:lnTo>
                                <a:pt x="2845943" y="6083"/>
                              </a:lnTo>
                              <a:lnTo>
                                <a:pt x="2852039" y="6083"/>
                              </a:lnTo>
                              <a:lnTo>
                                <a:pt x="2855087" y="6083"/>
                              </a:lnTo>
                              <a:lnTo>
                                <a:pt x="5020945" y="6083"/>
                              </a:lnTo>
                              <a:lnTo>
                                <a:pt x="50209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1CEF304" id="Graphic 2" o:spid="_x0000_s1026" style="position:absolute;margin-left:113.9pt;margin-top:14.45pt;width:395.35pt;height:.5pt;z-index:-251549696;visibility:visible;mso-wrap-style:square;mso-wrap-distance-left:0;mso-wrap-distance-top:0;mso-wrap-distance-right:0;mso-wrap-distance-bottom:0;mso-position-horizontal:absolute;mso-position-horizontal-relative:page;mso-position-vertical:absolute;mso-position-vertical-relative:text;v-text-anchor:top" coordsize="50209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" path="m5020945,l2855087,r-3048,l2845943,,,,,6083r2845943,l2852039,6083r3048,l5020945,6083r,-6083xe" fillcolor="#d9d9d9" stroked="f">
                <v:path arrowok="t"/>
                <w10:wrap type="topAndBottom" anchorx="page"/>
              </v:shape>
            </w:pict>
          </mc:Fallback>
        </mc:AlternateContent>
      </w:r>
    </w:p>
    <w:sectPr w:rsidR="00654164" w:rsidRPr="00F56D0E" w:rsidSect="003A7CCA">
      <w:headerReference w:type="default" r:id="rId39"/>
      <w:footerReference w:type="default" r:id="rId40"/>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CBE74" w14:textId="77777777" w:rsidR="005559E8" w:rsidRPr="009E0443" w:rsidRDefault="005559E8" w:rsidP="00E84651">
      <w:pPr>
        <w:spacing w:after="0" w:line="240" w:lineRule="auto"/>
      </w:pPr>
      <w:r w:rsidRPr="009E0443">
        <w:separator/>
      </w:r>
    </w:p>
  </w:endnote>
  <w:endnote w:type="continuationSeparator" w:id="0">
    <w:p w14:paraId="146ECDAB" w14:textId="77777777" w:rsidR="005559E8" w:rsidRPr="009E0443" w:rsidRDefault="005559E8" w:rsidP="00E84651">
      <w:pPr>
        <w:spacing w:after="0" w:line="240" w:lineRule="auto"/>
      </w:pPr>
      <w:r w:rsidRPr="009E04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Content>
      <w:p w14:paraId="1A9E6193" w14:textId="53F74689" w:rsidR="00425CF6" w:rsidRPr="009E0443" w:rsidRDefault="00425CF6">
        <w:pPr>
          <w:pStyle w:val="Piedepgina"/>
          <w:jc w:val="center"/>
        </w:pPr>
        <w:r w:rsidRPr="009E0443">
          <w:fldChar w:fldCharType="begin"/>
        </w:r>
        <w:r w:rsidRPr="009E0443">
          <w:instrText xml:space="preserve"> PAGE   \* MERGEFORMAT </w:instrText>
        </w:r>
        <w:r w:rsidRPr="009E0443">
          <w:fldChar w:fldCharType="separate"/>
        </w:r>
        <w:r w:rsidRPr="009E0443">
          <w:t>2</w:t>
        </w:r>
        <w:r w:rsidRPr="009E0443">
          <w:fldChar w:fldCharType="end"/>
        </w:r>
      </w:p>
    </w:sdtContent>
  </w:sdt>
  <w:p w14:paraId="5882525B" w14:textId="77777777" w:rsidR="00425CF6" w:rsidRPr="009E0443"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Content>
      <w:p w14:paraId="76783BEA" w14:textId="3B2E45C0" w:rsidR="0021106F" w:rsidRPr="009E0443" w:rsidRDefault="007C6071" w:rsidP="0021106F">
        <w:pPr>
          <w:pStyle w:val="Piedepgina"/>
          <w:jc w:val="center"/>
        </w:pPr>
        <w:r w:rsidRPr="009E0443">
          <w:drawing>
            <wp:anchor distT="0" distB="0" distL="114300" distR="114300" simplePos="0" relativeHeight="251658240" behindDoc="0" locked="0" layoutInCell="1" allowOverlap="1" wp14:anchorId="54F82055" wp14:editId="276A8BFC">
              <wp:simplePos x="0" y="0"/>
              <wp:positionH relativeFrom="column">
                <wp:posOffset>1012825</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Pr="009E0443" w:rsidRDefault="007C6071" w:rsidP="0021106F">
        <w:pPr>
          <w:pStyle w:val="Piedepgina"/>
          <w:jc w:val="center"/>
          <w:rPr>
            <w:color w:val="7F7F7F" w:themeColor="text1" w:themeTint="80"/>
          </w:rPr>
        </w:pPr>
      </w:p>
      <w:p w14:paraId="2B095E5E" w14:textId="53193BFC" w:rsidR="006E3F08" w:rsidRPr="009E0443" w:rsidRDefault="006E3F08" w:rsidP="00FB7EE3">
        <w:pPr>
          <w:pStyle w:val="Piedepgina"/>
          <w:jc w:val="center"/>
        </w:pPr>
        <w:r w:rsidRPr="009E0443">
          <w:rPr>
            <w:color w:val="7F7F7F" w:themeColor="text1" w:themeTint="80"/>
          </w:rPr>
          <w:fldChar w:fldCharType="begin"/>
        </w:r>
        <w:r w:rsidRPr="009E0443">
          <w:rPr>
            <w:color w:val="7F7F7F" w:themeColor="text1" w:themeTint="80"/>
          </w:rPr>
          <w:instrText xml:space="preserve"> PAGE   \* MERGEFORMAT </w:instrText>
        </w:r>
        <w:r w:rsidRPr="009E0443">
          <w:rPr>
            <w:color w:val="7F7F7F" w:themeColor="text1" w:themeTint="80"/>
          </w:rPr>
          <w:fldChar w:fldCharType="separate"/>
        </w:r>
        <w:r w:rsidR="007A267B" w:rsidRPr="009E0443">
          <w:rPr>
            <w:color w:val="7F7F7F" w:themeColor="text1" w:themeTint="80"/>
          </w:rPr>
          <w:t>8</w:t>
        </w:r>
        <w:r w:rsidRPr="009E0443">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3108E" w14:textId="77777777" w:rsidR="005559E8" w:rsidRPr="009E0443" w:rsidRDefault="005559E8" w:rsidP="00E84651">
      <w:pPr>
        <w:spacing w:after="0" w:line="240" w:lineRule="auto"/>
      </w:pPr>
      <w:r w:rsidRPr="009E0443">
        <w:separator/>
      </w:r>
    </w:p>
  </w:footnote>
  <w:footnote w:type="continuationSeparator" w:id="0">
    <w:p w14:paraId="4680C913" w14:textId="77777777" w:rsidR="005559E8" w:rsidRPr="009E0443" w:rsidRDefault="005559E8" w:rsidP="00E84651">
      <w:pPr>
        <w:spacing w:after="0" w:line="240" w:lineRule="auto"/>
      </w:pPr>
      <w:r w:rsidRPr="009E044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Pr="009E0443"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41D6C"/>
    <w:multiLevelType w:val="hybridMultilevel"/>
    <w:tmpl w:val="93A46E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45C5EB7"/>
    <w:multiLevelType w:val="multilevel"/>
    <w:tmpl w:val="BD724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82C5B"/>
    <w:multiLevelType w:val="hybridMultilevel"/>
    <w:tmpl w:val="A866DB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F2D6E6C"/>
    <w:multiLevelType w:val="hybridMultilevel"/>
    <w:tmpl w:val="79B81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77848"/>
    <w:multiLevelType w:val="hybridMultilevel"/>
    <w:tmpl w:val="9ACE6A14"/>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0D317E7"/>
    <w:multiLevelType w:val="hybridMultilevel"/>
    <w:tmpl w:val="56A6A6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1EB275D"/>
    <w:multiLevelType w:val="hybridMultilevel"/>
    <w:tmpl w:val="BB4A7D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22377DF"/>
    <w:multiLevelType w:val="hybridMultilevel"/>
    <w:tmpl w:val="8D80E1A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40D6BA7"/>
    <w:multiLevelType w:val="multilevel"/>
    <w:tmpl w:val="52DE8CA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85824FE"/>
    <w:multiLevelType w:val="hybridMultilevel"/>
    <w:tmpl w:val="AC0E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E6FD9"/>
    <w:multiLevelType w:val="multilevel"/>
    <w:tmpl w:val="3A82F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33648D"/>
    <w:multiLevelType w:val="multilevel"/>
    <w:tmpl w:val="BD724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933C44"/>
    <w:multiLevelType w:val="hybridMultilevel"/>
    <w:tmpl w:val="3D8A2A4C"/>
    <w:lvl w:ilvl="0" w:tplc="1C0A0019">
      <w:start w:val="4"/>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DBE3BEF"/>
    <w:multiLevelType w:val="hybridMultilevel"/>
    <w:tmpl w:val="53A2EC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DC42C37"/>
    <w:multiLevelType w:val="hybridMultilevel"/>
    <w:tmpl w:val="79067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574FC7"/>
    <w:multiLevelType w:val="hybridMultilevel"/>
    <w:tmpl w:val="BB648A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7301BA5"/>
    <w:multiLevelType w:val="multilevel"/>
    <w:tmpl w:val="AF0E5E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563884"/>
    <w:multiLevelType w:val="hybridMultilevel"/>
    <w:tmpl w:val="1B82AA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7AD4204"/>
    <w:multiLevelType w:val="hybridMultilevel"/>
    <w:tmpl w:val="F0F8F1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C277DCA"/>
    <w:multiLevelType w:val="hybridMultilevel"/>
    <w:tmpl w:val="2F4CC3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2FC97AAF"/>
    <w:multiLevelType w:val="hybridMultilevel"/>
    <w:tmpl w:val="ABC08796"/>
    <w:lvl w:ilvl="0" w:tplc="ED846586">
      <w:numFmt w:val="bullet"/>
      <w:lvlText w:val=""/>
      <w:lvlJc w:val="left"/>
      <w:pPr>
        <w:ind w:left="720" w:hanging="360"/>
      </w:pPr>
      <w:rPr>
        <w:rFonts w:ascii="Symbol" w:eastAsia="Symbol" w:hAnsi="Symbol" w:cs="Symbol" w:hint="default"/>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2F21A1B"/>
    <w:multiLevelType w:val="multilevel"/>
    <w:tmpl w:val="5E4E70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667E76"/>
    <w:multiLevelType w:val="hybridMultilevel"/>
    <w:tmpl w:val="27E03912"/>
    <w:lvl w:ilvl="0" w:tplc="ED846586">
      <w:numFmt w:val="bullet"/>
      <w:lvlText w:val=""/>
      <w:lvlJc w:val="left"/>
      <w:pPr>
        <w:ind w:left="660" w:hanging="360"/>
      </w:pPr>
      <w:rPr>
        <w:rFonts w:ascii="Symbol" w:eastAsia="Symbol" w:hAnsi="Symbol" w:cs="Symbol" w:hint="default"/>
        <w:w w:val="100"/>
        <w:sz w:val="24"/>
        <w:szCs w:val="24"/>
        <w:lang w:val="es-ES" w:eastAsia="en-US" w:bidi="ar-SA"/>
      </w:rPr>
    </w:lvl>
    <w:lvl w:ilvl="1" w:tplc="389C0974">
      <w:numFmt w:val="bullet"/>
      <w:lvlText w:val="•"/>
      <w:lvlJc w:val="left"/>
      <w:pPr>
        <w:ind w:left="1694" w:hanging="360"/>
      </w:pPr>
      <w:rPr>
        <w:rFonts w:hint="default"/>
        <w:lang w:val="es-ES" w:eastAsia="en-US" w:bidi="ar-SA"/>
      </w:rPr>
    </w:lvl>
    <w:lvl w:ilvl="2" w:tplc="234A481C">
      <w:numFmt w:val="bullet"/>
      <w:lvlText w:val="•"/>
      <w:lvlJc w:val="left"/>
      <w:pPr>
        <w:ind w:left="2728" w:hanging="360"/>
      </w:pPr>
      <w:rPr>
        <w:rFonts w:hint="default"/>
        <w:lang w:val="es-ES" w:eastAsia="en-US" w:bidi="ar-SA"/>
      </w:rPr>
    </w:lvl>
    <w:lvl w:ilvl="3" w:tplc="E14EEF0E">
      <w:numFmt w:val="bullet"/>
      <w:lvlText w:val="•"/>
      <w:lvlJc w:val="left"/>
      <w:pPr>
        <w:ind w:left="3762" w:hanging="360"/>
      </w:pPr>
      <w:rPr>
        <w:rFonts w:hint="default"/>
        <w:lang w:val="es-ES" w:eastAsia="en-US" w:bidi="ar-SA"/>
      </w:rPr>
    </w:lvl>
    <w:lvl w:ilvl="4" w:tplc="B30C5BA0">
      <w:numFmt w:val="bullet"/>
      <w:lvlText w:val="•"/>
      <w:lvlJc w:val="left"/>
      <w:pPr>
        <w:ind w:left="4796" w:hanging="360"/>
      </w:pPr>
      <w:rPr>
        <w:rFonts w:hint="default"/>
        <w:lang w:val="es-ES" w:eastAsia="en-US" w:bidi="ar-SA"/>
      </w:rPr>
    </w:lvl>
    <w:lvl w:ilvl="5" w:tplc="812CEB42">
      <w:numFmt w:val="bullet"/>
      <w:lvlText w:val="•"/>
      <w:lvlJc w:val="left"/>
      <w:pPr>
        <w:ind w:left="5830" w:hanging="360"/>
      </w:pPr>
      <w:rPr>
        <w:rFonts w:hint="default"/>
        <w:lang w:val="es-ES" w:eastAsia="en-US" w:bidi="ar-SA"/>
      </w:rPr>
    </w:lvl>
    <w:lvl w:ilvl="6" w:tplc="F9049D7C">
      <w:numFmt w:val="bullet"/>
      <w:lvlText w:val="•"/>
      <w:lvlJc w:val="left"/>
      <w:pPr>
        <w:ind w:left="6864" w:hanging="360"/>
      </w:pPr>
      <w:rPr>
        <w:rFonts w:hint="default"/>
        <w:lang w:val="es-ES" w:eastAsia="en-US" w:bidi="ar-SA"/>
      </w:rPr>
    </w:lvl>
    <w:lvl w:ilvl="7" w:tplc="279E2034">
      <w:numFmt w:val="bullet"/>
      <w:lvlText w:val="•"/>
      <w:lvlJc w:val="left"/>
      <w:pPr>
        <w:ind w:left="7898" w:hanging="360"/>
      </w:pPr>
      <w:rPr>
        <w:rFonts w:hint="default"/>
        <w:lang w:val="es-ES" w:eastAsia="en-US" w:bidi="ar-SA"/>
      </w:rPr>
    </w:lvl>
    <w:lvl w:ilvl="8" w:tplc="D534AB7A">
      <w:numFmt w:val="bullet"/>
      <w:lvlText w:val="•"/>
      <w:lvlJc w:val="left"/>
      <w:pPr>
        <w:ind w:left="8932" w:hanging="360"/>
      </w:pPr>
      <w:rPr>
        <w:rFonts w:hint="default"/>
        <w:lang w:val="es-ES" w:eastAsia="en-US" w:bidi="ar-SA"/>
      </w:rPr>
    </w:lvl>
  </w:abstractNum>
  <w:abstractNum w:abstractNumId="23" w15:restartNumberingAfterBreak="0">
    <w:nsid w:val="3719049F"/>
    <w:multiLevelType w:val="multilevel"/>
    <w:tmpl w:val="07AA7EA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7BD0521"/>
    <w:multiLevelType w:val="hybridMultilevel"/>
    <w:tmpl w:val="5394C69C"/>
    <w:lvl w:ilvl="0" w:tplc="50703F14">
      <w:start w:val="3"/>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5" w15:restartNumberingAfterBreak="0">
    <w:nsid w:val="399D058E"/>
    <w:multiLevelType w:val="multilevel"/>
    <w:tmpl w:val="96B87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D3464B"/>
    <w:multiLevelType w:val="hybridMultilevel"/>
    <w:tmpl w:val="331AF1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7542820"/>
    <w:multiLevelType w:val="hybridMultilevel"/>
    <w:tmpl w:val="28B86B4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8" w15:restartNumberingAfterBreak="0">
    <w:nsid w:val="49515A82"/>
    <w:multiLevelType w:val="hybridMultilevel"/>
    <w:tmpl w:val="D03404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9BB6177"/>
    <w:multiLevelType w:val="hybridMultilevel"/>
    <w:tmpl w:val="7134647E"/>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536E01"/>
    <w:multiLevelType w:val="hybridMultilevel"/>
    <w:tmpl w:val="F9861F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4C5E705C"/>
    <w:multiLevelType w:val="multilevel"/>
    <w:tmpl w:val="6EB6B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D405FC7"/>
    <w:multiLevelType w:val="multilevel"/>
    <w:tmpl w:val="B4C20CAC"/>
    <w:lvl w:ilvl="0">
      <w:start w:val="4"/>
      <w:numFmt w:val="decimal"/>
      <w:lvlText w:val="%1"/>
      <w:lvlJc w:val="left"/>
      <w:pPr>
        <w:ind w:left="765" w:hanging="765"/>
      </w:pPr>
      <w:rPr>
        <w:rFonts w:hint="default"/>
      </w:rPr>
    </w:lvl>
    <w:lvl w:ilvl="1">
      <w:start w:val="4"/>
      <w:numFmt w:val="decimal"/>
      <w:lvlText w:val="%1.%2"/>
      <w:lvlJc w:val="left"/>
      <w:pPr>
        <w:ind w:left="980" w:hanging="765"/>
      </w:pPr>
      <w:rPr>
        <w:rFonts w:hint="default"/>
      </w:rPr>
    </w:lvl>
    <w:lvl w:ilvl="2">
      <w:start w:val="3"/>
      <w:numFmt w:val="decimal"/>
      <w:lvlText w:val="%1.%2.%3"/>
      <w:lvlJc w:val="left"/>
      <w:pPr>
        <w:ind w:left="1195" w:hanging="765"/>
      </w:pPr>
      <w:rPr>
        <w:rFonts w:hint="default"/>
      </w:rPr>
    </w:lvl>
    <w:lvl w:ilvl="3">
      <w:start w:val="1"/>
      <w:numFmt w:val="decimal"/>
      <w:lvlText w:val="%1.%2.%3.%4"/>
      <w:lvlJc w:val="left"/>
      <w:pPr>
        <w:ind w:left="1725" w:hanging="108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515" w:hanging="1440"/>
      </w:pPr>
      <w:rPr>
        <w:rFonts w:hint="default"/>
      </w:rPr>
    </w:lvl>
    <w:lvl w:ilvl="6">
      <w:start w:val="1"/>
      <w:numFmt w:val="decimal"/>
      <w:lvlText w:val="%1.%2.%3.%4.%5.%6.%7"/>
      <w:lvlJc w:val="left"/>
      <w:pPr>
        <w:ind w:left="3090" w:hanging="1800"/>
      </w:pPr>
      <w:rPr>
        <w:rFonts w:hint="default"/>
      </w:rPr>
    </w:lvl>
    <w:lvl w:ilvl="7">
      <w:start w:val="1"/>
      <w:numFmt w:val="decimal"/>
      <w:lvlText w:val="%1.%2.%3.%4.%5.%6.%7.%8"/>
      <w:lvlJc w:val="left"/>
      <w:pPr>
        <w:ind w:left="3305" w:hanging="1800"/>
      </w:pPr>
      <w:rPr>
        <w:rFonts w:hint="default"/>
      </w:rPr>
    </w:lvl>
    <w:lvl w:ilvl="8">
      <w:start w:val="1"/>
      <w:numFmt w:val="decimal"/>
      <w:lvlText w:val="%1.%2.%3.%4.%5.%6.%7.%8.%9"/>
      <w:lvlJc w:val="left"/>
      <w:pPr>
        <w:ind w:left="3880" w:hanging="2160"/>
      </w:pPr>
      <w:rPr>
        <w:rFonts w:hint="default"/>
      </w:rPr>
    </w:lvl>
  </w:abstractNum>
  <w:abstractNum w:abstractNumId="33" w15:restartNumberingAfterBreak="0">
    <w:nsid w:val="504F1EC3"/>
    <w:multiLevelType w:val="hybridMultilevel"/>
    <w:tmpl w:val="9C3875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53D6744D"/>
    <w:multiLevelType w:val="hybridMultilevel"/>
    <w:tmpl w:val="3078CA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55C947AC"/>
    <w:multiLevelType w:val="multilevel"/>
    <w:tmpl w:val="B750FC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62766DD"/>
    <w:multiLevelType w:val="hybridMultilevel"/>
    <w:tmpl w:val="5FC6B3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6BF1D8C"/>
    <w:multiLevelType w:val="hybridMultilevel"/>
    <w:tmpl w:val="8ED2AAD0"/>
    <w:lvl w:ilvl="0" w:tplc="1C0A0001">
      <w:start w:val="1"/>
      <w:numFmt w:val="bullet"/>
      <w:lvlText w:val=""/>
      <w:lvlJc w:val="left"/>
      <w:pPr>
        <w:ind w:left="795" w:hanging="360"/>
      </w:pPr>
      <w:rPr>
        <w:rFonts w:ascii="Symbol" w:hAnsi="Symbol" w:hint="default"/>
      </w:rPr>
    </w:lvl>
    <w:lvl w:ilvl="1" w:tplc="1C0A0003" w:tentative="1">
      <w:start w:val="1"/>
      <w:numFmt w:val="bullet"/>
      <w:lvlText w:val="o"/>
      <w:lvlJc w:val="left"/>
      <w:pPr>
        <w:ind w:left="1515" w:hanging="360"/>
      </w:pPr>
      <w:rPr>
        <w:rFonts w:ascii="Courier New" w:hAnsi="Courier New" w:cs="Courier New" w:hint="default"/>
      </w:rPr>
    </w:lvl>
    <w:lvl w:ilvl="2" w:tplc="1C0A0005" w:tentative="1">
      <w:start w:val="1"/>
      <w:numFmt w:val="bullet"/>
      <w:lvlText w:val=""/>
      <w:lvlJc w:val="left"/>
      <w:pPr>
        <w:ind w:left="2235" w:hanging="360"/>
      </w:pPr>
      <w:rPr>
        <w:rFonts w:ascii="Wingdings" w:hAnsi="Wingdings" w:hint="default"/>
      </w:rPr>
    </w:lvl>
    <w:lvl w:ilvl="3" w:tplc="1C0A0001" w:tentative="1">
      <w:start w:val="1"/>
      <w:numFmt w:val="bullet"/>
      <w:lvlText w:val=""/>
      <w:lvlJc w:val="left"/>
      <w:pPr>
        <w:ind w:left="2955" w:hanging="360"/>
      </w:pPr>
      <w:rPr>
        <w:rFonts w:ascii="Symbol" w:hAnsi="Symbol" w:hint="default"/>
      </w:rPr>
    </w:lvl>
    <w:lvl w:ilvl="4" w:tplc="1C0A0003" w:tentative="1">
      <w:start w:val="1"/>
      <w:numFmt w:val="bullet"/>
      <w:lvlText w:val="o"/>
      <w:lvlJc w:val="left"/>
      <w:pPr>
        <w:ind w:left="3675" w:hanging="360"/>
      </w:pPr>
      <w:rPr>
        <w:rFonts w:ascii="Courier New" w:hAnsi="Courier New" w:cs="Courier New" w:hint="default"/>
      </w:rPr>
    </w:lvl>
    <w:lvl w:ilvl="5" w:tplc="1C0A0005" w:tentative="1">
      <w:start w:val="1"/>
      <w:numFmt w:val="bullet"/>
      <w:lvlText w:val=""/>
      <w:lvlJc w:val="left"/>
      <w:pPr>
        <w:ind w:left="4395" w:hanging="360"/>
      </w:pPr>
      <w:rPr>
        <w:rFonts w:ascii="Wingdings" w:hAnsi="Wingdings" w:hint="default"/>
      </w:rPr>
    </w:lvl>
    <w:lvl w:ilvl="6" w:tplc="1C0A0001" w:tentative="1">
      <w:start w:val="1"/>
      <w:numFmt w:val="bullet"/>
      <w:lvlText w:val=""/>
      <w:lvlJc w:val="left"/>
      <w:pPr>
        <w:ind w:left="5115" w:hanging="360"/>
      </w:pPr>
      <w:rPr>
        <w:rFonts w:ascii="Symbol" w:hAnsi="Symbol" w:hint="default"/>
      </w:rPr>
    </w:lvl>
    <w:lvl w:ilvl="7" w:tplc="1C0A0003" w:tentative="1">
      <w:start w:val="1"/>
      <w:numFmt w:val="bullet"/>
      <w:lvlText w:val="o"/>
      <w:lvlJc w:val="left"/>
      <w:pPr>
        <w:ind w:left="5835" w:hanging="360"/>
      </w:pPr>
      <w:rPr>
        <w:rFonts w:ascii="Courier New" w:hAnsi="Courier New" w:cs="Courier New" w:hint="default"/>
      </w:rPr>
    </w:lvl>
    <w:lvl w:ilvl="8" w:tplc="1C0A0005" w:tentative="1">
      <w:start w:val="1"/>
      <w:numFmt w:val="bullet"/>
      <w:lvlText w:val=""/>
      <w:lvlJc w:val="left"/>
      <w:pPr>
        <w:ind w:left="6555" w:hanging="360"/>
      </w:pPr>
      <w:rPr>
        <w:rFonts w:ascii="Wingdings" w:hAnsi="Wingdings" w:hint="default"/>
      </w:rPr>
    </w:lvl>
  </w:abstractNum>
  <w:abstractNum w:abstractNumId="38" w15:restartNumberingAfterBreak="0">
    <w:nsid w:val="5B093546"/>
    <w:multiLevelType w:val="multilevel"/>
    <w:tmpl w:val="16AC44BE"/>
    <w:lvl w:ilvl="0">
      <w:start w:val="4"/>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3"/>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CF3280E"/>
    <w:multiLevelType w:val="hybridMultilevel"/>
    <w:tmpl w:val="7C74F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D206551"/>
    <w:multiLevelType w:val="hybridMultilevel"/>
    <w:tmpl w:val="8DB61F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5ED736E0"/>
    <w:multiLevelType w:val="hybridMultilevel"/>
    <w:tmpl w:val="71DCA538"/>
    <w:lvl w:ilvl="0" w:tplc="1C0A0019">
      <w:start w:val="2"/>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637009F3"/>
    <w:multiLevelType w:val="hybridMultilevel"/>
    <w:tmpl w:val="D1740A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638C4E7C"/>
    <w:multiLevelType w:val="multilevel"/>
    <w:tmpl w:val="5240B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006C75"/>
    <w:multiLevelType w:val="hybridMultilevel"/>
    <w:tmpl w:val="A0E0599C"/>
    <w:lvl w:ilvl="0" w:tplc="1C0A0019">
      <w:start w:val="3"/>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65B75E45"/>
    <w:multiLevelType w:val="hybridMultilevel"/>
    <w:tmpl w:val="7F5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6E5487"/>
    <w:multiLevelType w:val="multilevel"/>
    <w:tmpl w:val="FE44F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333363"/>
    <w:multiLevelType w:val="hybridMultilevel"/>
    <w:tmpl w:val="3410D0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68C360A2"/>
    <w:multiLevelType w:val="hybridMultilevel"/>
    <w:tmpl w:val="EA7659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15:restartNumberingAfterBreak="0">
    <w:nsid w:val="695074F2"/>
    <w:multiLevelType w:val="multilevel"/>
    <w:tmpl w:val="60E0C7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6CD568BD"/>
    <w:multiLevelType w:val="multilevel"/>
    <w:tmpl w:val="1214E194"/>
    <w:lvl w:ilvl="0">
      <w:start w:val="4"/>
      <w:numFmt w:val="decimal"/>
      <w:lvlText w:val="%1"/>
      <w:lvlJc w:val="left"/>
      <w:pPr>
        <w:ind w:left="765" w:hanging="765"/>
      </w:pPr>
      <w:rPr>
        <w:rFonts w:hint="default"/>
      </w:rPr>
    </w:lvl>
    <w:lvl w:ilvl="1">
      <w:start w:val="4"/>
      <w:numFmt w:val="decimal"/>
      <w:lvlText w:val="%1.%2"/>
      <w:lvlJc w:val="left"/>
      <w:pPr>
        <w:ind w:left="980" w:hanging="765"/>
      </w:pPr>
      <w:rPr>
        <w:rFonts w:hint="default"/>
      </w:rPr>
    </w:lvl>
    <w:lvl w:ilvl="2">
      <w:start w:val="3"/>
      <w:numFmt w:val="decimal"/>
      <w:lvlText w:val="%1.%2.%3"/>
      <w:lvlJc w:val="left"/>
      <w:pPr>
        <w:ind w:left="1195" w:hanging="765"/>
      </w:pPr>
      <w:rPr>
        <w:rFonts w:hint="default"/>
      </w:rPr>
    </w:lvl>
    <w:lvl w:ilvl="3">
      <w:start w:val="1"/>
      <w:numFmt w:val="decimal"/>
      <w:lvlText w:val="%1.%2.%3.%4"/>
      <w:lvlJc w:val="left"/>
      <w:pPr>
        <w:ind w:left="1725" w:hanging="108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515" w:hanging="1440"/>
      </w:pPr>
      <w:rPr>
        <w:rFonts w:hint="default"/>
      </w:rPr>
    </w:lvl>
    <w:lvl w:ilvl="6">
      <w:start w:val="1"/>
      <w:numFmt w:val="decimal"/>
      <w:lvlText w:val="%1.%2.%3.%4.%5.%6.%7"/>
      <w:lvlJc w:val="left"/>
      <w:pPr>
        <w:ind w:left="3090" w:hanging="1800"/>
      </w:pPr>
      <w:rPr>
        <w:rFonts w:hint="default"/>
      </w:rPr>
    </w:lvl>
    <w:lvl w:ilvl="7">
      <w:start w:val="1"/>
      <w:numFmt w:val="decimal"/>
      <w:lvlText w:val="%1.%2.%3.%4.%5.%6.%7.%8"/>
      <w:lvlJc w:val="left"/>
      <w:pPr>
        <w:ind w:left="3305" w:hanging="1800"/>
      </w:pPr>
      <w:rPr>
        <w:rFonts w:hint="default"/>
      </w:rPr>
    </w:lvl>
    <w:lvl w:ilvl="8">
      <w:start w:val="1"/>
      <w:numFmt w:val="decimal"/>
      <w:lvlText w:val="%1.%2.%3.%4.%5.%6.%7.%8.%9"/>
      <w:lvlJc w:val="left"/>
      <w:pPr>
        <w:ind w:left="3880" w:hanging="2160"/>
      </w:pPr>
      <w:rPr>
        <w:rFonts w:hint="default"/>
      </w:rPr>
    </w:lvl>
  </w:abstractNum>
  <w:abstractNum w:abstractNumId="51" w15:restartNumberingAfterBreak="0">
    <w:nsid w:val="70EB3E9A"/>
    <w:multiLevelType w:val="multilevel"/>
    <w:tmpl w:val="C17E8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1DF52E7"/>
    <w:multiLevelType w:val="hybridMultilevel"/>
    <w:tmpl w:val="700022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772805DE"/>
    <w:multiLevelType w:val="multilevel"/>
    <w:tmpl w:val="B066A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ABD71F4"/>
    <w:multiLevelType w:val="hybridMultilevel"/>
    <w:tmpl w:val="3560EC76"/>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5" w15:restartNumberingAfterBreak="0">
    <w:nsid w:val="7CB32614"/>
    <w:multiLevelType w:val="hybridMultilevel"/>
    <w:tmpl w:val="6EBA61DA"/>
    <w:lvl w:ilvl="0" w:tplc="1C0A0019">
      <w:start w:val="3"/>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6" w15:restartNumberingAfterBreak="0">
    <w:nsid w:val="7E154C94"/>
    <w:multiLevelType w:val="hybridMultilevel"/>
    <w:tmpl w:val="9124A4F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7E206603"/>
    <w:multiLevelType w:val="hybridMultilevel"/>
    <w:tmpl w:val="BE7E8ECA"/>
    <w:lvl w:ilvl="0" w:tplc="DD42B8B0">
      <w:start w:val="4"/>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041629328">
    <w:abstractNumId w:val="56"/>
  </w:num>
  <w:num w:numId="2" w16cid:durableId="43650076">
    <w:abstractNumId w:val="29"/>
  </w:num>
  <w:num w:numId="3" w16cid:durableId="471752430">
    <w:abstractNumId w:val="47"/>
  </w:num>
  <w:num w:numId="4" w16cid:durableId="2069452087">
    <w:abstractNumId w:val="5"/>
  </w:num>
  <w:num w:numId="5" w16cid:durableId="1815682999">
    <w:abstractNumId w:val="42"/>
  </w:num>
  <w:num w:numId="6" w16cid:durableId="482544003">
    <w:abstractNumId w:val="15"/>
  </w:num>
  <w:num w:numId="7" w16cid:durableId="1222011585">
    <w:abstractNumId w:val="18"/>
  </w:num>
  <w:num w:numId="8" w16cid:durableId="325476868">
    <w:abstractNumId w:val="19"/>
  </w:num>
  <w:num w:numId="9" w16cid:durableId="681862513">
    <w:abstractNumId w:val="37"/>
  </w:num>
  <w:num w:numId="10" w16cid:durableId="1522626576">
    <w:abstractNumId w:val="4"/>
  </w:num>
  <w:num w:numId="11" w16cid:durableId="1343698659">
    <w:abstractNumId w:val="26"/>
  </w:num>
  <w:num w:numId="12" w16cid:durableId="60906923">
    <w:abstractNumId w:val="22"/>
  </w:num>
  <w:num w:numId="13" w16cid:durableId="391927212">
    <w:abstractNumId w:val="36"/>
  </w:num>
  <w:num w:numId="14" w16cid:durableId="635649086">
    <w:abstractNumId w:val="31"/>
  </w:num>
  <w:num w:numId="15" w16cid:durableId="1804081461">
    <w:abstractNumId w:val="53"/>
  </w:num>
  <w:num w:numId="16" w16cid:durableId="1627076543">
    <w:abstractNumId w:val="51"/>
  </w:num>
  <w:num w:numId="17" w16cid:durableId="271983638">
    <w:abstractNumId w:val="43"/>
  </w:num>
  <w:num w:numId="18" w16cid:durableId="1224216060">
    <w:abstractNumId w:val="46"/>
  </w:num>
  <w:num w:numId="19" w16cid:durableId="2022387169">
    <w:abstractNumId w:val="10"/>
  </w:num>
  <w:num w:numId="20" w16cid:durableId="1438719255">
    <w:abstractNumId w:val="25"/>
  </w:num>
  <w:num w:numId="21" w16cid:durableId="1015110754">
    <w:abstractNumId w:val="8"/>
  </w:num>
  <w:num w:numId="22" w16cid:durableId="1982029910">
    <w:abstractNumId w:val="49"/>
  </w:num>
  <w:num w:numId="23" w16cid:durableId="628584326">
    <w:abstractNumId w:val="1"/>
  </w:num>
  <w:num w:numId="24" w16cid:durableId="1348407817">
    <w:abstractNumId w:val="35"/>
  </w:num>
  <w:num w:numId="25" w16cid:durableId="1054701628">
    <w:abstractNumId w:val="16"/>
  </w:num>
  <w:num w:numId="26" w16cid:durableId="1608346899">
    <w:abstractNumId w:val="23"/>
  </w:num>
  <w:num w:numId="27" w16cid:durableId="730157157">
    <w:abstractNumId w:val="21"/>
  </w:num>
  <w:num w:numId="28" w16cid:durableId="1337532217">
    <w:abstractNumId w:val="40"/>
  </w:num>
  <w:num w:numId="29" w16cid:durableId="870067037">
    <w:abstractNumId w:val="13"/>
  </w:num>
  <w:num w:numId="30" w16cid:durableId="2070763913">
    <w:abstractNumId w:val="33"/>
  </w:num>
  <w:num w:numId="31" w16cid:durableId="1863009967">
    <w:abstractNumId w:val="28"/>
  </w:num>
  <w:num w:numId="32" w16cid:durableId="369230795">
    <w:abstractNumId w:val="34"/>
  </w:num>
  <w:num w:numId="33" w16cid:durableId="549536193">
    <w:abstractNumId w:val="45"/>
  </w:num>
  <w:num w:numId="34" w16cid:durableId="340475190">
    <w:abstractNumId w:val="27"/>
  </w:num>
  <w:num w:numId="35" w16cid:durableId="2075008112">
    <w:abstractNumId w:val="6"/>
  </w:num>
  <w:num w:numId="36" w16cid:durableId="1685395269">
    <w:abstractNumId w:val="48"/>
  </w:num>
  <w:num w:numId="37" w16cid:durableId="1401711457">
    <w:abstractNumId w:val="52"/>
  </w:num>
  <w:num w:numId="38" w16cid:durableId="2026663156">
    <w:abstractNumId w:val="17"/>
  </w:num>
  <w:num w:numId="39" w16cid:durableId="932516127">
    <w:abstractNumId w:val="39"/>
  </w:num>
  <w:num w:numId="40" w16cid:durableId="250970051">
    <w:abstractNumId w:val="50"/>
  </w:num>
  <w:num w:numId="41" w16cid:durableId="1521623242">
    <w:abstractNumId w:val="30"/>
  </w:num>
  <w:num w:numId="42" w16cid:durableId="9838369">
    <w:abstractNumId w:val="32"/>
  </w:num>
  <w:num w:numId="43" w16cid:durableId="691884596">
    <w:abstractNumId w:val="3"/>
  </w:num>
  <w:num w:numId="44" w16cid:durableId="2043439403">
    <w:abstractNumId w:val="9"/>
  </w:num>
  <w:num w:numId="45" w16cid:durableId="255990757">
    <w:abstractNumId w:val="7"/>
  </w:num>
  <w:num w:numId="46" w16cid:durableId="1054810824">
    <w:abstractNumId w:val="14"/>
  </w:num>
  <w:num w:numId="47" w16cid:durableId="1190796907">
    <w:abstractNumId w:val="41"/>
  </w:num>
  <w:num w:numId="48" w16cid:durableId="760494237">
    <w:abstractNumId w:val="24"/>
  </w:num>
  <w:num w:numId="49" w16cid:durableId="92173444">
    <w:abstractNumId w:val="55"/>
  </w:num>
  <w:num w:numId="50" w16cid:durableId="622612740">
    <w:abstractNumId w:val="44"/>
  </w:num>
  <w:num w:numId="51" w16cid:durableId="646207003">
    <w:abstractNumId w:val="12"/>
  </w:num>
  <w:num w:numId="52" w16cid:durableId="2098552250">
    <w:abstractNumId w:val="2"/>
  </w:num>
  <w:num w:numId="53" w16cid:durableId="1789007032">
    <w:abstractNumId w:val="0"/>
  </w:num>
  <w:num w:numId="54" w16cid:durableId="1356886869">
    <w:abstractNumId w:val="38"/>
  </w:num>
  <w:num w:numId="55" w16cid:durableId="904802784">
    <w:abstractNumId w:val="11"/>
  </w:num>
  <w:num w:numId="56" w16cid:durableId="1750692898">
    <w:abstractNumId w:val="54"/>
  </w:num>
  <w:num w:numId="57" w16cid:durableId="434904421">
    <w:abstractNumId w:val="57"/>
  </w:num>
  <w:num w:numId="58" w16cid:durableId="1811655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7D4F"/>
    <w:rsid w:val="000209A5"/>
    <w:rsid w:val="00032423"/>
    <w:rsid w:val="00044386"/>
    <w:rsid w:val="00052583"/>
    <w:rsid w:val="000540CF"/>
    <w:rsid w:val="00063993"/>
    <w:rsid w:val="000724CF"/>
    <w:rsid w:val="0007427A"/>
    <w:rsid w:val="0008382A"/>
    <w:rsid w:val="00095D69"/>
    <w:rsid w:val="000960E2"/>
    <w:rsid w:val="000A71C7"/>
    <w:rsid w:val="000C256A"/>
    <w:rsid w:val="000E2D8E"/>
    <w:rsid w:val="000E6DA0"/>
    <w:rsid w:val="000E7B61"/>
    <w:rsid w:val="000F2175"/>
    <w:rsid w:val="000F24A5"/>
    <w:rsid w:val="000F38E8"/>
    <w:rsid w:val="000F4970"/>
    <w:rsid w:val="000F57E8"/>
    <w:rsid w:val="00114F2A"/>
    <w:rsid w:val="001240D0"/>
    <w:rsid w:val="00125D46"/>
    <w:rsid w:val="001403B8"/>
    <w:rsid w:val="00162A6B"/>
    <w:rsid w:val="00170DA4"/>
    <w:rsid w:val="00172DCC"/>
    <w:rsid w:val="00191EE2"/>
    <w:rsid w:val="001945B9"/>
    <w:rsid w:val="00196F56"/>
    <w:rsid w:val="001A16ED"/>
    <w:rsid w:val="001C5B98"/>
    <w:rsid w:val="001C7DA9"/>
    <w:rsid w:val="001D4883"/>
    <w:rsid w:val="001D608D"/>
    <w:rsid w:val="001E07B9"/>
    <w:rsid w:val="001F1722"/>
    <w:rsid w:val="001F3A3D"/>
    <w:rsid w:val="001F41D4"/>
    <w:rsid w:val="00200B6E"/>
    <w:rsid w:val="00207DFB"/>
    <w:rsid w:val="0021106F"/>
    <w:rsid w:val="0021331F"/>
    <w:rsid w:val="0021476A"/>
    <w:rsid w:val="00214B7D"/>
    <w:rsid w:val="00216BFF"/>
    <w:rsid w:val="0021782C"/>
    <w:rsid w:val="00235253"/>
    <w:rsid w:val="00243FED"/>
    <w:rsid w:val="00253183"/>
    <w:rsid w:val="0026143E"/>
    <w:rsid w:val="002648CF"/>
    <w:rsid w:val="00275A71"/>
    <w:rsid w:val="002948A1"/>
    <w:rsid w:val="002B4451"/>
    <w:rsid w:val="002D06C1"/>
    <w:rsid w:val="002D2020"/>
    <w:rsid w:val="002D2166"/>
    <w:rsid w:val="002D76CF"/>
    <w:rsid w:val="002E0EFF"/>
    <w:rsid w:val="00324A48"/>
    <w:rsid w:val="00326403"/>
    <w:rsid w:val="003302B8"/>
    <w:rsid w:val="00330BBF"/>
    <w:rsid w:val="00337934"/>
    <w:rsid w:val="0034224F"/>
    <w:rsid w:val="003470C9"/>
    <w:rsid w:val="003478B4"/>
    <w:rsid w:val="0035429F"/>
    <w:rsid w:val="00354521"/>
    <w:rsid w:val="00355FE2"/>
    <w:rsid w:val="00356A05"/>
    <w:rsid w:val="00361AFD"/>
    <w:rsid w:val="0036514B"/>
    <w:rsid w:val="00370941"/>
    <w:rsid w:val="0039052B"/>
    <w:rsid w:val="003923B9"/>
    <w:rsid w:val="00394C9E"/>
    <w:rsid w:val="003A247F"/>
    <w:rsid w:val="003A314F"/>
    <w:rsid w:val="003A7CCA"/>
    <w:rsid w:val="003B15A3"/>
    <w:rsid w:val="003D6E9C"/>
    <w:rsid w:val="003E7C79"/>
    <w:rsid w:val="003E7EAF"/>
    <w:rsid w:val="003F2920"/>
    <w:rsid w:val="00425CF6"/>
    <w:rsid w:val="00433640"/>
    <w:rsid w:val="00443BFC"/>
    <w:rsid w:val="004523D4"/>
    <w:rsid w:val="00460CDF"/>
    <w:rsid w:val="00461D39"/>
    <w:rsid w:val="00463A18"/>
    <w:rsid w:val="004671B7"/>
    <w:rsid w:val="00485B71"/>
    <w:rsid w:val="004A515E"/>
    <w:rsid w:val="004B13F4"/>
    <w:rsid w:val="004B7FB2"/>
    <w:rsid w:val="004C4C29"/>
    <w:rsid w:val="004C668E"/>
    <w:rsid w:val="004E0309"/>
    <w:rsid w:val="004E5EC6"/>
    <w:rsid w:val="004F2DD5"/>
    <w:rsid w:val="004F6D33"/>
    <w:rsid w:val="005079B3"/>
    <w:rsid w:val="00516105"/>
    <w:rsid w:val="00523AF4"/>
    <w:rsid w:val="005273D1"/>
    <w:rsid w:val="005305BF"/>
    <w:rsid w:val="00530EE2"/>
    <w:rsid w:val="005421D6"/>
    <w:rsid w:val="00544419"/>
    <w:rsid w:val="00545797"/>
    <w:rsid w:val="005559E8"/>
    <w:rsid w:val="00560192"/>
    <w:rsid w:val="005626B5"/>
    <w:rsid w:val="00572D53"/>
    <w:rsid w:val="00572F00"/>
    <w:rsid w:val="005805BA"/>
    <w:rsid w:val="0058331C"/>
    <w:rsid w:val="00585623"/>
    <w:rsid w:val="005920D3"/>
    <w:rsid w:val="005A44A8"/>
    <w:rsid w:val="005B1AED"/>
    <w:rsid w:val="005B41A7"/>
    <w:rsid w:val="005C38CC"/>
    <w:rsid w:val="005C548C"/>
    <w:rsid w:val="005D65FA"/>
    <w:rsid w:val="005F72E4"/>
    <w:rsid w:val="00603FE2"/>
    <w:rsid w:val="0061095C"/>
    <w:rsid w:val="00613932"/>
    <w:rsid w:val="006160B6"/>
    <w:rsid w:val="0062164A"/>
    <w:rsid w:val="006241E3"/>
    <w:rsid w:val="00631F6E"/>
    <w:rsid w:val="00635EBD"/>
    <w:rsid w:val="00640359"/>
    <w:rsid w:val="006422D5"/>
    <w:rsid w:val="00644BF9"/>
    <w:rsid w:val="006472D2"/>
    <w:rsid w:val="00654164"/>
    <w:rsid w:val="00654EFA"/>
    <w:rsid w:val="006553D2"/>
    <w:rsid w:val="00685FF3"/>
    <w:rsid w:val="006876BD"/>
    <w:rsid w:val="006917AC"/>
    <w:rsid w:val="006A311C"/>
    <w:rsid w:val="006B56A6"/>
    <w:rsid w:val="006B5CB9"/>
    <w:rsid w:val="006C1C83"/>
    <w:rsid w:val="006C766C"/>
    <w:rsid w:val="006D0B0E"/>
    <w:rsid w:val="006E0956"/>
    <w:rsid w:val="006E3238"/>
    <w:rsid w:val="006E3F08"/>
    <w:rsid w:val="007471AC"/>
    <w:rsid w:val="0075590F"/>
    <w:rsid w:val="00760724"/>
    <w:rsid w:val="0076573E"/>
    <w:rsid w:val="00767E72"/>
    <w:rsid w:val="00786C60"/>
    <w:rsid w:val="007923E8"/>
    <w:rsid w:val="00795A16"/>
    <w:rsid w:val="00796C22"/>
    <w:rsid w:val="007A267B"/>
    <w:rsid w:val="007B12C6"/>
    <w:rsid w:val="007B178F"/>
    <w:rsid w:val="007B1A64"/>
    <w:rsid w:val="007B7CFE"/>
    <w:rsid w:val="007C6071"/>
    <w:rsid w:val="007D2F29"/>
    <w:rsid w:val="007E06B8"/>
    <w:rsid w:val="007E7297"/>
    <w:rsid w:val="007F3233"/>
    <w:rsid w:val="00807792"/>
    <w:rsid w:val="00807AEB"/>
    <w:rsid w:val="00814152"/>
    <w:rsid w:val="00827E01"/>
    <w:rsid w:val="00843F22"/>
    <w:rsid w:val="008441C8"/>
    <w:rsid w:val="0085329D"/>
    <w:rsid w:val="00860389"/>
    <w:rsid w:val="0086328A"/>
    <w:rsid w:val="0087772C"/>
    <w:rsid w:val="00881874"/>
    <w:rsid w:val="0088427E"/>
    <w:rsid w:val="00890AE9"/>
    <w:rsid w:val="0089273D"/>
    <w:rsid w:val="00894B80"/>
    <w:rsid w:val="00895C8E"/>
    <w:rsid w:val="008967AE"/>
    <w:rsid w:val="008A48CC"/>
    <w:rsid w:val="008A742F"/>
    <w:rsid w:val="008B19F0"/>
    <w:rsid w:val="008B5E75"/>
    <w:rsid w:val="008C22C6"/>
    <w:rsid w:val="008D0472"/>
    <w:rsid w:val="008D19DD"/>
    <w:rsid w:val="008D7F4E"/>
    <w:rsid w:val="009000C6"/>
    <w:rsid w:val="00914A32"/>
    <w:rsid w:val="00920A80"/>
    <w:rsid w:val="009349B7"/>
    <w:rsid w:val="00946F32"/>
    <w:rsid w:val="00951461"/>
    <w:rsid w:val="00951959"/>
    <w:rsid w:val="009544B9"/>
    <w:rsid w:val="009547F0"/>
    <w:rsid w:val="009558E4"/>
    <w:rsid w:val="00967739"/>
    <w:rsid w:val="0097291D"/>
    <w:rsid w:val="00973EDC"/>
    <w:rsid w:val="00980127"/>
    <w:rsid w:val="009870D7"/>
    <w:rsid w:val="009904DB"/>
    <w:rsid w:val="00995128"/>
    <w:rsid w:val="00996080"/>
    <w:rsid w:val="009A466A"/>
    <w:rsid w:val="009B239B"/>
    <w:rsid w:val="009C0B71"/>
    <w:rsid w:val="009C655C"/>
    <w:rsid w:val="009D7062"/>
    <w:rsid w:val="009E0443"/>
    <w:rsid w:val="009E5CFD"/>
    <w:rsid w:val="009E7F94"/>
    <w:rsid w:val="009F3D54"/>
    <w:rsid w:val="00A009CA"/>
    <w:rsid w:val="00A04B5B"/>
    <w:rsid w:val="00A17A99"/>
    <w:rsid w:val="00A213FF"/>
    <w:rsid w:val="00A44089"/>
    <w:rsid w:val="00A4414D"/>
    <w:rsid w:val="00A46C32"/>
    <w:rsid w:val="00A630BC"/>
    <w:rsid w:val="00A63A00"/>
    <w:rsid w:val="00A65329"/>
    <w:rsid w:val="00A9147B"/>
    <w:rsid w:val="00AC209B"/>
    <w:rsid w:val="00AC5CEC"/>
    <w:rsid w:val="00AC7DF1"/>
    <w:rsid w:val="00AD02C4"/>
    <w:rsid w:val="00AD0DE3"/>
    <w:rsid w:val="00AD312F"/>
    <w:rsid w:val="00AD6032"/>
    <w:rsid w:val="00AD6E01"/>
    <w:rsid w:val="00AE5053"/>
    <w:rsid w:val="00B16EF5"/>
    <w:rsid w:val="00B41194"/>
    <w:rsid w:val="00B45B38"/>
    <w:rsid w:val="00B56CA4"/>
    <w:rsid w:val="00B74E09"/>
    <w:rsid w:val="00BA2267"/>
    <w:rsid w:val="00BA56DF"/>
    <w:rsid w:val="00BB7662"/>
    <w:rsid w:val="00BC2537"/>
    <w:rsid w:val="00BD1A36"/>
    <w:rsid w:val="00BD1B27"/>
    <w:rsid w:val="00BE2AB6"/>
    <w:rsid w:val="00BE3668"/>
    <w:rsid w:val="00BE5365"/>
    <w:rsid w:val="00BF2A16"/>
    <w:rsid w:val="00C02322"/>
    <w:rsid w:val="00C10543"/>
    <w:rsid w:val="00C218FC"/>
    <w:rsid w:val="00C229C2"/>
    <w:rsid w:val="00C37700"/>
    <w:rsid w:val="00C56734"/>
    <w:rsid w:val="00C64CEF"/>
    <w:rsid w:val="00C740FA"/>
    <w:rsid w:val="00C872F3"/>
    <w:rsid w:val="00C92BF6"/>
    <w:rsid w:val="00CB283B"/>
    <w:rsid w:val="00CB3826"/>
    <w:rsid w:val="00CC3FB5"/>
    <w:rsid w:val="00CC7049"/>
    <w:rsid w:val="00CD0F92"/>
    <w:rsid w:val="00CD1015"/>
    <w:rsid w:val="00CD59E9"/>
    <w:rsid w:val="00CD73A3"/>
    <w:rsid w:val="00CF58FB"/>
    <w:rsid w:val="00D068A9"/>
    <w:rsid w:val="00D160B0"/>
    <w:rsid w:val="00D2018B"/>
    <w:rsid w:val="00D223FD"/>
    <w:rsid w:val="00D22567"/>
    <w:rsid w:val="00D23481"/>
    <w:rsid w:val="00D422E5"/>
    <w:rsid w:val="00D52800"/>
    <w:rsid w:val="00D72826"/>
    <w:rsid w:val="00D75115"/>
    <w:rsid w:val="00D91706"/>
    <w:rsid w:val="00D974D8"/>
    <w:rsid w:val="00DA0BD4"/>
    <w:rsid w:val="00DA3488"/>
    <w:rsid w:val="00DA39F8"/>
    <w:rsid w:val="00DB0049"/>
    <w:rsid w:val="00DB12AA"/>
    <w:rsid w:val="00DB35DF"/>
    <w:rsid w:val="00DB49BB"/>
    <w:rsid w:val="00DB54EC"/>
    <w:rsid w:val="00DC33EC"/>
    <w:rsid w:val="00DC476D"/>
    <w:rsid w:val="00DF0B54"/>
    <w:rsid w:val="00E12DDE"/>
    <w:rsid w:val="00E14734"/>
    <w:rsid w:val="00E24B1C"/>
    <w:rsid w:val="00E31492"/>
    <w:rsid w:val="00E707E0"/>
    <w:rsid w:val="00E739F8"/>
    <w:rsid w:val="00E80BF2"/>
    <w:rsid w:val="00E84651"/>
    <w:rsid w:val="00E85A34"/>
    <w:rsid w:val="00E862D3"/>
    <w:rsid w:val="00E868AC"/>
    <w:rsid w:val="00E869B5"/>
    <w:rsid w:val="00E96FE1"/>
    <w:rsid w:val="00EA13F1"/>
    <w:rsid w:val="00EA4668"/>
    <w:rsid w:val="00EA52A3"/>
    <w:rsid w:val="00EB5131"/>
    <w:rsid w:val="00EC1EB0"/>
    <w:rsid w:val="00EC4903"/>
    <w:rsid w:val="00EE0059"/>
    <w:rsid w:val="00EE1405"/>
    <w:rsid w:val="00EE666E"/>
    <w:rsid w:val="00EF690A"/>
    <w:rsid w:val="00F018F3"/>
    <w:rsid w:val="00F068AC"/>
    <w:rsid w:val="00F177DE"/>
    <w:rsid w:val="00F21DBA"/>
    <w:rsid w:val="00F238D7"/>
    <w:rsid w:val="00F238E2"/>
    <w:rsid w:val="00F23DCD"/>
    <w:rsid w:val="00F25925"/>
    <w:rsid w:val="00F304E9"/>
    <w:rsid w:val="00F36012"/>
    <w:rsid w:val="00F56299"/>
    <w:rsid w:val="00F56D0E"/>
    <w:rsid w:val="00F61D37"/>
    <w:rsid w:val="00F636DF"/>
    <w:rsid w:val="00F74112"/>
    <w:rsid w:val="00F92EB5"/>
    <w:rsid w:val="00F94808"/>
    <w:rsid w:val="00FA172B"/>
    <w:rsid w:val="00FA32FD"/>
    <w:rsid w:val="00FB7EE3"/>
    <w:rsid w:val="00FC78F1"/>
    <w:rsid w:val="00FD02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4C4747"/>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26"/>
    <w:rPr>
      <w:noProof/>
      <w:sz w:val="24"/>
      <w:lang w:val="es-ES"/>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6C1C83"/>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CB3826"/>
    <w:pPr>
      <w:keepNext/>
      <w:keepLines/>
      <w:spacing w:before="40" w:after="0"/>
      <w:outlineLvl w:val="2"/>
    </w:pPr>
    <w:rPr>
      <w:rFonts w:eastAsiaTheme="majorEastAsia" w:cstheme="majorBidi"/>
    </w:rPr>
  </w:style>
  <w:style w:type="paragraph" w:styleId="Ttulo4">
    <w:name w:val="heading 4"/>
    <w:basedOn w:val="Normal"/>
    <w:next w:val="Normal"/>
    <w:link w:val="Ttulo4Car"/>
    <w:uiPriority w:val="9"/>
    <w:unhideWhenUsed/>
    <w:qFormat/>
    <w:rsid w:val="007559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9E0443"/>
    <w:pPr>
      <w:tabs>
        <w:tab w:val="right" w:leader="dot" w:pos="9350"/>
      </w:tabs>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6C1C83"/>
    <w:rPr>
      <w:rFonts w:eastAsiaTheme="majorEastAsia" w:cstheme="majorBidi"/>
      <w:noProof/>
      <w:color w:val="595959" w:themeColor="text1" w:themeTint="A6"/>
      <w:sz w:val="24"/>
      <w:szCs w:val="26"/>
      <w:lang w:val="es-ES"/>
    </w:rPr>
  </w:style>
  <w:style w:type="paragraph" w:styleId="Prrafodelista">
    <w:name w:val="List Paragraph"/>
    <w:basedOn w:val="Normal"/>
    <w:uiPriority w:val="34"/>
    <w:qFormat/>
    <w:rsid w:val="009544B9"/>
    <w:pPr>
      <w:ind w:left="720"/>
      <w:contextualSpacing/>
    </w:pPr>
  </w:style>
  <w:style w:type="character" w:customStyle="1" w:styleId="Ttulo3Car">
    <w:name w:val="Título 3 Car"/>
    <w:basedOn w:val="Fuentedeprrafopredeter"/>
    <w:link w:val="Ttulo3"/>
    <w:uiPriority w:val="9"/>
    <w:rsid w:val="00CB3826"/>
    <w:rPr>
      <w:rFonts w:eastAsiaTheme="majorEastAsia" w:cstheme="majorBidi"/>
      <w:noProof/>
      <w:sz w:val="24"/>
      <w:lang w:val="es-ES"/>
    </w:rPr>
  </w:style>
  <w:style w:type="paragraph" w:styleId="TDC3">
    <w:name w:val="toc 3"/>
    <w:basedOn w:val="Normal"/>
    <w:next w:val="Normal"/>
    <w:autoRedefine/>
    <w:uiPriority w:val="39"/>
    <w:unhideWhenUsed/>
    <w:rsid w:val="001F3A3D"/>
    <w:pPr>
      <w:spacing w:after="100"/>
      <w:ind w:left="440"/>
    </w:pPr>
    <w:rPr>
      <w:rFonts w:asciiTheme="minorHAnsi" w:hAnsiTheme="minorHAnsi" w:cstheme="minorBidi"/>
      <w:color w:val="auto"/>
      <w:sz w:val="22"/>
    </w:rPr>
  </w:style>
  <w:style w:type="paragraph" w:styleId="TDC2">
    <w:name w:val="toc 2"/>
    <w:basedOn w:val="Normal"/>
    <w:next w:val="Normal"/>
    <w:autoRedefine/>
    <w:uiPriority w:val="39"/>
    <w:unhideWhenUsed/>
    <w:rsid w:val="009E0443"/>
    <w:pPr>
      <w:tabs>
        <w:tab w:val="right" w:leader="dot" w:pos="9350"/>
      </w:tabs>
      <w:spacing w:after="100"/>
      <w:ind w:left="220"/>
      <w:jc w:val="both"/>
    </w:pPr>
    <w:rPr>
      <w:color w:val="auto"/>
      <w:sz w:val="22"/>
    </w:rPr>
  </w:style>
  <w:style w:type="paragraph" w:styleId="Textodeglobo">
    <w:name w:val="Balloon Text"/>
    <w:basedOn w:val="Normal"/>
    <w:link w:val="TextodegloboCar"/>
    <w:uiPriority w:val="99"/>
    <w:semiHidden/>
    <w:unhideWhenUsed/>
    <w:rsid w:val="001F3A3D"/>
    <w:pPr>
      <w:spacing w:after="0" w:line="240" w:lineRule="auto"/>
    </w:pPr>
    <w:rPr>
      <w:rFonts w:ascii="Segoe UI" w:hAnsi="Segoe UI" w:cs="Segoe UI"/>
      <w:color w:val="auto"/>
      <w:sz w:val="18"/>
      <w:szCs w:val="18"/>
    </w:rPr>
  </w:style>
  <w:style w:type="character" w:customStyle="1" w:styleId="TextodegloboCar">
    <w:name w:val="Texto de globo Car"/>
    <w:basedOn w:val="Fuentedeprrafopredeter"/>
    <w:link w:val="Textodeglobo"/>
    <w:uiPriority w:val="99"/>
    <w:semiHidden/>
    <w:rsid w:val="001F3A3D"/>
    <w:rPr>
      <w:rFonts w:ascii="Segoe UI" w:hAnsi="Segoe UI" w:cs="Segoe UI"/>
      <w:color w:val="auto"/>
      <w:spacing w:val="0"/>
      <w:sz w:val="18"/>
      <w:szCs w:val="18"/>
      <w:lang w:val="es-DO"/>
    </w:rPr>
  </w:style>
  <w:style w:type="paragraph" w:customStyle="1" w:styleId="xxmsonormal">
    <w:name w:val="x_x_msonormal"/>
    <w:basedOn w:val="Normal"/>
    <w:rsid w:val="001F3A3D"/>
    <w:pPr>
      <w:spacing w:after="0" w:line="240" w:lineRule="auto"/>
    </w:pPr>
    <w:rPr>
      <w:rFonts w:ascii="Calibri" w:hAnsi="Calibri" w:cs="Calibri"/>
      <w:color w:val="auto"/>
      <w:sz w:val="22"/>
      <w:lang w:eastAsia="es-DO"/>
    </w:rPr>
  </w:style>
  <w:style w:type="table" w:styleId="Tablaconcuadrcula">
    <w:name w:val="Table Grid"/>
    <w:basedOn w:val="Tablanormal"/>
    <w:uiPriority w:val="39"/>
    <w:rsid w:val="001F3A3D"/>
    <w:pPr>
      <w:spacing w:after="0" w:line="240" w:lineRule="auto"/>
    </w:pPr>
    <w:rPr>
      <w:rFonts w:asciiTheme="minorHAnsi" w:hAnsiTheme="minorHAnsi" w:cstheme="minorBidi"/>
      <w:color w:val="auto"/>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F3A3D"/>
    <w:rPr>
      <w:color w:val="605E5C"/>
      <w:shd w:val="clear" w:color="auto" w:fill="E1DFDD"/>
    </w:rPr>
  </w:style>
  <w:style w:type="table" w:customStyle="1" w:styleId="TableNormal">
    <w:name w:val="Table Normal"/>
    <w:uiPriority w:val="2"/>
    <w:semiHidden/>
    <w:unhideWhenUsed/>
    <w:qFormat/>
    <w:rsid w:val="006E3238"/>
    <w:pPr>
      <w:widowControl w:val="0"/>
      <w:autoSpaceDE w:val="0"/>
      <w:autoSpaceDN w:val="0"/>
      <w:spacing w:after="0" w:line="240" w:lineRule="auto"/>
    </w:pPr>
    <w:rPr>
      <w:rFonts w:asciiTheme="minorHAnsi" w:hAnsiTheme="minorHAnsi" w:cstheme="minorBidi"/>
      <w:color w:val="auto"/>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E3238"/>
    <w:pPr>
      <w:widowControl w:val="0"/>
      <w:autoSpaceDE w:val="0"/>
      <w:autoSpaceDN w:val="0"/>
      <w:spacing w:after="0" w:line="240" w:lineRule="auto"/>
    </w:pPr>
    <w:rPr>
      <w:rFonts w:eastAsia="Times New Roman"/>
      <w:color w:val="auto"/>
      <w:sz w:val="22"/>
    </w:rPr>
  </w:style>
  <w:style w:type="character" w:customStyle="1" w:styleId="TextoindependienteCar">
    <w:name w:val="Texto independiente Car"/>
    <w:basedOn w:val="Fuentedeprrafopredeter"/>
    <w:link w:val="Textoindependiente"/>
    <w:uiPriority w:val="1"/>
    <w:rsid w:val="006E3238"/>
    <w:rPr>
      <w:rFonts w:eastAsia="Times New Roman"/>
      <w:color w:val="auto"/>
      <w:spacing w:val="0"/>
      <w:sz w:val="22"/>
      <w:szCs w:val="22"/>
      <w:lang w:val="es-ES"/>
    </w:rPr>
  </w:style>
  <w:style w:type="paragraph" w:customStyle="1" w:styleId="TableParagraph">
    <w:name w:val="Table Paragraph"/>
    <w:basedOn w:val="Normal"/>
    <w:uiPriority w:val="1"/>
    <w:qFormat/>
    <w:rsid w:val="006E3238"/>
    <w:pPr>
      <w:widowControl w:val="0"/>
      <w:autoSpaceDE w:val="0"/>
      <w:autoSpaceDN w:val="0"/>
      <w:spacing w:before="13" w:after="0" w:line="240" w:lineRule="auto"/>
      <w:ind w:left="77"/>
    </w:pPr>
    <w:rPr>
      <w:rFonts w:eastAsia="Times New Roman"/>
      <w:color w:val="auto"/>
      <w:sz w:val="22"/>
    </w:rPr>
  </w:style>
  <w:style w:type="character" w:customStyle="1" w:styleId="Ttulo4Car">
    <w:name w:val="Título 4 Car"/>
    <w:basedOn w:val="Fuentedeprrafopredeter"/>
    <w:link w:val="Ttulo4"/>
    <w:uiPriority w:val="9"/>
    <w:rsid w:val="0075590F"/>
    <w:rPr>
      <w:rFonts w:asciiTheme="majorHAnsi" w:eastAsiaTheme="majorEastAsia" w:hAnsiTheme="majorHAnsi" w:cstheme="majorBidi"/>
      <w:i/>
      <w:iCs/>
      <w:color w:val="2F5496" w:themeColor="accent1" w:themeShade="BF"/>
    </w:rPr>
  </w:style>
  <w:style w:type="paragraph" w:styleId="Revisin">
    <w:name w:val="Revision"/>
    <w:hidden/>
    <w:uiPriority w:val="99"/>
    <w:semiHidden/>
    <w:rsid w:val="006422D5"/>
    <w:pPr>
      <w:spacing w:after="0" w:line="240" w:lineRule="auto"/>
    </w:pPr>
    <w:rPr>
      <w:lang w:val="es-DO"/>
    </w:rPr>
  </w:style>
  <w:style w:type="paragraph" w:styleId="TDC4">
    <w:name w:val="toc 4"/>
    <w:basedOn w:val="Normal"/>
    <w:next w:val="Normal"/>
    <w:autoRedefine/>
    <w:uiPriority w:val="39"/>
    <w:unhideWhenUsed/>
    <w:rsid w:val="00EC4903"/>
    <w:pPr>
      <w:spacing w:after="100"/>
      <w:ind w:left="720"/>
    </w:pPr>
  </w:style>
  <w:style w:type="paragraph" w:customStyle="1" w:styleId="Default">
    <w:name w:val="Default"/>
    <w:rsid w:val="00F636DF"/>
    <w:pPr>
      <w:autoSpaceDE w:val="0"/>
      <w:autoSpaceDN w:val="0"/>
      <w:adjustRightInd w:val="0"/>
      <w:spacing w:after="0" w:line="240" w:lineRule="auto"/>
    </w:pPr>
    <w:rPr>
      <w:rFonts w:ascii="Verdana" w:hAnsi="Verdana" w:cs="Verdana"/>
      <w:color w:val="000000"/>
      <w:sz w:val="24"/>
      <w:szCs w:val="24"/>
      <w:lang w:val="es-DO"/>
    </w:rPr>
  </w:style>
  <w:style w:type="character" w:styleId="Hipervnculovisitado">
    <w:name w:val="FollowedHyperlink"/>
    <w:basedOn w:val="Fuentedeprrafopredeter"/>
    <w:uiPriority w:val="99"/>
    <w:semiHidden/>
    <w:unhideWhenUsed/>
    <w:rsid w:val="00F636DF"/>
    <w:rPr>
      <w:color w:val="954F72" w:themeColor="followedHyperlink"/>
      <w:u w:val="single"/>
    </w:rPr>
  </w:style>
  <w:style w:type="paragraph" w:styleId="TDC5">
    <w:name w:val="toc 5"/>
    <w:basedOn w:val="Normal"/>
    <w:next w:val="Normal"/>
    <w:autoRedefine/>
    <w:uiPriority w:val="39"/>
    <w:unhideWhenUsed/>
    <w:rsid w:val="00951959"/>
    <w:pPr>
      <w:spacing w:after="100" w:line="278" w:lineRule="auto"/>
      <w:ind w:left="960"/>
    </w:pPr>
    <w:rPr>
      <w:rFonts w:asciiTheme="minorHAnsi" w:eastAsiaTheme="minorEastAsia" w:hAnsiTheme="minorHAnsi" w:cstheme="minorBidi"/>
      <w:noProof w:val="0"/>
      <w:color w:val="auto"/>
      <w:kern w:val="2"/>
      <w:szCs w:val="24"/>
      <w:lang w:val="es-DO" w:eastAsia="es-DO"/>
      <w14:ligatures w14:val="standardContextual"/>
    </w:rPr>
  </w:style>
  <w:style w:type="paragraph" w:styleId="TDC6">
    <w:name w:val="toc 6"/>
    <w:basedOn w:val="Normal"/>
    <w:next w:val="Normal"/>
    <w:autoRedefine/>
    <w:uiPriority w:val="39"/>
    <w:unhideWhenUsed/>
    <w:rsid w:val="00951959"/>
    <w:pPr>
      <w:spacing w:after="100" w:line="278" w:lineRule="auto"/>
      <w:ind w:left="1200"/>
    </w:pPr>
    <w:rPr>
      <w:rFonts w:asciiTheme="minorHAnsi" w:eastAsiaTheme="minorEastAsia" w:hAnsiTheme="minorHAnsi" w:cstheme="minorBidi"/>
      <w:noProof w:val="0"/>
      <w:color w:val="auto"/>
      <w:kern w:val="2"/>
      <w:szCs w:val="24"/>
      <w:lang w:val="es-DO" w:eastAsia="es-DO"/>
      <w14:ligatures w14:val="standardContextual"/>
    </w:rPr>
  </w:style>
  <w:style w:type="paragraph" w:styleId="TDC7">
    <w:name w:val="toc 7"/>
    <w:basedOn w:val="Normal"/>
    <w:next w:val="Normal"/>
    <w:autoRedefine/>
    <w:uiPriority w:val="39"/>
    <w:unhideWhenUsed/>
    <w:rsid w:val="00951959"/>
    <w:pPr>
      <w:spacing w:after="100" w:line="278" w:lineRule="auto"/>
      <w:ind w:left="1440"/>
    </w:pPr>
    <w:rPr>
      <w:rFonts w:asciiTheme="minorHAnsi" w:eastAsiaTheme="minorEastAsia" w:hAnsiTheme="minorHAnsi" w:cstheme="minorBidi"/>
      <w:noProof w:val="0"/>
      <w:color w:val="auto"/>
      <w:kern w:val="2"/>
      <w:szCs w:val="24"/>
      <w:lang w:val="es-DO" w:eastAsia="es-DO"/>
      <w14:ligatures w14:val="standardContextual"/>
    </w:rPr>
  </w:style>
  <w:style w:type="paragraph" w:styleId="TDC8">
    <w:name w:val="toc 8"/>
    <w:basedOn w:val="Normal"/>
    <w:next w:val="Normal"/>
    <w:autoRedefine/>
    <w:uiPriority w:val="39"/>
    <w:unhideWhenUsed/>
    <w:rsid w:val="00951959"/>
    <w:pPr>
      <w:spacing w:after="100" w:line="278" w:lineRule="auto"/>
      <w:ind w:left="1680"/>
    </w:pPr>
    <w:rPr>
      <w:rFonts w:asciiTheme="minorHAnsi" w:eastAsiaTheme="minorEastAsia" w:hAnsiTheme="minorHAnsi" w:cstheme="minorBidi"/>
      <w:noProof w:val="0"/>
      <w:color w:val="auto"/>
      <w:kern w:val="2"/>
      <w:szCs w:val="24"/>
      <w:lang w:val="es-DO" w:eastAsia="es-DO"/>
      <w14:ligatures w14:val="standardContextual"/>
    </w:rPr>
  </w:style>
  <w:style w:type="paragraph" w:styleId="TDC9">
    <w:name w:val="toc 9"/>
    <w:basedOn w:val="Normal"/>
    <w:next w:val="Normal"/>
    <w:autoRedefine/>
    <w:uiPriority w:val="39"/>
    <w:unhideWhenUsed/>
    <w:rsid w:val="00951959"/>
    <w:pPr>
      <w:spacing w:after="100" w:line="278" w:lineRule="auto"/>
      <w:ind w:left="1920"/>
    </w:pPr>
    <w:rPr>
      <w:rFonts w:asciiTheme="minorHAnsi" w:eastAsiaTheme="minorEastAsia" w:hAnsiTheme="minorHAnsi" w:cstheme="minorBidi"/>
      <w:noProof w:val="0"/>
      <w:color w:val="auto"/>
      <w:kern w:val="2"/>
      <w:szCs w:val="24"/>
      <w:lang w:val="es-DO" w:eastAsia="es-DO"/>
      <w14:ligatures w14:val="standardContextual"/>
    </w:rPr>
  </w:style>
  <w:style w:type="paragraph" w:styleId="NormalWeb">
    <w:name w:val="Normal (Web)"/>
    <w:basedOn w:val="Normal"/>
    <w:uiPriority w:val="99"/>
    <w:semiHidden/>
    <w:unhideWhenUsed/>
    <w:rsid w:val="006C1C8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9292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81</Pages>
  <Words>16847</Words>
  <Characters>92660</Characters>
  <Application>Microsoft Office Word</Application>
  <DocSecurity>0</DocSecurity>
  <Lines>772</Lines>
  <Paragraphs>218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Bernardo Santana</cp:lastModifiedBy>
  <cp:revision>44</cp:revision>
  <cp:lastPrinted>2024-12-26T20:54:00Z</cp:lastPrinted>
  <dcterms:created xsi:type="dcterms:W3CDTF">2024-12-26T21:42:00Z</dcterms:created>
  <dcterms:modified xsi:type="dcterms:W3CDTF">2024-12-30T21:52:00Z</dcterms:modified>
</cp:coreProperties>
</file>