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14A924" w14:textId="30CF1FA5" w:rsidR="008D7F4E" w:rsidRPr="009E0443" w:rsidRDefault="00DF0B54" w:rsidP="008D7F4E">
      <w:bookmarkStart w:id="0" w:name="_Hlk185235945"/>
      <w:bookmarkEnd w:id="0"/>
      <w:r w:rsidRPr="009E0443">
        <w:drawing>
          <wp:anchor distT="0" distB="0" distL="114300" distR="114300" simplePos="0" relativeHeight="251654144" behindDoc="0" locked="0" layoutInCell="1" allowOverlap="1" wp14:anchorId="3F0A51DA" wp14:editId="7F8CF9E3">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r w:rsidR="00EE1405" w:rsidRPr="009E0443">
        <w:t xml:space="preserve"> </w:t>
      </w:r>
    </w:p>
    <w:p w14:paraId="24A9A258" w14:textId="3DC24FC8" w:rsidR="008D7F4E" w:rsidRPr="009E0443" w:rsidRDefault="008D7F4E" w:rsidP="008D7F4E"/>
    <w:p w14:paraId="1AC5E2C3" w14:textId="77777777" w:rsidR="008D7F4E" w:rsidRPr="009E0443" w:rsidRDefault="008D7F4E" w:rsidP="008D7F4E"/>
    <w:p w14:paraId="34990FAF" w14:textId="52B5DA41" w:rsidR="008D7F4E" w:rsidRPr="009E0443" w:rsidRDefault="008D7F4E" w:rsidP="008D7F4E">
      <w:bookmarkStart w:id="1" w:name="_Hlk86404256"/>
      <w:bookmarkEnd w:id="1"/>
    </w:p>
    <w:p w14:paraId="6EFB72EE" w14:textId="272B2AD6" w:rsidR="008D7F4E" w:rsidRPr="009E0443" w:rsidRDefault="008D7F4E" w:rsidP="008D7F4E"/>
    <w:p w14:paraId="3F7503CE" w14:textId="172B5CFE" w:rsidR="008D7F4E" w:rsidRPr="009E0443" w:rsidRDefault="008D7F4E" w:rsidP="008D7F4E"/>
    <w:p w14:paraId="071FCCAE" w14:textId="759B330B" w:rsidR="008D7F4E" w:rsidRPr="009E0443" w:rsidRDefault="00A63A00" w:rsidP="008D7F4E">
      <w:r w:rsidRPr="009E0443">
        <mc:AlternateContent>
          <mc:Choice Requires="wps">
            <w:drawing>
              <wp:anchor distT="0" distB="0" distL="114300" distR="114300" simplePos="0" relativeHeight="251658240" behindDoc="0" locked="0" layoutInCell="1" allowOverlap="1" wp14:anchorId="49B1C421" wp14:editId="04261F62">
                <wp:simplePos x="0" y="0"/>
                <wp:positionH relativeFrom="column">
                  <wp:posOffset>2137410</wp:posOffset>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8D7F4E" w:rsidRPr="009E0443" w:rsidRDefault="008D7F4E" w:rsidP="008D7F4E">
                            <w:pPr>
                              <w:spacing w:before="20"/>
                              <w:ind w:left="14"/>
                              <w:rPr>
                                <w:b/>
                                <w:bCs/>
                                <w:color w:val="D0B787"/>
                                <w:spacing w:val="9"/>
                                <w:kern w:val="24"/>
                                <w:sz w:val="20"/>
                                <w:szCs w:val="20"/>
                              </w:rPr>
                            </w:pPr>
                            <w:r w:rsidRPr="009E0443">
                              <w:rPr>
                                <w:b/>
                                <w:bCs/>
                                <w:color w:val="D0B787"/>
                                <w:spacing w:val="9"/>
                                <w:kern w:val="24"/>
                                <w:sz w:val="20"/>
                                <w:szCs w:val="20"/>
                              </w:rPr>
                              <w:t>REPÚBLICA</w:t>
                            </w:r>
                            <w:r w:rsidRPr="009E0443">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68.3pt;margin-top:.9pt;width:148.4pt;height:13.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" filled="f" stroked="f">
                <v:textbox inset="0,1pt,0,0">
                  <w:txbxContent>
                    <w:p w14:paraId="65FDDD46" w14:textId="77777777" w:rsidR="008D7F4E" w:rsidRPr="009E0443" w:rsidRDefault="008D7F4E" w:rsidP="008D7F4E">
                      <w:pPr>
                        <w:spacing w:before="20"/>
                        <w:ind w:left="14"/>
                        <w:rPr>
                          <w:b/>
                          <w:bCs/>
                          <w:color w:val="D0B787"/>
                          <w:spacing w:val="9"/>
                          <w:kern w:val="24"/>
                          <w:sz w:val="20"/>
                          <w:szCs w:val="20"/>
                        </w:rPr>
                      </w:pPr>
                      <w:r w:rsidRPr="009E0443">
                        <w:rPr>
                          <w:b/>
                          <w:bCs/>
                          <w:color w:val="D0B787"/>
                          <w:spacing w:val="9"/>
                          <w:kern w:val="24"/>
                          <w:sz w:val="20"/>
                          <w:szCs w:val="20"/>
                        </w:rPr>
                        <w:t>REPÚBLICA</w:t>
                      </w:r>
                      <w:r w:rsidRPr="009E0443">
                        <w:rPr>
                          <w:b/>
                          <w:bCs/>
                          <w:color w:val="D0B787"/>
                          <w:spacing w:val="11"/>
                          <w:kern w:val="24"/>
                          <w:sz w:val="20"/>
                          <w:szCs w:val="20"/>
                        </w:rPr>
                        <w:t xml:space="preserve"> DOMINICANA</w:t>
                      </w:r>
                    </w:p>
                  </w:txbxContent>
                </v:textbox>
              </v:shape>
            </w:pict>
          </mc:Fallback>
        </mc:AlternateContent>
      </w:r>
    </w:p>
    <w:p w14:paraId="69FBF6B1" w14:textId="7ADAC71B" w:rsidR="008D7F4E" w:rsidRPr="009E0443" w:rsidRDefault="008D7F4E" w:rsidP="008D7F4E"/>
    <w:p w14:paraId="0233C915" w14:textId="77777777" w:rsidR="008D7F4E" w:rsidRPr="009E0443" w:rsidRDefault="008D7F4E" w:rsidP="008D7F4E"/>
    <w:p w14:paraId="274DCED8" w14:textId="3DB73030" w:rsidR="004F2DD5" w:rsidRPr="009E0443" w:rsidRDefault="00C92BF6" w:rsidP="004F2DD5">
      <w:r w:rsidRPr="009E0443">
        <mc:AlternateContent>
          <mc:Choice Requires="wps">
            <w:drawing>
              <wp:anchor distT="0" distB="0" distL="114300" distR="114300" simplePos="0" relativeHeight="251657216" behindDoc="0" locked="0" layoutInCell="1" allowOverlap="1" wp14:anchorId="6B2EB822" wp14:editId="505636A1">
                <wp:simplePos x="0" y="0"/>
                <wp:positionH relativeFrom="column">
                  <wp:posOffset>2448624</wp:posOffset>
                </wp:positionH>
                <wp:positionV relativeFrom="paragraph">
                  <wp:posOffset>2802890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14BD4BFB" w:rsidR="008D7F4E" w:rsidRPr="009E0443" w:rsidRDefault="008D7F4E" w:rsidP="008D7F4E">
                            <w:pPr>
                              <w:spacing w:before="20"/>
                              <w:ind w:left="14"/>
                              <w:rPr>
                                <w:b/>
                                <w:bCs/>
                                <w:color w:val="D5B788"/>
                                <w:spacing w:val="74"/>
                                <w:kern w:val="24"/>
                                <w:sz w:val="28"/>
                                <w:szCs w:val="28"/>
                              </w:rPr>
                            </w:pPr>
                            <w:r w:rsidRPr="009E0443">
                              <w:rPr>
                                <w:b/>
                                <w:bCs/>
                                <w:color w:val="D5B788"/>
                                <w:spacing w:val="74"/>
                                <w:kern w:val="24"/>
                                <w:sz w:val="28"/>
                                <w:szCs w:val="28"/>
                              </w:rPr>
                              <w:t>AÑ</w:t>
                            </w:r>
                            <w:r w:rsidRPr="009E0443">
                              <w:rPr>
                                <w:b/>
                                <w:bCs/>
                                <w:color w:val="D5B788"/>
                                <w:spacing w:val="37"/>
                                <w:kern w:val="24"/>
                                <w:sz w:val="28"/>
                                <w:szCs w:val="28"/>
                              </w:rPr>
                              <w:t>O</w:t>
                            </w:r>
                            <w:r w:rsidRPr="009E0443">
                              <w:rPr>
                                <w:b/>
                                <w:bCs/>
                                <w:color w:val="D5B788"/>
                                <w:spacing w:val="74"/>
                                <w:kern w:val="24"/>
                                <w:sz w:val="28"/>
                                <w:szCs w:val="28"/>
                              </w:rPr>
                              <w:t xml:space="preserve"> </w:t>
                            </w:r>
                            <w:r w:rsidRPr="009E0443">
                              <w:rPr>
                                <w:b/>
                                <w:bCs/>
                                <w:color w:val="D5B788"/>
                                <w:spacing w:val="68"/>
                                <w:kern w:val="24"/>
                                <w:sz w:val="28"/>
                                <w:szCs w:val="28"/>
                              </w:rPr>
                              <w:t>2</w:t>
                            </w:r>
                            <w:r w:rsidRPr="009E0443">
                              <w:rPr>
                                <w:b/>
                                <w:bCs/>
                                <w:color w:val="D5B788"/>
                                <w:spacing w:val="28"/>
                                <w:kern w:val="24"/>
                                <w:sz w:val="28"/>
                                <w:szCs w:val="28"/>
                              </w:rPr>
                              <w:t>0</w:t>
                            </w:r>
                            <w:r w:rsidRPr="009E0443">
                              <w:rPr>
                                <w:b/>
                                <w:bCs/>
                                <w:color w:val="D5B788"/>
                                <w:spacing w:val="-23"/>
                                <w:kern w:val="24"/>
                                <w:sz w:val="28"/>
                                <w:szCs w:val="28"/>
                              </w:rPr>
                              <w:t xml:space="preserve"> </w:t>
                            </w:r>
                            <w:r w:rsidRPr="009E0443">
                              <w:rPr>
                                <w:b/>
                                <w:bCs/>
                                <w:color w:val="D5B788"/>
                                <w:spacing w:val="68"/>
                                <w:kern w:val="24"/>
                                <w:sz w:val="28"/>
                                <w:szCs w:val="28"/>
                              </w:rPr>
                              <w:t>2</w:t>
                            </w:r>
                            <w:r w:rsidR="0058331C" w:rsidRPr="009E0443">
                              <w:rPr>
                                <w:b/>
                                <w:bCs/>
                                <w:color w:val="D5B788"/>
                                <w:spacing w:val="68"/>
                                <w:kern w:val="24"/>
                                <w:sz w:val="28"/>
                                <w:szCs w:val="28"/>
                              </w:rPr>
                              <w:t>4</w:t>
                            </w:r>
                            <w:r w:rsidRPr="009E0443">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7" type="#_x0000_t202" style="position:absolute;margin-left:192.8pt;margin-top:220.7pt;width:95.35pt;height:24.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" filled="f" stroked="f">
                <v:textbox inset="0,1pt,0,0">
                  <w:txbxContent>
                    <w:p w14:paraId="50ABDE0F" w14:textId="14BD4BFB" w:rsidR="008D7F4E" w:rsidRPr="009E0443" w:rsidRDefault="008D7F4E" w:rsidP="008D7F4E">
                      <w:pPr>
                        <w:spacing w:before="20"/>
                        <w:ind w:left="14"/>
                        <w:rPr>
                          <w:b/>
                          <w:bCs/>
                          <w:color w:val="D5B788"/>
                          <w:spacing w:val="74"/>
                          <w:kern w:val="24"/>
                          <w:sz w:val="28"/>
                          <w:szCs w:val="28"/>
                        </w:rPr>
                      </w:pPr>
                      <w:r w:rsidRPr="009E0443">
                        <w:rPr>
                          <w:b/>
                          <w:bCs/>
                          <w:color w:val="D5B788"/>
                          <w:spacing w:val="74"/>
                          <w:kern w:val="24"/>
                          <w:sz w:val="28"/>
                          <w:szCs w:val="28"/>
                        </w:rPr>
                        <w:t>AÑ</w:t>
                      </w:r>
                      <w:r w:rsidRPr="009E0443">
                        <w:rPr>
                          <w:b/>
                          <w:bCs/>
                          <w:color w:val="D5B788"/>
                          <w:spacing w:val="37"/>
                          <w:kern w:val="24"/>
                          <w:sz w:val="28"/>
                          <w:szCs w:val="28"/>
                        </w:rPr>
                        <w:t>O</w:t>
                      </w:r>
                      <w:r w:rsidRPr="009E0443">
                        <w:rPr>
                          <w:b/>
                          <w:bCs/>
                          <w:color w:val="D5B788"/>
                          <w:spacing w:val="74"/>
                          <w:kern w:val="24"/>
                          <w:sz w:val="28"/>
                          <w:szCs w:val="28"/>
                        </w:rPr>
                        <w:t xml:space="preserve"> </w:t>
                      </w:r>
                      <w:r w:rsidRPr="009E0443">
                        <w:rPr>
                          <w:b/>
                          <w:bCs/>
                          <w:color w:val="D5B788"/>
                          <w:spacing w:val="68"/>
                          <w:kern w:val="24"/>
                          <w:sz w:val="28"/>
                          <w:szCs w:val="28"/>
                        </w:rPr>
                        <w:t>2</w:t>
                      </w:r>
                      <w:r w:rsidRPr="009E0443">
                        <w:rPr>
                          <w:b/>
                          <w:bCs/>
                          <w:color w:val="D5B788"/>
                          <w:spacing w:val="28"/>
                          <w:kern w:val="24"/>
                          <w:sz w:val="28"/>
                          <w:szCs w:val="28"/>
                        </w:rPr>
                        <w:t>0</w:t>
                      </w:r>
                      <w:r w:rsidRPr="009E0443">
                        <w:rPr>
                          <w:b/>
                          <w:bCs/>
                          <w:color w:val="D5B788"/>
                          <w:spacing w:val="-23"/>
                          <w:kern w:val="24"/>
                          <w:sz w:val="28"/>
                          <w:szCs w:val="28"/>
                        </w:rPr>
                        <w:t xml:space="preserve"> </w:t>
                      </w:r>
                      <w:r w:rsidRPr="009E0443">
                        <w:rPr>
                          <w:b/>
                          <w:bCs/>
                          <w:color w:val="D5B788"/>
                          <w:spacing w:val="68"/>
                          <w:kern w:val="24"/>
                          <w:sz w:val="28"/>
                          <w:szCs w:val="28"/>
                        </w:rPr>
                        <w:t>2</w:t>
                      </w:r>
                      <w:r w:rsidR="0058331C" w:rsidRPr="009E0443">
                        <w:rPr>
                          <w:b/>
                          <w:bCs/>
                          <w:color w:val="D5B788"/>
                          <w:spacing w:val="68"/>
                          <w:kern w:val="24"/>
                          <w:sz w:val="28"/>
                          <w:szCs w:val="28"/>
                        </w:rPr>
                        <w:t>4</w:t>
                      </w:r>
                      <w:r w:rsidRPr="009E0443">
                        <w:rPr>
                          <w:b/>
                          <w:bCs/>
                          <w:color w:val="D5B788"/>
                          <w:spacing w:val="-21"/>
                          <w:kern w:val="24"/>
                          <w:sz w:val="28"/>
                          <w:szCs w:val="28"/>
                        </w:rPr>
                        <w:t xml:space="preserve"> </w:t>
                      </w:r>
                    </w:p>
                  </w:txbxContent>
                </v:textbox>
              </v:shape>
            </w:pict>
          </mc:Fallback>
        </mc:AlternateContent>
      </w:r>
      <w:r w:rsidR="0035429F" w:rsidRPr="009E0443">
        <mc:AlternateContent>
          <mc:Choice Requires="wps">
            <w:drawing>
              <wp:anchor distT="4294967295" distB="4294967295" distL="114300" distR="114300" simplePos="0" relativeHeight="251701248" behindDoc="0" locked="0" layoutInCell="1" allowOverlap="1" wp14:anchorId="209AF3DE" wp14:editId="346FB0AB">
                <wp:simplePos x="0" y="0"/>
                <wp:positionH relativeFrom="margin">
                  <wp:posOffset>2800350</wp:posOffset>
                </wp:positionH>
                <wp:positionV relativeFrom="paragraph">
                  <wp:posOffset>2533650</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BD077B8" id="Straight Connector 9" o:spid="_x0000_s1026" style="position:absolute;z-index:25170124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5pt,199.5pt" to="257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" strokecolor="#c8b688" strokeweight="2.25pt">
                <v:stroke joinstyle="miter"/>
                <o:lock v:ext="edit" shapetype="f"/>
                <w10:wrap anchorx="margin"/>
              </v:line>
            </w:pict>
          </mc:Fallback>
        </mc:AlternateContent>
      </w:r>
      <w:r w:rsidR="00C64CEF" w:rsidRPr="009E0443">
        <mc:AlternateContent>
          <mc:Choice Requires="wps">
            <w:drawing>
              <wp:anchor distT="0" distB="0" distL="114300" distR="114300" simplePos="0" relativeHeight="251656192" behindDoc="0" locked="0" layoutInCell="1" allowOverlap="1" wp14:anchorId="0C109D41" wp14:editId="296A1359">
                <wp:simplePos x="0" y="0"/>
                <wp:positionH relativeFrom="column">
                  <wp:posOffset>308536</wp:posOffset>
                </wp:positionH>
                <wp:positionV relativeFrom="paragraph">
                  <wp:posOffset>1312198</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1112306" w14:textId="77777777" w:rsidR="00654164" w:rsidRPr="009E0443" w:rsidRDefault="00654164" w:rsidP="00654164">
                            <w:pPr>
                              <w:spacing w:after="0"/>
                              <w:jc w:val="center"/>
                              <w:rPr>
                                <w:b/>
                                <w:bCs/>
                                <w:color w:val="D5B788"/>
                                <w:spacing w:val="60"/>
                                <w:kern w:val="24"/>
                                <w:sz w:val="56"/>
                                <w:szCs w:val="56"/>
                              </w:rPr>
                            </w:pPr>
                            <w:r w:rsidRPr="009E0443">
                              <w:rPr>
                                <w:b/>
                                <w:bCs/>
                                <w:color w:val="D5B788"/>
                                <w:spacing w:val="60"/>
                                <w:kern w:val="24"/>
                                <w:sz w:val="56"/>
                                <w:szCs w:val="56"/>
                              </w:rPr>
                              <w:t xml:space="preserve">MEMORIA </w:t>
                            </w:r>
                          </w:p>
                          <w:p w14:paraId="79797032" w14:textId="77777777" w:rsidR="00654164" w:rsidRPr="009E0443" w:rsidRDefault="00654164" w:rsidP="00654164">
                            <w:pPr>
                              <w:spacing w:after="0"/>
                              <w:jc w:val="center"/>
                              <w:rPr>
                                <w:b/>
                                <w:bCs/>
                                <w:color w:val="D5B788"/>
                                <w:spacing w:val="60"/>
                                <w:kern w:val="24"/>
                                <w:sz w:val="56"/>
                                <w:szCs w:val="56"/>
                              </w:rPr>
                            </w:pPr>
                            <w:r w:rsidRPr="009E0443">
                              <w:rPr>
                                <w:b/>
                                <w:bCs/>
                                <w:color w:val="D5B788"/>
                                <w:spacing w:val="60"/>
                                <w:kern w:val="24"/>
                                <w:sz w:val="56"/>
                                <w:szCs w:val="56"/>
                              </w:rPr>
                              <w:t>INSTITUCIONAL</w:t>
                            </w:r>
                          </w:p>
                          <w:p w14:paraId="0C3AA7DD" w14:textId="4D898DC8" w:rsidR="008D7F4E" w:rsidRPr="009E0443" w:rsidRDefault="008D7F4E" w:rsidP="008D7F4E">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8" type="#_x0000_t202" style="position:absolute;margin-left:24.3pt;margin-top:103.3pt;width:453.45pt;height:77.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" filled="f" stroked="f">
                <v:textbox inset="0,1.35pt,0,0">
                  <w:txbxContent>
                    <w:p w14:paraId="31112306" w14:textId="77777777" w:rsidR="00654164" w:rsidRPr="009E0443" w:rsidRDefault="00654164" w:rsidP="00654164">
                      <w:pPr>
                        <w:spacing w:after="0"/>
                        <w:jc w:val="center"/>
                        <w:rPr>
                          <w:b/>
                          <w:bCs/>
                          <w:color w:val="D5B788"/>
                          <w:spacing w:val="60"/>
                          <w:kern w:val="24"/>
                          <w:sz w:val="56"/>
                          <w:szCs w:val="56"/>
                        </w:rPr>
                      </w:pPr>
                      <w:r w:rsidRPr="009E0443">
                        <w:rPr>
                          <w:b/>
                          <w:bCs/>
                          <w:color w:val="D5B788"/>
                          <w:spacing w:val="60"/>
                          <w:kern w:val="24"/>
                          <w:sz w:val="56"/>
                          <w:szCs w:val="56"/>
                        </w:rPr>
                        <w:t xml:space="preserve">MEMORIA </w:t>
                      </w:r>
                    </w:p>
                    <w:p w14:paraId="79797032" w14:textId="77777777" w:rsidR="00654164" w:rsidRPr="009E0443" w:rsidRDefault="00654164" w:rsidP="00654164">
                      <w:pPr>
                        <w:spacing w:after="0"/>
                        <w:jc w:val="center"/>
                        <w:rPr>
                          <w:b/>
                          <w:bCs/>
                          <w:color w:val="D5B788"/>
                          <w:spacing w:val="60"/>
                          <w:kern w:val="24"/>
                          <w:sz w:val="56"/>
                          <w:szCs w:val="56"/>
                        </w:rPr>
                      </w:pPr>
                      <w:r w:rsidRPr="009E0443">
                        <w:rPr>
                          <w:b/>
                          <w:bCs/>
                          <w:color w:val="D5B788"/>
                          <w:spacing w:val="60"/>
                          <w:kern w:val="24"/>
                          <w:sz w:val="56"/>
                          <w:szCs w:val="56"/>
                        </w:rPr>
                        <w:t>INSTITUCIONAL</w:t>
                      </w:r>
                    </w:p>
                    <w:p w14:paraId="0C3AA7DD" w14:textId="4D898DC8" w:rsidR="008D7F4E" w:rsidRPr="009E0443" w:rsidRDefault="008D7F4E" w:rsidP="008D7F4E">
                      <w:pPr>
                        <w:spacing w:after="0"/>
                        <w:jc w:val="center"/>
                        <w:rPr>
                          <w:b/>
                          <w:bCs/>
                          <w:color w:val="D5B788"/>
                          <w:spacing w:val="60"/>
                          <w:kern w:val="24"/>
                          <w:sz w:val="56"/>
                          <w:szCs w:val="56"/>
                        </w:rPr>
                      </w:pPr>
                    </w:p>
                  </w:txbxContent>
                </v:textbox>
              </v:shape>
            </w:pict>
          </mc:Fallback>
        </mc:AlternateContent>
      </w:r>
      <w:r w:rsidR="006160B6" w:rsidRPr="009E0443">
        <mc:AlternateContent>
          <mc:Choice Requires="wps">
            <w:drawing>
              <wp:anchor distT="0" distB="0" distL="114300" distR="114300" simplePos="0" relativeHeight="251683840" behindDoc="0" locked="0" layoutInCell="1" allowOverlap="1" wp14:anchorId="4B9C2ACC" wp14:editId="7D7BF5ED">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8B3D6E6" id="Freeform: Shape 44" o:spid="_x0000_s1026" style="position:absolute;margin-left:371.65pt;margin-top:699.75pt;width:42.75pt;height:40.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8D7F4E" w:rsidRPr="009E0443">
        <w:tab/>
      </w:r>
      <w:r w:rsidR="004F2DD5" w:rsidRPr="009E0443">
        <w:tab/>
      </w:r>
      <w:r w:rsidR="004F2DD5" w:rsidRPr="009E0443">
        <w:tab/>
      </w:r>
      <w:r w:rsidR="004F2DD5" w:rsidRPr="009E0443">
        <w:tab/>
      </w:r>
      <w:r w:rsidR="004F2DD5" w:rsidRPr="009E0443">
        <w:tab/>
      </w:r>
      <w:r w:rsidR="004F2DD5" w:rsidRPr="009E0443">
        <w:tab/>
      </w:r>
      <w:r w:rsidR="004F2DD5" w:rsidRPr="009E0443">
        <w:tab/>
      </w:r>
      <w:r w:rsidR="004F2DD5" w:rsidRPr="009E0443">
        <w:tab/>
      </w:r>
      <w:r w:rsidR="004F2DD5" w:rsidRPr="009E0443">
        <w:tab/>
      </w:r>
      <w:r w:rsidR="004F2DD5" w:rsidRPr="009E0443">
        <w:tab/>
      </w:r>
      <w:r w:rsidR="004F2DD5" w:rsidRPr="009E0443">
        <w:tab/>
      </w:r>
      <w:r w:rsidR="004F2DD5" w:rsidRPr="009E0443">
        <w:tab/>
      </w:r>
      <w:r w:rsidR="004F2DD5" w:rsidRPr="009E0443">
        <w:tab/>
      </w:r>
      <w:r w:rsidR="004F2DD5" w:rsidRPr="009E0443">
        <w:tab/>
      </w:r>
      <w:r w:rsidR="004F2DD5" w:rsidRPr="009E0443">
        <w:tab/>
      </w:r>
      <w:r w:rsidR="004F2DD5" w:rsidRPr="009E0443">
        <w:tab/>
      </w:r>
      <w:r w:rsidR="004F2DD5" w:rsidRPr="009E0443">
        <w:tab/>
      </w:r>
      <w:r w:rsidR="004F2DD5" w:rsidRPr="009E0443">
        <w:tab/>
      </w:r>
      <w:r w:rsidR="004F2DD5" w:rsidRPr="009E0443">
        <w:tab/>
      </w:r>
      <w:r w:rsidR="004F2DD5" w:rsidRPr="009E0443">
        <w:tab/>
      </w:r>
      <w:r w:rsidR="004F2DD5" w:rsidRPr="009E0443">
        <w:tab/>
      </w:r>
      <w:r w:rsidR="004F2DD5" w:rsidRPr="009E0443">
        <w:tab/>
      </w:r>
      <w:r w:rsidR="004F2DD5" w:rsidRPr="009E0443">
        <w:tab/>
      </w:r>
      <w:r w:rsidR="004F2DD5" w:rsidRPr="009E0443">
        <w:tab/>
      </w:r>
      <w:r w:rsidR="004F2DD5" w:rsidRPr="009E0443">
        <w:tab/>
      </w:r>
      <w:r w:rsidR="004F2DD5" w:rsidRPr="009E0443">
        <w:tab/>
      </w:r>
      <w:r w:rsidR="004F2DD5" w:rsidRPr="009E0443">
        <w:tab/>
      </w:r>
      <w:r w:rsidR="004F2DD5" w:rsidRPr="009E0443">
        <w:tab/>
      </w:r>
      <w:r w:rsidR="004F2DD5" w:rsidRPr="009E0443">
        <w:tab/>
      </w:r>
      <w:r w:rsidR="004F2DD5" w:rsidRPr="009E0443">
        <w:tab/>
      </w:r>
    </w:p>
    <w:p w14:paraId="6F050B88" w14:textId="1152D54B" w:rsidR="004F2DD5" w:rsidRPr="009E0443" w:rsidRDefault="007E06B8" w:rsidP="004F2DD5">
      <w:r w:rsidRPr="009E0443">
        <w:rPr>
          <w:lang w:eastAsia="es-DO"/>
        </w:rPr>
        <w:drawing>
          <wp:anchor distT="0" distB="0" distL="114300" distR="114300" simplePos="0" relativeHeight="251738112" behindDoc="0" locked="0" layoutInCell="1" allowOverlap="1" wp14:anchorId="698B7BE0" wp14:editId="14B3232C">
            <wp:simplePos x="0" y="0"/>
            <wp:positionH relativeFrom="margin">
              <wp:posOffset>4419600</wp:posOffset>
            </wp:positionH>
            <wp:positionV relativeFrom="paragraph">
              <wp:posOffset>143510</wp:posOffset>
            </wp:positionV>
            <wp:extent cx="999425" cy="934945"/>
            <wp:effectExtent l="0" t="0" r="0" b="0"/>
            <wp:wrapNone/>
            <wp:docPr id="826313206" name="Imagen 501" descr="C:\Users\Planificacion01\AppData\Local\Microsoft\Windows\INetCache\Content.Word\Logo Dorado-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lanificacion01\AppData\Local\Microsoft\Windows\INetCache\Content.Word\Logo Dorado-14.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99425" cy="9349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44419" w:rsidRPr="009E0443">
        <mc:AlternateContent>
          <mc:Choice Requires="wpg">
            <w:drawing>
              <wp:anchor distT="0" distB="0" distL="114300" distR="114300" simplePos="0" relativeHeight="251729920" behindDoc="0" locked="0" layoutInCell="1" allowOverlap="1" wp14:anchorId="22E2C515" wp14:editId="0A68F24B">
                <wp:simplePos x="0" y="0"/>
                <wp:positionH relativeFrom="column">
                  <wp:posOffset>51759</wp:posOffset>
                </wp:positionH>
                <wp:positionV relativeFrom="paragraph">
                  <wp:posOffset>149154</wp:posOffset>
                </wp:positionV>
                <wp:extent cx="2527300" cy="1005840"/>
                <wp:effectExtent l="0" t="0" r="0" b="3810"/>
                <wp:wrapNone/>
                <wp:docPr id="37" name="Group 37"/>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8" name="Text Box 38"/>
                        <wps:cNvSpPr txBox="1">
                          <a:spLocks/>
                        </wps:cNvSpPr>
                        <wps:spPr>
                          <a:xfrm>
                            <a:off x="0" y="600075"/>
                            <a:ext cx="2527539" cy="371475"/>
                          </a:xfrm>
                          <a:prstGeom prst="rect">
                            <a:avLst/>
                          </a:prstGeom>
                        </wps:spPr>
                        <wps:txbx>
                          <w:txbxContent>
                            <w:p w14:paraId="7D30DA48" w14:textId="77777777" w:rsidR="00544419" w:rsidRPr="009E0443" w:rsidRDefault="00544419" w:rsidP="00544419">
                              <w:pPr>
                                <w:pStyle w:val="Sinespaciado"/>
                                <w:rPr>
                                  <w:rFonts w:ascii="Arial MT" w:hAnsi="Arial MT" w:cs="Arial MT"/>
                                  <w:noProof/>
                                  <w:color w:val="D5B788"/>
                                  <w:spacing w:val="23"/>
                                  <w:kern w:val="24"/>
                                  <w:sz w:val="15"/>
                                  <w:szCs w:val="15"/>
                                  <w:lang w:val="es-ES"/>
                                </w:rPr>
                              </w:pPr>
                              <w:r w:rsidRPr="009E0443">
                                <w:rPr>
                                  <w:rFonts w:ascii="Arial MT" w:hAnsi="Arial MT" w:cs="Arial MT"/>
                                  <w:noProof/>
                                  <w:color w:val="D5B788"/>
                                  <w:spacing w:val="23"/>
                                  <w:kern w:val="24"/>
                                  <w:sz w:val="15"/>
                                  <w:szCs w:val="15"/>
                                  <w:lang w:val="es-ES"/>
                                </w:rPr>
                                <w:t>GOBIERNO DE LA</w:t>
                              </w:r>
                            </w:p>
                            <w:p w14:paraId="563309FF" w14:textId="77777777" w:rsidR="00544419" w:rsidRPr="009E0443" w:rsidRDefault="00544419" w:rsidP="00544419">
                              <w:pPr>
                                <w:spacing w:before="13"/>
                                <w:ind w:left="14"/>
                                <w:rPr>
                                  <w:rFonts w:ascii="Georgia" w:hAnsi="Georgia" w:cs="Georgia"/>
                                  <w:b/>
                                  <w:bCs/>
                                  <w:color w:val="D5B788"/>
                                  <w:spacing w:val="18"/>
                                  <w:kern w:val="24"/>
                                </w:rPr>
                              </w:pPr>
                              <w:r w:rsidRPr="009E0443">
                                <w:rPr>
                                  <w:rFonts w:ascii="Georgia" w:hAnsi="Georgia" w:cs="Georgia"/>
                                  <w:b/>
                                  <w:bCs/>
                                  <w:color w:val="D5B788"/>
                                  <w:spacing w:val="18"/>
                                  <w:kern w:val="24"/>
                                </w:rPr>
                                <w:t>REPÚBLICA</w:t>
                              </w:r>
                              <w:r w:rsidRPr="009E0443">
                                <w:rPr>
                                  <w:rFonts w:ascii="Georgia" w:hAnsi="Georgia" w:cs="Georgia"/>
                                  <w:b/>
                                  <w:bCs/>
                                  <w:color w:val="D5B788"/>
                                  <w:spacing w:val="29"/>
                                  <w:kern w:val="24"/>
                                </w:rPr>
                                <w:t xml:space="preserve"> </w:t>
                              </w:r>
                              <w:r w:rsidRPr="009E0443">
                                <w:rPr>
                                  <w:rFonts w:ascii="Georgia" w:hAnsi="Georgia" w:cs="Georgia"/>
                                  <w:b/>
                                  <w:bCs/>
                                  <w:color w:val="D5B788"/>
                                  <w:kern w:val="24"/>
                                </w:rPr>
                                <w:t>DOMINICANA</w:t>
                              </w:r>
                            </w:p>
                          </w:txbxContent>
                        </wps:txbx>
                        <wps:bodyPr vert="horz" wrap="square" lIns="0" tIns="15240" rIns="0" bIns="0" rtlCol="0">
                          <a:noAutofit/>
                        </wps:bodyPr>
                      </wps:wsp>
                      <wpg:grpSp>
                        <wpg:cNvPr id="39" name="Group 39"/>
                        <wpg:cNvGrpSpPr/>
                        <wpg:grpSpPr>
                          <a:xfrm>
                            <a:off x="0" y="0"/>
                            <a:ext cx="612775" cy="1005840"/>
                            <a:chOff x="0" y="0"/>
                            <a:chExt cx="612775" cy="1005840"/>
                          </a:xfrm>
                        </wpg:grpSpPr>
                        <wps:wsp>
                          <wps:cNvPr id="40" name="Freeform: Shape 40"/>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41" name="Picture 41" descr="Icon&#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22E2C515" id="Group 37" o:spid="_x0000_s1029" style="position:absolute;margin-left:4.1pt;margin-top:11.75pt;width:199pt;height:79.2pt;z-index:251729920;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">
                <v:shape id="Text Box 38" o:spid="_x0000_s1030"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" filled="f" stroked="f">
                  <v:textbox inset="0,1.2pt,0,0">
                    <w:txbxContent>
                      <w:p w14:paraId="7D30DA48" w14:textId="77777777" w:rsidR="00544419" w:rsidRPr="009E0443" w:rsidRDefault="00544419" w:rsidP="00544419">
                        <w:pPr>
                          <w:pStyle w:val="Sinespaciado"/>
                          <w:rPr>
                            <w:rFonts w:ascii="Arial MT" w:hAnsi="Arial MT" w:cs="Arial MT"/>
                            <w:noProof/>
                            <w:color w:val="D5B788"/>
                            <w:spacing w:val="23"/>
                            <w:kern w:val="24"/>
                            <w:sz w:val="15"/>
                            <w:szCs w:val="15"/>
                            <w:lang w:val="es-ES"/>
                          </w:rPr>
                        </w:pPr>
                        <w:r w:rsidRPr="009E0443">
                          <w:rPr>
                            <w:rFonts w:ascii="Arial MT" w:hAnsi="Arial MT" w:cs="Arial MT"/>
                            <w:noProof/>
                            <w:color w:val="D5B788"/>
                            <w:spacing w:val="23"/>
                            <w:kern w:val="24"/>
                            <w:sz w:val="15"/>
                            <w:szCs w:val="15"/>
                            <w:lang w:val="es-ES"/>
                          </w:rPr>
                          <w:t>GOBIERNO DE LA</w:t>
                        </w:r>
                      </w:p>
                      <w:p w14:paraId="563309FF" w14:textId="77777777" w:rsidR="00544419" w:rsidRPr="009E0443" w:rsidRDefault="00544419" w:rsidP="00544419">
                        <w:pPr>
                          <w:spacing w:before="13"/>
                          <w:ind w:left="14"/>
                          <w:rPr>
                            <w:rFonts w:ascii="Georgia" w:hAnsi="Georgia" w:cs="Georgia"/>
                            <w:b/>
                            <w:bCs/>
                            <w:color w:val="D5B788"/>
                            <w:spacing w:val="18"/>
                            <w:kern w:val="24"/>
                          </w:rPr>
                        </w:pPr>
                        <w:r w:rsidRPr="009E0443">
                          <w:rPr>
                            <w:rFonts w:ascii="Georgia" w:hAnsi="Georgia" w:cs="Georgia"/>
                            <w:b/>
                            <w:bCs/>
                            <w:color w:val="D5B788"/>
                            <w:spacing w:val="18"/>
                            <w:kern w:val="24"/>
                          </w:rPr>
                          <w:t>REPÚBLICA</w:t>
                        </w:r>
                        <w:r w:rsidRPr="009E0443">
                          <w:rPr>
                            <w:rFonts w:ascii="Georgia" w:hAnsi="Georgia" w:cs="Georgia"/>
                            <w:b/>
                            <w:bCs/>
                            <w:color w:val="D5B788"/>
                            <w:spacing w:val="29"/>
                            <w:kern w:val="24"/>
                          </w:rPr>
                          <w:t xml:space="preserve"> </w:t>
                        </w:r>
                        <w:r w:rsidRPr="009E0443">
                          <w:rPr>
                            <w:rFonts w:ascii="Georgia" w:hAnsi="Georgia" w:cs="Georgia"/>
                            <w:b/>
                            <w:bCs/>
                            <w:color w:val="D5B788"/>
                            <w:kern w:val="24"/>
                          </w:rPr>
                          <w:t>DOMINICANA</w:t>
                        </w:r>
                      </w:p>
                    </w:txbxContent>
                  </v:textbox>
                </v:shape>
                <v:group id="Group 39" o:spid="_x0000_s1031"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Shape 40" o:spid="_x0000_s1032"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33"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">
                    <v:imagedata r:id="rId11" o:title="Icon&#10;&#10;Description automatically generated"/>
                  </v:shape>
                </v:group>
              </v:group>
            </w:pict>
          </mc:Fallback>
        </mc:AlternateContent>
      </w:r>
    </w:p>
    <w:p w14:paraId="17B5E9DF" w14:textId="46324376" w:rsidR="008D7F4E" w:rsidRPr="009E0443" w:rsidRDefault="008D7F4E" w:rsidP="008D7F4E">
      <w:r w:rsidRPr="009E0443">
        <w:tab/>
      </w:r>
      <w:r w:rsidRPr="009E0443">
        <w:tab/>
      </w:r>
      <w:r w:rsidRPr="009E0443">
        <w:tab/>
      </w:r>
      <w:r w:rsidRPr="009E0443">
        <w:tab/>
      </w:r>
      <w:r w:rsidRPr="009E0443">
        <w:tab/>
      </w:r>
      <w:r w:rsidRPr="009E0443">
        <w:tab/>
      </w:r>
      <w:r w:rsidRPr="009E0443">
        <w:tab/>
      </w:r>
      <w:r w:rsidRPr="009E0443">
        <w:tab/>
      </w:r>
      <w:r w:rsidRPr="009E0443">
        <w:tab/>
      </w:r>
      <w:r w:rsidRPr="009E0443">
        <w:tab/>
      </w:r>
      <w:r w:rsidRPr="009E0443">
        <w:tab/>
      </w:r>
      <w:r w:rsidRPr="009E0443">
        <w:tab/>
      </w:r>
      <w:r w:rsidRPr="009E0443">
        <w:tab/>
      </w:r>
      <w:r w:rsidRPr="009E0443">
        <w:tab/>
      </w:r>
      <w:r w:rsidRPr="009E0443">
        <w:tab/>
      </w:r>
      <w:r w:rsidRPr="009E0443">
        <w:tab/>
      </w:r>
      <w:r w:rsidRPr="009E0443">
        <w:tab/>
      </w:r>
      <w:r w:rsidRPr="009E0443">
        <w:tab/>
      </w:r>
      <w:r w:rsidRPr="009E0443">
        <w:tab/>
      </w:r>
      <w:r w:rsidRPr="009E0443">
        <w:tab/>
      </w:r>
      <w:r w:rsidRPr="009E0443">
        <w:tab/>
      </w:r>
      <w:r w:rsidRPr="009E0443">
        <w:tab/>
      </w:r>
      <w:r w:rsidRPr="009E0443">
        <w:tab/>
      </w:r>
      <w:r w:rsidRPr="009E0443">
        <w:tab/>
      </w:r>
      <w:r w:rsidRPr="009E0443">
        <w:tab/>
      </w:r>
      <w:r w:rsidRPr="009E0443">
        <w:tab/>
      </w:r>
    </w:p>
    <w:p w14:paraId="38D9CF2E" w14:textId="7585FBF3" w:rsidR="008D7F4E" w:rsidRPr="009E0443" w:rsidRDefault="008D7F4E" w:rsidP="008D7F4E"/>
    <w:p w14:paraId="16EDE6EA" w14:textId="51136D97" w:rsidR="008D7F4E" w:rsidRPr="009E0443" w:rsidRDefault="008D7F4E" w:rsidP="008D7F4E">
      <w:pPr>
        <w:rPr>
          <w:b/>
          <w:bCs/>
        </w:rPr>
      </w:pPr>
    </w:p>
    <w:p w14:paraId="3FC05242" w14:textId="77777777" w:rsidR="008D7F4E" w:rsidRPr="009E0443" w:rsidRDefault="008D7F4E" w:rsidP="008D7F4E"/>
    <w:p w14:paraId="52109915" w14:textId="77777777" w:rsidR="008D7F4E" w:rsidRPr="009E0443" w:rsidRDefault="008D7F4E" w:rsidP="008D7F4E"/>
    <w:p w14:paraId="61CD95E4" w14:textId="75608CA4" w:rsidR="008D7F4E" w:rsidRPr="009E0443" w:rsidRDefault="008D7F4E" w:rsidP="008D7F4E"/>
    <w:p w14:paraId="26FC2ECF" w14:textId="1304E68D" w:rsidR="008D7F4E" w:rsidRPr="009E0443" w:rsidRDefault="008D7F4E" w:rsidP="008D7F4E"/>
    <w:p w14:paraId="339C9304" w14:textId="532ECEA5" w:rsidR="008D7F4E" w:rsidRPr="009E0443" w:rsidRDefault="008D7F4E" w:rsidP="008D7F4E"/>
    <w:p w14:paraId="45BA7FA9" w14:textId="77777777" w:rsidR="0087772C" w:rsidRPr="009E0443" w:rsidRDefault="0087772C" w:rsidP="008D7F4E"/>
    <w:p w14:paraId="18C0D5CD" w14:textId="6B0129B8" w:rsidR="008D7F4E" w:rsidRPr="009E0443" w:rsidRDefault="008D7F4E" w:rsidP="008D7F4E"/>
    <w:p w14:paraId="38D6C8AE" w14:textId="626E8B34" w:rsidR="008D7F4E" w:rsidRPr="009E0443" w:rsidRDefault="008D7F4E" w:rsidP="008D7F4E"/>
    <w:p w14:paraId="22DD7F53" w14:textId="11B7CA22" w:rsidR="008D7F4E" w:rsidRPr="009E0443" w:rsidRDefault="008D7F4E" w:rsidP="008D7F4E"/>
    <w:p w14:paraId="266A4AE7" w14:textId="5784A2EE" w:rsidR="008D7F4E" w:rsidRPr="009E0443" w:rsidRDefault="008D7F4E" w:rsidP="008D7F4E"/>
    <w:p w14:paraId="56C838CA" w14:textId="59180D27" w:rsidR="008D7F4E" w:rsidRPr="009E0443" w:rsidRDefault="008D7F4E" w:rsidP="008D7F4E"/>
    <w:p w14:paraId="5A37720D" w14:textId="305BC668" w:rsidR="008D7F4E" w:rsidRPr="009E0443" w:rsidRDefault="008D7F4E" w:rsidP="008D7F4E"/>
    <w:p w14:paraId="1C1F404E" w14:textId="6EBA6B68" w:rsidR="008D7F4E" w:rsidRPr="009E0443" w:rsidRDefault="00654164" w:rsidP="008D7F4E">
      <w:r w:rsidRPr="009E0443">
        <mc:AlternateContent>
          <mc:Choice Requires="wps">
            <w:drawing>
              <wp:anchor distT="0" distB="0" distL="114300" distR="114300" simplePos="0" relativeHeight="251653632" behindDoc="0" locked="0" layoutInCell="1" allowOverlap="1" wp14:anchorId="611EEDAC" wp14:editId="73353D19">
                <wp:simplePos x="0" y="0"/>
                <wp:positionH relativeFrom="column">
                  <wp:posOffset>83127</wp:posOffset>
                </wp:positionH>
                <wp:positionV relativeFrom="paragraph">
                  <wp:posOffset>201930</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654164" w:rsidRPr="009E0443" w:rsidRDefault="00654164" w:rsidP="00654164">
                            <w:pPr>
                              <w:spacing w:after="0"/>
                              <w:jc w:val="center"/>
                              <w:rPr>
                                <w:b/>
                                <w:bCs/>
                                <w:color w:val="D5B788"/>
                                <w:spacing w:val="60"/>
                                <w:kern w:val="24"/>
                                <w:sz w:val="56"/>
                                <w:szCs w:val="56"/>
                              </w:rPr>
                            </w:pPr>
                            <w:r w:rsidRPr="009E0443">
                              <w:rPr>
                                <w:b/>
                                <w:bCs/>
                                <w:color w:val="D5B788"/>
                                <w:spacing w:val="60"/>
                                <w:kern w:val="24"/>
                                <w:sz w:val="56"/>
                                <w:szCs w:val="56"/>
                              </w:rPr>
                              <w:t xml:space="preserve">MEMORIA </w:t>
                            </w:r>
                          </w:p>
                          <w:p w14:paraId="7A767047" w14:textId="77777777" w:rsidR="00654164" w:rsidRPr="009E0443" w:rsidRDefault="00654164" w:rsidP="00654164">
                            <w:pPr>
                              <w:spacing w:after="0"/>
                              <w:jc w:val="center"/>
                              <w:rPr>
                                <w:b/>
                                <w:bCs/>
                                <w:color w:val="D5B788"/>
                                <w:spacing w:val="60"/>
                                <w:kern w:val="24"/>
                                <w:sz w:val="56"/>
                                <w:szCs w:val="56"/>
                              </w:rPr>
                            </w:pPr>
                            <w:r w:rsidRPr="009E0443">
                              <w:rPr>
                                <w:b/>
                                <w:bCs/>
                                <w:color w:val="D5B788"/>
                                <w:spacing w:val="60"/>
                                <w:kern w:val="24"/>
                                <w:sz w:val="56"/>
                                <w:szCs w:val="56"/>
                              </w:rPr>
                              <w:t>INSTITUCIONAL</w:t>
                            </w:r>
                          </w:p>
                          <w:p w14:paraId="2CBE4766" w14:textId="77777777" w:rsidR="00654164" w:rsidRPr="009E0443" w:rsidRDefault="00654164" w:rsidP="00654164">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4" type="#_x0000_t202" style="position:absolute;margin-left:6.55pt;margin-top:15.9pt;width:453.45pt;height:77.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" filled="f" stroked="f">
                <v:textbox inset="0,1.35pt,0,0">
                  <w:txbxContent>
                    <w:p w14:paraId="0D47117C" w14:textId="77777777" w:rsidR="00654164" w:rsidRPr="009E0443" w:rsidRDefault="00654164" w:rsidP="00654164">
                      <w:pPr>
                        <w:spacing w:after="0"/>
                        <w:jc w:val="center"/>
                        <w:rPr>
                          <w:b/>
                          <w:bCs/>
                          <w:color w:val="D5B788"/>
                          <w:spacing w:val="60"/>
                          <w:kern w:val="24"/>
                          <w:sz w:val="56"/>
                          <w:szCs w:val="56"/>
                        </w:rPr>
                      </w:pPr>
                      <w:r w:rsidRPr="009E0443">
                        <w:rPr>
                          <w:b/>
                          <w:bCs/>
                          <w:color w:val="D5B788"/>
                          <w:spacing w:val="60"/>
                          <w:kern w:val="24"/>
                          <w:sz w:val="56"/>
                          <w:szCs w:val="56"/>
                        </w:rPr>
                        <w:t xml:space="preserve">MEMORIA </w:t>
                      </w:r>
                    </w:p>
                    <w:p w14:paraId="7A767047" w14:textId="77777777" w:rsidR="00654164" w:rsidRPr="009E0443" w:rsidRDefault="00654164" w:rsidP="00654164">
                      <w:pPr>
                        <w:spacing w:after="0"/>
                        <w:jc w:val="center"/>
                        <w:rPr>
                          <w:b/>
                          <w:bCs/>
                          <w:color w:val="D5B788"/>
                          <w:spacing w:val="60"/>
                          <w:kern w:val="24"/>
                          <w:sz w:val="56"/>
                          <w:szCs w:val="56"/>
                        </w:rPr>
                      </w:pPr>
                      <w:r w:rsidRPr="009E0443">
                        <w:rPr>
                          <w:b/>
                          <w:bCs/>
                          <w:color w:val="D5B788"/>
                          <w:spacing w:val="60"/>
                          <w:kern w:val="24"/>
                          <w:sz w:val="56"/>
                          <w:szCs w:val="56"/>
                        </w:rPr>
                        <w:t>INSTITUCIONAL</w:t>
                      </w:r>
                    </w:p>
                    <w:p w14:paraId="2CBE4766" w14:textId="77777777" w:rsidR="00654164" w:rsidRPr="009E0443" w:rsidRDefault="00654164" w:rsidP="00654164">
                      <w:pPr>
                        <w:spacing w:after="0"/>
                        <w:jc w:val="center"/>
                        <w:rPr>
                          <w:b/>
                          <w:bCs/>
                          <w:color w:val="D5B788"/>
                          <w:spacing w:val="60"/>
                          <w:kern w:val="24"/>
                          <w:sz w:val="56"/>
                          <w:szCs w:val="56"/>
                        </w:rPr>
                      </w:pPr>
                    </w:p>
                  </w:txbxContent>
                </v:textbox>
              </v:shape>
            </w:pict>
          </mc:Fallback>
        </mc:AlternateContent>
      </w:r>
    </w:p>
    <w:p w14:paraId="75F2B32B" w14:textId="0A836B5C" w:rsidR="008D7F4E" w:rsidRPr="009E0443" w:rsidRDefault="00C64CEF" w:rsidP="008D7F4E">
      <w:pPr>
        <w:rPr>
          <w:b/>
          <w:bCs/>
        </w:rPr>
      </w:pPr>
      <w:r w:rsidRPr="009E0443">
        <mc:AlternateContent>
          <mc:Choice Requires="wps">
            <w:drawing>
              <wp:anchor distT="0" distB="0" distL="114300" distR="114300" simplePos="0" relativeHeight="251705344" behindDoc="0" locked="0" layoutInCell="1" allowOverlap="1" wp14:anchorId="4D0BD95E" wp14:editId="03291CEF">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2F488BCC" w14:textId="5DB7AF83" w:rsidR="00C64CEF" w:rsidRPr="009E0443" w:rsidRDefault="00C64CEF" w:rsidP="00C64CEF">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5" type="#_x0000_t202" style="position:absolute;margin-left:6.8pt;margin-top:19.55pt;width:453.45pt;height:42.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" filled="f" stroked="f">
                <v:textbox inset="0,1.35pt,0,0">
                  <w:txbxContent>
                    <w:p w14:paraId="2F488BCC" w14:textId="5DB7AF83" w:rsidR="00C64CEF" w:rsidRPr="009E0443" w:rsidRDefault="00C64CEF" w:rsidP="00C64CEF">
                      <w:pPr>
                        <w:spacing w:after="0"/>
                        <w:jc w:val="center"/>
                        <w:rPr>
                          <w:b/>
                          <w:bCs/>
                          <w:color w:val="D5B788"/>
                          <w:spacing w:val="60"/>
                          <w:kern w:val="24"/>
                          <w:sz w:val="56"/>
                          <w:szCs w:val="56"/>
                        </w:rPr>
                      </w:pPr>
                    </w:p>
                  </w:txbxContent>
                </v:textbox>
              </v:shape>
            </w:pict>
          </mc:Fallback>
        </mc:AlternateContent>
      </w:r>
    </w:p>
    <w:p w14:paraId="7AD079B8" w14:textId="6A76E097" w:rsidR="008D7F4E" w:rsidRPr="009E0443" w:rsidRDefault="008D7F4E" w:rsidP="008D7F4E"/>
    <w:p w14:paraId="2ADA86D9" w14:textId="7BFC7FAB" w:rsidR="008D7F4E" w:rsidRPr="009E0443" w:rsidRDefault="008D7F4E" w:rsidP="008D7F4E">
      <w:pPr>
        <w:rPr>
          <w:b/>
          <w:bCs/>
        </w:rPr>
      </w:pPr>
    </w:p>
    <w:p w14:paraId="163CEF29" w14:textId="2E82E86B" w:rsidR="00E739F8" w:rsidRPr="009E0443" w:rsidRDefault="001E07B9" w:rsidP="008D7F4E">
      <w:pPr>
        <w:rPr>
          <w:b/>
          <w:bCs/>
        </w:rPr>
      </w:pPr>
      <w:r w:rsidRPr="009E0443">
        <mc:AlternateContent>
          <mc:Choice Requires="wps">
            <w:drawing>
              <wp:anchor distT="4294967295" distB="4294967295" distL="114300" distR="114300" simplePos="0" relativeHeight="251703296" behindDoc="0" locked="0" layoutInCell="1" allowOverlap="1" wp14:anchorId="4E0C23B7" wp14:editId="1447021F">
                <wp:simplePos x="0" y="0"/>
                <wp:positionH relativeFrom="margin">
                  <wp:posOffset>2799715</wp:posOffset>
                </wp:positionH>
                <wp:positionV relativeFrom="paragraph">
                  <wp:posOffset>169545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53803BA" id="Straight Connector 22" o:spid="_x0000_s1026" style="position:absolute;z-index:25170329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45pt,13.35pt" to="256.9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" strokecolor="#c8b688" strokeweight="2.25pt">
                <v:stroke joinstyle="miter"/>
                <o:lock v:ext="edit" shapetype="f"/>
                <w10:wrap anchorx="margin"/>
              </v:line>
            </w:pict>
          </mc:Fallback>
        </mc:AlternateContent>
      </w:r>
    </w:p>
    <w:p w14:paraId="3A86A8D9" w14:textId="6F1B1115" w:rsidR="00E739F8" w:rsidRPr="009E0443" w:rsidRDefault="001E07B9" w:rsidP="008D7F4E">
      <w:pPr>
        <w:rPr>
          <w:b/>
          <w:bCs/>
        </w:rPr>
      </w:pPr>
      <w:r w:rsidRPr="009E0443">
        <mc:AlternateContent>
          <mc:Choice Requires="wps">
            <w:drawing>
              <wp:anchor distT="0" distB="0" distL="114300" distR="114300" simplePos="0" relativeHeight="251668480" behindDoc="0" locked="0" layoutInCell="1" allowOverlap="1" wp14:anchorId="65361376" wp14:editId="6AAD6EE1">
                <wp:simplePos x="0" y="0"/>
                <wp:positionH relativeFrom="column">
                  <wp:posOffset>2447247</wp:posOffset>
                </wp:positionH>
                <wp:positionV relativeFrom="paragraph">
                  <wp:posOffset>108528</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3F136D6C" w:rsidR="008D7F4E" w:rsidRPr="009E0443" w:rsidRDefault="008D7F4E" w:rsidP="008D7F4E">
                            <w:pPr>
                              <w:spacing w:before="20"/>
                              <w:ind w:left="14"/>
                              <w:rPr>
                                <w:b/>
                                <w:bCs/>
                                <w:color w:val="D5B788"/>
                                <w:spacing w:val="74"/>
                                <w:kern w:val="24"/>
                                <w:sz w:val="28"/>
                                <w:szCs w:val="28"/>
                              </w:rPr>
                            </w:pPr>
                            <w:r w:rsidRPr="009E0443">
                              <w:rPr>
                                <w:b/>
                                <w:bCs/>
                                <w:color w:val="D5B788"/>
                                <w:spacing w:val="74"/>
                                <w:kern w:val="24"/>
                                <w:sz w:val="28"/>
                                <w:szCs w:val="28"/>
                              </w:rPr>
                              <w:t>AÑ</w:t>
                            </w:r>
                            <w:r w:rsidRPr="009E0443">
                              <w:rPr>
                                <w:b/>
                                <w:bCs/>
                                <w:color w:val="D5B788"/>
                                <w:spacing w:val="37"/>
                                <w:kern w:val="24"/>
                                <w:sz w:val="28"/>
                                <w:szCs w:val="28"/>
                              </w:rPr>
                              <w:t>O</w:t>
                            </w:r>
                            <w:r w:rsidRPr="009E0443">
                              <w:rPr>
                                <w:b/>
                                <w:bCs/>
                                <w:color w:val="D5B788"/>
                                <w:spacing w:val="74"/>
                                <w:kern w:val="24"/>
                                <w:sz w:val="28"/>
                                <w:szCs w:val="28"/>
                              </w:rPr>
                              <w:t xml:space="preserve"> </w:t>
                            </w:r>
                            <w:r w:rsidRPr="009E0443">
                              <w:rPr>
                                <w:b/>
                                <w:bCs/>
                                <w:color w:val="D5B788"/>
                                <w:spacing w:val="68"/>
                                <w:kern w:val="24"/>
                                <w:sz w:val="28"/>
                                <w:szCs w:val="28"/>
                              </w:rPr>
                              <w:t>2</w:t>
                            </w:r>
                            <w:r w:rsidRPr="009E0443">
                              <w:rPr>
                                <w:b/>
                                <w:bCs/>
                                <w:color w:val="D5B788"/>
                                <w:spacing w:val="28"/>
                                <w:kern w:val="24"/>
                                <w:sz w:val="28"/>
                                <w:szCs w:val="28"/>
                              </w:rPr>
                              <w:t>0</w:t>
                            </w:r>
                            <w:r w:rsidRPr="009E0443">
                              <w:rPr>
                                <w:b/>
                                <w:bCs/>
                                <w:color w:val="D5B788"/>
                                <w:spacing w:val="-23"/>
                                <w:kern w:val="24"/>
                                <w:sz w:val="28"/>
                                <w:szCs w:val="28"/>
                              </w:rPr>
                              <w:t xml:space="preserve"> </w:t>
                            </w:r>
                            <w:r w:rsidRPr="009E0443">
                              <w:rPr>
                                <w:b/>
                                <w:bCs/>
                                <w:color w:val="D5B788"/>
                                <w:spacing w:val="68"/>
                                <w:kern w:val="24"/>
                                <w:sz w:val="28"/>
                                <w:szCs w:val="28"/>
                              </w:rPr>
                              <w:t>2</w:t>
                            </w:r>
                            <w:r w:rsidR="0058331C" w:rsidRPr="009E0443">
                              <w:rPr>
                                <w:b/>
                                <w:bCs/>
                                <w:color w:val="D5B788"/>
                                <w:spacing w:val="28"/>
                                <w:kern w:val="24"/>
                                <w:sz w:val="28"/>
                                <w:szCs w:val="28"/>
                              </w:rPr>
                              <w:t>4</w:t>
                            </w:r>
                            <w:r w:rsidRPr="009E0443">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6" type="#_x0000_t202" style="position:absolute;margin-left:192.7pt;margin-top:8.55pt;width:95.65pt;height:24.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" filled="f" stroked="f">
                <v:textbox inset="0,1pt,0,0">
                  <w:txbxContent>
                    <w:p w14:paraId="6B362718" w14:textId="3F136D6C" w:rsidR="008D7F4E" w:rsidRPr="009E0443" w:rsidRDefault="008D7F4E" w:rsidP="008D7F4E">
                      <w:pPr>
                        <w:spacing w:before="20"/>
                        <w:ind w:left="14"/>
                        <w:rPr>
                          <w:b/>
                          <w:bCs/>
                          <w:color w:val="D5B788"/>
                          <w:spacing w:val="74"/>
                          <w:kern w:val="24"/>
                          <w:sz w:val="28"/>
                          <w:szCs w:val="28"/>
                        </w:rPr>
                      </w:pPr>
                      <w:r w:rsidRPr="009E0443">
                        <w:rPr>
                          <w:b/>
                          <w:bCs/>
                          <w:color w:val="D5B788"/>
                          <w:spacing w:val="74"/>
                          <w:kern w:val="24"/>
                          <w:sz w:val="28"/>
                          <w:szCs w:val="28"/>
                        </w:rPr>
                        <w:t>AÑ</w:t>
                      </w:r>
                      <w:r w:rsidRPr="009E0443">
                        <w:rPr>
                          <w:b/>
                          <w:bCs/>
                          <w:color w:val="D5B788"/>
                          <w:spacing w:val="37"/>
                          <w:kern w:val="24"/>
                          <w:sz w:val="28"/>
                          <w:szCs w:val="28"/>
                        </w:rPr>
                        <w:t>O</w:t>
                      </w:r>
                      <w:r w:rsidRPr="009E0443">
                        <w:rPr>
                          <w:b/>
                          <w:bCs/>
                          <w:color w:val="D5B788"/>
                          <w:spacing w:val="74"/>
                          <w:kern w:val="24"/>
                          <w:sz w:val="28"/>
                          <w:szCs w:val="28"/>
                        </w:rPr>
                        <w:t xml:space="preserve"> </w:t>
                      </w:r>
                      <w:r w:rsidRPr="009E0443">
                        <w:rPr>
                          <w:b/>
                          <w:bCs/>
                          <w:color w:val="D5B788"/>
                          <w:spacing w:val="68"/>
                          <w:kern w:val="24"/>
                          <w:sz w:val="28"/>
                          <w:szCs w:val="28"/>
                        </w:rPr>
                        <w:t>2</w:t>
                      </w:r>
                      <w:r w:rsidRPr="009E0443">
                        <w:rPr>
                          <w:b/>
                          <w:bCs/>
                          <w:color w:val="D5B788"/>
                          <w:spacing w:val="28"/>
                          <w:kern w:val="24"/>
                          <w:sz w:val="28"/>
                          <w:szCs w:val="28"/>
                        </w:rPr>
                        <w:t>0</w:t>
                      </w:r>
                      <w:r w:rsidRPr="009E0443">
                        <w:rPr>
                          <w:b/>
                          <w:bCs/>
                          <w:color w:val="D5B788"/>
                          <w:spacing w:val="-23"/>
                          <w:kern w:val="24"/>
                          <w:sz w:val="28"/>
                          <w:szCs w:val="28"/>
                        </w:rPr>
                        <w:t xml:space="preserve"> </w:t>
                      </w:r>
                      <w:r w:rsidRPr="009E0443">
                        <w:rPr>
                          <w:b/>
                          <w:bCs/>
                          <w:color w:val="D5B788"/>
                          <w:spacing w:val="68"/>
                          <w:kern w:val="24"/>
                          <w:sz w:val="28"/>
                          <w:szCs w:val="28"/>
                        </w:rPr>
                        <w:t>2</w:t>
                      </w:r>
                      <w:r w:rsidR="0058331C" w:rsidRPr="009E0443">
                        <w:rPr>
                          <w:b/>
                          <w:bCs/>
                          <w:color w:val="D5B788"/>
                          <w:spacing w:val="28"/>
                          <w:kern w:val="24"/>
                          <w:sz w:val="28"/>
                          <w:szCs w:val="28"/>
                        </w:rPr>
                        <w:t>4</w:t>
                      </w:r>
                      <w:r w:rsidRPr="009E0443">
                        <w:rPr>
                          <w:b/>
                          <w:bCs/>
                          <w:color w:val="D5B788"/>
                          <w:spacing w:val="-21"/>
                          <w:kern w:val="24"/>
                          <w:sz w:val="28"/>
                          <w:szCs w:val="28"/>
                        </w:rPr>
                        <w:t xml:space="preserve"> </w:t>
                      </w:r>
                    </w:p>
                  </w:txbxContent>
                </v:textbox>
              </v:shape>
            </w:pict>
          </mc:Fallback>
        </mc:AlternateContent>
      </w:r>
    </w:p>
    <w:p w14:paraId="1C74082E" w14:textId="28C0782E" w:rsidR="008D7F4E" w:rsidRPr="009E0443" w:rsidRDefault="008D7F4E" w:rsidP="008D7F4E">
      <w:pPr>
        <w:tabs>
          <w:tab w:val="left" w:pos="5229"/>
        </w:tabs>
      </w:pPr>
      <w:r w:rsidRPr="009E0443">
        <w:tab/>
      </w:r>
      <w:r w:rsidRPr="009E0443">
        <w:tab/>
      </w:r>
      <w:r w:rsidRPr="009E0443">
        <w:tab/>
      </w:r>
    </w:p>
    <w:p w14:paraId="2A6A7BEB" w14:textId="35E3FF32" w:rsidR="008D7F4E" w:rsidRPr="009E0443" w:rsidRDefault="008D7F4E" w:rsidP="008D7F4E">
      <w:pPr>
        <w:tabs>
          <w:tab w:val="left" w:pos="5229"/>
        </w:tabs>
      </w:pPr>
    </w:p>
    <w:p w14:paraId="5220AA7B" w14:textId="7F7316F4" w:rsidR="008D7F4E" w:rsidRPr="009E0443" w:rsidRDefault="008D7F4E" w:rsidP="008D7F4E">
      <w:pPr>
        <w:tabs>
          <w:tab w:val="left" w:pos="5229"/>
        </w:tabs>
      </w:pPr>
    </w:p>
    <w:p w14:paraId="04CE79E8" w14:textId="77777777" w:rsidR="00B45B38" w:rsidRPr="009E0443" w:rsidRDefault="00B45B38" w:rsidP="008D7F4E">
      <w:pPr>
        <w:tabs>
          <w:tab w:val="left" w:pos="5229"/>
        </w:tabs>
      </w:pPr>
    </w:p>
    <w:p w14:paraId="59F2CBAA" w14:textId="5F8C42CE" w:rsidR="00B45B38" w:rsidRPr="009E0443" w:rsidRDefault="00B45B38" w:rsidP="00B45B38">
      <w:pPr>
        <w:tabs>
          <w:tab w:val="left" w:pos="5229"/>
        </w:tabs>
        <w:jc w:val="center"/>
      </w:pPr>
    </w:p>
    <w:p w14:paraId="6B439D31" w14:textId="3438B071" w:rsidR="00B45B38" w:rsidRPr="009E0443" w:rsidRDefault="007E06B8" w:rsidP="008D7F4E">
      <w:pPr>
        <w:tabs>
          <w:tab w:val="left" w:pos="5229"/>
        </w:tabs>
      </w:pPr>
      <w:r w:rsidRPr="009E0443">
        <w:rPr>
          <w:lang w:eastAsia="es-DO"/>
        </w:rPr>
        <w:drawing>
          <wp:anchor distT="0" distB="0" distL="114300" distR="114300" simplePos="0" relativeHeight="251740160" behindDoc="0" locked="0" layoutInCell="1" allowOverlap="1" wp14:anchorId="6CD4C88E" wp14:editId="398E84E2">
            <wp:simplePos x="0" y="0"/>
            <wp:positionH relativeFrom="margin">
              <wp:posOffset>4524375</wp:posOffset>
            </wp:positionH>
            <wp:positionV relativeFrom="paragraph">
              <wp:posOffset>275590</wp:posOffset>
            </wp:positionV>
            <wp:extent cx="999425" cy="934945"/>
            <wp:effectExtent l="0" t="0" r="0" b="0"/>
            <wp:wrapNone/>
            <wp:docPr id="1566346887" name="Imagen 501" descr="C:\Users\Planificacion01\AppData\Local\Microsoft\Windows\INetCache\Content.Word\Logo Dorado-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lanificacion01\AppData\Local\Microsoft\Windows\INetCache\Content.Word\Logo Dorado-14.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99425" cy="9349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44419" w:rsidRPr="009E0443">
        <mc:AlternateContent>
          <mc:Choice Requires="wpg">
            <w:drawing>
              <wp:anchor distT="0" distB="0" distL="114300" distR="114300" simplePos="0" relativeHeight="251727872" behindDoc="0" locked="0" layoutInCell="1" allowOverlap="1" wp14:anchorId="668AD27C" wp14:editId="196ED7F7">
                <wp:simplePos x="0" y="0"/>
                <wp:positionH relativeFrom="column">
                  <wp:posOffset>387985</wp:posOffset>
                </wp:positionH>
                <wp:positionV relativeFrom="paragraph">
                  <wp:posOffset>268533</wp:posOffset>
                </wp:positionV>
                <wp:extent cx="2527300" cy="1005840"/>
                <wp:effectExtent l="0" t="0" r="0" b="3810"/>
                <wp:wrapNone/>
                <wp:docPr id="29" name="Group 29"/>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0" name="Text Box 30"/>
                        <wps:cNvSpPr txBox="1">
                          <a:spLocks/>
                        </wps:cNvSpPr>
                        <wps:spPr>
                          <a:xfrm>
                            <a:off x="0" y="600075"/>
                            <a:ext cx="2527539" cy="371475"/>
                          </a:xfrm>
                          <a:prstGeom prst="rect">
                            <a:avLst/>
                          </a:prstGeom>
                        </wps:spPr>
                        <wps:txbx>
                          <w:txbxContent>
                            <w:p w14:paraId="39B79353" w14:textId="77777777" w:rsidR="00544419" w:rsidRPr="009E0443" w:rsidRDefault="00544419" w:rsidP="00544419">
                              <w:pPr>
                                <w:pStyle w:val="Sinespaciado"/>
                                <w:rPr>
                                  <w:rFonts w:ascii="Arial MT" w:hAnsi="Arial MT" w:cs="Arial MT"/>
                                  <w:noProof/>
                                  <w:color w:val="D5B788"/>
                                  <w:spacing w:val="23"/>
                                  <w:kern w:val="24"/>
                                  <w:sz w:val="15"/>
                                  <w:szCs w:val="15"/>
                                  <w:lang w:val="es-ES"/>
                                </w:rPr>
                              </w:pPr>
                              <w:r w:rsidRPr="009E0443">
                                <w:rPr>
                                  <w:rFonts w:ascii="Arial MT" w:hAnsi="Arial MT" w:cs="Arial MT"/>
                                  <w:noProof/>
                                  <w:color w:val="D5B788"/>
                                  <w:spacing w:val="23"/>
                                  <w:kern w:val="24"/>
                                  <w:sz w:val="15"/>
                                  <w:szCs w:val="15"/>
                                  <w:lang w:val="es-ES"/>
                                </w:rPr>
                                <w:t>GOBIERNO DE LA</w:t>
                              </w:r>
                            </w:p>
                            <w:p w14:paraId="529BA5E7" w14:textId="77777777" w:rsidR="00544419" w:rsidRPr="009E0443" w:rsidRDefault="00544419" w:rsidP="00544419">
                              <w:pPr>
                                <w:spacing w:before="13"/>
                                <w:ind w:left="14"/>
                                <w:rPr>
                                  <w:rFonts w:ascii="Georgia" w:hAnsi="Georgia" w:cs="Georgia"/>
                                  <w:b/>
                                  <w:bCs/>
                                  <w:color w:val="D5B788"/>
                                  <w:spacing w:val="18"/>
                                  <w:kern w:val="24"/>
                                </w:rPr>
                              </w:pPr>
                              <w:r w:rsidRPr="009E0443">
                                <w:rPr>
                                  <w:rFonts w:ascii="Georgia" w:hAnsi="Georgia" w:cs="Georgia"/>
                                  <w:b/>
                                  <w:bCs/>
                                  <w:color w:val="D5B788"/>
                                  <w:spacing w:val="18"/>
                                  <w:kern w:val="24"/>
                                </w:rPr>
                                <w:t>REPÚBLICA</w:t>
                              </w:r>
                              <w:r w:rsidRPr="009E0443">
                                <w:rPr>
                                  <w:rFonts w:ascii="Georgia" w:hAnsi="Georgia" w:cs="Georgia"/>
                                  <w:b/>
                                  <w:bCs/>
                                  <w:color w:val="D5B788"/>
                                  <w:spacing w:val="29"/>
                                  <w:kern w:val="24"/>
                                </w:rPr>
                                <w:t xml:space="preserve"> </w:t>
                              </w:r>
                              <w:r w:rsidRPr="009E0443">
                                <w:rPr>
                                  <w:rFonts w:ascii="Georgia" w:hAnsi="Georgia" w:cs="Georgia"/>
                                  <w:b/>
                                  <w:bCs/>
                                  <w:color w:val="D5B788"/>
                                  <w:kern w:val="24"/>
                                </w:rPr>
                                <w:t>DOMINICANA</w:t>
                              </w:r>
                            </w:p>
                          </w:txbxContent>
                        </wps:txbx>
                        <wps:bodyPr vert="horz" wrap="square" lIns="0" tIns="15240" rIns="0" bIns="0" rtlCol="0">
                          <a:noAutofit/>
                        </wps:bodyPr>
                      </wps:wsp>
                      <wpg:grpSp>
                        <wpg:cNvPr id="31" name="Group 31"/>
                        <wpg:cNvGrpSpPr/>
                        <wpg:grpSpPr>
                          <a:xfrm>
                            <a:off x="0" y="0"/>
                            <a:ext cx="612775" cy="1005840"/>
                            <a:chOff x="0" y="0"/>
                            <a:chExt cx="612775" cy="1005840"/>
                          </a:xfrm>
                        </wpg:grpSpPr>
                        <wps:wsp>
                          <wps:cNvPr id="32" name="Freeform: Shape 32"/>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6" name="Picture 36" descr="Icon&#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668AD27C" id="Group 29" o:spid="_x0000_s1037" style="position:absolute;margin-left:30.55pt;margin-top:21.15pt;width:199pt;height:79.2pt;z-index:251727872;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">
                <v:shape id="Text Box 30" o:spid="_x0000_s1038"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" filled="f" stroked="f">
                  <v:textbox inset="0,1.2pt,0,0">
                    <w:txbxContent>
                      <w:p w14:paraId="39B79353" w14:textId="77777777" w:rsidR="00544419" w:rsidRPr="009E0443" w:rsidRDefault="00544419" w:rsidP="00544419">
                        <w:pPr>
                          <w:pStyle w:val="Sinespaciado"/>
                          <w:rPr>
                            <w:rFonts w:ascii="Arial MT" w:hAnsi="Arial MT" w:cs="Arial MT"/>
                            <w:noProof/>
                            <w:color w:val="D5B788"/>
                            <w:spacing w:val="23"/>
                            <w:kern w:val="24"/>
                            <w:sz w:val="15"/>
                            <w:szCs w:val="15"/>
                            <w:lang w:val="es-ES"/>
                          </w:rPr>
                        </w:pPr>
                        <w:r w:rsidRPr="009E0443">
                          <w:rPr>
                            <w:rFonts w:ascii="Arial MT" w:hAnsi="Arial MT" w:cs="Arial MT"/>
                            <w:noProof/>
                            <w:color w:val="D5B788"/>
                            <w:spacing w:val="23"/>
                            <w:kern w:val="24"/>
                            <w:sz w:val="15"/>
                            <w:szCs w:val="15"/>
                            <w:lang w:val="es-ES"/>
                          </w:rPr>
                          <w:t>GOBIERNO DE LA</w:t>
                        </w:r>
                      </w:p>
                      <w:p w14:paraId="529BA5E7" w14:textId="77777777" w:rsidR="00544419" w:rsidRPr="009E0443" w:rsidRDefault="00544419" w:rsidP="00544419">
                        <w:pPr>
                          <w:spacing w:before="13"/>
                          <w:ind w:left="14"/>
                          <w:rPr>
                            <w:rFonts w:ascii="Georgia" w:hAnsi="Georgia" w:cs="Georgia"/>
                            <w:b/>
                            <w:bCs/>
                            <w:color w:val="D5B788"/>
                            <w:spacing w:val="18"/>
                            <w:kern w:val="24"/>
                          </w:rPr>
                        </w:pPr>
                        <w:r w:rsidRPr="009E0443">
                          <w:rPr>
                            <w:rFonts w:ascii="Georgia" w:hAnsi="Georgia" w:cs="Georgia"/>
                            <w:b/>
                            <w:bCs/>
                            <w:color w:val="D5B788"/>
                            <w:spacing w:val="18"/>
                            <w:kern w:val="24"/>
                          </w:rPr>
                          <w:t>REPÚBLICA</w:t>
                        </w:r>
                        <w:r w:rsidRPr="009E0443">
                          <w:rPr>
                            <w:rFonts w:ascii="Georgia" w:hAnsi="Georgia" w:cs="Georgia"/>
                            <w:b/>
                            <w:bCs/>
                            <w:color w:val="D5B788"/>
                            <w:spacing w:val="29"/>
                            <w:kern w:val="24"/>
                          </w:rPr>
                          <w:t xml:space="preserve"> </w:t>
                        </w:r>
                        <w:r w:rsidRPr="009E0443">
                          <w:rPr>
                            <w:rFonts w:ascii="Georgia" w:hAnsi="Georgia" w:cs="Georgia"/>
                            <w:b/>
                            <w:bCs/>
                            <w:color w:val="D5B788"/>
                            <w:kern w:val="24"/>
                          </w:rPr>
                          <w:t>DOMINICANA</w:t>
                        </w:r>
                      </w:p>
                    </w:txbxContent>
                  </v:textbox>
                </v:shape>
                <v:group id="Group 31" o:spid="_x0000_s1039"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Shape 32" o:spid="_x0000_s1040"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" path="m512457,l,,,24256r512457,l512457,xe" fillcolor="#d5b788" stroked="f">
                    <v:path arrowok="t"/>
                  </v:shape>
                  <v:shape id="Picture 36" o:spid="_x0000_s1041"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">
                    <v:imagedata r:id="rId11" o:title="Icon&#10;&#10;Description automatically generated"/>
                  </v:shape>
                </v:group>
              </v:group>
            </w:pict>
          </mc:Fallback>
        </mc:AlternateContent>
      </w:r>
    </w:p>
    <w:p w14:paraId="4A390ECB" w14:textId="69A9DAB8" w:rsidR="008D7F4E" w:rsidRPr="009E0443" w:rsidRDefault="008D7F4E" w:rsidP="008D7F4E">
      <w:pPr>
        <w:tabs>
          <w:tab w:val="left" w:pos="5229"/>
        </w:tabs>
      </w:pPr>
    </w:p>
    <w:p w14:paraId="09F960FC" w14:textId="53DD60A9" w:rsidR="008D7F4E" w:rsidRPr="009E0443" w:rsidRDefault="008D7F4E" w:rsidP="008D7F4E">
      <w:pPr>
        <w:tabs>
          <w:tab w:val="left" w:pos="5229"/>
        </w:tabs>
      </w:pPr>
    </w:p>
    <w:p w14:paraId="70955679" w14:textId="1D2ADAE2" w:rsidR="00E80BF2" w:rsidRPr="009E0443" w:rsidRDefault="00E80BF2" w:rsidP="0034224F">
      <w:pPr>
        <w:tabs>
          <w:tab w:val="left" w:pos="5913"/>
        </w:tabs>
      </w:pPr>
    </w:p>
    <w:p w14:paraId="64AE30BF" w14:textId="515A7E4D" w:rsidR="00E80BF2" w:rsidRPr="009E0443" w:rsidRDefault="00E80BF2">
      <w:pPr>
        <w:rPr>
          <w:sz w:val="22"/>
        </w:rPr>
      </w:pPr>
    </w:p>
    <w:p w14:paraId="2D5E2EF0" w14:textId="77777777" w:rsidR="001403B8" w:rsidRDefault="001403B8" w:rsidP="00545797">
      <w:pPr>
        <w:jc w:val="center"/>
        <w:rPr>
          <w:b/>
          <w:bCs/>
          <w:sz w:val="28"/>
        </w:rPr>
      </w:pPr>
    </w:p>
    <w:p w14:paraId="30C6CB19" w14:textId="77777777" w:rsidR="001403B8" w:rsidRDefault="001403B8" w:rsidP="00545797">
      <w:pPr>
        <w:jc w:val="center"/>
        <w:rPr>
          <w:b/>
          <w:bCs/>
          <w:sz w:val="28"/>
        </w:rPr>
      </w:pPr>
    </w:p>
    <w:p w14:paraId="31E2FE32" w14:textId="113B7366" w:rsidR="00545797" w:rsidRPr="009E0443" w:rsidRDefault="00545797" w:rsidP="00545797">
      <w:pPr>
        <w:jc w:val="center"/>
        <w:rPr>
          <w:b/>
          <w:bCs/>
          <w:sz w:val="28"/>
        </w:rPr>
      </w:pPr>
      <w:r w:rsidRPr="009E0443">
        <w:rPr>
          <w:b/>
          <w:bCs/>
          <w:sz w:val="28"/>
        </w:rPr>
        <w:t>TABLA DE CONTENIDOS</w:t>
      </w:r>
    </w:p>
    <w:p w14:paraId="6C3E8713" w14:textId="043AA35F" w:rsidR="00545797" w:rsidRPr="009E0443" w:rsidRDefault="00545797" w:rsidP="00545797">
      <w:r w:rsidRPr="009E0443">
        <mc:AlternateContent>
          <mc:Choice Requires="wps">
            <w:drawing>
              <wp:anchor distT="0" distB="0" distL="114300" distR="114300" simplePos="0" relativeHeight="251673600" behindDoc="0" locked="0" layoutInCell="1" allowOverlap="1" wp14:anchorId="1E07F231" wp14:editId="2F86A63E">
                <wp:simplePos x="0" y="0"/>
                <wp:positionH relativeFrom="margin">
                  <wp:posOffset>2743835</wp:posOffset>
                </wp:positionH>
                <wp:positionV relativeFrom="paragraph">
                  <wp:posOffset>87127</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FBE4F2" id="Straight Connector 18" o:spid="_x0000_s1026" style="position:absolute;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6.05pt,6.85pt" to="252.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" strokecolor="#ee2a24" strokeweight="2.25pt">
                <v:stroke joinstyle="miter"/>
                <w10:wrap anchorx="margin"/>
              </v:line>
            </w:pict>
          </mc:Fallback>
        </mc:AlternateContent>
      </w:r>
    </w:p>
    <w:p w14:paraId="35D0C59C" w14:textId="2578EF85" w:rsidR="00545797" w:rsidRPr="009E0443" w:rsidRDefault="00654164" w:rsidP="00545797">
      <w:pPr>
        <w:jc w:val="center"/>
      </w:pPr>
      <w:r w:rsidRPr="009E0443">
        <w:t xml:space="preserve">Memoria </w:t>
      </w:r>
      <w:r w:rsidR="004A515E" w:rsidRPr="009E0443">
        <w:t>I</w:t>
      </w:r>
      <w:r w:rsidRPr="009E0443">
        <w:t>nstitucional</w:t>
      </w:r>
      <w:r w:rsidR="00545797" w:rsidRPr="009E0443">
        <w:t xml:space="preserve"> </w:t>
      </w:r>
      <w:r w:rsidR="007471AC" w:rsidRPr="009E0443">
        <w:t>2024</w:t>
      </w:r>
    </w:p>
    <w:p w14:paraId="2539C61E" w14:textId="6B2BE6F1" w:rsidR="00545797" w:rsidRPr="009E0443" w:rsidRDefault="009E0443" w:rsidP="009E0443">
      <w:pPr>
        <w:tabs>
          <w:tab w:val="left" w:pos="6660"/>
          <w:tab w:val="left" w:pos="7875"/>
        </w:tabs>
      </w:pPr>
      <w:r w:rsidRPr="009E0443">
        <w:tab/>
      </w:r>
      <w:r w:rsidRPr="009E0443">
        <w:tab/>
      </w:r>
    </w:p>
    <w:p w14:paraId="34723B93" w14:textId="77777777" w:rsidR="00545797" w:rsidRPr="009E0443" w:rsidRDefault="00545797" w:rsidP="00545797"/>
    <w:sdt>
      <w:sdtPr>
        <w:rPr>
          <w:rFonts w:ascii="Times New Roman" w:eastAsiaTheme="minorHAnsi" w:hAnsi="Times New Roman" w:cs="Times New Roman"/>
          <w:color w:val="4C4747"/>
          <w:sz w:val="24"/>
          <w:szCs w:val="24"/>
        </w:rPr>
        <w:id w:val="-1111128147"/>
        <w:docPartObj>
          <w:docPartGallery w:val="Table of Contents"/>
          <w:docPartUnique/>
        </w:docPartObj>
      </w:sdtPr>
      <w:sdtEndPr>
        <w:rPr>
          <w:b/>
          <w:bCs/>
          <w:szCs w:val="22"/>
        </w:rPr>
      </w:sdtEndPr>
      <w:sdtContent>
        <w:p w14:paraId="13CA098D" w14:textId="6B4A787F" w:rsidR="00A630BC" w:rsidRPr="009E0443" w:rsidRDefault="00A630BC">
          <w:pPr>
            <w:pStyle w:val="TtuloTDC"/>
            <w:rPr>
              <w:rFonts w:ascii="Times New Roman" w:hAnsi="Times New Roman" w:cs="Times New Roman"/>
              <w:color w:val="4C4747"/>
            </w:rPr>
          </w:pPr>
        </w:p>
        <w:p w14:paraId="2CB5C306" w14:textId="6FD1FE68" w:rsidR="00951959" w:rsidRDefault="00A630BC">
          <w:pPr>
            <w:pStyle w:val="TDC1"/>
            <w:rPr>
              <w:rFonts w:asciiTheme="minorHAnsi" w:eastAsiaTheme="minorEastAsia" w:hAnsiTheme="minorHAnsi" w:cstheme="minorBidi"/>
              <w:color w:val="auto"/>
              <w:kern w:val="2"/>
              <w:szCs w:val="24"/>
              <w:lang w:val="es-DO" w:eastAsia="es-DO"/>
              <w14:ligatures w14:val="standardContextual"/>
            </w:rPr>
          </w:pPr>
          <w:r w:rsidRPr="009E0443">
            <w:fldChar w:fldCharType="begin"/>
          </w:r>
          <w:r w:rsidRPr="009E0443">
            <w:instrText xml:space="preserve"> TOC \o "1-3" \h \z \u </w:instrText>
          </w:r>
          <w:r w:rsidRPr="009E0443">
            <w:fldChar w:fldCharType="separate"/>
          </w:r>
          <w:hyperlink w:anchor="_Toc186452178" w:history="1">
            <w:r w:rsidR="00951959" w:rsidRPr="00B260C3">
              <w:rPr>
                <w:rStyle w:val="Hipervnculo"/>
              </w:rPr>
              <w:t>I. RESUMEN EJECUTIVO</w:t>
            </w:r>
            <w:r w:rsidR="00951959">
              <w:rPr>
                <w:webHidden/>
              </w:rPr>
              <w:tab/>
            </w:r>
            <w:r w:rsidR="00951959">
              <w:rPr>
                <w:webHidden/>
              </w:rPr>
              <w:fldChar w:fldCharType="begin"/>
            </w:r>
            <w:r w:rsidR="00951959">
              <w:rPr>
                <w:webHidden/>
              </w:rPr>
              <w:instrText xml:space="preserve"> PAGEREF _Toc186452178 \h </w:instrText>
            </w:r>
            <w:r w:rsidR="00951959">
              <w:rPr>
                <w:webHidden/>
              </w:rPr>
            </w:r>
            <w:r w:rsidR="00951959">
              <w:rPr>
                <w:webHidden/>
              </w:rPr>
              <w:fldChar w:fldCharType="separate"/>
            </w:r>
            <w:r w:rsidR="00DB54EC">
              <w:rPr>
                <w:webHidden/>
              </w:rPr>
              <w:t>1</w:t>
            </w:r>
            <w:r w:rsidR="00951959">
              <w:rPr>
                <w:webHidden/>
              </w:rPr>
              <w:fldChar w:fldCharType="end"/>
            </w:r>
          </w:hyperlink>
        </w:p>
        <w:p w14:paraId="54079A9D" w14:textId="05FCE832" w:rsidR="00951959" w:rsidRDefault="00951959">
          <w:pPr>
            <w:pStyle w:val="TDC1"/>
            <w:rPr>
              <w:rFonts w:asciiTheme="minorHAnsi" w:eastAsiaTheme="minorEastAsia" w:hAnsiTheme="minorHAnsi" w:cstheme="minorBidi"/>
              <w:color w:val="auto"/>
              <w:kern w:val="2"/>
              <w:szCs w:val="24"/>
              <w:lang w:val="es-DO" w:eastAsia="es-DO"/>
              <w14:ligatures w14:val="standardContextual"/>
            </w:rPr>
          </w:pPr>
          <w:hyperlink w:anchor="_Toc186452179" w:history="1">
            <w:r w:rsidRPr="00B260C3">
              <w:rPr>
                <w:rStyle w:val="Hipervnculo"/>
              </w:rPr>
              <w:t>II. INFORMACIÓN INSTITUCIONAL</w:t>
            </w:r>
            <w:r>
              <w:rPr>
                <w:webHidden/>
              </w:rPr>
              <w:tab/>
            </w:r>
            <w:r>
              <w:rPr>
                <w:webHidden/>
              </w:rPr>
              <w:fldChar w:fldCharType="begin"/>
            </w:r>
            <w:r>
              <w:rPr>
                <w:webHidden/>
              </w:rPr>
              <w:instrText xml:space="preserve"> PAGEREF _Toc186452179 \h </w:instrText>
            </w:r>
            <w:r>
              <w:rPr>
                <w:webHidden/>
              </w:rPr>
            </w:r>
            <w:r>
              <w:rPr>
                <w:webHidden/>
              </w:rPr>
              <w:fldChar w:fldCharType="separate"/>
            </w:r>
            <w:r w:rsidR="00DB54EC">
              <w:rPr>
                <w:webHidden/>
              </w:rPr>
              <w:t>7</w:t>
            </w:r>
            <w:r>
              <w:rPr>
                <w:webHidden/>
              </w:rPr>
              <w:fldChar w:fldCharType="end"/>
            </w:r>
          </w:hyperlink>
        </w:p>
        <w:p w14:paraId="42C36648" w14:textId="74397322" w:rsidR="00951959" w:rsidRDefault="00951959">
          <w:pPr>
            <w:pStyle w:val="TDC2"/>
            <w:rPr>
              <w:rFonts w:asciiTheme="minorHAnsi" w:eastAsiaTheme="minorEastAsia" w:hAnsiTheme="minorHAnsi" w:cstheme="minorBidi"/>
              <w:kern w:val="2"/>
              <w:sz w:val="24"/>
              <w:szCs w:val="24"/>
              <w:lang w:val="es-DO" w:eastAsia="es-DO"/>
              <w14:ligatures w14:val="standardContextual"/>
            </w:rPr>
          </w:pPr>
          <w:hyperlink w:anchor="_Toc186452180" w:history="1">
            <w:r w:rsidRPr="00B260C3">
              <w:rPr>
                <w:rStyle w:val="Hipervnculo"/>
              </w:rPr>
              <w:t>2.1 Marco filosófico institucional</w:t>
            </w:r>
            <w:r>
              <w:rPr>
                <w:webHidden/>
              </w:rPr>
              <w:tab/>
            </w:r>
            <w:r>
              <w:rPr>
                <w:webHidden/>
              </w:rPr>
              <w:fldChar w:fldCharType="begin"/>
            </w:r>
            <w:r>
              <w:rPr>
                <w:webHidden/>
              </w:rPr>
              <w:instrText xml:space="preserve"> PAGEREF _Toc186452180 \h </w:instrText>
            </w:r>
            <w:r>
              <w:rPr>
                <w:webHidden/>
              </w:rPr>
            </w:r>
            <w:r>
              <w:rPr>
                <w:webHidden/>
              </w:rPr>
              <w:fldChar w:fldCharType="separate"/>
            </w:r>
            <w:r w:rsidR="00DB54EC">
              <w:rPr>
                <w:webHidden/>
              </w:rPr>
              <w:t>7</w:t>
            </w:r>
            <w:r>
              <w:rPr>
                <w:webHidden/>
              </w:rPr>
              <w:fldChar w:fldCharType="end"/>
            </w:r>
          </w:hyperlink>
        </w:p>
        <w:p w14:paraId="5D37AB8D" w14:textId="18BCF6F5" w:rsidR="00951959" w:rsidRDefault="00951959">
          <w:pPr>
            <w:pStyle w:val="TDC2"/>
            <w:tabs>
              <w:tab w:val="left" w:pos="960"/>
            </w:tabs>
            <w:rPr>
              <w:rFonts w:asciiTheme="minorHAnsi" w:eastAsiaTheme="minorEastAsia" w:hAnsiTheme="minorHAnsi" w:cstheme="minorBidi"/>
              <w:kern w:val="2"/>
              <w:sz w:val="24"/>
              <w:szCs w:val="24"/>
              <w:lang w:val="es-DO" w:eastAsia="es-DO"/>
              <w14:ligatures w14:val="standardContextual"/>
            </w:rPr>
          </w:pPr>
          <w:hyperlink w:anchor="_Toc186452181" w:history="1">
            <w:r w:rsidRPr="00B260C3">
              <w:rPr>
                <w:rStyle w:val="Hipervnculo"/>
              </w:rPr>
              <w:t>2.2</w:t>
            </w:r>
            <w:r w:rsidR="00EC1EB0">
              <w:rPr>
                <w:rFonts w:asciiTheme="minorHAnsi" w:eastAsiaTheme="minorEastAsia" w:hAnsiTheme="minorHAnsi" w:cstheme="minorBidi"/>
                <w:kern w:val="2"/>
                <w:sz w:val="24"/>
                <w:szCs w:val="24"/>
                <w:lang w:val="es-DO" w:eastAsia="es-DO"/>
                <w14:ligatures w14:val="standardContextual"/>
              </w:rPr>
              <w:t xml:space="preserve"> </w:t>
            </w:r>
            <w:r w:rsidRPr="00B260C3">
              <w:rPr>
                <w:rStyle w:val="Hipervnculo"/>
              </w:rPr>
              <w:t>Misión</w:t>
            </w:r>
            <w:r>
              <w:rPr>
                <w:webHidden/>
              </w:rPr>
              <w:tab/>
            </w:r>
            <w:r>
              <w:rPr>
                <w:webHidden/>
              </w:rPr>
              <w:fldChar w:fldCharType="begin"/>
            </w:r>
            <w:r>
              <w:rPr>
                <w:webHidden/>
              </w:rPr>
              <w:instrText xml:space="preserve"> PAGEREF _Toc186452181 \h </w:instrText>
            </w:r>
            <w:r>
              <w:rPr>
                <w:webHidden/>
              </w:rPr>
            </w:r>
            <w:r>
              <w:rPr>
                <w:webHidden/>
              </w:rPr>
              <w:fldChar w:fldCharType="separate"/>
            </w:r>
            <w:r w:rsidR="00DB54EC">
              <w:rPr>
                <w:webHidden/>
              </w:rPr>
              <w:t>7</w:t>
            </w:r>
            <w:r>
              <w:rPr>
                <w:webHidden/>
              </w:rPr>
              <w:fldChar w:fldCharType="end"/>
            </w:r>
          </w:hyperlink>
        </w:p>
        <w:p w14:paraId="3BBD206E" w14:textId="4D2561B0" w:rsidR="00951959" w:rsidRDefault="00951959">
          <w:pPr>
            <w:pStyle w:val="TDC2"/>
            <w:tabs>
              <w:tab w:val="left" w:pos="960"/>
            </w:tabs>
            <w:rPr>
              <w:rFonts w:asciiTheme="minorHAnsi" w:eastAsiaTheme="minorEastAsia" w:hAnsiTheme="minorHAnsi" w:cstheme="minorBidi"/>
              <w:kern w:val="2"/>
              <w:sz w:val="24"/>
              <w:szCs w:val="24"/>
              <w:lang w:val="es-DO" w:eastAsia="es-DO"/>
              <w14:ligatures w14:val="standardContextual"/>
            </w:rPr>
          </w:pPr>
          <w:hyperlink w:anchor="_Toc186452182" w:history="1">
            <w:r w:rsidRPr="00B260C3">
              <w:rPr>
                <w:rStyle w:val="Hipervnculo"/>
              </w:rPr>
              <w:t>2.3</w:t>
            </w:r>
            <w:r w:rsidR="00EC1EB0">
              <w:rPr>
                <w:rFonts w:asciiTheme="minorHAnsi" w:eastAsiaTheme="minorEastAsia" w:hAnsiTheme="minorHAnsi" w:cstheme="minorBidi"/>
                <w:kern w:val="2"/>
                <w:sz w:val="24"/>
                <w:szCs w:val="24"/>
                <w:lang w:val="es-DO" w:eastAsia="es-DO"/>
                <w14:ligatures w14:val="standardContextual"/>
              </w:rPr>
              <w:t xml:space="preserve"> </w:t>
            </w:r>
            <w:r w:rsidRPr="00B260C3">
              <w:rPr>
                <w:rStyle w:val="Hipervnculo"/>
              </w:rPr>
              <w:t>Visión</w:t>
            </w:r>
            <w:r>
              <w:rPr>
                <w:webHidden/>
              </w:rPr>
              <w:tab/>
            </w:r>
            <w:r>
              <w:rPr>
                <w:webHidden/>
              </w:rPr>
              <w:fldChar w:fldCharType="begin"/>
            </w:r>
            <w:r>
              <w:rPr>
                <w:webHidden/>
              </w:rPr>
              <w:instrText xml:space="preserve"> PAGEREF _Toc186452182 \h </w:instrText>
            </w:r>
            <w:r>
              <w:rPr>
                <w:webHidden/>
              </w:rPr>
            </w:r>
            <w:r>
              <w:rPr>
                <w:webHidden/>
              </w:rPr>
              <w:fldChar w:fldCharType="separate"/>
            </w:r>
            <w:r w:rsidR="00DB54EC">
              <w:rPr>
                <w:webHidden/>
              </w:rPr>
              <w:t>7</w:t>
            </w:r>
            <w:r>
              <w:rPr>
                <w:webHidden/>
              </w:rPr>
              <w:fldChar w:fldCharType="end"/>
            </w:r>
          </w:hyperlink>
        </w:p>
        <w:p w14:paraId="6191FE7D" w14:textId="5415EAA1" w:rsidR="00951959" w:rsidRDefault="00951959">
          <w:pPr>
            <w:pStyle w:val="TDC2"/>
            <w:tabs>
              <w:tab w:val="left" w:pos="960"/>
            </w:tabs>
            <w:rPr>
              <w:rFonts w:asciiTheme="minorHAnsi" w:eastAsiaTheme="minorEastAsia" w:hAnsiTheme="minorHAnsi" w:cstheme="minorBidi"/>
              <w:kern w:val="2"/>
              <w:sz w:val="24"/>
              <w:szCs w:val="24"/>
              <w:lang w:val="es-DO" w:eastAsia="es-DO"/>
              <w14:ligatures w14:val="standardContextual"/>
            </w:rPr>
          </w:pPr>
          <w:hyperlink w:anchor="_Toc186452183" w:history="1">
            <w:r w:rsidRPr="00B260C3">
              <w:rPr>
                <w:rStyle w:val="Hipervnculo"/>
              </w:rPr>
              <w:t>2.4</w:t>
            </w:r>
            <w:r w:rsidR="00EC1EB0">
              <w:rPr>
                <w:rFonts w:asciiTheme="minorHAnsi" w:eastAsiaTheme="minorEastAsia" w:hAnsiTheme="minorHAnsi" w:cstheme="minorBidi"/>
                <w:kern w:val="2"/>
                <w:sz w:val="24"/>
                <w:szCs w:val="24"/>
                <w:lang w:val="es-DO" w:eastAsia="es-DO"/>
                <w14:ligatures w14:val="standardContextual"/>
              </w:rPr>
              <w:t xml:space="preserve"> </w:t>
            </w:r>
            <w:r w:rsidRPr="00B260C3">
              <w:rPr>
                <w:rStyle w:val="Hipervnculo"/>
              </w:rPr>
              <w:t>Valores</w:t>
            </w:r>
            <w:r>
              <w:rPr>
                <w:webHidden/>
              </w:rPr>
              <w:tab/>
            </w:r>
            <w:r>
              <w:rPr>
                <w:webHidden/>
              </w:rPr>
              <w:fldChar w:fldCharType="begin"/>
            </w:r>
            <w:r>
              <w:rPr>
                <w:webHidden/>
              </w:rPr>
              <w:instrText xml:space="preserve"> PAGEREF _Toc186452183 \h </w:instrText>
            </w:r>
            <w:r>
              <w:rPr>
                <w:webHidden/>
              </w:rPr>
            </w:r>
            <w:r>
              <w:rPr>
                <w:webHidden/>
              </w:rPr>
              <w:fldChar w:fldCharType="separate"/>
            </w:r>
            <w:r w:rsidR="00DB54EC">
              <w:rPr>
                <w:webHidden/>
              </w:rPr>
              <w:t>7</w:t>
            </w:r>
            <w:r>
              <w:rPr>
                <w:webHidden/>
              </w:rPr>
              <w:fldChar w:fldCharType="end"/>
            </w:r>
          </w:hyperlink>
        </w:p>
        <w:p w14:paraId="38DCFC25" w14:textId="3EAC07E7" w:rsidR="00951959" w:rsidRDefault="00951959">
          <w:pPr>
            <w:pStyle w:val="TDC2"/>
            <w:rPr>
              <w:rFonts w:asciiTheme="minorHAnsi" w:eastAsiaTheme="minorEastAsia" w:hAnsiTheme="minorHAnsi" w:cstheme="minorBidi"/>
              <w:kern w:val="2"/>
              <w:sz w:val="24"/>
              <w:szCs w:val="24"/>
              <w:lang w:val="es-DO" w:eastAsia="es-DO"/>
              <w14:ligatures w14:val="standardContextual"/>
            </w:rPr>
          </w:pPr>
          <w:hyperlink w:anchor="_Toc186452184" w:history="1">
            <w:r w:rsidRPr="00B260C3">
              <w:rPr>
                <w:rStyle w:val="Hipervnculo"/>
              </w:rPr>
              <w:t>2.5 Base legal</w:t>
            </w:r>
            <w:r>
              <w:rPr>
                <w:webHidden/>
              </w:rPr>
              <w:tab/>
            </w:r>
            <w:r>
              <w:rPr>
                <w:webHidden/>
              </w:rPr>
              <w:fldChar w:fldCharType="begin"/>
            </w:r>
            <w:r>
              <w:rPr>
                <w:webHidden/>
              </w:rPr>
              <w:instrText xml:space="preserve"> PAGEREF _Toc186452184 \h </w:instrText>
            </w:r>
            <w:r>
              <w:rPr>
                <w:webHidden/>
              </w:rPr>
            </w:r>
            <w:r>
              <w:rPr>
                <w:webHidden/>
              </w:rPr>
              <w:fldChar w:fldCharType="separate"/>
            </w:r>
            <w:r w:rsidR="00DB54EC">
              <w:rPr>
                <w:webHidden/>
              </w:rPr>
              <w:t>8</w:t>
            </w:r>
            <w:r>
              <w:rPr>
                <w:webHidden/>
              </w:rPr>
              <w:fldChar w:fldCharType="end"/>
            </w:r>
          </w:hyperlink>
        </w:p>
        <w:p w14:paraId="10C1DF27" w14:textId="750F8C80" w:rsidR="00951959" w:rsidRDefault="00951959">
          <w:pPr>
            <w:pStyle w:val="TDC2"/>
            <w:rPr>
              <w:rFonts w:asciiTheme="minorHAnsi" w:eastAsiaTheme="minorEastAsia" w:hAnsiTheme="minorHAnsi" w:cstheme="minorBidi"/>
              <w:kern w:val="2"/>
              <w:sz w:val="24"/>
              <w:szCs w:val="24"/>
              <w:lang w:val="es-DO" w:eastAsia="es-DO"/>
              <w14:ligatures w14:val="standardContextual"/>
            </w:rPr>
          </w:pPr>
          <w:hyperlink w:anchor="_Toc186452185" w:history="1">
            <w:r w:rsidRPr="00B260C3">
              <w:rPr>
                <w:rStyle w:val="Hipervnculo"/>
              </w:rPr>
              <w:t>2.6 Estructura organizativa</w:t>
            </w:r>
            <w:r>
              <w:rPr>
                <w:webHidden/>
              </w:rPr>
              <w:tab/>
            </w:r>
            <w:r>
              <w:rPr>
                <w:webHidden/>
              </w:rPr>
              <w:fldChar w:fldCharType="begin"/>
            </w:r>
            <w:r>
              <w:rPr>
                <w:webHidden/>
              </w:rPr>
              <w:instrText xml:space="preserve"> PAGEREF _Toc186452185 \h </w:instrText>
            </w:r>
            <w:r>
              <w:rPr>
                <w:webHidden/>
              </w:rPr>
            </w:r>
            <w:r>
              <w:rPr>
                <w:webHidden/>
              </w:rPr>
              <w:fldChar w:fldCharType="separate"/>
            </w:r>
            <w:r w:rsidR="00DB54EC">
              <w:rPr>
                <w:webHidden/>
              </w:rPr>
              <w:t>12</w:t>
            </w:r>
            <w:r>
              <w:rPr>
                <w:webHidden/>
              </w:rPr>
              <w:fldChar w:fldCharType="end"/>
            </w:r>
          </w:hyperlink>
        </w:p>
        <w:p w14:paraId="789A881F" w14:textId="13BC1309" w:rsidR="00951959" w:rsidRDefault="00951959">
          <w:pPr>
            <w:pStyle w:val="TDC2"/>
            <w:rPr>
              <w:rFonts w:asciiTheme="minorHAnsi" w:eastAsiaTheme="minorEastAsia" w:hAnsiTheme="minorHAnsi" w:cstheme="minorBidi"/>
              <w:kern w:val="2"/>
              <w:sz w:val="24"/>
              <w:szCs w:val="24"/>
              <w:lang w:val="es-DO" w:eastAsia="es-DO"/>
              <w14:ligatures w14:val="standardContextual"/>
            </w:rPr>
          </w:pPr>
          <w:hyperlink w:anchor="_Toc186452186" w:history="1">
            <w:r w:rsidRPr="00B260C3">
              <w:rPr>
                <w:rStyle w:val="Hipervnculo"/>
              </w:rPr>
              <w:t>2.7 Planificación estratégica institucional</w:t>
            </w:r>
            <w:r>
              <w:rPr>
                <w:webHidden/>
              </w:rPr>
              <w:tab/>
            </w:r>
            <w:r>
              <w:rPr>
                <w:webHidden/>
              </w:rPr>
              <w:fldChar w:fldCharType="begin"/>
            </w:r>
            <w:r>
              <w:rPr>
                <w:webHidden/>
              </w:rPr>
              <w:instrText xml:space="preserve"> PAGEREF _Toc186452186 \h </w:instrText>
            </w:r>
            <w:r>
              <w:rPr>
                <w:webHidden/>
              </w:rPr>
            </w:r>
            <w:r>
              <w:rPr>
                <w:webHidden/>
              </w:rPr>
              <w:fldChar w:fldCharType="separate"/>
            </w:r>
            <w:r w:rsidR="00DB54EC">
              <w:rPr>
                <w:webHidden/>
              </w:rPr>
              <w:t>13</w:t>
            </w:r>
            <w:r>
              <w:rPr>
                <w:webHidden/>
              </w:rPr>
              <w:fldChar w:fldCharType="end"/>
            </w:r>
          </w:hyperlink>
        </w:p>
        <w:p w14:paraId="5B650CDD" w14:textId="0BD1ABA6" w:rsidR="00951959" w:rsidRDefault="00951959">
          <w:pPr>
            <w:pStyle w:val="TDC1"/>
            <w:rPr>
              <w:rFonts w:asciiTheme="minorHAnsi" w:eastAsiaTheme="minorEastAsia" w:hAnsiTheme="minorHAnsi" w:cstheme="minorBidi"/>
              <w:color w:val="auto"/>
              <w:kern w:val="2"/>
              <w:szCs w:val="24"/>
              <w:lang w:val="es-DO" w:eastAsia="es-DO"/>
              <w14:ligatures w14:val="standardContextual"/>
            </w:rPr>
          </w:pPr>
          <w:hyperlink w:anchor="_Toc186452187" w:history="1">
            <w:r w:rsidRPr="00B260C3">
              <w:rPr>
                <w:rStyle w:val="Hipervnculo"/>
              </w:rPr>
              <w:t>III. RESULTADOS MISIONALES</w:t>
            </w:r>
            <w:r>
              <w:rPr>
                <w:webHidden/>
              </w:rPr>
              <w:tab/>
            </w:r>
            <w:r>
              <w:rPr>
                <w:webHidden/>
              </w:rPr>
              <w:fldChar w:fldCharType="begin"/>
            </w:r>
            <w:r>
              <w:rPr>
                <w:webHidden/>
              </w:rPr>
              <w:instrText xml:space="preserve"> PAGEREF _Toc186452187 \h </w:instrText>
            </w:r>
            <w:r>
              <w:rPr>
                <w:webHidden/>
              </w:rPr>
            </w:r>
            <w:r>
              <w:rPr>
                <w:webHidden/>
              </w:rPr>
              <w:fldChar w:fldCharType="separate"/>
            </w:r>
            <w:r w:rsidR="00DB54EC">
              <w:rPr>
                <w:webHidden/>
              </w:rPr>
              <w:t>15</w:t>
            </w:r>
            <w:r>
              <w:rPr>
                <w:webHidden/>
              </w:rPr>
              <w:fldChar w:fldCharType="end"/>
            </w:r>
          </w:hyperlink>
        </w:p>
        <w:p w14:paraId="4EAB6103" w14:textId="31A449CC" w:rsidR="00951959" w:rsidRDefault="00951959">
          <w:pPr>
            <w:pStyle w:val="TDC2"/>
            <w:rPr>
              <w:rFonts w:asciiTheme="minorHAnsi" w:eastAsiaTheme="minorEastAsia" w:hAnsiTheme="minorHAnsi" w:cstheme="minorBidi"/>
              <w:kern w:val="2"/>
              <w:sz w:val="24"/>
              <w:szCs w:val="24"/>
              <w:lang w:val="es-DO" w:eastAsia="es-DO"/>
              <w14:ligatures w14:val="standardContextual"/>
            </w:rPr>
          </w:pPr>
          <w:hyperlink w:anchor="_Toc186452188" w:history="1">
            <w:r w:rsidRPr="00B260C3">
              <w:rPr>
                <w:rStyle w:val="Hipervnculo"/>
              </w:rPr>
              <w:t>3.1 Programa de Crédito CONALECHE-BAGRICOLA</w:t>
            </w:r>
            <w:r>
              <w:rPr>
                <w:webHidden/>
              </w:rPr>
              <w:tab/>
            </w:r>
            <w:r>
              <w:rPr>
                <w:webHidden/>
              </w:rPr>
              <w:fldChar w:fldCharType="begin"/>
            </w:r>
            <w:r>
              <w:rPr>
                <w:webHidden/>
              </w:rPr>
              <w:instrText xml:space="preserve"> PAGEREF _Toc186452188 \h </w:instrText>
            </w:r>
            <w:r>
              <w:rPr>
                <w:webHidden/>
              </w:rPr>
            </w:r>
            <w:r>
              <w:rPr>
                <w:webHidden/>
              </w:rPr>
              <w:fldChar w:fldCharType="separate"/>
            </w:r>
            <w:r w:rsidR="00DB54EC">
              <w:rPr>
                <w:webHidden/>
              </w:rPr>
              <w:t>15</w:t>
            </w:r>
            <w:r>
              <w:rPr>
                <w:webHidden/>
              </w:rPr>
              <w:fldChar w:fldCharType="end"/>
            </w:r>
          </w:hyperlink>
        </w:p>
        <w:p w14:paraId="1FB58B0E" w14:textId="25B2F7D9" w:rsidR="00951959" w:rsidRDefault="00951959">
          <w:pPr>
            <w:pStyle w:val="TDC2"/>
            <w:rPr>
              <w:rFonts w:asciiTheme="minorHAnsi" w:eastAsiaTheme="minorEastAsia" w:hAnsiTheme="minorHAnsi" w:cstheme="minorBidi"/>
              <w:kern w:val="2"/>
              <w:sz w:val="24"/>
              <w:szCs w:val="24"/>
              <w:lang w:val="es-DO" w:eastAsia="es-DO"/>
              <w14:ligatures w14:val="standardContextual"/>
            </w:rPr>
          </w:pPr>
          <w:hyperlink w:anchor="_Toc186452189" w:history="1">
            <w:r w:rsidRPr="00B260C3">
              <w:rPr>
                <w:rStyle w:val="Hipervnculo"/>
              </w:rPr>
              <w:t>3.2 Actividades para la Reglamentación del Sector lácteo y el Monitoreo de Calidad de la Leche de origen nacional.</w:t>
            </w:r>
            <w:r>
              <w:rPr>
                <w:webHidden/>
              </w:rPr>
              <w:tab/>
            </w:r>
            <w:r>
              <w:rPr>
                <w:webHidden/>
              </w:rPr>
              <w:fldChar w:fldCharType="begin"/>
            </w:r>
            <w:r>
              <w:rPr>
                <w:webHidden/>
              </w:rPr>
              <w:instrText xml:space="preserve"> PAGEREF _Toc186452189 \h </w:instrText>
            </w:r>
            <w:r>
              <w:rPr>
                <w:webHidden/>
              </w:rPr>
            </w:r>
            <w:r>
              <w:rPr>
                <w:webHidden/>
              </w:rPr>
              <w:fldChar w:fldCharType="separate"/>
            </w:r>
            <w:r w:rsidR="00DB54EC">
              <w:rPr>
                <w:webHidden/>
              </w:rPr>
              <w:t>17</w:t>
            </w:r>
            <w:r>
              <w:rPr>
                <w:webHidden/>
              </w:rPr>
              <w:fldChar w:fldCharType="end"/>
            </w:r>
          </w:hyperlink>
        </w:p>
        <w:p w14:paraId="12A45F32" w14:textId="38B6F5B1" w:rsidR="00951959" w:rsidRDefault="00951959">
          <w:pPr>
            <w:pStyle w:val="TDC2"/>
            <w:rPr>
              <w:rFonts w:asciiTheme="minorHAnsi" w:eastAsiaTheme="minorEastAsia" w:hAnsiTheme="minorHAnsi" w:cstheme="minorBidi"/>
              <w:kern w:val="2"/>
              <w:sz w:val="24"/>
              <w:szCs w:val="24"/>
              <w:lang w:val="es-DO" w:eastAsia="es-DO"/>
              <w14:ligatures w14:val="standardContextual"/>
            </w:rPr>
          </w:pPr>
          <w:hyperlink w:anchor="_Toc186452190" w:history="1">
            <w:r w:rsidRPr="00B260C3">
              <w:rPr>
                <w:rStyle w:val="Hipervnculo"/>
              </w:rPr>
              <w:t>3.3 Actividades para el Fortalecimiento Institucional</w:t>
            </w:r>
            <w:r>
              <w:rPr>
                <w:webHidden/>
              </w:rPr>
              <w:tab/>
            </w:r>
            <w:r>
              <w:rPr>
                <w:webHidden/>
              </w:rPr>
              <w:fldChar w:fldCharType="begin"/>
            </w:r>
            <w:r>
              <w:rPr>
                <w:webHidden/>
              </w:rPr>
              <w:instrText xml:space="preserve"> PAGEREF _Toc186452190 \h </w:instrText>
            </w:r>
            <w:r>
              <w:rPr>
                <w:webHidden/>
              </w:rPr>
            </w:r>
            <w:r>
              <w:rPr>
                <w:webHidden/>
              </w:rPr>
              <w:fldChar w:fldCharType="separate"/>
            </w:r>
            <w:r w:rsidR="00DB54EC">
              <w:rPr>
                <w:webHidden/>
              </w:rPr>
              <w:t>19</w:t>
            </w:r>
            <w:r>
              <w:rPr>
                <w:webHidden/>
              </w:rPr>
              <w:fldChar w:fldCharType="end"/>
            </w:r>
          </w:hyperlink>
        </w:p>
        <w:p w14:paraId="46E4C31A" w14:textId="369A6E94" w:rsidR="00951959" w:rsidRDefault="00951959">
          <w:pPr>
            <w:pStyle w:val="TDC2"/>
            <w:rPr>
              <w:rFonts w:asciiTheme="minorHAnsi" w:eastAsiaTheme="minorEastAsia" w:hAnsiTheme="minorHAnsi" w:cstheme="minorBidi"/>
              <w:kern w:val="2"/>
              <w:sz w:val="24"/>
              <w:szCs w:val="24"/>
              <w:lang w:val="es-DO" w:eastAsia="es-DO"/>
              <w14:ligatures w14:val="standardContextual"/>
            </w:rPr>
          </w:pPr>
          <w:hyperlink w:anchor="_Toc186452191" w:history="1">
            <w:r w:rsidRPr="00B260C3">
              <w:rPr>
                <w:rStyle w:val="Hipervnculo"/>
              </w:rPr>
              <w:t>3.4 Resoluciones aprobadas por el Consejo Directivo y Acuerdos Interinstitucionales firmados.</w:t>
            </w:r>
            <w:r>
              <w:rPr>
                <w:webHidden/>
              </w:rPr>
              <w:tab/>
            </w:r>
            <w:r>
              <w:rPr>
                <w:webHidden/>
              </w:rPr>
              <w:fldChar w:fldCharType="begin"/>
            </w:r>
            <w:r>
              <w:rPr>
                <w:webHidden/>
              </w:rPr>
              <w:instrText xml:space="preserve"> PAGEREF _Toc186452191 \h </w:instrText>
            </w:r>
            <w:r>
              <w:rPr>
                <w:webHidden/>
              </w:rPr>
            </w:r>
            <w:r>
              <w:rPr>
                <w:webHidden/>
              </w:rPr>
              <w:fldChar w:fldCharType="separate"/>
            </w:r>
            <w:r w:rsidR="00DB54EC">
              <w:rPr>
                <w:webHidden/>
              </w:rPr>
              <w:t>20</w:t>
            </w:r>
            <w:r>
              <w:rPr>
                <w:webHidden/>
              </w:rPr>
              <w:fldChar w:fldCharType="end"/>
            </w:r>
          </w:hyperlink>
        </w:p>
        <w:p w14:paraId="511D904A" w14:textId="1C97C96B" w:rsidR="00951959" w:rsidRDefault="00951959">
          <w:pPr>
            <w:pStyle w:val="TDC2"/>
            <w:rPr>
              <w:rFonts w:asciiTheme="minorHAnsi" w:eastAsiaTheme="minorEastAsia" w:hAnsiTheme="minorHAnsi" w:cstheme="minorBidi"/>
              <w:kern w:val="2"/>
              <w:sz w:val="24"/>
              <w:szCs w:val="24"/>
              <w:lang w:val="es-DO" w:eastAsia="es-DO"/>
              <w14:ligatures w14:val="standardContextual"/>
            </w:rPr>
          </w:pPr>
          <w:hyperlink w:anchor="_Toc186452192" w:history="1">
            <w:r w:rsidRPr="00B260C3">
              <w:rPr>
                <w:rStyle w:val="Hipervnculo"/>
              </w:rPr>
              <w:t>3.5 Acuerdos Interinstitucionales firmados en el periodo enero – junio 2024.</w:t>
            </w:r>
            <w:r>
              <w:rPr>
                <w:webHidden/>
              </w:rPr>
              <w:tab/>
            </w:r>
            <w:r>
              <w:rPr>
                <w:webHidden/>
              </w:rPr>
              <w:fldChar w:fldCharType="begin"/>
            </w:r>
            <w:r>
              <w:rPr>
                <w:webHidden/>
              </w:rPr>
              <w:instrText xml:space="preserve"> PAGEREF _Toc186452192 \h </w:instrText>
            </w:r>
            <w:r>
              <w:rPr>
                <w:webHidden/>
              </w:rPr>
            </w:r>
            <w:r>
              <w:rPr>
                <w:webHidden/>
              </w:rPr>
              <w:fldChar w:fldCharType="separate"/>
            </w:r>
            <w:r w:rsidR="00DB54EC">
              <w:rPr>
                <w:webHidden/>
              </w:rPr>
              <w:t>20</w:t>
            </w:r>
            <w:r>
              <w:rPr>
                <w:webHidden/>
              </w:rPr>
              <w:fldChar w:fldCharType="end"/>
            </w:r>
          </w:hyperlink>
        </w:p>
        <w:p w14:paraId="76354A89" w14:textId="31CAC797" w:rsidR="00951959" w:rsidRDefault="00951959">
          <w:pPr>
            <w:pStyle w:val="TDC2"/>
            <w:rPr>
              <w:rFonts w:asciiTheme="minorHAnsi" w:eastAsiaTheme="minorEastAsia" w:hAnsiTheme="minorHAnsi" w:cstheme="minorBidi"/>
              <w:kern w:val="2"/>
              <w:sz w:val="24"/>
              <w:szCs w:val="24"/>
              <w:lang w:val="es-DO" w:eastAsia="es-DO"/>
              <w14:ligatures w14:val="standardContextual"/>
            </w:rPr>
          </w:pPr>
          <w:hyperlink w:anchor="_Toc186452193" w:history="1">
            <w:r w:rsidRPr="00B260C3">
              <w:rPr>
                <w:rStyle w:val="Hipervnculo"/>
              </w:rPr>
              <w:t>3.6 Apoyo a los productores afectados por la sequía y otros fenómenos naturales</w:t>
            </w:r>
            <w:r>
              <w:rPr>
                <w:webHidden/>
              </w:rPr>
              <w:tab/>
            </w:r>
            <w:r>
              <w:rPr>
                <w:webHidden/>
              </w:rPr>
              <w:fldChar w:fldCharType="begin"/>
            </w:r>
            <w:r>
              <w:rPr>
                <w:webHidden/>
              </w:rPr>
              <w:instrText xml:space="preserve"> PAGEREF _Toc186452193 \h </w:instrText>
            </w:r>
            <w:r>
              <w:rPr>
                <w:webHidden/>
              </w:rPr>
            </w:r>
            <w:r>
              <w:rPr>
                <w:webHidden/>
              </w:rPr>
              <w:fldChar w:fldCharType="separate"/>
            </w:r>
            <w:r w:rsidR="00DB54EC">
              <w:rPr>
                <w:webHidden/>
              </w:rPr>
              <w:t>20</w:t>
            </w:r>
            <w:r>
              <w:rPr>
                <w:webHidden/>
              </w:rPr>
              <w:fldChar w:fldCharType="end"/>
            </w:r>
          </w:hyperlink>
        </w:p>
        <w:p w14:paraId="757959EF" w14:textId="0211464A" w:rsidR="00951959" w:rsidRDefault="00951959">
          <w:pPr>
            <w:pStyle w:val="TDC2"/>
            <w:rPr>
              <w:rFonts w:asciiTheme="minorHAnsi" w:eastAsiaTheme="minorEastAsia" w:hAnsiTheme="minorHAnsi" w:cstheme="minorBidi"/>
              <w:kern w:val="2"/>
              <w:sz w:val="24"/>
              <w:szCs w:val="24"/>
              <w:lang w:val="es-DO" w:eastAsia="es-DO"/>
              <w14:ligatures w14:val="standardContextual"/>
            </w:rPr>
          </w:pPr>
          <w:hyperlink w:anchor="_Toc186452194" w:history="1">
            <w:r w:rsidRPr="00B260C3">
              <w:rPr>
                <w:rStyle w:val="Hipervnculo"/>
              </w:rPr>
              <w:t>3.7 Programas y Proyectos Interinstitucionales</w:t>
            </w:r>
            <w:r>
              <w:rPr>
                <w:webHidden/>
              </w:rPr>
              <w:tab/>
            </w:r>
            <w:r>
              <w:rPr>
                <w:webHidden/>
              </w:rPr>
              <w:fldChar w:fldCharType="begin"/>
            </w:r>
            <w:r>
              <w:rPr>
                <w:webHidden/>
              </w:rPr>
              <w:instrText xml:space="preserve"> PAGEREF _Toc186452194 \h </w:instrText>
            </w:r>
            <w:r>
              <w:rPr>
                <w:webHidden/>
              </w:rPr>
            </w:r>
            <w:r>
              <w:rPr>
                <w:webHidden/>
              </w:rPr>
              <w:fldChar w:fldCharType="separate"/>
            </w:r>
            <w:r w:rsidR="00DB54EC">
              <w:rPr>
                <w:webHidden/>
              </w:rPr>
              <w:t>23</w:t>
            </w:r>
            <w:r>
              <w:rPr>
                <w:webHidden/>
              </w:rPr>
              <w:fldChar w:fldCharType="end"/>
            </w:r>
          </w:hyperlink>
        </w:p>
        <w:p w14:paraId="4B7C22E1" w14:textId="11EB1647" w:rsidR="00951959" w:rsidRDefault="00951959">
          <w:pPr>
            <w:pStyle w:val="TDC1"/>
            <w:rPr>
              <w:rFonts w:asciiTheme="minorHAnsi" w:eastAsiaTheme="minorEastAsia" w:hAnsiTheme="minorHAnsi" w:cstheme="minorBidi"/>
              <w:color w:val="auto"/>
              <w:kern w:val="2"/>
              <w:szCs w:val="24"/>
              <w:lang w:val="es-DO" w:eastAsia="es-DO"/>
              <w14:ligatures w14:val="standardContextual"/>
            </w:rPr>
          </w:pPr>
          <w:hyperlink w:anchor="_Toc186452195" w:history="1">
            <w:r w:rsidRPr="00B260C3">
              <w:rPr>
                <w:rStyle w:val="Hipervnculo"/>
              </w:rPr>
              <w:t>IV. RESULTADOS DE LAS ÁREAS TRANSVERSALES Y DE APOYO</w:t>
            </w:r>
            <w:r>
              <w:rPr>
                <w:webHidden/>
              </w:rPr>
              <w:tab/>
            </w:r>
            <w:r>
              <w:rPr>
                <w:webHidden/>
              </w:rPr>
              <w:fldChar w:fldCharType="begin"/>
            </w:r>
            <w:r>
              <w:rPr>
                <w:webHidden/>
              </w:rPr>
              <w:instrText xml:space="preserve"> PAGEREF _Toc186452195 \h </w:instrText>
            </w:r>
            <w:r>
              <w:rPr>
                <w:webHidden/>
              </w:rPr>
            </w:r>
            <w:r>
              <w:rPr>
                <w:webHidden/>
              </w:rPr>
              <w:fldChar w:fldCharType="separate"/>
            </w:r>
            <w:r w:rsidR="00DB54EC">
              <w:rPr>
                <w:webHidden/>
              </w:rPr>
              <w:t>27</w:t>
            </w:r>
            <w:r>
              <w:rPr>
                <w:webHidden/>
              </w:rPr>
              <w:fldChar w:fldCharType="end"/>
            </w:r>
          </w:hyperlink>
        </w:p>
        <w:p w14:paraId="7452F1B8" w14:textId="73345669" w:rsidR="00951959" w:rsidRDefault="00951959">
          <w:pPr>
            <w:pStyle w:val="TDC2"/>
            <w:rPr>
              <w:rFonts w:asciiTheme="minorHAnsi" w:eastAsiaTheme="minorEastAsia" w:hAnsiTheme="minorHAnsi" w:cstheme="minorBidi"/>
              <w:kern w:val="2"/>
              <w:sz w:val="24"/>
              <w:szCs w:val="24"/>
              <w:lang w:val="es-DO" w:eastAsia="es-DO"/>
              <w14:ligatures w14:val="standardContextual"/>
            </w:rPr>
          </w:pPr>
          <w:hyperlink w:anchor="_Toc186452196" w:history="1">
            <w:r w:rsidRPr="00B260C3">
              <w:rPr>
                <w:rStyle w:val="Hipervnculo"/>
              </w:rPr>
              <w:t>4.1 Desempeño del área administrativa y financiera</w:t>
            </w:r>
            <w:r>
              <w:rPr>
                <w:webHidden/>
              </w:rPr>
              <w:tab/>
            </w:r>
            <w:r>
              <w:rPr>
                <w:webHidden/>
              </w:rPr>
              <w:fldChar w:fldCharType="begin"/>
            </w:r>
            <w:r>
              <w:rPr>
                <w:webHidden/>
              </w:rPr>
              <w:instrText xml:space="preserve"> PAGEREF _Toc186452196 \h </w:instrText>
            </w:r>
            <w:r>
              <w:rPr>
                <w:webHidden/>
              </w:rPr>
            </w:r>
            <w:r>
              <w:rPr>
                <w:webHidden/>
              </w:rPr>
              <w:fldChar w:fldCharType="separate"/>
            </w:r>
            <w:r w:rsidR="00DB54EC">
              <w:rPr>
                <w:webHidden/>
              </w:rPr>
              <w:t>27</w:t>
            </w:r>
            <w:r>
              <w:rPr>
                <w:webHidden/>
              </w:rPr>
              <w:fldChar w:fldCharType="end"/>
            </w:r>
          </w:hyperlink>
        </w:p>
        <w:p w14:paraId="2D1013D6" w14:textId="773F3114" w:rsidR="00951959" w:rsidRDefault="00951959">
          <w:pPr>
            <w:pStyle w:val="TDC3"/>
            <w:tabs>
              <w:tab w:val="right" w:leader="dot" w:pos="9350"/>
            </w:tabs>
            <w:rPr>
              <w:rFonts w:eastAsiaTheme="minorEastAsia"/>
              <w:kern w:val="2"/>
              <w:sz w:val="24"/>
              <w:szCs w:val="24"/>
              <w:lang w:val="es-DO" w:eastAsia="es-DO"/>
              <w14:ligatures w14:val="standardContextual"/>
            </w:rPr>
          </w:pPr>
          <w:hyperlink w:anchor="_Toc186452197" w:history="1">
            <w:r w:rsidRPr="00B260C3">
              <w:rPr>
                <w:rStyle w:val="Hipervnculo"/>
              </w:rPr>
              <w:t>4.1.1  Monitoreo de la ejecución del gasto</w:t>
            </w:r>
            <w:r>
              <w:rPr>
                <w:webHidden/>
              </w:rPr>
              <w:tab/>
            </w:r>
            <w:r>
              <w:rPr>
                <w:webHidden/>
              </w:rPr>
              <w:fldChar w:fldCharType="begin"/>
            </w:r>
            <w:r>
              <w:rPr>
                <w:webHidden/>
              </w:rPr>
              <w:instrText xml:space="preserve"> PAGEREF _Toc186452197 \h </w:instrText>
            </w:r>
            <w:r>
              <w:rPr>
                <w:webHidden/>
              </w:rPr>
            </w:r>
            <w:r>
              <w:rPr>
                <w:webHidden/>
              </w:rPr>
              <w:fldChar w:fldCharType="separate"/>
            </w:r>
            <w:r w:rsidR="00DB54EC">
              <w:rPr>
                <w:webHidden/>
              </w:rPr>
              <w:t>27</w:t>
            </w:r>
            <w:r>
              <w:rPr>
                <w:webHidden/>
              </w:rPr>
              <w:fldChar w:fldCharType="end"/>
            </w:r>
          </w:hyperlink>
        </w:p>
        <w:p w14:paraId="5CD5B31C" w14:textId="2314F17D" w:rsidR="00951959" w:rsidRDefault="00951959">
          <w:pPr>
            <w:pStyle w:val="TDC3"/>
            <w:tabs>
              <w:tab w:val="right" w:leader="dot" w:pos="9350"/>
            </w:tabs>
            <w:rPr>
              <w:rFonts w:eastAsiaTheme="minorEastAsia"/>
              <w:kern w:val="2"/>
              <w:sz w:val="24"/>
              <w:szCs w:val="24"/>
              <w:lang w:val="es-DO" w:eastAsia="es-DO"/>
              <w14:ligatures w14:val="standardContextual"/>
            </w:rPr>
          </w:pPr>
          <w:hyperlink w:anchor="_Toc186452198" w:history="1">
            <w:r w:rsidRPr="00B260C3">
              <w:rPr>
                <w:rStyle w:val="Hipervnculo"/>
              </w:rPr>
              <w:t>4.1.2 Cuentas Por Pagar</w:t>
            </w:r>
            <w:r>
              <w:rPr>
                <w:webHidden/>
              </w:rPr>
              <w:tab/>
            </w:r>
            <w:r>
              <w:rPr>
                <w:webHidden/>
              </w:rPr>
              <w:fldChar w:fldCharType="begin"/>
            </w:r>
            <w:r>
              <w:rPr>
                <w:webHidden/>
              </w:rPr>
              <w:instrText xml:space="preserve"> PAGEREF _Toc186452198 \h </w:instrText>
            </w:r>
            <w:r>
              <w:rPr>
                <w:webHidden/>
              </w:rPr>
            </w:r>
            <w:r>
              <w:rPr>
                <w:webHidden/>
              </w:rPr>
              <w:fldChar w:fldCharType="separate"/>
            </w:r>
            <w:r w:rsidR="00DB54EC">
              <w:rPr>
                <w:webHidden/>
              </w:rPr>
              <w:t>29</w:t>
            </w:r>
            <w:r>
              <w:rPr>
                <w:webHidden/>
              </w:rPr>
              <w:fldChar w:fldCharType="end"/>
            </w:r>
          </w:hyperlink>
        </w:p>
        <w:p w14:paraId="0D45261F" w14:textId="72938AE1" w:rsidR="00951959" w:rsidRDefault="00951959">
          <w:pPr>
            <w:pStyle w:val="TDC3"/>
            <w:tabs>
              <w:tab w:val="right" w:leader="dot" w:pos="9350"/>
            </w:tabs>
            <w:rPr>
              <w:rFonts w:eastAsiaTheme="minorEastAsia"/>
              <w:kern w:val="2"/>
              <w:sz w:val="24"/>
              <w:szCs w:val="24"/>
              <w:lang w:val="es-DO" w:eastAsia="es-DO"/>
              <w14:ligatures w14:val="standardContextual"/>
            </w:rPr>
          </w:pPr>
          <w:hyperlink w:anchor="_Toc186452199" w:history="1">
            <w:r w:rsidRPr="00B260C3">
              <w:rPr>
                <w:rStyle w:val="Hipervnculo"/>
              </w:rPr>
              <w:t>4.1.3 Cuentas por Cobrar</w:t>
            </w:r>
            <w:r>
              <w:rPr>
                <w:webHidden/>
              </w:rPr>
              <w:tab/>
            </w:r>
            <w:r>
              <w:rPr>
                <w:webHidden/>
              </w:rPr>
              <w:fldChar w:fldCharType="begin"/>
            </w:r>
            <w:r>
              <w:rPr>
                <w:webHidden/>
              </w:rPr>
              <w:instrText xml:space="preserve"> PAGEREF _Toc186452199 \h </w:instrText>
            </w:r>
            <w:r>
              <w:rPr>
                <w:webHidden/>
              </w:rPr>
            </w:r>
            <w:r>
              <w:rPr>
                <w:webHidden/>
              </w:rPr>
              <w:fldChar w:fldCharType="separate"/>
            </w:r>
            <w:r w:rsidR="00DB54EC">
              <w:rPr>
                <w:webHidden/>
              </w:rPr>
              <w:t>30</w:t>
            </w:r>
            <w:r>
              <w:rPr>
                <w:webHidden/>
              </w:rPr>
              <w:fldChar w:fldCharType="end"/>
            </w:r>
          </w:hyperlink>
        </w:p>
        <w:p w14:paraId="30D42AC9" w14:textId="441AF824" w:rsidR="00951959" w:rsidRDefault="00951959">
          <w:pPr>
            <w:pStyle w:val="TDC2"/>
            <w:rPr>
              <w:rFonts w:asciiTheme="minorHAnsi" w:eastAsiaTheme="minorEastAsia" w:hAnsiTheme="minorHAnsi" w:cstheme="minorBidi"/>
              <w:kern w:val="2"/>
              <w:sz w:val="24"/>
              <w:szCs w:val="24"/>
              <w:lang w:val="es-DO" w:eastAsia="es-DO"/>
              <w14:ligatures w14:val="standardContextual"/>
            </w:rPr>
          </w:pPr>
          <w:hyperlink w:anchor="_Toc186452200" w:history="1">
            <w:r w:rsidRPr="00B260C3">
              <w:rPr>
                <w:rStyle w:val="Hipervnculo"/>
              </w:rPr>
              <w:t>4.2 Desempeño de los Recursos Humanos</w:t>
            </w:r>
            <w:r>
              <w:rPr>
                <w:webHidden/>
              </w:rPr>
              <w:tab/>
            </w:r>
            <w:r>
              <w:rPr>
                <w:webHidden/>
              </w:rPr>
              <w:fldChar w:fldCharType="begin"/>
            </w:r>
            <w:r>
              <w:rPr>
                <w:webHidden/>
              </w:rPr>
              <w:instrText xml:space="preserve"> PAGEREF _Toc186452200 \h </w:instrText>
            </w:r>
            <w:r>
              <w:rPr>
                <w:webHidden/>
              </w:rPr>
            </w:r>
            <w:r>
              <w:rPr>
                <w:webHidden/>
              </w:rPr>
              <w:fldChar w:fldCharType="separate"/>
            </w:r>
            <w:r w:rsidR="00DB54EC">
              <w:rPr>
                <w:webHidden/>
              </w:rPr>
              <w:t>30</w:t>
            </w:r>
            <w:r>
              <w:rPr>
                <w:webHidden/>
              </w:rPr>
              <w:fldChar w:fldCharType="end"/>
            </w:r>
          </w:hyperlink>
        </w:p>
        <w:p w14:paraId="567A2B59" w14:textId="10B3A243" w:rsidR="00951959" w:rsidRDefault="00951959">
          <w:pPr>
            <w:pStyle w:val="TDC3"/>
            <w:tabs>
              <w:tab w:val="right" w:leader="dot" w:pos="9350"/>
            </w:tabs>
            <w:rPr>
              <w:rFonts w:eastAsiaTheme="minorEastAsia"/>
              <w:kern w:val="2"/>
              <w:sz w:val="24"/>
              <w:szCs w:val="24"/>
              <w:lang w:val="es-DO" w:eastAsia="es-DO"/>
              <w14:ligatures w14:val="standardContextual"/>
            </w:rPr>
          </w:pPr>
          <w:hyperlink w:anchor="_Toc186452201" w:history="1">
            <w:r w:rsidRPr="00B260C3">
              <w:rPr>
                <w:rStyle w:val="Hipervnculo"/>
              </w:rPr>
              <w:t>4.2.1 Comportamiento de los subsistemas de recursos humanos</w:t>
            </w:r>
            <w:r>
              <w:rPr>
                <w:webHidden/>
              </w:rPr>
              <w:tab/>
            </w:r>
            <w:r>
              <w:rPr>
                <w:webHidden/>
              </w:rPr>
              <w:fldChar w:fldCharType="begin"/>
            </w:r>
            <w:r>
              <w:rPr>
                <w:webHidden/>
              </w:rPr>
              <w:instrText xml:space="preserve"> PAGEREF _Toc186452201 \h </w:instrText>
            </w:r>
            <w:r>
              <w:rPr>
                <w:webHidden/>
              </w:rPr>
            </w:r>
            <w:r>
              <w:rPr>
                <w:webHidden/>
              </w:rPr>
              <w:fldChar w:fldCharType="separate"/>
            </w:r>
            <w:r w:rsidR="00DB54EC">
              <w:rPr>
                <w:webHidden/>
              </w:rPr>
              <w:t>30</w:t>
            </w:r>
            <w:r>
              <w:rPr>
                <w:webHidden/>
              </w:rPr>
              <w:fldChar w:fldCharType="end"/>
            </w:r>
          </w:hyperlink>
        </w:p>
        <w:p w14:paraId="27DDD65E" w14:textId="6C351DB1" w:rsidR="00951959" w:rsidRDefault="00951959">
          <w:pPr>
            <w:pStyle w:val="TDC3"/>
            <w:tabs>
              <w:tab w:val="right" w:leader="dot" w:pos="9350"/>
            </w:tabs>
            <w:rPr>
              <w:rFonts w:eastAsiaTheme="minorEastAsia"/>
              <w:kern w:val="2"/>
              <w:sz w:val="24"/>
              <w:szCs w:val="24"/>
              <w:lang w:val="es-DO" w:eastAsia="es-DO"/>
              <w14:ligatures w14:val="standardContextual"/>
            </w:rPr>
          </w:pPr>
          <w:hyperlink w:anchor="_Toc186452202" w:history="1">
            <w:r w:rsidRPr="00B260C3">
              <w:rPr>
                <w:rStyle w:val="Hipervnculo"/>
              </w:rPr>
              <w:t>4.2.2 Promedio de desempeño de los colaboradores por grupo ocupacional</w:t>
            </w:r>
            <w:r>
              <w:rPr>
                <w:webHidden/>
              </w:rPr>
              <w:tab/>
            </w:r>
            <w:r>
              <w:rPr>
                <w:webHidden/>
              </w:rPr>
              <w:fldChar w:fldCharType="begin"/>
            </w:r>
            <w:r>
              <w:rPr>
                <w:webHidden/>
              </w:rPr>
              <w:instrText xml:space="preserve"> PAGEREF _Toc186452202 \h </w:instrText>
            </w:r>
            <w:r>
              <w:rPr>
                <w:webHidden/>
              </w:rPr>
            </w:r>
            <w:r>
              <w:rPr>
                <w:webHidden/>
              </w:rPr>
              <w:fldChar w:fldCharType="separate"/>
            </w:r>
            <w:r w:rsidR="00DB54EC">
              <w:rPr>
                <w:webHidden/>
              </w:rPr>
              <w:t>32</w:t>
            </w:r>
            <w:r>
              <w:rPr>
                <w:webHidden/>
              </w:rPr>
              <w:fldChar w:fldCharType="end"/>
            </w:r>
          </w:hyperlink>
        </w:p>
        <w:p w14:paraId="0475903F" w14:textId="2118AC1B" w:rsidR="00951959" w:rsidRDefault="00951959">
          <w:pPr>
            <w:pStyle w:val="TDC3"/>
            <w:tabs>
              <w:tab w:val="right" w:leader="dot" w:pos="9350"/>
            </w:tabs>
            <w:rPr>
              <w:rFonts w:eastAsiaTheme="minorEastAsia"/>
              <w:kern w:val="2"/>
              <w:sz w:val="24"/>
              <w:szCs w:val="24"/>
              <w:lang w:val="es-DO" w:eastAsia="es-DO"/>
              <w14:ligatures w14:val="standardContextual"/>
            </w:rPr>
          </w:pPr>
          <w:hyperlink w:anchor="_Toc186452203" w:history="1">
            <w:r w:rsidRPr="00B260C3">
              <w:rPr>
                <w:rStyle w:val="Hipervnculo"/>
              </w:rPr>
              <w:t>4.2.3 Información cantidad de colaboradores masculinos (M) y femeninos (F) por grupo ocupacional:</w:t>
            </w:r>
            <w:r>
              <w:rPr>
                <w:webHidden/>
              </w:rPr>
              <w:tab/>
            </w:r>
            <w:r>
              <w:rPr>
                <w:webHidden/>
              </w:rPr>
              <w:fldChar w:fldCharType="begin"/>
            </w:r>
            <w:r>
              <w:rPr>
                <w:webHidden/>
              </w:rPr>
              <w:instrText xml:space="preserve"> PAGEREF _Toc186452203 \h </w:instrText>
            </w:r>
            <w:r>
              <w:rPr>
                <w:webHidden/>
              </w:rPr>
            </w:r>
            <w:r>
              <w:rPr>
                <w:webHidden/>
              </w:rPr>
              <w:fldChar w:fldCharType="separate"/>
            </w:r>
            <w:r w:rsidR="00DB54EC">
              <w:rPr>
                <w:webHidden/>
              </w:rPr>
              <w:t>33</w:t>
            </w:r>
            <w:r>
              <w:rPr>
                <w:webHidden/>
              </w:rPr>
              <w:fldChar w:fldCharType="end"/>
            </w:r>
          </w:hyperlink>
        </w:p>
        <w:p w14:paraId="2D2B67ED" w14:textId="73D3D1D6" w:rsidR="00951959" w:rsidRDefault="00951959">
          <w:pPr>
            <w:pStyle w:val="TDC3"/>
            <w:tabs>
              <w:tab w:val="right" w:leader="dot" w:pos="9350"/>
            </w:tabs>
            <w:rPr>
              <w:rFonts w:eastAsiaTheme="minorEastAsia"/>
              <w:kern w:val="2"/>
              <w:sz w:val="24"/>
              <w:szCs w:val="24"/>
              <w:lang w:val="es-DO" w:eastAsia="es-DO"/>
              <w14:ligatures w14:val="standardContextual"/>
            </w:rPr>
          </w:pPr>
          <w:hyperlink w:anchor="_Toc186452204" w:history="1">
            <w:r w:rsidRPr="00B260C3">
              <w:rPr>
                <w:rStyle w:val="Hipervnculo"/>
              </w:rPr>
              <w:t>4.2.4 Resultados de los estudios sobre equidad salarial entre hombres y mujeres, por grupo ocupacional</w:t>
            </w:r>
            <w:r>
              <w:rPr>
                <w:webHidden/>
              </w:rPr>
              <w:tab/>
            </w:r>
            <w:r>
              <w:rPr>
                <w:webHidden/>
              </w:rPr>
              <w:fldChar w:fldCharType="begin"/>
            </w:r>
            <w:r>
              <w:rPr>
                <w:webHidden/>
              </w:rPr>
              <w:instrText xml:space="preserve"> PAGEREF _Toc186452204 \h </w:instrText>
            </w:r>
            <w:r>
              <w:rPr>
                <w:webHidden/>
              </w:rPr>
            </w:r>
            <w:r>
              <w:rPr>
                <w:webHidden/>
              </w:rPr>
              <w:fldChar w:fldCharType="separate"/>
            </w:r>
            <w:r w:rsidR="00DB54EC">
              <w:rPr>
                <w:webHidden/>
              </w:rPr>
              <w:t>33</w:t>
            </w:r>
            <w:r>
              <w:rPr>
                <w:webHidden/>
              </w:rPr>
              <w:fldChar w:fldCharType="end"/>
            </w:r>
          </w:hyperlink>
        </w:p>
        <w:p w14:paraId="753EBAEC" w14:textId="69F7DB03" w:rsidR="00951959" w:rsidRDefault="00951959">
          <w:pPr>
            <w:pStyle w:val="TDC2"/>
            <w:rPr>
              <w:rFonts w:asciiTheme="minorHAnsi" w:eastAsiaTheme="minorEastAsia" w:hAnsiTheme="minorHAnsi" w:cstheme="minorBidi"/>
              <w:kern w:val="2"/>
              <w:sz w:val="24"/>
              <w:szCs w:val="24"/>
              <w:lang w:val="es-DO" w:eastAsia="es-DO"/>
              <w14:ligatures w14:val="standardContextual"/>
            </w:rPr>
          </w:pPr>
          <w:hyperlink w:anchor="_Toc186452205" w:history="1">
            <w:r w:rsidRPr="00B260C3">
              <w:rPr>
                <w:rStyle w:val="Hipervnculo"/>
              </w:rPr>
              <w:t>4.3 Desempeño de los procesos jurídicos</w:t>
            </w:r>
            <w:r>
              <w:rPr>
                <w:webHidden/>
              </w:rPr>
              <w:tab/>
            </w:r>
            <w:r>
              <w:rPr>
                <w:webHidden/>
              </w:rPr>
              <w:fldChar w:fldCharType="begin"/>
            </w:r>
            <w:r>
              <w:rPr>
                <w:webHidden/>
              </w:rPr>
              <w:instrText xml:space="preserve"> PAGEREF _Toc186452205 \h </w:instrText>
            </w:r>
            <w:r>
              <w:rPr>
                <w:webHidden/>
              </w:rPr>
            </w:r>
            <w:r>
              <w:rPr>
                <w:webHidden/>
              </w:rPr>
              <w:fldChar w:fldCharType="separate"/>
            </w:r>
            <w:r w:rsidR="00DB54EC">
              <w:rPr>
                <w:webHidden/>
              </w:rPr>
              <w:t>33</w:t>
            </w:r>
            <w:r>
              <w:rPr>
                <w:webHidden/>
              </w:rPr>
              <w:fldChar w:fldCharType="end"/>
            </w:r>
          </w:hyperlink>
        </w:p>
        <w:p w14:paraId="0295E90C" w14:textId="7E1E250D" w:rsidR="00951959" w:rsidRDefault="00951959">
          <w:pPr>
            <w:pStyle w:val="TDC3"/>
            <w:tabs>
              <w:tab w:val="right" w:leader="dot" w:pos="9350"/>
            </w:tabs>
            <w:rPr>
              <w:rFonts w:eastAsiaTheme="minorEastAsia"/>
              <w:kern w:val="2"/>
              <w:sz w:val="24"/>
              <w:szCs w:val="24"/>
              <w:lang w:val="es-DO" w:eastAsia="es-DO"/>
              <w14:ligatures w14:val="standardContextual"/>
            </w:rPr>
          </w:pPr>
          <w:hyperlink w:anchor="_Toc186452206" w:history="1">
            <w:r w:rsidRPr="00B260C3">
              <w:rPr>
                <w:rStyle w:val="Hipervnculo"/>
              </w:rPr>
              <w:t>4.3.1 Procesos trabajados por la unidad jurídica</w:t>
            </w:r>
            <w:r>
              <w:rPr>
                <w:webHidden/>
              </w:rPr>
              <w:tab/>
            </w:r>
            <w:r>
              <w:rPr>
                <w:webHidden/>
              </w:rPr>
              <w:fldChar w:fldCharType="begin"/>
            </w:r>
            <w:r>
              <w:rPr>
                <w:webHidden/>
              </w:rPr>
              <w:instrText xml:space="preserve"> PAGEREF _Toc186452206 \h </w:instrText>
            </w:r>
            <w:r>
              <w:rPr>
                <w:webHidden/>
              </w:rPr>
            </w:r>
            <w:r>
              <w:rPr>
                <w:webHidden/>
              </w:rPr>
              <w:fldChar w:fldCharType="separate"/>
            </w:r>
            <w:r w:rsidR="00DB54EC">
              <w:rPr>
                <w:webHidden/>
              </w:rPr>
              <w:t>33</w:t>
            </w:r>
            <w:r>
              <w:rPr>
                <w:webHidden/>
              </w:rPr>
              <w:fldChar w:fldCharType="end"/>
            </w:r>
          </w:hyperlink>
        </w:p>
        <w:p w14:paraId="4C1A27D5" w14:textId="092D30C8" w:rsidR="00951959" w:rsidRDefault="00951959">
          <w:pPr>
            <w:pStyle w:val="TDC3"/>
            <w:tabs>
              <w:tab w:val="right" w:leader="dot" w:pos="9350"/>
            </w:tabs>
            <w:rPr>
              <w:rFonts w:eastAsiaTheme="minorEastAsia"/>
              <w:kern w:val="2"/>
              <w:sz w:val="24"/>
              <w:szCs w:val="24"/>
              <w:lang w:val="es-DO" w:eastAsia="es-DO"/>
              <w14:ligatures w14:val="standardContextual"/>
            </w:rPr>
          </w:pPr>
          <w:hyperlink w:anchor="_Toc186452207" w:history="1">
            <w:r w:rsidRPr="00B260C3">
              <w:rPr>
                <w:rStyle w:val="Hipervnculo"/>
              </w:rPr>
              <w:t>4.3.2 Contratos certificados por la Contraloría General de la República Dominicana:</w:t>
            </w:r>
            <w:r>
              <w:rPr>
                <w:webHidden/>
              </w:rPr>
              <w:tab/>
            </w:r>
            <w:r>
              <w:rPr>
                <w:webHidden/>
              </w:rPr>
              <w:fldChar w:fldCharType="begin"/>
            </w:r>
            <w:r>
              <w:rPr>
                <w:webHidden/>
              </w:rPr>
              <w:instrText xml:space="preserve"> PAGEREF _Toc186452207 \h </w:instrText>
            </w:r>
            <w:r>
              <w:rPr>
                <w:webHidden/>
              </w:rPr>
            </w:r>
            <w:r>
              <w:rPr>
                <w:webHidden/>
              </w:rPr>
              <w:fldChar w:fldCharType="separate"/>
            </w:r>
            <w:r w:rsidR="00DB54EC">
              <w:rPr>
                <w:webHidden/>
              </w:rPr>
              <w:t>34</w:t>
            </w:r>
            <w:r>
              <w:rPr>
                <w:webHidden/>
              </w:rPr>
              <w:fldChar w:fldCharType="end"/>
            </w:r>
          </w:hyperlink>
        </w:p>
        <w:p w14:paraId="2276F23F" w14:textId="31D9A0F2" w:rsidR="00951959" w:rsidRDefault="00951959">
          <w:pPr>
            <w:pStyle w:val="TDC3"/>
            <w:tabs>
              <w:tab w:val="right" w:leader="dot" w:pos="9350"/>
            </w:tabs>
            <w:rPr>
              <w:rFonts w:eastAsiaTheme="minorEastAsia"/>
              <w:kern w:val="2"/>
              <w:sz w:val="24"/>
              <w:szCs w:val="24"/>
              <w:lang w:val="es-DO" w:eastAsia="es-DO"/>
              <w14:ligatures w14:val="standardContextual"/>
            </w:rPr>
          </w:pPr>
          <w:hyperlink w:anchor="_Toc186452208" w:history="1">
            <w:r w:rsidRPr="00B260C3">
              <w:rPr>
                <w:rStyle w:val="Hipervnculo"/>
              </w:rPr>
              <w:t>4.3.3 Procesos de Licitación Pública Nacional siete (7) con sus respectivos contratos</w:t>
            </w:r>
            <w:r>
              <w:rPr>
                <w:webHidden/>
              </w:rPr>
              <w:tab/>
            </w:r>
            <w:r>
              <w:rPr>
                <w:webHidden/>
              </w:rPr>
              <w:fldChar w:fldCharType="begin"/>
            </w:r>
            <w:r>
              <w:rPr>
                <w:webHidden/>
              </w:rPr>
              <w:instrText xml:space="preserve"> PAGEREF _Toc186452208 \h </w:instrText>
            </w:r>
            <w:r>
              <w:rPr>
                <w:webHidden/>
              </w:rPr>
            </w:r>
            <w:r>
              <w:rPr>
                <w:webHidden/>
              </w:rPr>
              <w:fldChar w:fldCharType="separate"/>
            </w:r>
            <w:r w:rsidR="00DB54EC">
              <w:rPr>
                <w:webHidden/>
              </w:rPr>
              <w:t>34</w:t>
            </w:r>
            <w:r>
              <w:rPr>
                <w:webHidden/>
              </w:rPr>
              <w:fldChar w:fldCharType="end"/>
            </w:r>
          </w:hyperlink>
        </w:p>
        <w:p w14:paraId="48381987" w14:textId="724E6950" w:rsidR="00951959" w:rsidRDefault="00951959">
          <w:pPr>
            <w:pStyle w:val="TDC3"/>
            <w:tabs>
              <w:tab w:val="right" w:leader="dot" w:pos="9350"/>
            </w:tabs>
            <w:rPr>
              <w:rFonts w:eastAsiaTheme="minorEastAsia"/>
              <w:kern w:val="2"/>
              <w:sz w:val="24"/>
              <w:szCs w:val="24"/>
              <w:lang w:val="es-DO" w:eastAsia="es-DO"/>
              <w14:ligatures w14:val="standardContextual"/>
            </w:rPr>
          </w:pPr>
          <w:hyperlink w:anchor="_Toc186452209" w:history="1">
            <w:r w:rsidRPr="00B260C3">
              <w:rPr>
                <w:rStyle w:val="Hipervnculo"/>
              </w:rPr>
              <w:t>4.3.4 Proceso de Proveedor único</w:t>
            </w:r>
            <w:r>
              <w:rPr>
                <w:webHidden/>
              </w:rPr>
              <w:tab/>
            </w:r>
            <w:r>
              <w:rPr>
                <w:webHidden/>
              </w:rPr>
              <w:fldChar w:fldCharType="begin"/>
            </w:r>
            <w:r>
              <w:rPr>
                <w:webHidden/>
              </w:rPr>
              <w:instrText xml:space="preserve"> PAGEREF _Toc186452209 \h </w:instrText>
            </w:r>
            <w:r>
              <w:rPr>
                <w:webHidden/>
              </w:rPr>
            </w:r>
            <w:r>
              <w:rPr>
                <w:webHidden/>
              </w:rPr>
              <w:fldChar w:fldCharType="separate"/>
            </w:r>
            <w:r w:rsidR="00DB54EC">
              <w:rPr>
                <w:webHidden/>
              </w:rPr>
              <w:t>35</w:t>
            </w:r>
            <w:r>
              <w:rPr>
                <w:webHidden/>
              </w:rPr>
              <w:fldChar w:fldCharType="end"/>
            </w:r>
          </w:hyperlink>
        </w:p>
        <w:p w14:paraId="2B382430" w14:textId="20E89262" w:rsidR="00951959" w:rsidRDefault="00951959">
          <w:pPr>
            <w:pStyle w:val="TDC3"/>
            <w:tabs>
              <w:tab w:val="right" w:leader="dot" w:pos="9350"/>
            </w:tabs>
            <w:rPr>
              <w:rFonts w:eastAsiaTheme="minorEastAsia"/>
              <w:kern w:val="2"/>
              <w:sz w:val="24"/>
              <w:szCs w:val="24"/>
              <w:lang w:val="es-DO" w:eastAsia="es-DO"/>
              <w14:ligatures w14:val="standardContextual"/>
            </w:rPr>
          </w:pPr>
          <w:hyperlink w:anchor="_Toc186452210" w:history="1">
            <w:r w:rsidRPr="00B260C3">
              <w:rPr>
                <w:rStyle w:val="Hipervnculo"/>
              </w:rPr>
              <w:t>4.3.5 Demandas y Controversias</w:t>
            </w:r>
            <w:r>
              <w:rPr>
                <w:webHidden/>
              </w:rPr>
              <w:tab/>
            </w:r>
            <w:r>
              <w:rPr>
                <w:webHidden/>
              </w:rPr>
              <w:fldChar w:fldCharType="begin"/>
            </w:r>
            <w:r>
              <w:rPr>
                <w:webHidden/>
              </w:rPr>
              <w:instrText xml:space="preserve"> PAGEREF _Toc186452210 \h </w:instrText>
            </w:r>
            <w:r>
              <w:rPr>
                <w:webHidden/>
              </w:rPr>
            </w:r>
            <w:r>
              <w:rPr>
                <w:webHidden/>
              </w:rPr>
              <w:fldChar w:fldCharType="separate"/>
            </w:r>
            <w:r w:rsidR="00DB54EC">
              <w:rPr>
                <w:webHidden/>
              </w:rPr>
              <w:t>35</w:t>
            </w:r>
            <w:r>
              <w:rPr>
                <w:webHidden/>
              </w:rPr>
              <w:fldChar w:fldCharType="end"/>
            </w:r>
          </w:hyperlink>
        </w:p>
        <w:p w14:paraId="23D11E9B" w14:textId="0001E872" w:rsidR="00951959" w:rsidRDefault="00951959">
          <w:pPr>
            <w:pStyle w:val="TDC3"/>
            <w:tabs>
              <w:tab w:val="right" w:leader="dot" w:pos="9350"/>
            </w:tabs>
            <w:rPr>
              <w:rFonts w:eastAsiaTheme="minorEastAsia"/>
              <w:kern w:val="2"/>
              <w:sz w:val="24"/>
              <w:szCs w:val="24"/>
              <w:lang w:val="es-DO" w:eastAsia="es-DO"/>
              <w14:ligatures w14:val="standardContextual"/>
            </w:rPr>
          </w:pPr>
          <w:hyperlink w:anchor="_Toc186452211" w:history="1">
            <w:r w:rsidRPr="00B260C3">
              <w:rPr>
                <w:rStyle w:val="Hipervnculo"/>
              </w:rPr>
              <w:t>4.3.6 Resoluciones del Comité de Compras y Contrataciones</w:t>
            </w:r>
            <w:r>
              <w:rPr>
                <w:webHidden/>
              </w:rPr>
              <w:tab/>
            </w:r>
            <w:r>
              <w:rPr>
                <w:webHidden/>
              </w:rPr>
              <w:fldChar w:fldCharType="begin"/>
            </w:r>
            <w:r>
              <w:rPr>
                <w:webHidden/>
              </w:rPr>
              <w:instrText xml:space="preserve"> PAGEREF _Toc186452211 \h </w:instrText>
            </w:r>
            <w:r>
              <w:rPr>
                <w:webHidden/>
              </w:rPr>
            </w:r>
            <w:r>
              <w:rPr>
                <w:webHidden/>
              </w:rPr>
              <w:fldChar w:fldCharType="separate"/>
            </w:r>
            <w:r w:rsidR="00DB54EC">
              <w:rPr>
                <w:webHidden/>
              </w:rPr>
              <w:t>35</w:t>
            </w:r>
            <w:r>
              <w:rPr>
                <w:webHidden/>
              </w:rPr>
              <w:fldChar w:fldCharType="end"/>
            </w:r>
          </w:hyperlink>
        </w:p>
        <w:p w14:paraId="288FD9A1" w14:textId="636C2182" w:rsidR="00951959" w:rsidRDefault="00951959">
          <w:pPr>
            <w:pStyle w:val="TDC3"/>
            <w:tabs>
              <w:tab w:val="right" w:leader="dot" w:pos="9350"/>
            </w:tabs>
            <w:rPr>
              <w:rFonts w:eastAsiaTheme="minorEastAsia"/>
              <w:kern w:val="2"/>
              <w:sz w:val="24"/>
              <w:szCs w:val="24"/>
              <w:lang w:val="es-DO" w:eastAsia="es-DO"/>
              <w14:ligatures w14:val="standardContextual"/>
            </w:rPr>
          </w:pPr>
          <w:hyperlink w:anchor="_Toc186452212" w:history="1">
            <w:r w:rsidRPr="00B260C3">
              <w:rPr>
                <w:rStyle w:val="Hipervnculo"/>
              </w:rPr>
              <w:t>4.3.7 Resoluciones del Consejo Directivo emitidas en el período enero –junio 2024:</w:t>
            </w:r>
            <w:r>
              <w:rPr>
                <w:webHidden/>
              </w:rPr>
              <w:tab/>
            </w:r>
            <w:r>
              <w:rPr>
                <w:webHidden/>
              </w:rPr>
              <w:fldChar w:fldCharType="begin"/>
            </w:r>
            <w:r>
              <w:rPr>
                <w:webHidden/>
              </w:rPr>
              <w:instrText xml:space="preserve"> PAGEREF _Toc186452212 \h </w:instrText>
            </w:r>
            <w:r>
              <w:rPr>
                <w:webHidden/>
              </w:rPr>
            </w:r>
            <w:r>
              <w:rPr>
                <w:webHidden/>
              </w:rPr>
              <w:fldChar w:fldCharType="separate"/>
            </w:r>
            <w:r w:rsidR="00DB54EC">
              <w:rPr>
                <w:webHidden/>
              </w:rPr>
              <w:t>35</w:t>
            </w:r>
            <w:r>
              <w:rPr>
                <w:webHidden/>
              </w:rPr>
              <w:fldChar w:fldCharType="end"/>
            </w:r>
          </w:hyperlink>
        </w:p>
        <w:p w14:paraId="319CCD9B" w14:textId="46F1195D" w:rsidR="00951959" w:rsidRDefault="00951959">
          <w:pPr>
            <w:pStyle w:val="TDC3"/>
            <w:tabs>
              <w:tab w:val="right" w:leader="dot" w:pos="9350"/>
            </w:tabs>
            <w:rPr>
              <w:rFonts w:eastAsiaTheme="minorEastAsia"/>
              <w:kern w:val="2"/>
              <w:sz w:val="24"/>
              <w:szCs w:val="24"/>
              <w:lang w:val="es-DO" w:eastAsia="es-DO"/>
              <w14:ligatures w14:val="standardContextual"/>
            </w:rPr>
          </w:pPr>
          <w:hyperlink w:anchor="_Toc186452213" w:history="1">
            <w:r w:rsidRPr="00B260C3">
              <w:rPr>
                <w:rStyle w:val="Hipervnculo"/>
              </w:rPr>
              <w:t>4.3.8 Acuerdos interinstitucionales firmados durante el periodo enero-junio 2024</w:t>
            </w:r>
            <w:r>
              <w:rPr>
                <w:webHidden/>
              </w:rPr>
              <w:tab/>
            </w:r>
            <w:r>
              <w:rPr>
                <w:webHidden/>
              </w:rPr>
              <w:fldChar w:fldCharType="begin"/>
            </w:r>
            <w:r>
              <w:rPr>
                <w:webHidden/>
              </w:rPr>
              <w:instrText xml:space="preserve"> PAGEREF _Toc186452213 \h </w:instrText>
            </w:r>
            <w:r>
              <w:rPr>
                <w:webHidden/>
              </w:rPr>
            </w:r>
            <w:r>
              <w:rPr>
                <w:webHidden/>
              </w:rPr>
              <w:fldChar w:fldCharType="separate"/>
            </w:r>
            <w:r w:rsidR="00DB54EC">
              <w:rPr>
                <w:webHidden/>
              </w:rPr>
              <w:t>35</w:t>
            </w:r>
            <w:r>
              <w:rPr>
                <w:webHidden/>
              </w:rPr>
              <w:fldChar w:fldCharType="end"/>
            </w:r>
          </w:hyperlink>
        </w:p>
        <w:p w14:paraId="67887E29" w14:textId="473834A4" w:rsidR="00951959" w:rsidRDefault="00951959">
          <w:pPr>
            <w:pStyle w:val="TDC3"/>
            <w:tabs>
              <w:tab w:val="right" w:leader="dot" w:pos="9350"/>
            </w:tabs>
            <w:rPr>
              <w:rFonts w:eastAsiaTheme="minorEastAsia"/>
              <w:kern w:val="2"/>
              <w:sz w:val="24"/>
              <w:szCs w:val="24"/>
              <w:lang w:val="es-DO" w:eastAsia="es-DO"/>
              <w14:ligatures w14:val="standardContextual"/>
            </w:rPr>
          </w:pPr>
          <w:hyperlink w:anchor="_Toc186452214" w:history="1">
            <w:r w:rsidRPr="00B260C3">
              <w:rPr>
                <w:rStyle w:val="Hipervnculo"/>
              </w:rPr>
              <w:t>4.3.9 Resoluciones del Consejo Directivo emitidas en el período enero –diciembre 2023</w:t>
            </w:r>
            <w:r>
              <w:rPr>
                <w:webHidden/>
              </w:rPr>
              <w:tab/>
            </w:r>
            <w:r>
              <w:rPr>
                <w:webHidden/>
              </w:rPr>
              <w:fldChar w:fldCharType="begin"/>
            </w:r>
            <w:r>
              <w:rPr>
                <w:webHidden/>
              </w:rPr>
              <w:instrText xml:space="preserve"> PAGEREF _Toc186452214 \h </w:instrText>
            </w:r>
            <w:r>
              <w:rPr>
                <w:webHidden/>
              </w:rPr>
            </w:r>
            <w:r>
              <w:rPr>
                <w:webHidden/>
              </w:rPr>
              <w:fldChar w:fldCharType="separate"/>
            </w:r>
            <w:r w:rsidR="00DB54EC">
              <w:rPr>
                <w:webHidden/>
              </w:rPr>
              <w:t>35</w:t>
            </w:r>
            <w:r>
              <w:rPr>
                <w:webHidden/>
              </w:rPr>
              <w:fldChar w:fldCharType="end"/>
            </w:r>
          </w:hyperlink>
        </w:p>
        <w:p w14:paraId="7A5CD657" w14:textId="3D6DB044" w:rsidR="00951959" w:rsidRDefault="00951959">
          <w:pPr>
            <w:pStyle w:val="TDC3"/>
            <w:tabs>
              <w:tab w:val="right" w:leader="dot" w:pos="9350"/>
            </w:tabs>
            <w:rPr>
              <w:rFonts w:eastAsiaTheme="minorEastAsia"/>
              <w:kern w:val="2"/>
              <w:sz w:val="24"/>
              <w:szCs w:val="24"/>
              <w:lang w:val="es-DO" w:eastAsia="es-DO"/>
              <w14:ligatures w14:val="standardContextual"/>
            </w:rPr>
          </w:pPr>
          <w:hyperlink w:anchor="_Toc186452215" w:history="1">
            <w:r w:rsidRPr="00B260C3">
              <w:rPr>
                <w:rStyle w:val="Hipervnculo"/>
              </w:rPr>
              <w:t>4.3.10 Acuerdos interinstitucionales firmados durante el periodo enero-junio 2024</w:t>
            </w:r>
            <w:r>
              <w:rPr>
                <w:webHidden/>
              </w:rPr>
              <w:tab/>
            </w:r>
            <w:r>
              <w:rPr>
                <w:webHidden/>
              </w:rPr>
              <w:fldChar w:fldCharType="begin"/>
            </w:r>
            <w:r>
              <w:rPr>
                <w:webHidden/>
              </w:rPr>
              <w:instrText xml:space="preserve"> PAGEREF _Toc186452215 \h </w:instrText>
            </w:r>
            <w:r>
              <w:rPr>
                <w:webHidden/>
              </w:rPr>
            </w:r>
            <w:r>
              <w:rPr>
                <w:webHidden/>
              </w:rPr>
              <w:fldChar w:fldCharType="separate"/>
            </w:r>
            <w:r w:rsidR="00DB54EC">
              <w:rPr>
                <w:webHidden/>
              </w:rPr>
              <w:t>36</w:t>
            </w:r>
            <w:r>
              <w:rPr>
                <w:webHidden/>
              </w:rPr>
              <w:fldChar w:fldCharType="end"/>
            </w:r>
          </w:hyperlink>
        </w:p>
        <w:p w14:paraId="5697B393" w14:textId="620BCF30" w:rsidR="00951959" w:rsidRDefault="00951959">
          <w:pPr>
            <w:pStyle w:val="TDC2"/>
            <w:rPr>
              <w:rFonts w:asciiTheme="minorHAnsi" w:eastAsiaTheme="minorEastAsia" w:hAnsiTheme="minorHAnsi" w:cstheme="minorBidi"/>
              <w:kern w:val="2"/>
              <w:sz w:val="24"/>
              <w:szCs w:val="24"/>
              <w:lang w:val="es-DO" w:eastAsia="es-DO"/>
              <w14:ligatures w14:val="standardContextual"/>
            </w:rPr>
          </w:pPr>
          <w:hyperlink w:anchor="_Toc186452216" w:history="1">
            <w:r w:rsidRPr="00B260C3">
              <w:rPr>
                <w:rStyle w:val="Hipervnculo"/>
              </w:rPr>
              <w:t>4.4 Desempeño del Área de Tecnología</w:t>
            </w:r>
            <w:r>
              <w:rPr>
                <w:webHidden/>
              </w:rPr>
              <w:tab/>
            </w:r>
            <w:r>
              <w:rPr>
                <w:webHidden/>
              </w:rPr>
              <w:fldChar w:fldCharType="begin"/>
            </w:r>
            <w:r>
              <w:rPr>
                <w:webHidden/>
              </w:rPr>
              <w:instrText xml:space="preserve"> PAGEREF _Toc186452216 \h </w:instrText>
            </w:r>
            <w:r>
              <w:rPr>
                <w:webHidden/>
              </w:rPr>
            </w:r>
            <w:r>
              <w:rPr>
                <w:webHidden/>
              </w:rPr>
              <w:fldChar w:fldCharType="separate"/>
            </w:r>
            <w:r w:rsidR="00DB54EC">
              <w:rPr>
                <w:webHidden/>
              </w:rPr>
              <w:t>36</w:t>
            </w:r>
            <w:r>
              <w:rPr>
                <w:webHidden/>
              </w:rPr>
              <w:fldChar w:fldCharType="end"/>
            </w:r>
          </w:hyperlink>
        </w:p>
        <w:p w14:paraId="14D104DE" w14:textId="0FBAF43A" w:rsidR="00951959" w:rsidRDefault="00951959">
          <w:pPr>
            <w:pStyle w:val="TDC3"/>
            <w:tabs>
              <w:tab w:val="right" w:leader="dot" w:pos="9350"/>
            </w:tabs>
            <w:rPr>
              <w:rFonts w:eastAsiaTheme="minorEastAsia"/>
              <w:kern w:val="2"/>
              <w:sz w:val="24"/>
              <w:szCs w:val="24"/>
              <w:lang w:val="es-DO" w:eastAsia="es-DO"/>
              <w14:ligatures w14:val="standardContextual"/>
            </w:rPr>
          </w:pPr>
          <w:hyperlink w:anchor="_Toc186452217" w:history="1">
            <w:r w:rsidRPr="00B260C3">
              <w:rPr>
                <w:rStyle w:val="Hipervnculo"/>
              </w:rPr>
              <w:t>4.4.1 Avance de Software y Herramientas</w:t>
            </w:r>
            <w:r>
              <w:rPr>
                <w:webHidden/>
              </w:rPr>
              <w:tab/>
            </w:r>
            <w:r>
              <w:rPr>
                <w:webHidden/>
              </w:rPr>
              <w:fldChar w:fldCharType="begin"/>
            </w:r>
            <w:r>
              <w:rPr>
                <w:webHidden/>
              </w:rPr>
              <w:instrText xml:space="preserve"> PAGEREF _Toc186452217 \h </w:instrText>
            </w:r>
            <w:r>
              <w:rPr>
                <w:webHidden/>
              </w:rPr>
            </w:r>
            <w:r>
              <w:rPr>
                <w:webHidden/>
              </w:rPr>
              <w:fldChar w:fldCharType="separate"/>
            </w:r>
            <w:r w:rsidR="00DB54EC">
              <w:rPr>
                <w:webHidden/>
              </w:rPr>
              <w:t>36</w:t>
            </w:r>
            <w:r>
              <w:rPr>
                <w:webHidden/>
              </w:rPr>
              <w:fldChar w:fldCharType="end"/>
            </w:r>
          </w:hyperlink>
        </w:p>
        <w:p w14:paraId="31B472CB" w14:textId="0A8A3616" w:rsidR="00951959" w:rsidRDefault="00951959">
          <w:pPr>
            <w:pStyle w:val="TDC3"/>
            <w:tabs>
              <w:tab w:val="right" w:leader="dot" w:pos="9350"/>
            </w:tabs>
            <w:rPr>
              <w:rFonts w:eastAsiaTheme="minorEastAsia"/>
              <w:kern w:val="2"/>
              <w:sz w:val="24"/>
              <w:szCs w:val="24"/>
              <w:lang w:val="es-DO" w:eastAsia="es-DO"/>
              <w14:ligatures w14:val="standardContextual"/>
            </w:rPr>
          </w:pPr>
          <w:hyperlink w:anchor="_Toc186452218" w:history="1">
            <w:r w:rsidRPr="00B260C3">
              <w:rPr>
                <w:rStyle w:val="Hipervnculo"/>
              </w:rPr>
              <w:t>4.4.2 Gestión y Controles TIC</w:t>
            </w:r>
            <w:r>
              <w:rPr>
                <w:webHidden/>
              </w:rPr>
              <w:tab/>
            </w:r>
            <w:r>
              <w:rPr>
                <w:webHidden/>
              </w:rPr>
              <w:fldChar w:fldCharType="begin"/>
            </w:r>
            <w:r>
              <w:rPr>
                <w:webHidden/>
              </w:rPr>
              <w:instrText xml:space="preserve"> PAGEREF _Toc186452218 \h </w:instrText>
            </w:r>
            <w:r>
              <w:rPr>
                <w:webHidden/>
              </w:rPr>
            </w:r>
            <w:r>
              <w:rPr>
                <w:webHidden/>
              </w:rPr>
              <w:fldChar w:fldCharType="separate"/>
            </w:r>
            <w:r w:rsidR="00DB54EC">
              <w:rPr>
                <w:webHidden/>
              </w:rPr>
              <w:t>37</w:t>
            </w:r>
            <w:r>
              <w:rPr>
                <w:webHidden/>
              </w:rPr>
              <w:fldChar w:fldCharType="end"/>
            </w:r>
          </w:hyperlink>
        </w:p>
        <w:p w14:paraId="72A4ADC9" w14:textId="6BC303E6" w:rsidR="00951959" w:rsidRDefault="00951959">
          <w:pPr>
            <w:pStyle w:val="TDC3"/>
            <w:tabs>
              <w:tab w:val="right" w:leader="dot" w:pos="9350"/>
            </w:tabs>
            <w:rPr>
              <w:rFonts w:eastAsiaTheme="minorEastAsia"/>
              <w:kern w:val="2"/>
              <w:sz w:val="24"/>
              <w:szCs w:val="24"/>
              <w:lang w:val="es-DO" w:eastAsia="es-DO"/>
              <w14:ligatures w14:val="standardContextual"/>
            </w:rPr>
          </w:pPr>
          <w:hyperlink w:anchor="_Toc186452219" w:history="1">
            <w:r w:rsidRPr="00B260C3">
              <w:rPr>
                <w:rStyle w:val="Hipervnculo"/>
              </w:rPr>
              <w:t>4.4.3 Uso de TIC para la simplificación de trámites y mejorar procesos</w:t>
            </w:r>
            <w:r>
              <w:rPr>
                <w:webHidden/>
              </w:rPr>
              <w:tab/>
            </w:r>
            <w:r>
              <w:rPr>
                <w:webHidden/>
              </w:rPr>
              <w:fldChar w:fldCharType="begin"/>
            </w:r>
            <w:r>
              <w:rPr>
                <w:webHidden/>
              </w:rPr>
              <w:instrText xml:space="preserve"> PAGEREF _Toc186452219 \h </w:instrText>
            </w:r>
            <w:r>
              <w:rPr>
                <w:webHidden/>
              </w:rPr>
            </w:r>
            <w:r>
              <w:rPr>
                <w:webHidden/>
              </w:rPr>
              <w:fldChar w:fldCharType="separate"/>
            </w:r>
            <w:r w:rsidR="00DB54EC">
              <w:rPr>
                <w:webHidden/>
              </w:rPr>
              <w:t>37</w:t>
            </w:r>
            <w:r>
              <w:rPr>
                <w:webHidden/>
              </w:rPr>
              <w:fldChar w:fldCharType="end"/>
            </w:r>
          </w:hyperlink>
        </w:p>
        <w:p w14:paraId="32ABE245" w14:textId="57DF8BCF" w:rsidR="00951959" w:rsidRDefault="00951959">
          <w:pPr>
            <w:pStyle w:val="TDC3"/>
            <w:tabs>
              <w:tab w:val="right" w:leader="dot" w:pos="9350"/>
            </w:tabs>
            <w:rPr>
              <w:rFonts w:eastAsiaTheme="minorEastAsia"/>
              <w:kern w:val="2"/>
              <w:sz w:val="24"/>
              <w:szCs w:val="24"/>
              <w:lang w:val="es-DO" w:eastAsia="es-DO"/>
              <w14:ligatures w14:val="standardContextual"/>
            </w:rPr>
          </w:pPr>
          <w:hyperlink w:anchor="_Toc186452220" w:history="1">
            <w:r w:rsidRPr="00B260C3">
              <w:rPr>
                <w:rStyle w:val="Hipervnculo"/>
              </w:rPr>
              <w:t>4.4.4 Certificaciones obtenidas</w:t>
            </w:r>
            <w:r>
              <w:rPr>
                <w:webHidden/>
              </w:rPr>
              <w:tab/>
            </w:r>
            <w:r>
              <w:rPr>
                <w:webHidden/>
              </w:rPr>
              <w:fldChar w:fldCharType="begin"/>
            </w:r>
            <w:r>
              <w:rPr>
                <w:webHidden/>
              </w:rPr>
              <w:instrText xml:space="preserve"> PAGEREF _Toc186452220 \h </w:instrText>
            </w:r>
            <w:r>
              <w:rPr>
                <w:webHidden/>
              </w:rPr>
            </w:r>
            <w:r>
              <w:rPr>
                <w:webHidden/>
              </w:rPr>
              <w:fldChar w:fldCharType="separate"/>
            </w:r>
            <w:r w:rsidR="00DB54EC">
              <w:rPr>
                <w:webHidden/>
              </w:rPr>
              <w:t>38</w:t>
            </w:r>
            <w:r>
              <w:rPr>
                <w:webHidden/>
              </w:rPr>
              <w:fldChar w:fldCharType="end"/>
            </w:r>
          </w:hyperlink>
        </w:p>
        <w:p w14:paraId="07143A6D" w14:textId="3EB663B4" w:rsidR="00951959" w:rsidRDefault="00951959">
          <w:pPr>
            <w:pStyle w:val="TDC3"/>
            <w:tabs>
              <w:tab w:val="right" w:leader="dot" w:pos="9350"/>
            </w:tabs>
            <w:rPr>
              <w:rFonts w:eastAsiaTheme="minorEastAsia"/>
              <w:kern w:val="2"/>
              <w:sz w:val="24"/>
              <w:szCs w:val="24"/>
              <w:lang w:val="es-DO" w:eastAsia="es-DO"/>
              <w14:ligatures w14:val="standardContextual"/>
            </w:rPr>
          </w:pPr>
          <w:hyperlink w:anchor="_Toc186452221" w:history="1">
            <w:r w:rsidRPr="00B260C3">
              <w:rPr>
                <w:rStyle w:val="Hipervnculo"/>
              </w:rPr>
              <w:t>4.4.5 Fortalecimiento del área o las competencias del personal</w:t>
            </w:r>
            <w:r>
              <w:rPr>
                <w:webHidden/>
              </w:rPr>
              <w:tab/>
            </w:r>
            <w:r>
              <w:rPr>
                <w:webHidden/>
              </w:rPr>
              <w:fldChar w:fldCharType="begin"/>
            </w:r>
            <w:r>
              <w:rPr>
                <w:webHidden/>
              </w:rPr>
              <w:instrText xml:space="preserve"> PAGEREF _Toc186452221 \h </w:instrText>
            </w:r>
            <w:r>
              <w:rPr>
                <w:webHidden/>
              </w:rPr>
            </w:r>
            <w:r>
              <w:rPr>
                <w:webHidden/>
              </w:rPr>
              <w:fldChar w:fldCharType="separate"/>
            </w:r>
            <w:r w:rsidR="00DB54EC">
              <w:rPr>
                <w:webHidden/>
              </w:rPr>
              <w:t>38</w:t>
            </w:r>
            <w:r>
              <w:rPr>
                <w:webHidden/>
              </w:rPr>
              <w:fldChar w:fldCharType="end"/>
            </w:r>
          </w:hyperlink>
        </w:p>
        <w:p w14:paraId="2E121468" w14:textId="23E4E2B4" w:rsidR="00951959" w:rsidRDefault="00951959">
          <w:pPr>
            <w:pStyle w:val="TDC3"/>
            <w:tabs>
              <w:tab w:val="right" w:leader="dot" w:pos="9350"/>
            </w:tabs>
            <w:rPr>
              <w:rFonts w:eastAsiaTheme="minorEastAsia"/>
              <w:kern w:val="2"/>
              <w:sz w:val="24"/>
              <w:szCs w:val="24"/>
              <w:lang w:val="es-DO" w:eastAsia="es-DO"/>
              <w14:ligatures w14:val="standardContextual"/>
            </w:rPr>
          </w:pPr>
          <w:hyperlink w:anchor="_Toc186452222" w:history="1">
            <w:r w:rsidRPr="00B260C3">
              <w:rPr>
                <w:rStyle w:val="Hipervnculo"/>
              </w:rPr>
              <w:t>4.4.6 Resultados obtenidos en el índice de Uso de TIC e implementación de Gobierno Digital (iTicge) 2024</w:t>
            </w:r>
            <w:r>
              <w:rPr>
                <w:webHidden/>
              </w:rPr>
              <w:tab/>
            </w:r>
            <w:r>
              <w:rPr>
                <w:webHidden/>
              </w:rPr>
              <w:fldChar w:fldCharType="begin"/>
            </w:r>
            <w:r>
              <w:rPr>
                <w:webHidden/>
              </w:rPr>
              <w:instrText xml:space="preserve"> PAGEREF _Toc186452222 \h </w:instrText>
            </w:r>
            <w:r>
              <w:rPr>
                <w:webHidden/>
              </w:rPr>
            </w:r>
            <w:r>
              <w:rPr>
                <w:webHidden/>
              </w:rPr>
              <w:fldChar w:fldCharType="separate"/>
            </w:r>
            <w:r w:rsidR="00DB54EC">
              <w:rPr>
                <w:webHidden/>
              </w:rPr>
              <w:t>38</w:t>
            </w:r>
            <w:r>
              <w:rPr>
                <w:webHidden/>
              </w:rPr>
              <w:fldChar w:fldCharType="end"/>
            </w:r>
          </w:hyperlink>
        </w:p>
        <w:p w14:paraId="06A5A517" w14:textId="23BA83CE" w:rsidR="00951959" w:rsidRDefault="00951959">
          <w:pPr>
            <w:pStyle w:val="TDC2"/>
            <w:rPr>
              <w:rFonts w:asciiTheme="minorHAnsi" w:eastAsiaTheme="minorEastAsia" w:hAnsiTheme="minorHAnsi" w:cstheme="minorBidi"/>
              <w:kern w:val="2"/>
              <w:sz w:val="24"/>
              <w:szCs w:val="24"/>
              <w:lang w:val="es-DO" w:eastAsia="es-DO"/>
              <w14:ligatures w14:val="standardContextual"/>
            </w:rPr>
          </w:pPr>
          <w:hyperlink w:anchor="_Toc186452223" w:history="1">
            <w:r w:rsidRPr="00B260C3">
              <w:rPr>
                <w:rStyle w:val="Hipervnculo"/>
              </w:rPr>
              <w:t>4.5 Desempeño del Sistema de Planificación y Desarrollo Institucional</w:t>
            </w:r>
            <w:r>
              <w:rPr>
                <w:webHidden/>
              </w:rPr>
              <w:tab/>
            </w:r>
            <w:r>
              <w:rPr>
                <w:webHidden/>
              </w:rPr>
              <w:fldChar w:fldCharType="begin"/>
            </w:r>
            <w:r>
              <w:rPr>
                <w:webHidden/>
              </w:rPr>
              <w:instrText xml:space="preserve"> PAGEREF _Toc186452223 \h </w:instrText>
            </w:r>
            <w:r>
              <w:rPr>
                <w:webHidden/>
              </w:rPr>
            </w:r>
            <w:r>
              <w:rPr>
                <w:webHidden/>
              </w:rPr>
              <w:fldChar w:fldCharType="separate"/>
            </w:r>
            <w:r w:rsidR="00DB54EC">
              <w:rPr>
                <w:webHidden/>
              </w:rPr>
              <w:t>40</w:t>
            </w:r>
            <w:r>
              <w:rPr>
                <w:webHidden/>
              </w:rPr>
              <w:fldChar w:fldCharType="end"/>
            </w:r>
          </w:hyperlink>
        </w:p>
        <w:p w14:paraId="1BBB0586" w14:textId="71F6CEBF" w:rsidR="00951959" w:rsidRDefault="00951959">
          <w:pPr>
            <w:pStyle w:val="TDC3"/>
            <w:tabs>
              <w:tab w:val="right" w:leader="dot" w:pos="9350"/>
            </w:tabs>
            <w:rPr>
              <w:rFonts w:eastAsiaTheme="minorEastAsia"/>
              <w:kern w:val="2"/>
              <w:sz w:val="24"/>
              <w:szCs w:val="24"/>
              <w:lang w:val="es-DO" w:eastAsia="es-DO"/>
              <w14:ligatures w14:val="standardContextual"/>
            </w:rPr>
          </w:pPr>
          <w:hyperlink w:anchor="_Toc186452224" w:history="1">
            <w:r w:rsidRPr="00B260C3">
              <w:rPr>
                <w:rStyle w:val="Hipervnculo"/>
              </w:rPr>
              <w:t>4.5.1 a) Resultados de las Normas Básicas de Control Interno</w:t>
            </w:r>
            <w:r>
              <w:rPr>
                <w:webHidden/>
              </w:rPr>
              <w:tab/>
            </w:r>
            <w:r>
              <w:rPr>
                <w:webHidden/>
              </w:rPr>
              <w:fldChar w:fldCharType="begin"/>
            </w:r>
            <w:r>
              <w:rPr>
                <w:webHidden/>
              </w:rPr>
              <w:instrText xml:space="preserve"> PAGEREF _Toc186452224 \h </w:instrText>
            </w:r>
            <w:r>
              <w:rPr>
                <w:webHidden/>
              </w:rPr>
            </w:r>
            <w:r>
              <w:rPr>
                <w:webHidden/>
              </w:rPr>
              <w:fldChar w:fldCharType="separate"/>
            </w:r>
            <w:r w:rsidR="00DB54EC">
              <w:rPr>
                <w:webHidden/>
              </w:rPr>
              <w:t>41</w:t>
            </w:r>
            <w:r>
              <w:rPr>
                <w:webHidden/>
              </w:rPr>
              <w:fldChar w:fldCharType="end"/>
            </w:r>
          </w:hyperlink>
        </w:p>
        <w:p w14:paraId="70CFB8EC" w14:textId="0581243C" w:rsidR="00951959" w:rsidRDefault="00951959">
          <w:pPr>
            <w:pStyle w:val="TDC3"/>
            <w:tabs>
              <w:tab w:val="right" w:leader="dot" w:pos="9350"/>
            </w:tabs>
            <w:rPr>
              <w:rFonts w:eastAsiaTheme="minorEastAsia"/>
              <w:kern w:val="2"/>
              <w:sz w:val="24"/>
              <w:szCs w:val="24"/>
              <w:lang w:val="es-DO" w:eastAsia="es-DO"/>
              <w14:ligatures w14:val="standardContextual"/>
            </w:rPr>
          </w:pPr>
          <w:hyperlink w:anchor="_Toc186452225" w:history="1">
            <w:r w:rsidRPr="00B260C3">
              <w:rPr>
                <w:rStyle w:val="Hipervnculo"/>
              </w:rPr>
              <w:t>4.5.1 b) Resultados de los Sistemas de Calidad</w:t>
            </w:r>
            <w:r>
              <w:rPr>
                <w:webHidden/>
              </w:rPr>
              <w:tab/>
            </w:r>
            <w:r>
              <w:rPr>
                <w:webHidden/>
              </w:rPr>
              <w:fldChar w:fldCharType="begin"/>
            </w:r>
            <w:r>
              <w:rPr>
                <w:webHidden/>
              </w:rPr>
              <w:instrText xml:space="preserve"> PAGEREF _Toc186452225 \h </w:instrText>
            </w:r>
            <w:r>
              <w:rPr>
                <w:webHidden/>
              </w:rPr>
            </w:r>
            <w:r>
              <w:rPr>
                <w:webHidden/>
              </w:rPr>
              <w:fldChar w:fldCharType="separate"/>
            </w:r>
            <w:r w:rsidR="00DB54EC">
              <w:rPr>
                <w:webHidden/>
              </w:rPr>
              <w:t>41</w:t>
            </w:r>
            <w:r>
              <w:rPr>
                <w:webHidden/>
              </w:rPr>
              <w:fldChar w:fldCharType="end"/>
            </w:r>
          </w:hyperlink>
        </w:p>
        <w:p w14:paraId="6BF62E5E" w14:textId="2DB11D34" w:rsidR="00951959" w:rsidRDefault="00951959">
          <w:pPr>
            <w:pStyle w:val="TDC2"/>
            <w:rPr>
              <w:rFonts w:asciiTheme="minorHAnsi" w:eastAsiaTheme="minorEastAsia" w:hAnsiTheme="minorHAnsi" w:cstheme="minorBidi"/>
              <w:kern w:val="2"/>
              <w:sz w:val="24"/>
              <w:szCs w:val="24"/>
              <w:lang w:val="es-DO" w:eastAsia="es-DO"/>
              <w14:ligatures w14:val="standardContextual"/>
            </w:rPr>
          </w:pPr>
          <w:hyperlink w:anchor="_Toc186452226" w:history="1">
            <w:r w:rsidRPr="00B260C3">
              <w:rPr>
                <w:rStyle w:val="Hipervnculo"/>
              </w:rPr>
              <w:t>4.6 Desempeño del Área de Comunicaciones</w:t>
            </w:r>
            <w:r>
              <w:rPr>
                <w:webHidden/>
              </w:rPr>
              <w:tab/>
            </w:r>
            <w:r>
              <w:rPr>
                <w:webHidden/>
              </w:rPr>
              <w:fldChar w:fldCharType="begin"/>
            </w:r>
            <w:r>
              <w:rPr>
                <w:webHidden/>
              </w:rPr>
              <w:instrText xml:space="preserve"> PAGEREF _Toc186452226 \h </w:instrText>
            </w:r>
            <w:r>
              <w:rPr>
                <w:webHidden/>
              </w:rPr>
            </w:r>
            <w:r>
              <w:rPr>
                <w:webHidden/>
              </w:rPr>
              <w:fldChar w:fldCharType="separate"/>
            </w:r>
            <w:r w:rsidR="00DB54EC">
              <w:rPr>
                <w:webHidden/>
              </w:rPr>
              <w:t>42</w:t>
            </w:r>
            <w:r>
              <w:rPr>
                <w:webHidden/>
              </w:rPr>
              <w:fldChar w:fldCharType="end"/>
            </w:r>
          </w:hyperlink>
        </w:p>
        <w:p w14:paraId="5E5DB712" w14:textId="42A24858" w:rsidR="00951959" w:rsidRDefault="00951959">
          <w:pPr>
            <w:pStyle w:val="TDC3"/>
            <w:tabs>
              <w:tab w:val="right" w:leader="dot" w:pos="9350"/>
            </w:tabs>
            <w:rPr>
              <w:rFonts w:eastAsiaTheme="minorEastAsia"/>
              <w:kern w:val="2"/>
              <w:sz w:val="24"/>
              <w:szCs w:val="24"/>
              <w:lang w:val="es-DO" w:eastAsia="es-DO"/>
              <w14:ligatures w14:val="standardContextual"/>
            </w:rPr>
          </w:pPr>
          <w:hyperlink w:anchor="_Toc186452227" w:history="1">
            <w:r w:rsidRPr="00B260C3">
              <w:rPr>
                <w:rStyle w:val="Hipervnculo"/>
              </w:rPr>
              <w:t>4.6.1 Estrategias de comunicación</w:t>
            </w:r>
            <w:r>
              <w:rPr>
                <w:webHidden/>
              </w:rPr>
              <w:tab/>
            </w:r>
            <w:r>
              <w:rPr>
                <w:webHidden/>
              </w:rPr>
              <w:fldChar w:fldCharType="begin"/>
            </w:r>
            <w:r>
              <w:rPr>
                <w:webHidden/>
              </w:rPr>
              <w:instrText xml:space="preserve"> PAGEREF _Toc186452227 \h </w:instrText>
            </w:r>
            <w:r>
              <w:rPr>
                <w:webHidden/>
              </w:rPr>
            </w:r>
            <w:r>
              <w:rPr>
                <w:webHidden/>
              </w:rPr>
              <w:fldChar w:fldCharType="separate"/>
            </w:r>
            <w:r w:rsidR="00DB54EC">
              <w:rPr>
                <w:webHidden/>
              </w:rPr>
              <w:t>42</w:t>
            </w:r>
            <w:r>
              <w:rPr>
                <w:webHidden/>
              </w:rPr>
              <w:fldChar w:fldCharType="end"/>
            </w:r>
          </w:hyperlink>
        </w:p>
        <w:p w14:paraId="4C450F2C" w14:textId="2B3310BC" w:rsidR="00951959" w:rsidRDefault="00951959">
          <w:pPr>
            <w:pStyle w:val="TDC3"/>
            <w:tabs>
              <w:tab w:val="right" w:leader="dot" w:pos="9350"/>
            </w:tabs>
            <w:rPr>
              <w:rFonts w:eastAsiaTheme="minorEastAsia"/>
              <w:kern w:val="2"/>
              <w:sz w:val="24"/>
              <w:szCs w:val="24"/>
              <w:lang w:val="es-DO" w:eastAsia="es-DO"/>
              <w14:ligatures w14:val="standardContextual"/>
            </w:rPr>
          </w:pPr>
          <w:hyperlink w:anchor="_Toc186452228" w:history="1">
            <w:r w:rsidRPr="00B260C3">
              <w:rPr>
                <w:rStyle w:val="Hipervnculo"/>
              </w:rPr>
              <w:t>4.6.2 Logros, acciones y planes en materia de comunicación desplegados durante el año</w:t>
            </w:r>
            <w:r>
              <w:rPr>
                <w:webHidden/>
              </w:rPr>
              <w:tab/>
            </w:r>
            <w:r>
              <w:rPr>
                <w:webHidden/>
              </w:rPr>
              <w:fldChar w:fldCharType="begin"/>
            </w:r>
            <w:r>
              <w:rPr>
                <w:webHidden/>
              </w:rPr>
              <w:instrText xml:space="preserve"> PAGEREF _Toc186452228 \h </w:instrText>
            </w:r>
            <w:r>
              <w:rPr>
                <w:webHidden/>
              </w:rPr>
            </w:r>
            <w:r>
              <w:rPr>
                <w:webHidden/>
              </w:rPr>
              <w:fldChar w:fldCharType="separate"/>
            </w:r>
            <w:r w:rsidR="00DB54EC">
              <w:rPr>
                <w:webHidden/>
              </w:rPr>
              <w:t>43</w:t>
            </w:r>
            <w:r>
              <w:rPr>
                <w:webHidden/>
              </w:rPr>
              <w:fldChar w:fldCharType="end"/>
            </w:r>
          </w:hyperlink>
        </w:p>
        <w:p w14:paraId="1063D877" w14:textId="18894AA8" w:rsidR="00951959" w:rsidRDefault="00951959">
          <w:pPr>
            <w:pStyle w:val="TDC3"/>
            <w:tabs>
              <w:tab w:val="right" w:leader="dot" w:pos="9350"/>
            </w:tabs>
            <w:rPr>
              <w:rFonts w:eastAsiaTheme="minorEastAsia"/>
              <w:kern w:val="2"/>
              <w:sz w:val="24"/>
              <w:szCs w:val="24"/>
              <w:lang w:val="es-DO" w:eastAsia="es-DO"/>
              <w14:ligatures w14:val="standardContextual"/>
            </w:rPr>
          </w:pPr>
          <w:hyperlink w:anchor="_Toc186452229" w:history="1">
            <w:r w:rsidRPr="00B260C3">
              <w:rPr>
                <w:rStyle w:val="Hipervnculo"/>
              </w:rPr>
              <w:t>4.6.3 Principales actividades realizadas por la institución con cobertura de prensa en distintos medios de comunicación</w:t>
            </w:r>
            <w:r>
              <w:rPr>
                <w:webHidden/>
              </w:rPr>
              <w:tab/>
            </w:r>
            <w:r>
              <w:rPr>
                <w:webHidden/>
              </w:rPr>
              <w:fldChar w:fldCharType="begin"/>
            </w:r>
            <w:r>
              <w:rPr>
                <w:webHidden/>
              </w:rPr>
              <w:instrText xml:space="preserve"> PAGEREF _Toc186452229 \h </w:instrText>
            </w:r>
            <w:r>
              <w:rPr>
                <w:webHidden/>
              </w:rPr>
            </w:r>
            <w:r>
              <w:rPr>
                <w:webHidden/>
              </w:rPr>
              <w:fldChar w:fldCharType="separate"/>
            </w:r>
            <w:r w:rsidR="00DB54EC">
              <w:rPr>
                <w:webHidden/>
              </w:rPr>
              <w:t>45</w:t>
            </w:r>
            <w:r>
              <w:rPr>
                <w:webHidden/>
              </w:rPr>
              <w:fldChar w:fldCharType="end"/>
            </w:r>
          </w:hyperlink>
        </w:p>
        <w:p w14:paraId="6173F9A9" w14:textId="6CD4C3CB" w:rsidR="00951959" w:rsidRDefault="00951959">
          <w:pPr>
            <w:pStyle w:val="TDC3"/>
            <w:tabs>
              <w:tab w:val="right" w:leader="dot" w:pos="9350"/>
            </w:tabs>
            <w:rPr>
              <w:rFonts w:eastAsiaTheme="minorEastAsia"/>
              <w:kern w:val="2"/>
              <w:sz w:val="24"/>
              <w:szCs w:val="24"/>
              <w:lang w:val="es-DO" w:eastAsia="es-DO"/>
              <w14:ligatures w14:val="standardContextual"/>
            </w:rPr>
          </w:pPr>
          <w:hyperlink w:anchor="_Toc186452230" w:history="1">
            <w:r w:rsidRPr="00B260C3">
              <w:rPr>
                <w:rStyle w:val="Hipervnculo"/>
              </w:rPr>
              <w:t>4.6.4 Ejecución presupuestaria de las inversiones en comunicación y publicidad</w:t>
            </w:r>
            <w:r>
              <w:rPr>
                <w:webHidden/>
              </w:rPr>
              <w:tab/>
            </w:r>
            <w:r>
              <w:rPr>
                <w:webHidden/>
              </w:rPr>
              <w:fldChar w:fldCharType="begin"/>
            </w:r>
            <w:r>
              <w:rPr>
                <w:webHidden/>
              </w:rPr>
              <w:instrText xml:space="preserve"> PAGEREF _Toc186452230 \h </w:instrText>
            </w:r>
            <w:r>
              <w:rPr>
                <w:webHidden/>
              </w:rPr>
            </w:r>
            <w:r>
              <w:rPr>
                <w:webHidden/>
              </w:rPr>
              <w:fldChar w:fldCharType="separate"/>
            </w:r>
            <w:r w:rsidR="00DB54EC">
              <w:rPr>
                <w:webHidden/>
              </w:rPr>
              <w:t>68</w:t>
            </w:r>
            <w:r>
              <w:rPr>
                <w:webHidden/>
              </w:rPr>
              <w:fldChar w:fldCharType="end"/>
            </w:r>
          </w:hyperlink>
        </w:p>
        <w:p w14:paraId="393DBD95" w14:textId="6C791D14" w:rsidR="00951959" w:rsidRDefault="00951959">
          <w:pPr>
            <w:pStyle w:val="TDC1"/>
            <w:rPr>
              <w:rFonts w:asciiTheme="minorHAnsi" w:eastAsiaTheme="minorEastAsia" w:hAnsiTheme="minorHAnsi" w:cstheme="minorBidi"/>
              <w:color w:val="auto"/>
              <w:kern w:val="2"/>
              <w:szCs w:val="24"/>
              <w:lang w:val="es-DO" w:eastAsia="es-DO"/>
              <w14:ligatures w14:val="standardContextual"/>
            </w:rPr>
          </w:pPr>
          <w:hyperlink w:anchor="_Toc186452231" w:history="1">
            <w:r w:rsidRPr="00B260C3">
              <w:rPr>
                <w:rStyle w:val="Hipervnculo"/>
              </w:rPr>
              <w:t>V.SERVICIO AL CIUDADANO Y TRANSPARENCIA Y TRANSPARENCIA INSTITUCIONAL</w:t>
            </w:r>
            <w:r>
              <w:rPr>
                <w:webHidden/>
              </w:rPr>
              <w:tab/>
            </w:r>
            <w:r>
              <w:rPr>
                <w:webHidden/>
              </w:rPr>
              <w:fldChar w:fldCharType="begin"/>
            </w:r>
            <w:r>
              <w:rPr>
                <w:webHidden/>
              </w:rPr>
              <w:instrText xml:space="preserve"> PAGEREF _Toc186452231 \h </w:instrText>
            </w:r>
            <w:r>
              <w:rPr>
                <w:webHidden/>
              </w:rPr>
            </w:r>
            <w:r>
              <w:rPr>
                <w:webHidden/>
              </w:rPr>
              <w:fldChar w:fldCharType="separate"/>
            </w:r>
            <w:r w:rsidR="00DB54EC">
              <w:rPr>
                <w:webHidden/>
              </w:rPr>
              <w:t>69</w:t>
            </w:r>
            <w:r>
              <w:rPr>
                <w:webHidden/>
              </w:rPr>
              <w:fldChar w:fldCharType="end"/>
            </w:r>
          </w:hyperlink>
        </w:p>
        <w:p w14:paraId="109EDA45" w14:textId="060D2F01" w:rsidR="00951959" w:rsidRDefault="00951959">
          <w:pPr>
            <w:pStyle w:val="TDC2"/>
            <w:rPr>
              <w:rFonts w:asciiTheme="minorHAnsi" w:eastAsiaTheme="minorEastAsia" w:hAnsiTheme="minorHAnsi" w:cstheme="minorBidi"/>
              <w:kern w:val="2"/>
              <w:sz w:val="24"/>
              <w:szCs w:val="24"/>
              <w:lang w:val="es-DO" w:eastAsia="es-DO"/>
              <w14:ligatures w14:val="standardContextual"/>
            </w:rPr>
          </w:pPr>
          <w:hyperlink w:anchor="_Toc186452232" w:history="1">
            <w:r w:rsidRPr="00B260C3">
              <w:rPr>
                <w:rStyle w:val="Hipervnculo"/>
              </w:rPr>
              <w:t>5.1 Nivel de la satisfacción con el servicio</w:t>
            </w:r>
            <w:r>
              <w:rPr>
                <w:webHidden/>
              </w:rPr>
              <w:tab/>
            </w:r>
            <w:r>
              <w:rPr>
                <w:webHidden/>
              </w:rPr>
              <w:fldChar w:fldCharType="begin"/>
            </w:r>
            <w:r>
              <w:rPr>
                <w:webHidden/>
              </w:rPr>
              <w:instrText xml:space="preserve"> PAGEREF _Toc186452232 \h </w:instrText>
            </w:r>
            <w:r>
              <w:rPr>
                <w:webHidden/>
              </w:rPr>
            </w:r>
            <w:r>
              <w:rPr>
                <w:webHidden/>
              </w:rPr>
              <w:fldChar w:fldCharType="separate"/>
            </w:r>
            <w:r w:rsidR="00DB54EC">
              <w:rPr>
                <w:webHidden/>
              </w:rPr>
              <w:t>69</w:t>
            </w:r>
            <w:r>
              <w:rPr>
                <w:webHidden/>
              </w:rPr>
              <w:fldChar w:fldCharType="end"/>
            </w:r>
          </w:hyperlink>
        </w:p>
        <w:p w14:paraId="39283413" w14:textId="66372D76" w:rsidR="00951959" w:rsidRDefault="00951959">
          <w:pPr>
            <w:pStyle w:val="TDC2"/>
            <w:rPr>
              <w:rFonts w:asciiTheme="minorHAnsi" w:eastAsiaTheme="minorEastAsia" w:hAnsiTheme="minorHAnsi" w:cstheme="minorBidi"/>
              <w:kern w:val="2"/>
              <w:sz w:val="24"/>
              <w:szCs w:val="24"/>
              <w:lang w:val="es-DO" w:eastAsia="es-DO"/>
              <w14:ligatures w14:val="standardContextual"/>
            </w:rPr>
          </w:pPr>
          <w:hyperlink w:anchor="_Toc186452233" w:history="1">
            <w:r w:rsidRPr="00B260C3">
              <w:rPr>
                <w:rStyle w:val="Hipervnculo"/>
              </w:rPr>
              <w:t>5.2 Nivel de Cumplimiento acceso a la información</w:t>
            </w:r>
            <w:r>
              <w:rPr>
                <w:webHidden/>
              </w:rPr>
              <w:tab/>
            </w:r>
            <w:r>
              <w:rPr>
                <w:webHidden/>
              </w:rPr>
              <w:fldChar w:fldCharType="begin"/>
            </w:r>
            <w:r>
              <w:rPr>
                <w:webHidden/>
              </w:rPr>
              <w:instrText xml:space="preserve"> PAGEREF _Toc186452233 \h </w:instrText>
            </w:r>
            <w:r>
              <w:rPr>
                <w:webHidden/>
              </w:rPr>
            </w:r>
            <w:r>
              <w:rPr>
                <w:webHidden/>
              </w:rPr>
              <w:fldChar w:fldCharType="separate"/>
            </w:r>
            <w:r w:rsidR="00DB54EC">
              <w:rPr>
                <w:webHidden/>
              </w:rPr>
              <w:t>70</w:t>
            </w:r>
            <w:r>
              <w:rPr>
                <w:webHidden/>
              </w:rPr>
              <w:fldChar w:fldCharType="end"/>
            </w:r>
          </w:hyperlink>
        </w:p>
        <w:p w14:paraId="5662A0C8" w14:textId="1289B9EC" w:rsidR="00951959" w:rsidRDefault="00951959">
          <w:pPr>
            <w:pStyle w:val="TDC2"/>
            <w:rPr>
              <w:rFonts w:asciiTheme="minorHAnsi" w:eastAsiaTheme="minorEastAsia" w:hAnsiTheme="minorHAnsi" w:cstheme="minorBidi"/>
              <w:kern w:val="2"/>
              <w:sz w:val="24"/>
              <w:szCs w:val="24"/>
              <w:lang w:val="es-DO" w:eastAsia="es-DO"/>
              <w14:ligatures w14:val="standardContextual"/>
            </w:rPr>
          </w:pPr>
          <w:hyperlink w:anchor="_Toc186452234" w:history="1">
            <w:r w:rsidRPr="00B260C3">
              <w:rPr>
                <w:rStyle w:val="Hipervnculo"/>
              </w:rPr>
              <w:t>5.3 Resultado del Sistema de Quejas, Reclamos y Sugerencias</w:t>
            </w:r>
            <w:r>
              <w:rPr>
                <w:webHidden/>
              </w:rPr>
              <w:tab/>
            </w:r>
            <w:r>
              <w:rPr>
                <w:webHidden/>
              </w:rPr>
              <w:fldChar w:fldCharType="begin"/>
            </w:r>
            <w:r>
              <w:rPr>
                <w:webHidden/>
              </w:rPr>
              <w:instrText xml:space="preserve"> PAGEREF _Toc186452234 \h </w:instrText>
            </w:r>
            <w:r>
              <w:rPr>
                <w:webHidden/>
              </w:rPr>
            </w:r>
            <w:r>
              <w:rPr>
                <w:webHidden/>
              </w:rPr>
              <w:fldChar w:fldCharType="separate"/>
            </w:r>
            <w:r w:rsidR="00DB54EC">
              <w:rPr>
                <w:webHidden/>
              </w:rPr>
              <w:t>70</w:t>
            </w:r>
            <w:r>
              <w:rPr>
                <w:webHidden/>
              </w:rPr>
              <w:fldChar w:fldCharType="end"/>
            </w:r>
          </w:hyperlink>
        </w:p>
        <w:p w14:paraId="20BEF75E" w14:textId="62F03E75" w:rsidR="00951959" w:rsidRDefault="00951959">
          <w:pPr>
            <w:pStyle w:val="TDC2"/>
            <w:rPr>
              <w:rFonts w:asciiTheme="minorHAnsi" w:eastAsiaTheme="minorEastAsia" w:hAnsiTheme="minorHAnsi" w:cstheme="minorBidi"/>
              <w:kern w:val="2"/>
              <w:sz w:val="24"/>
              <w:szCs w:val="24"/>
              <w:lang w:val="es-DO" w:eastAsia="es-DO"/>
              <w14:ligatures w14:val="standardContextual"/>
            </w:rPr>
          </w:pPr>
          <w:hyperlink w:anchor="_Toc186452235" w:history="1">
            <w:r w:rsidRPr="00B260C3">
              <w:rPr>
                <w:rStyle w:val="Hipervnculo"/>
              </w:rPr>
              <w:t>5.4 Resultados de mediciones del portal de transparencia</w:t>
            </w:r>
            <w:r>
              <w:rPr>
                <w:webHidden/>
              </w:rPr>
              <w:tab/>
            </w:r>
            <w:r>
              <w:rPr>
                <w:webHidden/>
              </w:rPr>
              <w:fldChar w:fldCharType="begin"/>
            </w:r>
            <w:r>
              <w:rPr>
                <w:webHidden/>
              </w:rPr>
              <w:instrText xml:space="preserve"> PAGEREF _Toc186452235 \h </w:instrText>
            </w:r>
            <w:r>
              <w:rPr>
                <w:webHidden/>
              </w:rPr>
            </w:r>
            <w:r>
              <w:rPr>
                <w:webHidden/>
              </w:rPr>
              <w:fldChar w:fldCharType="separate"/>
            </w:r>
            <w:r w:rsidR="00DB54EC">
              <w:rPr>
                <w:webHidden/>
              </w:rPr>
              <w:t>70</w:t>
            </w:r>
            <w:r>
              <w:rPr>
                <w:webHidden/>
              </w:rPr>
              <w:fldChar w:fldCharType="end"/>
            </w:r>
          </w:hyperlink>
        </w:p>
        <w:p w14:paraId="59249B67" w14:textId="482CF196" w:rsidR="00951959" w:rsidRDefault="00951959">
          <w:pPr>
            <w:pStyle w:val="TDC2"/>
            <w:rPr>
              <w:rFonts w:asciiTheme="minorHAnsi" w:eastAsiaTheme="minorEastAsia" w:hAnsiTheme="minorHAnsi" w:cstheme="minorBidi"/>
              <w:kern w:val="2"/>
              <w:sz w:val="24"/>
              <w:szCs w:val="24"/>
              <w:lang w:val="es-DO" w:eastAsia="es-DO"/>
              <w14:ligatures w14:val="standardContextual"/>
            </w:rPr>
          </w:pPr>
          <w:hyperlink w:anchor="_Toc186452236" w:history="1">
            <w:r w:rsidRPr="00B260C3">
              <w:rPr>
                <w:rStyle w:val="Hipervnculo"/>
              </w:rPr>
              <w:t>5.5 Resumen de publicaciones en la página Web institucional</w:t>
            </w:r>
            <w:r>
              <w:rPr>
                <w:webHidden/>
              </w:rPr>
              <w:tab/>
            </w:r>
            <w:r>
              <w:rPr>
                <w:webHidden/>
              </w:rPr>
              <w:fldChar w:fldCharType="begin"/>
            </w:r>
            <w:r>
              <w:rPr>
                <w:webHidden/>
              </w:rPr>
              <w:instrText xml:space="preserve"> PAGEREF _Toc186452236 \h </w:instrText>
            </w:r>
            <w:r>
              <w:rPr>
                <w:webHidden/>
              </w:rPr>
            </w:r>
            <w:r>
              <w:rPr>
                <w:webHidden/>
              </w:rPr>
              <w:fldChar w:fldCharType="separate"/>
            </w:r>
            <w:r w:rsidR="00DB54EC">
              <w:rPr>
                <w:webHidden/>
              </w:rPr>
              <w:t>70</w:t>
            </w:r>
            <w:r>
              <w:rPr>
                <w:webHidden/>
              </w:rPr>
              <w:fldChar w:fldCharType="end"/>
            </w:r>
          </w:hyperlink>
        </w:p>
        <w:p w14:paraId="6C6A987B" w14:textId="5DA8CB08" w:rsidR="00951959" w:rsidRDefault="00951959">
          <w:pPr>
            <w:pStyle w:val="TDC1"/>
            <w:rPr>
              <w:rFonts w:asciiTheme="minorHAnsi" w:eastAsiaTheme="minorEastAsia" w:hAnsiTheme="minorHAnsi" w:cstheme="minorBidi"/>
              <w:color w:val="auto"/>
              <w:kern w:val="2"/>
              <w:szCs w:val="24"/>
              <w:lang w:val="es-DO" w:eastAsia="es-DO"/>
              <w14:ligatures w14:val="standardContextual"/>
            </w:rPr>
          </w:pPr>
          <w:hyperlink w:anchor="_Toc186452237" w:history="1">
            <w:r w:rsidRPr="00B260C3">
              <w:rPr>
                <w:rStyle w:val="Hipervnculo"/>
              </w:rPr>
              <w:t>VI. PROYECCIONES AL PRÓXIMO AÑO</w:t>
            </w:r>
            <w:r>
              <w:rPr>
                <w:webHidden/>
              </w:rPr>
              <w:tab/>
            </w:r>
            <w:r>
              <w:rPr>
                <w:webHidden/>
              </w:rPr>
              <w:fldChar w:fldCharType="begin"/>
            </w:r>
            <w:r>
              <w:rPr>
                <w:webHidden/>
              </w:rPr>
              <w:instrText xml:space="preserve"> PAGEREF _Toc186452237 \h </w:instrText>
            </w:r>
            <w:r>
              <w:rPr>
                <w:webHidden/>
              </w:rPr>
            </w:r>
            <w:r>
              <w:rPr>
                <w:webHidden/>
              </w:rPr>
              <w:fldChar w:fldCharType="separate"/>
            </w:r>
            <w:r w:rsidR="00DB54EC">
              <w:rPr>
                <w:webHidden/>
              </w:rPr>
              <w:t>71</w:t>
            </w:r>
            <w:r>
              <w:rPr>
                <w:webHidden/>
              </w:rPr>
              <w:fldChar w:fldCharType="end"/>
            </w:r>
          </w:hyperlink>
        </w:p>
        <w:p w14:paraId="50688D42" w14:textId="24AE0AD1" w:rsidR="00951959" w:rsidRDefault="00951959">
          <w:pPr>
            <w:pStyle w:val="TDC1"/>
            <w:rPr>
              <w:rFonts w:asciiTheme="minorHAnsi" w:eastAsiaTheme="minorEastAsia" w:hAnsiTheme="minorHAnsi" w:cstheme="minorBidi"/>
              <w:color w:val="auto"/>
              <w:kern w:val="2"/>
              <w:szCs w:val="24"/>
              <w:lang w:val="es-DO" w:eastAsia="es-DO"/>
              <w14:ligatures w14:val="standardContextual"/>
            </w:rPr>
          </w:pPr>
          <w:hyperlink w:anchor="_Toc186452238" w:history="1">
            <w:r w:rsidRPr="00B260C3">
              <w:rPr>
                <w:rStyle w:val="Hipervnculo"/>
              </w:rPr>
              <w:t>VII. ANEXOS</w:t>
            </w:r>
            <w:r>
              <w:rPr>
                <w:webHidden/>
              </w:rPr>
              <w:tab/>
            </w:r>
            <w:r>
              <w:rPr>
                <w:webHidden/>
              </w:rPr>
              <w:fldChar w:fldCharType="begin"/>
            </w:r>
            <w:r>
              <w:rPr>
                <w:webHidden/>
              </w:rPr>
              <w:instrText xml:space="preserve"> PAGEREF _Toc186452238 \h </w:instrText>
            </w:r>
            <w:r>
              <w:rPr>
                <w:webHidden/>
              </w:rPr>
            </w:r>
            <w:r>
              <w:rPr>
                <w:webHidden/>
              </w:rPr>
              <w:fldChar w:fldCharType="separate"/>
            </w:r>
            <w:r w:rsidR="00DB54EC">
              <w:rPr>
                <w:webHidden/>
              </w:rPr>
              <w:t>72</w:t>
            </w:r>
            <w:r>
              <w:rPr>
                <w:webHidden/>
              </w:rPr>
              <w:fldChar w:fldCharType="end"/>
            </w:r>
          </w:hyperlink>
        </w:p>
        <w:p w14:paraId="56001071" w14:textId="432AA8BA" w:rsidR="00951959" w:rsidRDefault="00951959">
          <w:pPr>
            <w:pStyle w:val="TDC2"/>
            <w:rPr>
              <w:rFonts w:asciiTheme="minorHAnsi" w:eastAsiaTheme="minorEastAsia" w:hAnsiTheme="minorHAnsi" w:cstheme="minorBidi"/>
              <w:kern w:val="2"/>
              <w:sz w:val="24"/>
              <w:szCs w:val="24"/>
              <w:lang w:val="es-DO" w:eastAsia="es-DO"/>
              <w14:ligatures w14:val="standardContextual"/>
            </w:rPr>
          </w:pPr>
          <w:hyperlink w:anchor="_Toc186452239" w:history="1">
            <w:r w:rsidRPr="00B260C3">
              <w:rPr>
                <w:rStyle w:val="Hipervnculo"/>
              </w:rPr>
              <w:t>a. Matriz de logros relevantes</w:t>
            </w:r>
            <w:r>
              <w:rPr>
                <w:webHidden/>
              </w:rPr>
              <w:tab/>
            </w:r>
            <w:r>
              <w:rPr>
                <w:webHidden/>
              </w:rPr>
              <w:fldChar w:fldCharType="begin"/>
            </w:r>
            <w:r>
              <w:rPr>
                <w:webHidden/>
              </w:rPr>
              <w:instrText xml:space="preserve"> PAGEREF _Toc186452239 \h </w:instrText>
            </w:r>
            <w:r>
              <w:rPr>
                <w:webHidden/>
              </w:rPr>
            </w:r>
            <w:r>
              <w:rPr>
                <w:webHidden/>
              </w:rPr>
              <w:fldChar w:fldCharType="separate"/>
            </w:r>
            <w:r w:rsidR="00DB54EC">
              <w:rPr>
                <w:webHidden/>
              </w:rPr>
              <w:t>72</w:t>
            </w:r>
            <w:r>
              <w:rPr>
                <w:webHidden/>
              </w:rPr>
              <w:fldChar w:fldCharType="end"/>
            </w:r>
          </w:hyperlink>
        </w:p>
        <w:p w14:paraId="5B83955E" w14:textId="18031DE3" w:rsidR="00951959" w:rsidRDefault="00951959">
          <w:pPr>
            <w:pStyle w:val="TDC2"/>
            <w:rPr>
              <w:rFonts w:asciiTheme="minorHAnsi" w:eastAsiaTheme="minorEastAsia" w:hAnsiTheme="minorHAnsi" w:cstheme="minorBidi"/>
              <w:kern w:val="2"/>
              <w:sz w:val="24"/>
              <w:szCs w:val="24"/>
              <w:lang w:val="es-DO" w:eastAsia="es-DO"/>
              <w14:ligatures w14:val="standardContextual"/>
            </w:rPr>
          </w:pPr>
          <w:hyperlink w:anchor="_Toc186452240" w:history="1">
            <w:r w:rsidRPr="00B260C3">
              <w:rPr>
                <w:rStyle w:val="Hipervnculo"/>
              </w:rPr>
              <w:t>b. Matriz de Gestión Presupuestaria Anual</w:t>
            </w:r>
            <w:r>
              <w:rPr>
                <w:webHidden/>
              </w:rPr>
              <w:tab/>
            </w:r>
            <w:r>
              <w:rPr>
                <w:webHidden/>
              </w:rPr>
              <w:fldChar w:fldCharType="begin"/>
            </w:r>
            <w:r>
              <w:rPr>
                <w:webHidden/>
              </w:rPr>
              <w:instrText xml:space="preserve"> PAGEREF _Toc186452240 \h </w:instrText>
            </w:r>
            <w:r>
              <w:rPr>
                <w:webHidden/>
              </w:rPr>
            </w:r>
            <w:r>
              <w:rPr>
                <w:webHidden/>
              </w:rPr>
              <w:fldChar w:fldCharType="separate"/>
            </w:r>
            <w:r w:rsidR="00DB54EC">
              <w:rPr>
                <w:webHidden/>
              </w:rPr>
              <w:t>73</w:t>
            </w:r>
            <w:r>
              <w:rPr>
                <w:webHidden/>
              </w:rPr>
              <w:fldChar w:fldCharType="end"/>
            </w:r>
          </w:hyperlink>
        </w:p>
        <w:p w14:paraId="62061A94" w14:textId="35985EEE" w:rsidR="00951959" w:rsidRDefault="00951959">
          <w:pPr>
            <w:pStyle w:val="TDC2"/>
            <w:rPr>
              <w:rFonts w:asciiTheme="minorHAnsi" w:eastAsiaTheme="minorEastAsia" w:hAnsiTheme="minorHAnsi" w:cstheme="minorBidi"/>
              <w:kern w:val="2"/>
              <w:sz w:val="24"/>
              <w:szCs w:val="24"/>
              <w:lang w:val="es-DO" w:eastAsia="es-DO"/>
              <w14:ligatures w14:val="standardContextual"/>
            </w:rPr>
          </w:pPr>
          <w:hyperlink w:anchor="_Toc186452241" w:history="1">
            <w:r w:rsidRPr="00B260C3">
              <w:rPr>
                <w:rStyle w:val="Hipervnculo"/>
              </w:rPr>
              <w:t>c. Matriz de principales indicadores del POA</w:t>
            </w:r>
            <w:r>
              <w:rPr>
                <w:webHidden/>
              </w:rPr>
              <w:tab/>
            </w:r>
            <w:r>
              <w:rPr>
                <w:webHidden/>
              </w:rPr>
              <w:fldChar w:fldCharType="begin"/>
            </w:r>
            <w:r>
              <w:rPr>
                <w:webHidden/>
              </w:rPr>
              <w:instrText xml:space="preserve"> PAGEREF _Toc186452241 \h </w:instrText>
            </w:r>
            <w:r>
              <w:rPr>
                <w:webHidden/>
              </w:rPr>
            </w:r>
            <w:r>
              <w:rPr>
                <w:webHidden/>
              </w:rPr>
              <w:fldChar w:fldCharType="separate"/>
            </w:r>
            <w:r w:rsidR="00DB54EC">
              <w:rPr>
                <w:webHidden/>
              </w:rPr>
              <w:t>74</w:t>
            </w:r>
            <w:r>
              <w:rPr>
                <w:webHidden/>
              </w:rPr>
              <w:fldChar w:fldCharType="end"/>
            </w:r>
          </w:hyperlink>
        </w:p>
        <w:p w14:paraId="5005DD8F" w14:textId="603341DB" w:rsidR="00951959" w:rsidRDefault="00951959">
          <w:pPr>
            <w:pStyle w:val="TDC2"/>
            <w:rPr>
              <w:rFonts w:asciiTheme="minorHAnsi" w:eastAsiaTheme="minorEastAsia" w:hAnsiTheme="minorHAnsi" w:cstheme="minorBidi"/>
              <w:kern w:val="2"/>
              <w:sz w:val="24"/>
              <w:szCs w:val="24"/>
              <w:lang w:val="es-DO" w:eastAsia="es-DO"/>
              <w14:ligatures w14:val="standardContextual"/>
            </w:rPr>
          </w:pPr>
          <w:hyperlink w:anchor="_Toc186452299" w:history="1">
            <w:r w:rsidRPr="00B260C3">
              <w:rPr>
                <w:rStyle w:val="Hipervnculo"/>
              </w:rPr>
              <w:t>d. Resumen del Plan de Compras</w:t>
            </w:r>
            <w:r>
              <w:rPr>
                <w:webHidden/>
              </w:rPr>
              <w:tab/>
            </w:r>
            <w:r>
              <w:rPr>
                <w:webHidden/>
              </w:rPr>
              <w:fldChar w:fldCharType="begin"/>
            </w:r>
            <w:r>
              <w:rPr>
                <w:webHidden/>
              </w:rPr>
              <w:instrText xml:space="preserve"> PAGEREF _Toc186452299 \h </w:instrText>
            </w:r>
            <w:r>
              <w:rPr>
                <w:webHidden/>
              </w:rPr>
            </w:r>
            <w:r>
              <w:rPr>
                <w:webHidden/>
              </w:rPr>
              <w:fldChar w:fldCharType="separate"/>
            </w:r>
            <w:r w:rsidR="00DB54EC">
              <w:rPr>
                <w:webHidden/>
              </w:rPr>
              <w:t>75</w:t>
            </w:r>
            <w:r>
              <w:rPr>
                <w:webHidden/>
              </w:rPr>
              <w:fldChar w:fldCharType="end"/>
            </w:r>
          </w:hyperlink>
        </w:p>
        <w:p w14:paraId="48DD30ED" w14:textId="0C11907E" w:rsidR="00A630BC" w:rsidRPr="009E0443" w:rsidRDefault="00A630BC">
          <w:r w:rsidRPr="009E0443">
            <w:rPr>
              <w:b/>
              <w:bCs/>
            </w:rPr>
            <w:fldChar w:fldCharType="end"/>
          </w:r>
        </w:p>
      </w:sdtContent>
    </w:sdt>
    <w:p w14:paraId="4394B0A8" w14:textId="77777777" w:rsidR="001240D0" w:rsidRPr="009E0443" w:rsidRDefault="001240D0" w:rsidP="00B45B38">
      <w:pPr>
        <w:ind w:left="567"/>
        <w:rPr>
          <w:b/>
          <w:bCs/>
        </w:rPr>
      </w:pPr>
    </w:p>
    <w:p w14:paraId="4242FE2D" w14:textId="77777777" w:rsidR="001240D0" w:rsidRPr="009E0443" w:rsidRDefault="001240D0" w:rsidP="00B45B38">
      <w:pPr>
        <w:ind w:left="567"/>
        <w:rPr>
          <w:b/>
          <w:bCs/>
        </w:rPr>
      </w:pPr>
    </w:p>
    <w:p w14:paraId="573DD07B" w14:textId="77777777" w:rsidR="001240D0" w:rsidRPr="009E0443" w:rsidRDefault="001240D0" w:rsidP="00B45B38">
      <w:pPr>
        <w:ind w:left="567"/>
        <w:rPr>
          <w:b/>
          <w:bCs/>
        </w:rPr>
      </w:pPr>
    </w:p>
    <w:p w14:paraId="6CEA36FA" w14:textId="77777777" w:rsidR="001240D0" w:rsidRPr="009E0443" w:rsidRDefault="001240D0" w:rsidP="00B45B38">
      <w:pPr>
        <w:ind w:left="567"/>
        <w:rPr>
          <w:b/>
          <w:bCs/>
        </w:rPr>
      </w:pPr>
    </w:p>
    <w:p w14:paraId="310BE1B9" w14:textId="77777777" w:rsidR="001240D0" w:rsidRPr="009E0443" w:rsidRDefault="001240D0" w:rsidP="00B45B38">
      <w:pPr>
        <w:ind w:left="567"/>
        <w:rPr>
          <w:b/>
          <w:bCs/>
        </w:rPr>
      </w:pPr>
    </w:p>
    <w:p w14:paraId="4D9BE3A9" w14:textId="77777777" w:rsidR="00920A80" w:rsidRPr="009E0443" w:rsidRDefault="00920A80" w:rsidP="00B45B38">
      <w:pPr>
        <w:ind w:left="567"/>
        <w:rPr>
          <w:b/>
          <w:bCs/>
        </w:rPr>
      </w:pPr>
    </w:p>
    <w:p w14:paraId="06171E0A" w14:textId="77777777" w:rsidR="00920A80" w:rsidRPr="009E0443" w:rsidRDefault="00920A80" w:rsidP="00B45B38">
      <w:pPr>
        <w:ind w:left="567"/>
        <w:rPr>
          <w:b/>
          <w:bCs/>
        </w:rPr>
      </w:pPr>
    </w:p>
    <w:p w14:paraId="48D5794A" w14:textId="77777777" w:rsidR="00920A80" w:rsidRPr="009E0443" w:rsidRDefault="00920A80" w:rsidP="00B45B38">
      <w:pPr>
        <w:ind w:left="567"/>
        <w:rPr>
          <w:b/>
          <w:bCs/>
        </w:rPr>
      </w:pPr>
    </w:p>
    <w:p w14:paraId="10240AA0" w14:textId="77777777" w:rsidR="00920A80" w:rsidRPr="009E0443" w:rsidRDefault="00920A80" w:rsidP="00B45B38">
      <w:pPr>
        <w:ind w:left="567"/>
        <w:rPr>
          <w:b/>
          <w:bCs/>
        </w:rPr>
      </w:pPr>
    </w:p>
    <w:p w14:paraId="282B891A" w14:textId="77777777" w:rsidR="00920A80" w:rsidRPr="009E0443" w:rsidRDefault="00920A80" w:rsidP="00B45B38">
      <w:pPr>
        <w:ind w:left="567"/>
        <w:rPr>
          <w:b/>
          <w:bCs/>
        </w:rPr>
      </w:pPr>
    </w:p>
    <w:p w14:paraId="3C867BEC" w14:textId="77777777" w:rsidR="00920A80" w:rsidRPr="009E0443" w:rsidRDefault="00920A80" w:rsidP="00B45B38">
      <w:pPr>
        <w:ind w:left="567"/>
        <w:rPr>
          <w:b/>
          <w:bCs/>
        </w:rPr>
      </w:pPr>
    </w:p>
    <w:p w14:paraId="34FD40AF" w14:textId="7F25FC58" w:rsidR="00920A80" w:rsidRPr="009E0443" w:rsidRDefault="00920A80" w:rsidP="00B45B38">
      <w:pPr>
        <w:ind w:left="567"/>
        <w:rPr>
          <w:i/>
          <w:iCs/>
          <w:sz w:val="20"/>
          <w:szCs w:val="20"/>
        </w:rPr>
      </w:pPr>
    </w:p>
    <w:p w14:paraId="13F38C54" w14:textId="77777777" w:rsidR="00920A80" w:rsidRPr="009E0443" w:rsidRDefault="00920A80" w:rsidP="00B45B38">
      <w:pPr>
        <w:ind w:left="567"/>
        <w:rPr>
          <w:b/>
          <w:bCs/>
        </w:rPr>
      </w:pPr>
    </w:p>
    <w:p w14:paraId="220C50B1" w14:textId="77777777" w:rsidR="001240D0" w:rsidRPr="009E0443" w:rsidRDefault="001240D0" w:rsidP="00B45B38">
      <w:pPr>
        <w:ind w:left="567"/>
        <w:rPr>
          <w:b/>
          <w:bCs/>
        </w:rPr>
      </w:pPr>
    </w:p>
    <w:p w14:paraId="1DBDA006" w14:textId="4D806799" w:rsidR="001240D0" w:rsidRPr="009E0443" w:rsidRDefault="001240D0">
      <w:pPr>
        <w:sectPr w:rsidR="001240D0" w:rsidRPr="009E0443" w:rsidSect="009904DB">
          <w:footerReference w:type="first" r:id="rId12"/>
          <w:pgSz w:w="12240" w:h="15840"/>
          <w:pgMar w:top="1440" w:right="1440" w:bottom="1440" w:left="1440" w:header="720" w:footer="720" w:gutter="0"/>
          <w:cols w:space="720"/>
          <w:docGrid w:linePitch="360"/>
        </w:sectPr>
      </w:pPr>
    </w:p>
    <w:p w14:paraId="649D29AD" w14:textId="04DEC0B0" w:rsidR="001240D0" w:rsidRPr="009E0443" w:rsidRDefault="00216BFF" w:rsidP="00654164">
      <w:pPr>
        <w:pStyle w:val="Ttulo1"/>
        <w:rPr>
          <w:rFonts w:cs="Times New Roman"/>
          <w:color w:val="4C4747"/>
        </w:rPr>
      </w:pPr>
      <w:bookmarkStart w:id="2" w:name="_Hlk86403204"/>
      <w:bookmarkStart w:id="3" w:name="_Toc186452178"/>
      <w:r w:rsidRPr="009E0443">
        <w:rPr>
          <w:rFonts w:cs="Times New Roman"/>
          <w:color w:val="4C4747"/>
        </w:rPr>
        <w:lastRenderedPageBreak/>
        <w:t xml:space="preserve">I. </w:t>
      </w:r>
      <w:r w:rsidR="001240D0" w:rsidRPr="009E0443">
        <w:rPr>
          <w:rFonts w:cs="Times New Roman"/>
          <w:color w:val="4C4747"/>
        </w:rPr>
        <w:t>RESUMEN EJECUTIVO</w:t>
      </w:r>
      <w:bookmarkEnd w:id="3"/>
    </w:p>
    <w:p w14:paraId="7C54AF21" w14:textId="26B7214D" w:rsidR="001240D0" w:rsidRPr="009E0443" w:rsidRDefault="00125D46" w:rsidP="001240D0">
      <w:pPr>
        <w:jc w:val="both"/>
        <w:rPr>
          <w:rFonts w:eastAsia="Calibri"/>
          <w:sz w:val="18"/>
        </w:rPr>
      </w:pPr>
      <w:r w:rsidRPr="009E0443">
        <w:rPr>
          <w:rFonts w:eastAsia="Calibri"/>
          <w:sz w:val="18"/>
        </w:rPr>
        <mc:AlternateContent>
          <mc:Choice Requires="wps">
            <w:drawing>
              <wp:anchor distT="0" distB="0" distL="114300" distR="114300" simplePos="0" relativeHeight="251650560" behindDoc="0" locked="0" layoutInCell="1" allowOverlap="1" wp14:anchorId="5383067F" wp14:editId="7F40C793">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34F77E" id="Straight Connector 21" o:spid="_x0000_s1026" style="position:absolute;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7CF8AA9" w14:textId="76DDD5EF" w:rsidR="001240D0" w:rsidRPr="009E0443" w:rsidRDefault="00654164" w:rsidP="001240D0">
      <w:pPr>
        <w:jc w:val="center"/>
        <w:rPr>
          <w:rFonts w:eastAsia="Calibri"/>
          <w:szCs w:val="36"/>
        </w:rPr>
      </w:pPr>
      <w:r w:rsidRPr="009E0443">
        <w:rPr>
          <w:rFonts w:eastAsia="Calibri"/>
          <w:szCs w:val="36"/>
        </w:rPr>
        <w:t xml:space="preserve">Memoria </w:t>
      </w:r>
      <w:r w:rsidR="004A515E" w:rsidRPr="009E0443">
        <w:rPr>
          <w:rFonts w:eastAsia="Calibri"/>
          <w:szCs w:val="36"/>
        </w:rPr>
        <w:t>Institu</w:t>
      </w:r>
      <w:r w:rsidR="009A466A" w:rsidRPr="009E0443">
        <w:rPr>
          <w:rFonts w:eastAsia="Calibri"/>
          <w:szCs w:val="36"/>
        </w:rPr>
        <w:t>c</w:t>
      </w:r>
      <w:r w:rsidR="004A515E" w:rsidRPr="009E0443">
        <w:rPr>
          <w:rFonts w:eastAsia="Calibri"/>
          <w:szCs w:val="36"/>
        </w:rPr>
        <w:t>ional</w:t>
      </w:r>
      <w:r w:rsidR="001240D0" w:rsidRPr="009E0443">
        <w:rPr>
          <w:rFonts w:eastAsia="Calibri"/>
          <w:szCs w:val="36"/>
        </w:rPr>
        <w:t xml:space="preserve"> </w:t>
      </w:r>
      <w:r w:rsidR="007471AC" w:rsidRPr="009E0443">
        <w:rPr>
          <w:rFonts w:eastAsia="Calibri"/>
          <w:szCs w:val="36"/>
        </w:rPr>
        <w:t>2024</w:t>
      </w:r>
    </w:p>
    <w:p w14:paraId="2E0200C0" w14:textId="77777777" w:rsidR="007E06B8" w:rsidRPr="009E0443" w:rsidRDefault="007E06B8" w:rsidP="007E06B8">
      <w:pPr>
        <w:spacing w:line="360" w:lineRule="auto"/>
        <w:jc w:val="both"/>
        <w:rPr>
          <w:rFonts w:eastAsia="Calibri"/>
        </w:rPr>
      </w:pPr>
    </w:p>
    <w:p w14:paraId="6FFBA84C" w14:textId="1E8590E6" w:rsidR="007E06B8" w:rsidRPr="009E0443" w:rsidRDefault="002D76CF" w:rsidP="007E06B8">
      <w:pPr>
        <w:spacing w:line="360" w:lineRule="auto"/>
        <w:jc w:val="both"/>
        <w:rPr>
          <w:rFonts w:eastAsia="Calibri"/>
        </w:rPr>
      </w:pPr>
      <w:r w:rsidRPr="009E0443">
        <w:rPr>
          <w:rFonts w:eastAsia="Calibri"/>
        </w:rPr>
        <w:t>La m</w:t>
      </w:r>
      <w:r w:rsidR="007E06B8" w:rsidRPr="009E0443">
        <w:rPr>
          <w:rFonts w:eastAsia="Calibri"/>
        </w:rPr>
        <w:t>emoria institucional del Consejo para la Reglamentación y Fomento de la Industria Lechera, CONALECHE</w:t>
      </w:r>
      <w:r w:rsidR="00162A6B" w:rsidRPr="009E0443">
        <w:rPr>
          <w:rFonts w:eastAsia="Calibri"/>
        </w:rPr>
        <w:t>,</w:t>
      </w:r>
      <w:r w:rsidR="007E06B8" w:rsidRPr="009E0443">
        <w:rPr>
          <w:rFonts w:eastAsia="Calibri"/>
        </w:rPr>
        <w:t xml:space="preserve"> recoge los principales logros </w:t>
      </w:r>
      <w:r w:rsidR="00162A6B" w:rsidRPr="009E0443">
        <w:rPr>
          <w:rFonts w:eastAsia="Calibri"/>
        </w:rPr>
        <w:t>y</w:t>
      </w:r>
      <w:r w:rsidR="007E06B8" w:rsidRPr="009E0443">
        <w:rPr>
          <w:rFonts w:eastAsia="Calibri"/>
        </w:rPr>
        <w:t xml:space="preserve"> actividades desarrolladas </w:t>
      </w:r>
      <w:r w:rsidR="00162A6B" w:rsidRPr="009E0443">
        <w:rPr>
          <w:rFonts w:eastAsia="Calibri"/>
        </w:rPr>
        <w:t xml:space="preserve">por la institución, </w:t>
      </w:r>
      <w:r w:rsidR="007E06B8" w:rsidRPr="009E0443">
        <w:rPr>
          <w:rFonts w:eastAsia="Calibri"/>
        </w:rPr>
        <w:t>con el objetivo de lograr la autosuficiencia lechera de la República Dominicana</w:t>
      </w:r>
      <w:r w:rsidR="00AD02C4" w:rsidRPr="009E0443">
        <w:rPr>
          <w:rFonts w:eastAsia="Calibri"/>
        </w:rPr>
        <w:t xml:space="preserve"> y</w:t>
      </w:r>
      <w:r w:rsidR="00F92EB5" w:rsidRPr="009E0443">
        <w:rPr>
          <w:rFonts w:eastAsia="Calibri"/>
        </w:rPr>
        <w:t xml:space="preserve"> </w:t>
      </w:r>
      <w:r w:rsidR="00AD02C4" w:rsidRPr="009E0443">
        <w:rPr>
          <w:rFonts w:eastAsia="Calibri"/>
        </w:rPr>
        <w:t xml:space="preserve">que fueron </w:t>
      </w:r>
      <w:r w:rsidR="007E06B8" w:rsidRPr="009E0443">
        <w:rPr>
          <w:rFonts w:eastAsia="Calibri"/>
        </w:rPr>
        <w:t>realizadas en</w:t>
      </w:r>
      <w:r w:rsidR="00F92EB5" w:rsidRPr="009E0443">
        <w:rPr>
          <w:rFonts w:eastAsia="Calibri"/>
        </w:rPr>
        <w:t>tre</w:t>
      </w:r>
      <w:r w:rsidR="00162A6B" w:rsidRPr="009E0443">
        <w:rPr>
          <w:rFonts w:eastAsia="Calibri"/>
        </w:rPr>
        <w:t xml:space="preserve"> los meses de </w:t>
      </w:r>
      <w:r w:rsidR="007E06B8" w:rsidRPr="009E0443">
        <w:rPr>
          <w:rFonts w:eastAsia="Calibri"/>
        </w:rPr>
        <w:t>enero y diciembre del 2024.</w:t>
      </w:r>
    </w:p>
    <w:p w14:paraId="57244140" w14:textId="0FBF7C38" w:rsidR="00AD02C4" w:rsidRPr="009E0443" w:rsidRDefault="00162A6B" w:rsidP="00162A6B">
      <w:pPr>
        <w:spacing w:line="360" w:lineRule="auto"/>
        <w:jc w:val="both"/>
        <w:rPr>
          <w:rFonts w:eastAsia="Calibri"/>
        </w:rPr>
      </w:pPr>
      <w:r w:rsidRPr="009E0443">
        <w:rPr>
          <w:rFonts w:eastAsia="Calibri"/>
        </w:rPr>
        <w:t xml:space="preserve">La memoria institucional </w:t>
      </w:r>
      <w:r w:rsidR="00980127" w:rsidRPr="009E0443">
        <w:rPr>
          <w:rFonts w:eastAsia="Calibri"/>
        </w:rPr>
        <w:t xml:space="preserve">del CONALECHE, </w:t>
      </w:r>
      <w:r w:rsidRPr="009E0443">
        <w:rPr>
          <w:rFonts w:eastAsia="Calibri"/>
        </w:rPr>
        <w:t xml:space="preserve">es una valiosa herramienta que </w:t>
      </w:r>
      <w:r w:rsidR="00AD02C4" w:rsidRPr="009E0443">
        <w:rPr>
          <w:rFonts w:eastAsia="Calibri"/>
        </w:rPr>
        <w:t xml:space="preserve">ofrece un </w:t>
      </w:r>
      <w:r w:rsidRPr="009E0443">
        <w:rPr>
          <w:rFonts w:eastAsia="Calibri"/>
        </w:rPr>
        <w:t xml:space="preserve">análisis </w:t>
      </w:r>
      <w:r w:rsidR="00191EE2" w:rsidRPr="009E0443">
        <w:rPr>
          <w:rFonts w:eastAsia="Calibri"/>
        </w:rPr>
        <w:t>periódico</w:t>
      </w:r>
      <w:r w:rsidR="00AD02C4" w:rsidRPr="009E0443">
        <w:rPr>
          <w:rFonts w:eastAsia="Calibri"/>
        </w:rPr>
        <w:t xml:space="preserve"> </w:t>
      </w:r>
      <w:r w:rsidRPr="009E0443">
        <w:rPr>
          <w:rFonts w:eastAsia="Calibri"/>
        </w:rPr>
        <w:t>de los resultados alcanzados</w:t>
      </w:r>
      <w:r w:rsidR="0088427E" w:rsidRPr="009E0443">
        <w:rPr>
          <w:rFonts w:eastAsia="Calibri"/>
        </w:rPr>
        <w:t>,</w:t>
      </w:r>
      <w:r w:rsidRPr="009E0443">
        <w:rPr>
          <w:rFonts w:eastAsia="Calibri"/>
        </w:rPr>
        <w:t xml:space="preserve"> con </w:t>
      </w:r>
      <w:r w:rsidR="00191EE2" w:rsidRPr="009E0443">
        <w:rPr>
          <w:rFonts w:eastAsia="Calibri"/>
        </w:rPr>
        <w:t>relación</w:t>
      </w:r>
      <w:r w:rsidRPr="009E0443">
        <w:rPr>
          <w:rFonts w:eastAsia="Calibri"/>
        </w:rPr>
        <w:t xml:space="preserve"> a los obj</w:t>
      </w:r>
      <w:r w:rsidR="00980127" w:rsidRPr="009E0443">
        <w:rPr>
          <w:rFonts w:eastAsia="Calibri"/>
        </w:rPr>
        <w:t>etivos trazados</w:t>
      </w:r>
      <w:r w:rsidR="00AD02C4" w:rsidRPr="009E0443">
        <w:rPr>
          <w:rFonts w:eastAsia="Calibri"/>
        </w:rPr>
        <w:t xml:space="preserve"> por la institución</w:t>
      </w:r>
      <w:r w:rsidR="00980127" w:rsidRPr="009E0443">
        <w:rPr>
          <w:rFonts w:eastAsia="Calibri"/>
        </w:rPr>
        <w:t>,</w:t>
      </w:r>
      <w:r w:rsidR="00AD02C4" w:rsidRPr="009E0443">
        <w:rPr>
          <w:rFonts w:eastAsia="Calibri"/>
        </w:rPr>
        <w:t xml:space="preserve"> es además</w:t>
      </w:r>
      <w:r w:rsidR="0088427E" w:rsidRPr="009E0443">
        <w:rPr>
          <w:rFonts w:eastAsia="Calibri"/>
        </w:rPr>
        <w:t>,</w:t>
      </w:r>
      <w:r w:rsidR="00AD02C4" w:rsidRPr="009E0443">
        <w:rPr>
          <w:rFonts w:eastAsia="Calibri"/>
        </w:rPr>
        <w:t xml:space="preserve"> una poderosa </w:t>
      </w:r>
      <w:r w:rsidRPr="009E0443">
        <w:rPr>
          <w:rFonts w:eastAsia="Calibri"/>
        </w:rPr>
        <w:t xml:space="preserve">expresión del ejercicio </w:t>
      </w:r>
      <w:r w:rsidR="00AD02C4" w:rsidRPr="009E0443">
        <w:rPr>
          <w:rFonts w:eastAsia="Calibri"/>
        </w:rPr>
        <w:t xml:space="preserve">de la transparencia, </w:t>
      </w:r>
      <w:r w:rsidRPr="009E0443">
        <w:rPr>
          <w:rFonts w:eastAsia="Calibri"/>
        </w:rPr>
        <w:t xml:space="preserve">al ofrecer </w:t>
      </w:r>
      <w:r w:rsidR="00AD02C4" w:rsidRPr="009E0443">
        <w:rPr>
          <w:rFonts w:eastAsia="Calibri"/>
        </w:rPr>
        <w:t xml:space="preserve">al ciudadano </w:t>
      </w:r>
      <w:r w:rsidR="0088427E" w:rsidRPr="009E0443">
        <w:rPr>
          <w:rFonts w:eastAsia="Calibri"/>
        </w:rPr>
        <w:t xml:space="preserve">una </w:t>
      </w:r>
      <w:r w:rsidR="00191EE2" w:rsidRPr="009E0443">
        <w:rPr>
          <w:rFonts w:eastAsia="Calibri"/>
        </w:rPr>
        <w:t>rendición</w:t>
      </w:r>
      <w:r w:rsidRPr="009E0443">
        <w:rPr>
          <w:rFonts w:eastAsia="Calibri"/>
        </w:rPr>
        <w:t xml:space="preserve"> de cuenta</w:t>
      </w:r>
      <w:r w:rsidR="00AD02C4" w:rsidRPr="009E0443">
        <w:rPr>
          <w:rFonts w:eastAsia="Calibri"/>
        </w:rPr>
        <w:t>s</w:t>
      </w:r>
      <w:r w:rsidR="0088427E" w:rsidRPr="009E0443">
        <w:rPr>
          <w:rFonts w:eastAsia="Calibri"/>
        </w:rPr>
        <w:t>,</w:t>
      </w:r>
      <w:r w:rsidR="00AD02C4" w:rsidRPr="009E0443">
        <w:rPr>
          <w:rFonts w:eastAsia="Calibri"/>
        </w:rPr>
        <w:t xml:space="preserve"> </w:t>
      </w:r>
      <w:r w:rsidR="0088427E" w:rsidRPr="009E0443">
        <w:rPr>
          <w:rFonts w:eastAsia="Calibri"/>
        </w:rPr>
        <w:t>so</w:t>
      </w:r>
      <w:r w:rsidR="00AD02C4" w:rsidRPr="009E0443">
        <w:rPr>
          <w:rFonts w:eastAsia="Calibri"/>
        </w:rPr>
        <w:t>bre los resul</w:t>
      </w:r>
      <w:r w:rsidR="002D76CF" w:rsidRPr="009E0443">
        <w:rPr>
          <w:rFonts w:eastAsia="Calibri"/>
        </w:rPr>
        <w:t>tados obtenidos</w:t>
      </w:r>
      <w:r w:rsidR="0088427E" w:rsidRPr="009E0443">
        <w:rPr>
          <w:rFonts w:eastAsia="Calibri"/>
        </w:rPr>
        <w:t xml:space="preserve">, haciendo uso de los </w:t>
      </w:r>
      <w:r w:rsidR="00AD02C4" w:rsidRPr="009E0443">
        <w:rPr>
          <w:rFonts w:eastAsia="Calibri"/>
        </w:rPr>
        <w:t xml:space="preserve">recursos que le fueron otorgados. </w:t>
      </w:r>
    </w:p>
    <w:p w14:paraId="23894005" w14:textId="468D5FA7" w:rsidR="00162A6B" w:rsidRPr="009E0443" w:rsidRDefault="00980127" w:rsidP="00162A6B">
      <w:pPr>
        <w:spacing w:line="360" w:lineRule="auto"/>
        <w:jc w:val="both"/>
        <w:rPr>
          <w:rFonts w:eastAsia="Calibri"/>
        </w:rPr>
      </w:pPr>
      <w:r w:rsidRPr="009E0443">
        <w:rPr>
          <w:rFonts w:eastAsia="Calibri"/>
        </w:rPr>
        <w:t xml:space="preserve">El accionar del CONALECHE se centra en tres acciones básicas, que </w:t>
      </w:r>
      <w:r w:rsidR="004E5EC6" w:rsidRPr="009E0443">
        <w:rPr>
          <w:rFonts w:eastAsia="Calibri"/>
        </w:rPr>
        <w:t>son la</w:t>
      </w:r>
      <w:r w:rsidR="00AD02C4" w:rsidRPr="009E0443">
        <w:rPr>
          <w:rFonts w:eastAsia="Calibri"/>
        </w:rPr>
        <w:t xml:space="preserve"> regulación, </w:t>
      </w:r>
      <w:r w:rsidRPr="009E0443">
        <w:rPr>
          <w:rFonts w:eastAsia="Calibri"/>
        </w:rPr>
        <w:t xml:space="preserve">el fomento de la </w:t>
      </w:r>
      <w:r w:rsidR="00191EE2" w:rsidRPr="009E0443">
        <w:rPr>
          <w:rFonts w:eastAsia="Calibri"/>
        </w:rPr>
        <w:t>producción</w:t>
      </w:r>
      <w:r w:rsidRPr="009E0443">
        <w:rPr>
          <w:rFonts w:eastAsia="Calibri"/>
        </w:rPr>
        <w:t xml:space="preserve"> lechera</w:t>
      </w:r>
      <w:r w:rsidR="00AD02C4" w:rsidRPr="009E0443">
        <w:rPr>
          <w:rFonts w:eastAsia="Calibri"/>
        </w:rPr>
        <w:t xml:space="preserve">, </w:t>
      </w:r>
      <w:r w:rsidRPr="009E0443">
        <w:rPr>
          <w:rFonts w:eastAsia="Calibri"/>
        </w:rPr>
        <w:t>y la promoción del consumo de lácteos</w:t>
      </w:r>
      <w:r w:rsidR="002D76CF" w:rsidRPr="009E0443">
        <w:rPr>
          <w:rFonts w:eastAsia="Calibri"/>
        </w:rPr>
        <w:t>.</w:t>
      </w:r>
      <w:r w:rsidR="00162A6B" w:rsidRPr="009E0443">
        <w:rPr>
          <w:rFonts w:eastAsia="Calibri"/>
        </w:rPr>
        <w:t xml:space="preserve"> </w:t>
      </w:r>
    </w:p>
    <w:p w14:paraId="7B7DE485" w14:textId="422F2BD2" w:rsidR="002E0EFF" w:rsidRDefault="00162A6B" w:rsidP="007E06B8">
      <w:pPr>
        <w:spacing w:line="360" w:lineRule="auto"/>
        <w:jc w:val="both"/>
        <w:rPr>
          <w:rFonts w:eastAsia="Calibri"/>
        </w:rPr>
      </w:pPr>
      <w:r w:rsidRPr="009E0443">
        <w:rPr>
          <w:rFonts w:eastAsia="Calibri"/>
        </w:rPr>
        <w:t>El principal instrumento con que cuenta el CONALECHE para</w:t>
      </w:r>
      <w:r w:rsidR="002D76CF" w:rsidRPr="009E0443">
        <w:rPr>
          <w:rFonts w:eastAsia="Calibri"/>
        </w:rPr>
        <w:t xml:space="preserve"> el </w:t>
      </w:r>
      <w:r w:rsidRPr="009E0443">
        <w:rPr>
          <w:rFonts w:eastAsia="Calibri"/>
        </w:rPr>
        <w:t xml:space="preserve"> </w:t>
      </w:r>
      <w:r w:rsidR="002E0EFF" w:rsidRPr="009E0443">
        <w:rPr>
          <w:rFonts w:eastAsia="Calibri"/>
        </w:rPr>
        <w:t>fomento de la producción de leche a nivel nacional</w:t>
      </w:r>
      <w:r w:rsidR="002D76CF" w:rsidRPr="009E0443">
        <w:rPr>
          <w:rFonts w:eastAsia="Calibri"/>
        </w:rPr>
        <w:t>,</w:t>
      </w:r>
      <w:r w:rsidR="002E0EFF" w:rsidRPr="009E0443">
        <w:rPr>
          <w:rFonts w:eastAsia="Calibri"/>
        </w:rPr>
        <w:t xml:space="preserve"> lo constituye el </w:t>
      </w:r>
      <w:r w:rsidR="007E06B8" w:rsidRPr="009E0443">
        <w:rPr>
          <w:rFonts w:eastAsia="Calibri"/>
        </w:rPr>
        <w:t xml:space="preserve"> programa de crédito</w:t>
      </w:r>
      <w:r w:rsidR="002E0EFF" w:rsidRPr="009E0443">
        <w:rPr>
          <w:rFonts w:eastAsia="Calibri"/>
        </w:rPr>
        <w:t>s</w:t>
      </w:r>
      <w:r w:rsidR="002D76CF" w:rsidRPr="009E0443">
        <w:rPr>
          <w:rFonts w:eastAsia="Calibri"/>
        </w:rPr>
        <w:t xml:space="preserve">, el cual es </w:t>
      </w:r>
      <w:r w:rsidR="002E0EFF" w:rsidRPr="009E0443">
        <w:rPr>
          <w:rFonts w:eastAsia="Calibri"/>
        </w:rPr>
        <w:t>ejecuta</w:t>
      </w:r>
      <w:r w:rsidR="002D76CF" w:rsidRPr="009E0443">
        <w:rPr>
          <w:rFonts w:eastAsia="Calibri"/>
        </w:rPr>
        <w:t>do</w:t>
      </w:r>
      <w:r w:rsidR="002E0EFF" w:rsidRPr="009E0443">
        <w:rPr>
          <w:rFonts w:eastAsia="Calibri"/>
        </w:rPr>
        <w:t xml:space="preserve"> </w:t>
      </w:r>
      <w:r w:rsidR="007E06B8" w:rsidRPr="009E0443">
        <w:rPr>
          <w:rFonts w:eastAsia="Calibri"/>
        </w:rPr>
        <w:t>junto al Banco Agrícola</w:t>
      </w:r>
      <w:r w:rsidR="002D76CF" w:rsidRPr="009E0443">
        <w:rPr>
          <w:rFonts w:eastAsia="Calibri"/>
        </w:rPr>
        <w:t xml:space="preserve">. A través </w:t>
      </w:r>
      <w:r w:rsidR="00191EE2" w:rsidRPr="009E0443">
        <w:rPr>
          <w:rFonts w:eastAsia="Calibri"/>
        </w:rPr>
        <w:t>de</w:t>
      </w:r>
      <w:r w:rsidR="002D76CF" w:rsidRPr="009E0443">
        <w:rPr>
          <w:rFonts w:eastAsia="Calibri"/>
        </w:rPr>
        <w:t xml:space="preserve"> la institución inyecta el c</w:t>
      </w:r>
      <w:r w:rsidR="002E0EFF" w:rsidRPr="009E0443">
        <w:rPr>
          <w:rFonts w:eastAsia="Calibri"/>
        </w:rPr>
        <w:t xml:space="preserve">apital necesario para sustentar las </w:t>
      </w:r>
      <w:r w:rsidR="007E06B8" w:rsidRPr="009E0443">
        <w:rPr>
          <w:rFonts w:eastAsia="Calibri"/>
        </w:rPr>
        <w:t xml:space="preserve">actividades </w:t>
      </w:r>
      <w:r w:rsidR="002D76CF" w:rsidRPr="009E0443">
        <w:rPr>
          <w:rFonts w:eastAsia="Calibri"/>
        </w:rPr>
        <w:t xml:space="preserve">que impulsan, </w:t>
      </w:r>
      <w:r w:rsidR="002E0EFF" w:rsidRPr="009E0443">
        <w:rPr>
          <w:rFonts w:eastAsia="Calibri"/>
        </w:rPr>
        <w:t>el desarrollo del</w:t>
      </w:r>
      <w:r w:rsidR="007E06B8" w:rsidRPr="009E0443">
        <w:rPr>
          <w:rFonts w:eastAsia="Calibri"/>
        </w:rPr>
        <w:t xml:space="preserve"> sector productivo lechero. </w:t>
      </w:r>
      <w:r w:rsidR="002E0EFF" w:rsidRPr="009E0443">
        <w:rPr>
          <w:rFonts w:eastAsia="Calibri"/>
        </w:rPr>
        <w:t>En el per</w:t>
      </w:r>
      <w:r w:rsidR="002D76CF" w:rsidRPr="009E0443">
        <w:rPr>
          <w:rFonts w:eastAsia="Calibri"/>
        </w:rPr>
        <w:t xml:space="preserve">íodo </w:t>
      </w:r>
      <w:r w:rsidR="002E0EFF" w:rsidRPr="009E0443">
        <w:rPr>
          <w:rFonts w:eastAsia="Calibri"/>
        </w:rPr>
        <w:t>de enero a diciembre del 2024</w:t>
      </w:r>
      <w:r w:rsidR="002D76CF" w:rsidRPr="009E0443">
        <w:rPr>
          <w:rFonts w:eastAsia="Calibri"/>
        </w:rPr>
        <w:t xml:space="preserve">, </w:t>
      </w:r>
      <w:r w:rsidR="002E0EFF" w:rsidRPr="009E0443">
        <w:rPr>
          <w:rFonts w:eastAsia="Calibri"/>
        </w:rPr>
        <w:t xml:space="preserve">el </w:t>
      </w:r>
      <w:r w:rsidR="007E06B8" w:rsidRPr="009E0443">
        <w:rPr>
          <w:rFonts w:eastAsia="Calibri"/>
        </w:rPr>
        <w:t xml:space="preserve"> programa de créditos gestionó la aprobación de </w:t>
      </w:r>
      <w:r w:rsidR="00191EE2" w:rsidRPr="009E0443">
        <w:rPr>
          <w:rFonts w:eastAsia="Calibri"/>
        </w:rPr>
        <w:t xml:space="preserve">336 </w:t>
      </w:r>
      <w:r w:rsidR="007E06B8" w:rsidRPr="009E0443">
        <w:rPr>
          <w:rFonts w:eastAsia="Calibri"/>
        </w:rPr>
        <w:t xml:space="preserve">solicitudes de crédito, con </w:t>
      </w:r>
      <w:r w:rsidR="00191EE2" w:rsidRPr="009E0443">
        <w:rPr>
          <w:rFonts w:eastAsia="Calibri"/>
        </w:rPr>
        <w:t>una</w:t>
      </w:r>
      <w:r w:rsidR="007E06B8" w:rsidRPr="009E0443">
        <w:rPr>
          <w:rFonts w:eastAsia="Calibri"/>
        </w:rPr>
        <w:t xml:space="preserve"> inversión de RD$</w:t>
      </w:r>
      <w:r w:rsidR="00191EE2" w:rsidRPr="009E0443">
        <w:rPr>
          <w:rFonts w:eastAsia="Calibri"/>
        </w:rPr>
        <w:t>393,911,027.00,</w:t>
      </w:r>
      <w:r w:rsidR="007E06B8" w:rsidRPr="009E0443">
        <w:rPr>
          <w:rFonts w:eastAsia="Calibri"/>
        </w:rPr>
        <w:t xml:space="preserve"> colocados a una tasa preferencial del 6% anual.  </w:t>
      </w:r>
    </w:p>
    <w:p w14:paraId="70983DFC" w14:textId="77777777" w:rsidR="00CB3826" w:rsidRDefault="00CB3826" w:rsidP="007E06B8">
      <w:pPr>
        <w:spacing w:line="360" w:lineRule="auto"/>
        <w:jc w:val="both"/>
        <w:rPr>
          <w:rFonts w:eastAsia="Calibri"/>
        </w:rPr>
      </w:pPr>
    </w:p>
    <w:p w14:paraId="5082C885" w14:textId="77777777" w:rsidR="00CB3826" w:rsidRDefault="00CB3826" w:rsidP="007E06B8">
      <w:pPr>
        <w:spacing w:line="360" w:lineRule="auto"/>
        <w:jc w:val="both"/>
        <w:rPr>
          <w:rFonts w:eastAsia="Calibri"/>
        </w:rPr>
      </w:pPr>
    </w:p>
    <w:p w14:paraId="513BD21B" w14:textId="77777777" w:rsidR="00CB3826" w:rsidRPr="009E0443" w:rsidRDefault="00CB3826" w:rsidP="007E06B8">
      <w:pPr>
        <w:spacing w:line="360" w:lineRule="auto"/>
        <w:jc w:val="both"/>
        <w:rPr>
          <w:rFonts w:eastAsia="Calibri"/>
        </w:rPr>
      </w:pPr>
    </w:p>
    <w:p w14:paraId="5BF3032D" w14:textId="2AD7D34C" w:rsidR="007E06B8" w:rsidRPr="009E0443" w:rsidRDefault="002E0EFF" w:rsidP="007E06B8">
      <w:pPr>
        <w:spacing w:line="360" w:lineRule="auto"/>
        <w:jc w:val="both"/>
        <w:rPr>
          <w:rFonts w:eastAsia="Calibri"/>
        </w:rPr>
      </w:pPr>
      <w:r w:rsidRPr="009E0443">
        <w:rPr>
          <w:rFonts w:eastAsia="Calibri"/>
        </w:rPr>
        <w:lastRenderedPageBreak/>
        <w:t xml:space="preserve">Los préstamos van dirigidos a satisfacer las necesidades de </w:t>
      </w:r>
      <w:r w:rsidR="007E06B8" w:rsidRPr="009E0443">
        <w:rPr>
          <w:rFonts w:eastAsia="Calibri"/>
        </w:rPr>
        <w:t xml:space="preserve">productores, procesadores </w:t>
      </w:r>
      <w:r w:rsidRPr="009E0443">
        <w:rPr>
          <w:rFonts w:eastAsia="Calibri"/>
        </w:rPr>
        <w:t xml:space="preserve">de lácteos (queseros, fabricantes de dulces y yogur, entre otros) y además las </w:t>
      </w:r>
      <w:r w:rsidR="007E06B8" w:rsidRPr="009E0443">
        <w:rPr>
          <w:rFonts w:eastAsia="Calibri"/>
        </w:rPr>
        <w:t xml:space="preserve">instituciones </w:t>
      </w:r>
      <w:r w:rsidRPr="009E0443">
        <w:rPr>
          <w:rFonts w:eastAsia="Calibri"/>
        </w:rPr>
        <w:t>que agrupan tanto a los productores como a los procesadores en asociaciones, cooperativa y gremios reconocidos de toda la geografía nacional. Con la inversión de estos recursos fue posible:</w:t>
      </w:r>
      <w:r w:rsidR="007E06B8" w:rsidRPr="009E0443">
        <w:rPr>
          <w:rFonts w:eastAsia="Calibri"/>
        </w:rPr>
        <w:t xml:space="preserve"> mejorar las condiciones físicas en las que operan las fincas ganaderas y las plantas procesadoras de lácteos, la adquisición de ganado lechero y vientres que contribuyan con el aumento de la capacidad productiva y la inversión en la producción de</w:t>
      </w:r>
      <w:r w:rsidRPr="009E0443">
        <w:rPr>
          <w:rFonts w:eastAsia="Calibri"/>
        </w:rPr>
        <w:t xml:space="preserve"> </w:t>
      </w:r>
      <w:r w:rsidR="007E06B8" w:rsidRPr="009E0443">
        <w:rPr>
          <w:rFonts w:eastAsia="Calibri"/>
        </w:rPr>
        <w:t xml:space="preserve">pastos </w:t>
      </w:r>
      <w:r w:rsidRPr="009E0443">
        <w:rPr>
          <w:rFonts w:eastAsia="Calibri"/>
        </w:rPr>
        <w:t xml:space="preserve">y otros rubros para la alimentación del ganado, sin </w:t>
      </w:r>
      <w:r w:rsidR="00191EE2" w:rsidRPr="009E0443">
        <w:rPr>
          <w:rFonts w:eastAsia="Calibri"/>
        </w:rPr>
        <w:t>recurrir</w:t>
      </w:r>
      <w:r w:rsidRPr="009E0443">
        <w:rPr>
          <w:rFonts w:eastAsia="Calibri"/>
        </w:rPr>
        <w:t xml:space="preserve"> al uso de insumos importados. </w:t>
      </w:r>
      <w:r w:rsidR="007E06B8" w:rsidRPr="009E0443">
        <w:rPr>
          <w:rFonts w:eastAsia="Calibri"/>
        </w:rPr>
        <w:t xml:space="preserve">  </w:t>
      </w:r>
    </w:p>
    <w:p w14:paraId="14CDC9F0" w14:textId="6E65B399" w:rsidR="007E06B8" w:rsidRPr="009E0443" w:rsidRDefault="002E0EFF" w:rsidP="007E06B8">
      <w:pPr>
        <w:spacing w:line="360" w:lineRule="auto"/>
        <w:jc w:val="both"/>
        <w:rPr>
          <w:rFonts w:eastAsia="Calibri"/>
        </w:rPr>
      </w:pPr>
      <w:r w:rsidRPr="009E0443">
        <w:rPr>
          <w:rFonts w:eastAsia="Calibri"/>
        </w:rPr>
        <w:t xml:space="preserve">Se realizaron un total de </w:t>
      </w:r>
      <w:r w:rsidR="00996080" w:rsidRPr="009E0443">
        <w:rPr>
          <w:rFonts w:eastAsia="Calibri"/>
        </w:rPr>
        <w:t>8</w:t>
      </w:r>
      <w:r w:rsidRPr="009E0443">
        <w:rPr>
          <w:rFonts w:eastAsia="Calibri"/>
        </w:rPr>
        <w:t xml:space="preserve"> </w:t>
      </w:r>
      <w:r w:rsidR="007E06B8" w:rsidRPr="009E0443">
        <w:rPr>
          <w:rFonts w:eastAsia="Calibri"/>
        </w:rPr>
        <w:t xml:space="preserve">charlas sobre educación financiera </w:t>
      </w:r>
      <w:r w:rsidRPr="009E0443">
        <w:rPr>
          <w:rFonts w:eastAsia="Calibri"/>
        </w:rPr>
        <w:t xml:space="preserve">a </w:t>
      </w:r>
      <w:r w:rsidR="00191EE2" w:rsidRPr="009E0443">
        <w:rPr>
          <w:rFonts w:eastAsia="Calibri"/>
        </w:rPr>
        <w:t>nivel</w:t>
      </w:r>
      <w:r w:rsidRPr="009E0443">
        <w:rPr>
          <w:rFonts w:eastAsia="Calibri"/>
        </w:rPr>
        <w:t xml:space="preserve"> nacional y donde se explicaba además, como se puede acceder a los programas de crédito que ofrece la institución. Las charlas y talleres </w:t>
      </w:r>
      <w:r w:rsidR="007E06B8" w:rsidRPr="009E0443">
        <w:rPr>
          <w:rFonts w:eastAsia="Calibri"/>
        </w:rPr>
        <w:t xml:space="preserve">alcanzaron a </w:t>
      </w:r>
      <w:r w:rsidR="00996080" w:rsidRPr="009E0443">
        <w:rPr>
          <w:rFonts w:eastAsia="Calibri"/>
        </w:rPr>
        <w:t>236</w:t>
      </w:r>
      <w:r w:rsidR="007E06B8" w:rsidRPr="009E0443">
        <w:rPr>
          <w:rFonts w:eastAsia="Calibri"/>
        </w:rPr>
        <w:t xml:space="preserve"> personas, </w:t>
      </w:r>
      <w:r w:rsidR="00E862D3" w:rsidRPr="009E0443">
        <w:rPr>
          <w:rFonts w:eastAsia="Calibri"/>
        </w:rPr>
        <w:t xml:space="preserve">en su mayoría ganaderos </w:t>
      </w:r>
      <w:r w:rsidR="007E06B8" w:rsidRPr="009E0443">
        <w:rPr>
          <w:rFonts w:eastAsia="Calibri"/>
        </w:rPr>
        <w:t>productor</w:t>
      </w:r>
      <w:r w:rsidR="00E862D3" w:rsidRPr="009E0443">
        <w:rPr>
          <w:rFonts w:eastAsia="Calibri"/>
        </w:rPr>
        <w:t xml:space="preserve">es de leche. </w:t>
      </w:r>
      <w:r w:rsidR="007E06B8" w:rsidRPr="009E0443">
        <w:rPr>
          <w:rFonts w:eastAsia="Calibri"/>
        </w:rPr>
        <w:t xml:space="preserve"> </w:t>
      </w:r>
      <w:r w:rsidR="00E862D3" w:rsidRPr="009E0443">
        <w:rPr>
          <w:rFonts w:eastAsia="Calibri"/>
        </w:rPr>
        <w:t xml:space="preserve">Otro de los objetivos de estas charlas, es el de asegurar la buena </w:t>
      </w:r>
      <w:r w:rsidR="00191EE2" w:rsidRPr="009E0443">
        <w:rPr>
          <w:rFonts w:eastAsia="Calibri"/>
        </w:rPr>
        <w:t>inversión</w:t>
      </w:r>
      <w:r w:rsidR="00E862D3" w:rsidRPr="009E0443">
        <w:rPr>
          <w:rFonts w:eastAsia="Calibri"/>
        </w:rPr>
        <w:t xml:space="preserve"> de los </w:t>
      </w:r>
      <w:r w:rsidR="007E06B8" w:rsidRPr="009E0443">
        <w:rPr>
          <w:rFonts w:eastAsia="Calibri"/>
        </w:rPr>
        <w:t>recursos recibidos</w:t>
      </w:r>
      <w:r w:rsidR="00E862D3" w:rsidRPr="009E0443">
        <w:rPr>
          <w:rFonts w:eastAsia="Calibri"/>
        </w:rPr>
        <w:t>.</w:t>
      </w:r>
      <w:r w:rsidR="007E06B8" w:rsidRPr="009E0443">
        <w:rPr>
          <w:rFonts w:eastAsia="Calibri"/>
        </w:rPr>
        <w:t xml:space="preserve"> </w:t>
      </w:r>
    </w:p>
    <w:p w14:paraId="35C8C7F1" w14:textId="5D81726C" w:rsidR="007E06B8" w:rsidRPr="009E0443" w:rsidRDefault="007E06B8" w:rsidP="007E06B8">
      <w:pPr>
        <w:spacing w:line="360" w:lineRule="auto"/>
        <w:jc w:val="both"/>
        <w:rPr>
          <w:rFonts w:eastAsia="Calibri"/>
        </w:rPr>
      </w:pPr>
      <w:r w:rsidRPr="009E0443">
        <w:rPr>
          <w:rFonts w:eastAsia="Calibri"/>
        </w:rPr>
        <w:t xml:space="preserve">Otro acápite del programa de créditos CONALECHE-BAGRICOLA, es el denominado “Préstamos para el Fomento de la Producción Lechera”, el cual tiene la finalidad de aportar los recursos necesarios a productores que desean retomar su producción mediante la incorporación de vientres y el fomento de pastos. Este programa entregó durante el periodo enero – </w:t>
      </w:r>
      <w:r w:rsidR="00191EE2" w:rsidRPr="009E0443">
        <w:rPr>
          <w:rFonts w:eastAsia="Calibri"/>
        </w:rPr>
        <w:t>diciembre</w:t>
      </w:r>
      <w:r w:rsidRPr="009E0443">
        <w:rPr>
          <w:rFonts w:eastAsia="Calibri"/>
        </w:rPr>
        <w:t xml:space="preserve">, ocho (8) préstamos a igual número de productores por un valor de RD$ 3,550,000.000. - </w:t>
      </w:r>
    </w:p>
    <w:p w14:paraId="72AB3486" w14:textId="5BFDCD06" w:rsidR="007E06B8" w:rsidRPr="009E0443" w:rsidRDefault="00E862D3" w:rsidP="007E06B8">
      <w:pPr>
        <w:spacing w:line="360" w:lineRule="auto"/>
        <w:jc w:val="both"/>
        <w:rPr>
          <w:rFonts w:eastAsia="Calibri"/>
        </w:rPr>
      </w:pPr>
      <w:r w:rsidRPr="009E0443">
        <w:rPr>
          <w:rFonts w:eastAsia="Calibri"/>
        </w:rPr>
        <w:t xml:space="preserve">Otro de los ejes </w:t>
      </w:r>
      <w:r w:rsidR="00191EE2" w:rsidRPr="009E0443">
        <w:rPr>
          <w:rFonts w:eastAsia="Calibri"/>
        </w:rPr>
        <w:t>estratégicos</w:t>
      </w:r>
      <w:r w:rsidRPr="009E0443">
        <w:rPr>
          <w:rFonts w:eastAsia="Calibri"/>
        </w:rPr>
        <w:t xml:space="preserve"> del CONALECHE es el de regular y monitorear </w:t>
      </w:r>
      <w:r w:rsidR="007E06B8" w:rsidRPr="009E0443">
        <w:rPr>
          <w:rFonts w:eastAsia="Calibri"/>
        </w:rPr>
        <w:t>l</w:t>
      </w:r>
      <w:r w:rsidRPr="009E0443">
        <w:rPr>
          <w:rFonts w:eastAsia="Calibri"/>
        </w:rPr>
        <w:t xml:space="preserve">os niveles de </w:t>
      </w:r>
      <w:r w:rsidR="007E06B8" w:rsidRPr="009E0443">
        <w:rPr>
          <w:rFonts w:eastAsia="Calibri"/>
        </w:rPr>
        <w:t xml:space="preserve">calidad en </w:t>
      </w:r>
      <w:r w:rsidRPr="009E0443">
        <w:rPr>
          <w:rFonts w:eastAsia="Calibri"/>
        </w:rPr>
        <w:t xml:space="preserve">los que opera, </w:t>
      </w:r>
      <w:r w:rsidR="007E06B8" w:rsidRPr="009E0443">
        <w:rPr>
          <w:rFonts w:eastAsia="Calibri"/>
        </w:rPr>
        <w:t xml:space="preserve">el sector lácteo </w:t>
      </w:r>
      <w:r w:rsidRPr="009E0443">
        <w:rPr>
          <w:rFonts w:eastAsia="Calibri"/>
        </w:rPr>
        <w:t xml:space="preserve">nacional.  En ese sentido, durante el </w:t>
      </w:r>
      <w:r w:rsidR="007E06B8" w:rsidRPr="009E0443">
        <w:rPr>
          <w:rFonts w:eastAsia="Calibri"/>
        </w:rPr>
        <w:t xml:space="preserve">2024 </w:t>
      </w:r>
      <w:r w:rsidRPr="009E0443">
        <w:rPr>
          <w:rFonts w:eastAsia="Calibri"/>
        </w:rPr>
        <w:t xml:space="preserve">las actividades más importantes </w:t>
      </w:r>
      <w:r w:rsidR="00191EE2" w:rsidRPr="009E0443">
        <w:rPr>
          <w:rFonts w:eastAsia="Calibri"/>
        </w:rPr>
        <w:t>desarrolladas</w:t>
      </w:r>
      <w:r w:rsidRPr="009E0443">
        <w:rPr>
          <w:rFonts w:eastAsia="Calibri"/>
        </w:rPr>
        <w:t xml:space="preserve"> fueron las</w:t>
      </w:r>
      <w:r w:rsidR="007E06B8" w:rsidRPr="009E0443">
        <w:rPr>
          <w:rFonts w:eastAsia="Calibri"/>
        </w:rPr>
        <w:t>:</w:t>
      </w:r>
    </w:p>
    <w:p w14:paraId="2D0AFFED" w14:textId="6A34476B" w:rsidR="007E06B8" w:rsidRPr="009E0443" w:rsidRDefault="00CC3FB5" w:rsidP="007E06B8">
      <w:pPr>
        <w:numPr>
          <w:ilvl w:val="0"/>
          <w:numId w:val="2"/>
        </w:numPr>
        <w:spacing w:line="360" w:lineRule="auto"/>
        <w:jc w:val="both"/>
        <w:rPr>
          <w:rFonts w:eastAsia="Calibri"/>
        </w:rPr>
      </w:pPr>
      <w:r w:rsidRPr="009E0443">
        <w:rPr>
          <w:rFonts w:eastAsia="Calibri"/>
        </w:rPr>
        <w:t>18</w:t>
      </w:r>
      <w:r w:rsidR="007E06B8" w:rsidRPr="009E0443">
        <w:rPr>
          <w:rFonts w:eastAsia="Calibri"/>
        </w:rPr>
        <w:t xml:space="preserve"> reuniones del Comité de Normas de Leche y Productos Lácteos del INDOCAL para revisar</w:t>
      </w:r>
      <w:r w:rsidRPr="009E0443">
        <w:rPr>
          <w:rFonts w:eastAsia="Calibri"/>
        </w:rPr>
        <w:t xml:space="preserve">: la </w:t>
      </w:r>
      <w:r w:rsidR="007E06B8" w:rsidRPr="009E0443">
        <w:rPr>
          <w:rFonts w:eastAsia="Calibri"/>
        </w:rPr>
        <w:t>NORDOM</w:t>
      </w:r>
      <w:r w:rsidRPr="009E0443">
        <w:rPr>
          <w:rFonts w:eastAsia="Calibri"/>
        </w:rPr>
        <w:t xml:space="preserve"> 494 sobre Leches Fermentadas, </w:t>
      </w:r>
      <w:r w:rsidR="004E5EC6" w:rsidRPr="009E0443">
        <w:rPr>
          <w:rFonts w:eastAsia="Calibri"/>
        </w:rPr>
        <w:t>la NORDOM</w:t>
      </w:r>
      <w:r w:rsidR="007E06B8" w:rsidRPr="009E0443">
        <w:rPr>
          <w:rFonts w:eastAsia="Calibri"/>
        </w:rPr>
        <w:t xml:space="preserve"> 67-1:094 Leches </w:t>
      </w:r>
      <w:r w:rsidRPr="009E0443">
        <w:rPr>
          <w:rFonts w:eastAsia="Calibri"/>
        </w:rPr>
        <w:t>E</w:t>
      </w:r>
      <w:r w:rsidR="007E06B8" w:rsidRPr="009E0443">
        <w:rPr>
          <w:rFonts w:eastAsia="Calibri"/>
        </w:rPr>
        <w:t>vaporadas</w:t>
      </w:r>
      <w:r w:rsidRPr="009E0443">
        <w:rPr>
          <w:rFonts w:eastAsia="Calibri"/>
        </w:rPr>
        <w:t xml:space="preserve">, la </w:t>
      </w:r>
      <w:r w:rsidR="007E06B8" w:rsidRPr="009E0443">
        <w:rPr>
          <w:rFonts w:eastAsia="Calibri"/>
        </w:rPr>
        <w:t xml:space="preserve">NORDOM </w:t>
      </w:r>
      <w:r w:rsidRPr="009E0443">
        <w:rPr>
          <w:rFonts w:eastAsia="Calibri"/>
        </w:rPr>
        <w:t xml:space="preserve">67-1:095 Queso Amarillo y la NORDOM 591 Uso de Términos </w:t>
      </w:r>
      <w:r w:rsidR="007E06B8" w:rsidRPr="009E0443">
        <w:rPr>
          <w:rFonts w:eastAsia="Calibri"/>
        </w:rPr>
        <w:t>s Lecheros</w:t>
      </w:r>
      <w:r w:rsidRPr="009E0443">
        <w:rPr>
          <w:rFonts w:eastAsia="Calibri"/>
        </w:rPr>
        <w:t>.</w:t>
      </w:r>
    </w:p>
    <w:p w14:paraId="1A08FBB2" w14:textId="1B51897A" w:rsidR="007E06B8" w:rsidRPr="009E0443" w:rsidRDefault="00CC3FB5" w:rsidP="007E06B8">
      <w:pPr>
        <w:numPr>
          <w:ilvl w:val="0"/>
          <w:numId w:val="2"/>
        </w:numPr>
        <w:spacing w:line="360" w:lineRule="auto"/>
        <w:jc w:val="both"/>
        <w:rPr>
          <w:rFonts w:eastAsia="Calibri"/>
        </w:rPr>
      </w:pPr>
      <w:r w:rsidRPr="009E0443">
        <w:rPr>
          <w:rFonts w:eastAsia="Calibri"/>
        </w:rPr>
        <w:lastRenderedPageBreak/>
        <w:t xml:space="preserve">33 </w:t>
      </w:r>
      <w:r w:rsidR="007E06B8" w:rsidRPr="009E0443">
        <w:rPr>
          <w:rFonts w:eastAsia="Calibri"/>
        </w:rPr>
        <w:t xml:space="preserve">monitoreos de la calidad de la leche en centros de acopio en todo el país, con </w:t>
      </w:r>
      <w:r w:rsidR="004F6D33" w:rsidRPr="009E0443">
        <w:rPr>
          <w:rFonts w:eastAsia="Calibri"/>
        </w:rPr>
        <w:t>956</w:t>
      </w:r>
      <w:r w:rsidR="007E06B8" w:rsidRPr="009E0443">
        <w:rPr>
          <w:rFonts w:eastAsia="Calibri"/>
        </w:rPr>
        <w:t xml:space="preserve"> muestras tomadas y </w:t>
      </w:r>
      <w:r w:rsidR="004F6D33" w:rsidRPr="009E0443">
        <w:rPr>
          <w:rFonts w:eastAsia="Calibri"/>
        </w:rPr>
        <w:t>8,604</w:t>
      </w:r>
      <w:r w:rsidR="007E06B8" w:rsidRPr="009E0443">
        <w:rPr>
          <w:rFonts w:eastAsia="Calibri"/>
        </w:rPr>
        <w:t xml:space="preserve"> analíticas realizadas.  </w:t>
      </w:r>
    </w:p>
    <w:p w14:paraId="65AC91E9" w14:textId="09A5494B" w:rsidR="007E06B8" w:rsidRPr="009E0443" w:rsidRDefault="00EE666E" w:rsidP="007E06B8">
      <w:pPr>
        <w:numPr>
          <w:ilvl w:val="0"/>
          <w:numId w:val="2"/>
        </w:numPr>
        <w:spacing w:line="360" w:lineRule="auto"/>
        <w:jc w:val="both"/>
        <w:rPr>
          <w:rFonts w:eastAsia="Calibri"/>
        </w:rPr>
      </w:pPr>
      <w:r w:rsidRPr="009E0443">
        <w:rPr>
          <w:rFonts w:eastAsia="Calibri"/>
        </w:rPr>
        <w:t xml:space="preserve">107 </w:t>
      </w:r>
      <w:r w:rsidR="007E06B8" w:rsidRPr="009E0443">
        <w:rPr>
          <w:rFonts w:eastAsia="Calibri"/>
        </w:rPr>
        <w:t xml:space="preserve">inspecciones de la comisión técnico-láctea (CONALECHE y el Ministerio de Salud Pública) realizadas a queserías a nivel nacional La inversión estimada en esta actividad fue de RD$ </w:t>
      </w:r>
      <w:r w:rsidRPr="009E0443">
        <w:rPr>
          <w:rFonts w:eastAsia="Calibri"/>
        </w:rPr>
        <w:t>410,880.00</w:t>
      </w:r>
      <w:r w:rsidR="007E06B8" w:rsidRPr="009E0443">
        <w:rPr>
          <w:rFonts w:eastAsia="Calibri"/>
        </w:rPr>
        <w:t>.</w:t>
      </w:r>
    </w:p>
    <w:p w14:paraId="286684F7" w14:textId="069A2558" w:rsidR="007E06B8" w:rsidRPr="009E0443" w:rsidRDefault="00EE666E" w:rsidP="007E06B8">
      <w:pPr>
        <w:numPr>
          <w:ilvl w:val="0"/>
          <w:numId w:val="2"/>
        </w:numPr>
        <w:spacing w:line="360" w:lineRule="auto"/>
        <w:jc w:val="both"/>
        <w:rPr>
          <w:rFonts w:eastAsia="Calibri"/>
        </w:rPr>
      </w:pPr>
      <w:r w:rsidRPr="009E0443">
        <w:rPr>
          <w:rFonts w:eastAsia="Calibri"/>
        </w:rPr>
        <w:t>96</w:t>
      </w:r>
      <w:r w:rsidR="007E06B8" w:rsidRPr="009E0443">
        <w:rPr>
          <w:rFonts w:eastAsia="Calibri"/>
        </w:rPr>
        <w:t xml:space="preserve"> certificaciones a plantas procesadoras de lácteos, suplidoras de raciones de leche del Programa de Desayuno Escolar (PAE) del Instituto Nacional de Bienestar Estudiantil, INABIE.</w:t>
      </w:r>
    </w:p>
    <w:p w14:paraId="0007D219" w14:textId="0763E3F0" w:rsidR="007E06B8" w:rsidRPr="009E0443" w:rsidRDefault="00EE666E" w:rsidP="007E06B8">
      <w:pPr>
        <w:numPr>
          <w:ilvl w:val="0"/>
          <w:numId w:val="2"/>
        </w:numPr>
        <w:spacing w:line="360" w:lineRule="auto"/>
        <w:jc w:val="both"/>
        <w:rPr>
          <w:rFonts w:eastAsia="Calibri"/>
        </w:rPr>
      </w:pPr>
      <w:r w:rsidRPr="009E0443">
        <w:rPr>
          <w:rFonts w:eastAsia="Calibri"/>
        </w:rPr>
        <w:t xml:space="preserve">13 </w:t>
      </w:r>
      <w:r w:rsidR="007E06B8" w:rsidRPr="009E0443">
        <w:rPr>
          <w:rFonts w:eastAsia="Calibri"/>
        </w:rPr>
        <w:t xml:space="preserve">certificaciones a procesadores de lácteos (principalmente queseros) para acceder al programa de créditos: CONALECHE-BAGRICOLA. </w:t>
      </w:r>
    </w:p>
    <w:p w14:paraId="01C57B2A" w14:textId="382895E2" w:rsidR="00C56734" w:rsidRPr="009E0443" w:rsidRDefault="00C56734" w:rsidP="007E06B8">
      <w:pPr>
        <w:numPr>
          <w:ilvl w:val="0"/>
          <w:numId w:val="2"/>
        </w:numPr>
        <w:spacing w:line="360" w:lineRule="auto"/>
        <w:jc w:val="both"/>
        <w:rPr>
          <w:rFonts w:eastAsia="Calibri"/>
        </w:rPr>
      </w:pPr>
      <w:r w:rsidRPr="009E0443">
        <w:rPr>
          <w:rFonts w:eastAsia="Calibri"/>
          <w:bCs/>
        </w:rPr>
        <w:t xml:space="preserve">Se realizaron siete (7) capacitaciones sobre Buenas Prácticas de Ordeño (BPO) y Buenas Prácticas de Acopio de Leche, (BPA) y sobre la importancia del consumo de la leche y derivados lácteos y la elaboracion de quesos y yogur. El número de beneficiarios de estas capacitaciones es de 494 </w:t>
      </w:r>
      <w:r w:rsidR="000E7B61" w:rsidRPr="009E0443">
        <w:rPr>
          <w:rFonts w:eastAsia="Calibri"/>
          <w:bCs/>
        </w:rPr>
        <w:t xml:space="preserve">personas, </w:t>
      </w:r>
      <w:r w:rsidR="00B41194" w:rsidRPr="009E0443">
        <w:rPr>
          <w:rFonts w:eastAsia="Calibri"/>
          <w:bCs/>
        </w:rPr>
        <w:t>de ambos sexos.</w:t>
      </w:r>
    </w:p>
    <w:p w14:paraId="4713BECE" w14:textId="64E40BDF" w:rsidR="007E06B8" w:rsidRPr="009E0443" w:rsidRDefault="00EE666E" w:rsidP="007E06B8">
      <w:pPr>
        <w:numPr>
          <w:ilvl w:val="0"/>
          <w:numId w:val="2"/>
        </w:numPr>
        <w:spacing w:line="360" w:lineRule="auto"/>
        <w:jc w:val="both"/>
        <w:rPr>
          <w:rFonts w:eastAsia="Calibri"/>
        </w:rPr>
      </w:pPr>
      <w:r w:rsidRPr="009E0443">
        <w:rPr>
          <w:rFonts w:eastAsia="Calibri"/>
        </w:rPr>
        <w:t xml:space="preserve">543 </w:t>
      </w:r>
      <w:r w:rsidR="007E06B8" w:rsidRPr="009E0443">
        <w:rPr>
          <w:rFonts w:eastAsia="Calibri"/>
        </w:rPr>
        <w:t>muestreos en fincas y centros de acopio</w:t>
      </w:r>
      <w:r w:rsidRPr="009E0443">
        <w:rPr>
          <w:rFonts w:eastAsia="Calibri"/>
        </w:rPr>
        <w:t>s</w:t>
      </w:r>
      <w:r w:rsidR="007E06B8" w:rsidRPr="009E0443">
        <w:rPr>
          <w:rFonts w:eastAsia="Calibri"/>
        </w:rPr>
        <w:t xml:space="preserve"> correspondientes al </w:t>
      </w:r>
      <w:r w:rsidR="00894B80" w:rsidRPr="009E0443">
        <w:rPr>
          <w:rFonts w:eastAsia="Calibri"/>
        </w:rPr>
        <w:t xml:space="preserve">“Proyecto de Caracterización de la Leche Nacional” que se ejecuta </w:t>
      </w:r>
      <w:r w:rsidRPr="009E0443">
        <w:rPr>
          <w:rFonts w:eastAsia="Calibri"/>
        </w:rPr>
        <w:t>entre la UASD y el CONALECHE</w:t>
      </w:r>
      <w:r w:rsidR="00894B80" w:rsidRPr="009E0443">
        <w:rPr>
          <w:rFonts w:eastAsia="Calibri"/>
        </w:rPr>
        <w:t>.</w:t>
      </w:r>
      <w:r w:rsidRPr="009E0443">
        <w:rPr>
          <w:rFonts w:eastAsia="Calibri"/>
        </w:rPr>
        <w:t xml:space="preserve"> </w:t>
      </w:r>
      <w:r w:rsidR="007E06B8" w:rsidRPr="009E0443">
        <w:rPr>
          <w:rFonts w:eastAsia="Calibri"/>
        </w:rPr>
        <w:t xml:space="preserve"> </w:t>
      </w:r>
    </w:p>
    <w:p w14:paraId="6A8C7965" w14:textId="218AA4CE" w:rsidR="00E862D3" w:rsidRPr="009E0443" w:rsidRDefault="00E862D3" w:rsidP="007E06B8">
      <w:pPr>
        <w:spacing w:line="360" w:lineRule="auto"/>
        <w:jc w:val="both"/>
        <w:rPr>
          <w:rFonts w:eastAsia="Calibri"/>
        </w:rPr>
      </w:pPr>
      <w:r w:rsidRPr="009E0443">
        <w:rPr>
          <w:rFonts w:eastAsia="Calibri"/>
        </w:rPr>
        <w:t xml:space="preserve">En lo que respecta al fortalecimiento institucional el CONALECHE  </w:t>
      </w:r>
      <w:r w:rsidR="007E06B8" w:rsidRPr="009E0443">
        <w:rPr>
          <w:rFonts w:eastAsia="Calibri"/>
        </w:rPr>
        <w:t>continúa realizando</w:t>
      </w:r>
      <w:r w:rsidRPr="009E0443">
        <w:rPr>
          <w:rFonts w:eastAsia="Calibri"/>
        </w:rPr>
        <w:t xml:space="preserve"> </w:t>
      </w:r>
      <w:r w:rsidR="00EE666E" w:rsidRPr="009E0443">
        <w:rPr>
          <w:rFonts w:eastAsia="Calibri"/>
        </w:rPr>
        <w:t xml:space="preserve">las </w:t>
      </w:r>
      <w:r w:rsidRPr="009E0443">
        <w:rPr>
          <w:rFonts w:eastAsia="Calibri"/>
        </w:rPr>
        <w:t xml:space="preserve">inversiones </w:t>
      </w:r>
      <w:r w:rsidR="00EE666E" w:rsidRPr="009E0443">
        <w:rPr>
          <w:rFonts w:eastAsia="Calibri"/>
        </w:rPr>
        <w:t xml:space="preserve">necesarias </w:t>
      </w:r>
      <w:r w:rsidRPr="009E0443">
        <w:rPr>
          <w:rFonts w:eastAsia="Calibri"/>
        </w:rPr>
        <w:t xml:space="preserve">para lograr la excelencia de la </w:t>
      </w:r>
      <w:r w:rsidR="00191EE2" w:rsidRPr="009E0443">
        <w:rPr>
          <w:rFonts w:eastAsia="Calibri"/>
        </w:rPr>
        <w:t>gestión</w:t>
      </w:r>
      <w:r w:rsidRPr="009E0443">
        <w:rPr>
          <w:rFonts w:eastAsia="Calibri"/>
        </w:rPr>
        <w:t xml:space="preserve"> institucional y eso se refleja en los </w:t>
      </w:r>
      <w:r w:rsidR="007E06B8" w:rsidRPr="009E0443">
        <w:rPr>
          <w:rFonts w:eastAsia="Calibri"/>
        </w:rPr>
        <w:t xml:space="preserve">avances </w:t>
      </w:r>
      <w:r w:rsidRPr="009E0443">
        <w:rPr>
          <w:rFonts w:eastAsia="Calibri"/>
        </w:rPr>
        <w:t xml:space="preserve">obtenidos en los principales </w:t>
      </w:r>
      <w:r w:rsidR="007E06B8" w:rsidRPr="009E0443">
        <w:rPr>
          <w:rFonts w:eastAsia="Calibri"/>
        </w:rPr>
        <w:t>sistemas de monitoreo de la gestión gubernamental</w:t>
      </w:r>
      <w:r w:rsidRPr="009E0443">
        <w:rPr>
          <w:rFonts w:eastAsia="Calibri"/>
        </w:rPr>
        <w:t xml:space="preserve">. </w:t>
      </w:r>
    </w:p>
    <w:p w14:paraId="13E3D27C" w14:textId="77777777" w:rsidR="00CB3826" w:rsidRDefault="00CB3826" w:rsidP="007E06B8">
      <w:pPr>
        <w:spacing w:line="360" w:lineRule="auto"/>
        <w:jc w:val="both"/>
        <w:rPr>
          <w:rFonts w:eastAsia="Calibri"/>
        </w:rPr>
      </w:pPr>
    </w:p>
    <w:p w14:paraId="1BB586B6" w14:textId="77777777" w:rsidR="00CB3826" w:rsidRDefault="00CB3826" w:rsidP="007E06B8">
      <w:pPr>
        <w:spacing w:line="360" w:lineRule="auto"/>
        <w:jc w:val="both"/>
        <w:rPr>
          <w:rFonts w:eastAsia="Calibri"/>
        </w:rPr>
      </w:pPr>
    </w:p>
    <w:p w14:paraId="295DA983" w14:textId="77777777" w:rsidR="00CB3826" w:rsidRDefault="00CB3826" w:rsidP="007E06B8">
      <w:pPr>
        <w:spacing w:line="360" w:lineRule="auto"/>
        <w:jc w:val="both"/>
        <w:rPr>
          <w:rFonts w:eastAsia="Calibri"/>
        </w:rPr>
      </w:pPr>
    </w:p>
    <w:p w14:paraId="7A282AEE" w14:textId="77777777" w:rsidR="00CB3826" w:rsidRDefault="00CB3826" w:rsidP="007E06B8">
      <w:pPr>
        <w:spacing w:line="360" w:lineRule="auto"/>
        <w:jc w:val="both"/>
        <w:rPr>
          <w:rFonts w:eastAsia="Calibri"/>
        </w:rPr>
      </w:pPr>
    </w:p>
    <w:p w14:paraId="5B8BC7BE" w14:textId="093CBCEB" w:rsidR="007E06B8" w:rsidRPr="009E0443" w:rsidRDefault="00E862D3" w:rsidP="007E06B8">
      <w:pPr>
        <w:spacing w:line="360" w:lineRule="auto"/>
        <w:jc w:val="both"/>
        <w:rPr>
          <w:rFonts w:eastAsia="Calibri"/>
        </w:rPr>
      </w:pPr>
      <w:r w:rsidRPr="009E0443">
        <w:rPr>
          <w:rFonts w:eastAsia="Calibri"/>
        </w:rPr>
        <w:lastRenderedPageBreak/>
        <w:t xml:space="preserve">En cuanto al </w:t>
      </w:r>
      <w:r w:rsidR="007E06B8" w:rsidRPr="009E0443">
        <w:rPr>
          <w:rFonts w:eastAsia="Calibri"/>
        </w:rPr>
        <w:t>Sistema de Análisis del Cumplimiento de las Normativas Contables de la Dirección de Contabilidad Gubernamental, obtuvimos un cumplimiento de 90%</w:t>
      </w:r>
      <w:r w:rsidR="00EE666E" w:rsidRPr="009E0443">
        <w:rPr>
          <w:rFonts w:eastAsia="Calibri"/>
        </w:rPr>
        <w:t xml:space="preserve"> según las mediciones realizadas en julio de este año</w:t>
      </w:r>
      <w:r w:rsidR="007E06B8" w:rsidRPr="009E0443">
        <w:rPr>
          <w:rFonts w:eastAsia="Calibri"/>
        </w:rPr>
        <w:t>, mientras en el SISMAP del Ministerio de Administración Pública, presentamos una valoración del (7</w:t>
      </w:r>
      <w:r w:rsidR="000E7B61" w:rsidRPr="009E0443">
        <w:rPr>
          <w:rFonts w:eastAsia="Calibri"/>
        </w:rPr>
        <w:t>3.22</w:t>
      </w:r>
      <w:r w:rsidR="007E06B8" w:rsidRPr="009E0443">
        <w:rPr>
          <w:rFonts w:eastAsia="Calibri"/>
        </w:rPr>
        <w:t>%)</w:t>
      </w:r>
      <w:r w:rsidR="00356A05" w:rsidRPr="009E0443">
        <w:rPr>
          <w:rFonts w:eastAsia="Calibri"/>
        </w:rPr>
        <w:t xml:space="preserve"> al momento de presentar este informe</w:t>
      </w:r>
      <w:r w:rsidR="007E06B8" w:rsidRPr="009E0443">
        <w:rPr>
          <w:rFonts w:eastAsia="Calibri"/>
        </w:rPr>
        <w:t xml:space="preserve">, </w:t>
      </w:r>
      <w:r w:rsidR="00356A05" w:rsidRPr="009E0443">
        <w:rPr>
          <w:rFonts w:eastAsia="Calibri"/>
        </w:rPr>
        <w:t xml:space="preserve">asimismo en cuanto al </w:t>
      </w:r>
      <w:r w:rsidR="007E06B8" w:rsidRPr="009E0443">
        <w:rPr>
          <w:rFonts w:eastAsia="Calibri"/>
        </w:rPr>
        <w:t xml:space="preserve"> ITICGE de la OGTIC </w:t>
      </w:r>
      <w:r w:rsidR="00356A05" w:rsidRPr="009E0443">
        <w:rPr>
          <w:rFonts w:eastAsia="Calibri"/>
        </w:rPr>
        <w:t>tenemos una valoración del</w:t>
      </w:r>
      <w:r w:rsidR="00EE666E" w:rsidRPr="009E0443">
        <w:rPr>
          <w:rFonts w:eastAsia="Calibri"/>
        </w:rPr>
        <w:t>1</w:t>
      </w:r>
      <w:r w:rsidR="00356A05" w:rsidRPr="009E0443">
        <w:rPr>
          <w:rFonts w:eastAsia="Calibri"/>
        </w:rPr>
        <w:t xml:space="preserve"> </w:t>
      </w:r>
      <w:r w:rsidR="007E06B8" w:rsidRPr="009E0443">
        <w:rPr>
          <w:rFonts w:eastAsia="Calibri"/>
        </w:rPr>
        <w:t xml:space="preserve">27.92% </w:t>
      </w:r>
      <w:r w:rsidR="000724CF" w:rsidRPr="009E0443">
        <w:rPr>
          <w:rFonts w:eastAsia="Calibri"/>
        </w:rPr>
        <w:t xml:space="preserve">y ocupando la </w:t>
      </w:r>
      <w:r w:rsidR="00191EE2" w:rsidRPr="009E0443">
        <w:rPr>
          <w:rFonts w:eastAsia="Calibri"/>
        </w:rPr>
        <w:t>posición</w:t>
      </w:r>
      <w:r w:rsidR="000724CF" w:rsidRPr="009E0443">
        <w:rPr>
          <w:rFonts w:eastAsia="Calibri"/>
        </w:rPr>
        <w:t xml:space="preserve"> 149 de las instituciones que se encuentran en el ranking (esta valoración corresponde a la </w:t>
      </w:r>
      <w:r w:rsidR="00191EE2" w:rsidRPr="009E0443">
        <w:rPr>
          <w:rFonts w:eastAsia="Calibri"/>
        </w:rPr>
        <w:t>última</w:t>
      </w:r>
      <w:r w:rsidR="000724CF" w:rsidRPr="009E0443">
        <w:rPr>
          <w:rFonts w:eastAsia="Calibri"/>
        </w:rPr>
        <w:t xml:space="preserve"> </w:t>
      </w:r>
      <w:r w:rsidR="00191EE2" w:rsidRPr="009E0443">
        <w:rPr>
          <w:rFonts w:eastAsia="Calibri"/>
        </w:rPr>
        <w:t>medición</w:t>
      </w:r>
      <w:r w:rsidR="000724CF" w:rsidRPr="009E0443">
        <w:rPr>
          <w:rFonts w:eastAsia="Calibri"/>
        </w:rPr>
        <w:t xml:space="preserve"> publicado de diciembre del 2023).  Mientras en el </w:t>
      </w:r>
      <w:r w:rsidR="00356A05" w:rsidRPr="009E0443">
        <w:rPr>
          <w:rFonts w:eastAsia="Calibri"/>
        </w:rPr>
        <w:t>sistema de</w:t>
      </w:r>
      <w:r w:rsidR="007E06B8" w:rsidRPr="009E0443">
        <w:rPr>
          <w:rFonts w:eastAsia="Calibri"/>
        </w:rPr>
        <w:t xml:space="preserve"> la Dirección General de Compras y Contrataciones</w:t>
      </w:r>
      <w:r w:rsidR="000724CF" w:rsidRPr="009E0443">
        <w:rPr>
          <w:rFonts w:eastAsia="Calibri"/>
        </w:rPr>
        <w:t>,</w:t>
      </w:r>
      <w:r w:rsidR="00191EE2" w:rsidRPr="009E0443">
        <w:rPr>
          <w:rFonts w:eastAsia="Calibri"/>
        </w:rPr>
        <w:t xml:space="preserve"> </w:t>
      </w:r>
      <w:r w:rsidR="00356A05" w:rsidRPr="009E0443">
        <w:rPr>
          <w:rFonts w:eastAsia="Calibri"/>
        </w:rPr>
        <w:t>SISCOMPRAS</w:t>
      </w:r>
      <w:r w:rsidR="000724CF" w:rsidRPr="009E0443">
        <w:rPr>
          <w:rFonts w:eastAsia="Calibri"/>
        </w:rPr>
        <w:t xml:space="preserve">, el CONALECHE figura </w:t>
      </w:r>
      <w:r w:rsidR="00356A05" w:rsidRPr="009E0443">
        <w:rPr>
          <w:rFonts w:eastAsia="Calibri"/>
        </w:rPr>
        <w:t xml:space="preserve">con una valoración </w:t>
      </w:r>
      <w:r w:rsidR="000724CF" w:rsidRPr="009E0443">
        <w:rPr>
          <w:rFonts w:eastAsia="Calibri"/>
        </w:rPr>
        <w:t xml:space="preserve">de 91.86% al cierre del </w:t>
      </w:r>
      <w:r w:rsidR="00191EE2" w:rsidRPr="009E0443">
        <w:rPr>
          <w:rFonts w:eastAsia="Calibri"/>
        </w:rPr>
        <w:t>último</w:t>
      </w:r>
      <w:r w:rsidR="00253183" w:rsidRPr="009E0443">
        <w:rPr>
          <w:rFonts w:eastAsia="Calibri"/>
        </w:rPr>
        <w:t xml:space="preserve"> </w:t>
      </w:r>
      <w:r w:rsidR="000724CF" w:rsidRPr="009E0443">
        <w:rPr>
          <w:rFonts w:eastAsia="Calibri"/>
        </w:rPr>
        <w:t>trimestre</w:t>
      </w:r>
      <w:r w:rsidR="00253183" w:rsidRPr="009E0443">
        <w:rPr>
          <w:rFonts w:eastAsia="Calibri"/>
        </w:rPr>
        <w:t>,</w:t>
      </w:r>
      <w:r w:rsidR="000724CF" w:rsidRPr="009E0443">
        <w:rPr>
          <w:rFonts w:eastAsia="Calibri"/>
        </w:rPr>
        <w:t xml:space="preserve"> en septiembre del 2024.</w:t>
      </w:r>
    </w:p>
    <w:p w14:paraId="13C16E2D" w14:textId="039A44D2" w:rsidR="000724CF" w:rsidRPr="009E0443" w:rsidRDefault="007E06B8" w:rsidP="007E06B8">
      <w:pPr>
        <w:spacing w:line="360" w:lineRule="auto"/>
        <w:jc w:val="both"/>
        <w:rPr>
          <w:rFonts w:eastAsia="Calibri"/>
        </w:rPr>
      </w:pPr>
      <w:r w:rsidRPr="009E0443">
        <w:rPr>
          <w:rFonts w:eastAsia="Calibri"/>
        </w:rPr>
        <w:t xml:space="preserve">La institución está facultada </w:t>
      </w:r>
      <w:r w:rsidR="00356A05" w:rsidRPr="009E0443">
        <w:rPr>
          <w:rFonts w:eastAsia="Calibri"/>
        </w:rPr>
        <w:t xml:space="preserve">en virtud de la Ley 180-01 para recaudar los </w:t>
      </w:r>
      <w:r w:rsidRPr="009E0443">
        <w:rPr>
          <w:rFonts w:eastAsia="Calibri"/>
        </w:rPr>
        <w:t xml:space="preserve">aportes </w:t>
      </w:r>
      <w:r w:rsidR="00356A05" w:rsidRPr="009E0443">
        <w:rPr>
          <w:rFonts w:eastAsia="Calibri"/>
        </w:rPr>
        <w:t xml:space="preserve">por cada litro de leche producido y procesado que hacen los ganaderos y procesadores de la leche de </w:t>
      </w:r>
      <w:r w:rsidR="00191EE2" w:rsidRPr="009E0443">
        <w:rPr>
          <w:rFonts w:eastAsia="Calibri"/>
        </w:rPr>
        <w:t>producción</w:t>
      </w:r>
      <w:r w:rsidR="00356A05" w:rsidRPr="009E0443">
        <w:rPr>
          <w:rFonts w:eastAsia="Calibri"/>
        </w:rPr>
        <w:t xml:space="preserve"> nacional.  Estos aportes </w:t>
      </w:r>
      <w:r w:rsidRPr="009E0443">
        <w:rPr>
          <w:rFonts w:eastAsia="Calibri"/>
        </w:rPr>
        <w:t xml:space="preserve"> van a</w:t>
      </w:r>
      <w:r w:rsidR="00356A05" w:rsidRPr="009E0443">
        <w:rPr>
          <w:rFonts w:eastAsia="Calibri"/>
        </w:rPr>
        <w:t xml:space="preserve"> un fondo común </w:t>
      </w:r>
      <w:r w:rsidRPr="009E0443">
        <w:rPr>
          <w:rFonts w:eastAsia="Calibri"/>
        </w:rPr>
        <w:t xml:space="preserve">determinado por la propia </w:t>
      </w:r>
      <w:r w:rsidR="00253183" w:rsidRPr="009E0443">
        <w:rPr>
          <w:rFonts w:eastAsia="Calibri"/>
        </w:rPr>
        <w:t>Ley del</w:t>
      </w:r>
      <w:r w:rsidR="00356A05" w:rsidRPr="009E0443">
        <w:rPr>
          <w:rFonts w:eastAsia="Calibri"/>
        </w:rPr>
        <w:t xml:space="preserve"> </w:t>
      </w:r>
      <w:r w:rsidRPr="009E0443">
        <w:rPr>
          <w:rFonts w:eastAsia="Calibri"/>
        </w:rPr>
        <w:t xml:space="preserve">CONALECHE y </w:t>
      </w:r>
      <w:r w:rsidR="00356A05" w:rsidRPr="009E0443">
        <w:rPr>
          <w:rFonts w:eastAsia="Calibri"/>
        </w:rPr>
        <w:t xml:space="preserve">son utilizados para </w:t>
      </w:r>
      <w:r w:rsidRPr="009E0443">
        <w:rPr>
          <w:rFonts w:eastAsia="Calibri"/>
        </w:rPr>
        <w:t>garantizar la operatividad de la institución</w:t>
      </w:r>
      <w:r w:rsidR="00356A05" w:rsidRPr="009E0443">
        <w:rPr>
          <w:rFonts w:eastAsia="Calibri"/>
        </w:rPr>
        <w:t xml:space="preserve"> y los servicios que ofrece</w:t>
      </w:r>
      <w:r w:rsidRPr="009E0443">
        <w:rPr>
          <w:rFonts w:eastAsia="Calibri"/>
        </w:rPr>
        <w:t xml:space="preserve">.  </w:t>
      </w:r>
      <w:r w:rsidR="00356A05" w:rsidRPr="009E0443">
        <w:rPr>
          <w:rFonts w:eastAsia="Calibri"/>
        </w:rPr>
        <w:t xml:space="preserve">En el periodo comprendido entre enero y </w:t>
      </w:r>
      <w:r w:rsidR="006A311C">
        <w:rPr>
          <w:rFonts w:eastAsia="Calibri"/>
        </w:rPr>
        <w:t xml:space="preserve">diciembre </w:t>
      </w:r>
      <w:r w:rsidR="00356A05" w:rsidRPr="009E0443">
        <w:rPr>
          <w:rFonts w:eastAsia="Calibri"/>
        </w:rPr>
        <w:t>de este año 2024</w:t>
      </w:r>
      <w:r w:rsidR="00253183" w:rsidRPr="009E0443">
        <w:rPr>
          <w:rFonts w:eastAsia="Calibri"/>
        </w:rPr>
        <w:t>,</w:t>
      </w:r>
      <w:r w:rsidR="00356A05" w:rsidRPr="009E0443">
        <w:rPr>
          <w:rFonts w:eastAsia="Calibri"/>
        </w:rPr>
        <w:t xml:space="preserve"> fue</w:t>
      </w:r>
      <w:r w:rsidR="00253183" w:rsidRPr="009E0443">
        <w:rPr>
          <w:rFonts w:eastAsia="Calibri"/>
        </w:rPr>
        <w:t xml:space="preserve">ron recaudados un total de </w:t>
      </w:r>
      <w:r w:rsidR="007B1A64" w:rsidRPr="009E0443">
        <w:rPr>
          <w:rFonts w:eastAsia="Calibri"/>
        </w:rPr>
        <w:t xml:space="preserve">RD$ </w:t>
      </w:r>
      <w:r w:rsidR="000724CF" w:rsidRPr="009E0443">
        <w:rPr>
          <w:rFonts w:eastAsia="Calibri"/>
        </w:rPr>
        <w:t>1</w:t>
      </w:r>
      <w:r w:rsidR="006A311C">
        <w:rPr>
          <w:rFonts w:eastAsia="Calibri"/>
        </w:rPr>
        <w:t>2,133</w:t>
      </w:r>
      <w:r w:rsidR="00EE666E" w:rsidRPr="009E0443">
        <w:rPr>
          <w:rFonts w:eastAsia="Calibri"/>
        </w:rPr>
        <w:t>,</w:t>
      </w:r>
      <w:r w:rsidR="006A311C">
        <w:rPr>
          <w:rFonts w:eastAsia="Calibri"/>
        </w:rPr>
        <w:t>926.05</w:t>
      </w:r>
      <w:r w:rsidR="00EE666E" w:rsidRPr="009E0443">
        <w:rPr>
          <w:rFonts w:eastAsia="Calibri"/>
        </w:rPr>
        <w:t>.</w:t>
      </w:r>
    </w:p>
    <w:p w14:paraId="27B930F1" w14:textId="0DD8B086" w:rsidR="007E06B8" w:rsidRPr="009E0443" w:rsidRDefault="007E06B8" w:rsidP="007E06B8">
      <w:pPr>
        <w:spacing w:line="360" w:lineRule="auto"/>
        <w:jc w:val="both"/>
        <w:rPr>
          <w:rFonts w:eastAsia="Calibri"/>
          <w:color w:val="FF0000"/>
        </w:rPr>
      </w:pPr>
      <w:r w:rsidRPr="009E0443">
        <w:rPr>
          <w:rFonts w:eastAsia="Calibri"/>
        </w:rPr>
        <w:t>En el</w:t>
      </w:r>
      <w:r w:rsidR="000724CF" w:rsidRPr="009E0443">
        <w:rPr>
          <w:rFonts w:eastAsia="Calibri"/>
        </w:rPr>
        <w:t xml:space="preserve"> año </w:t>
      </w:r>
      <w:r w:rsidRPr="009E0443">
        <w:rPr>
          <w:rFonts w:eastAsia="Calibri"/>
        </w:rPr>
        <w:t xml:space="preserve">2024 no han sido emitidas resoluciones </w:t>
      </w:r>
      <w:r w:rsidR="00253183" w:rsidRPr="009E0443">
        <w:rPr>
          <w:rFonts w:eastAsia="Calibri"/>
        </w:rPr>
        <w:t xml:space="preserve">por parte del </w:t>
      </w:r>
      <w:r w:rsidRPr="009E0443">
        <w:rPr>
          <w:rFonts w:eastAsia="Calibri"/>
        </w:rPr>
        <w:t>Consejo</w:t>
      </w:r>
      <w:r w:rsidR="000724CF" w:rsidRPr="009E0443">
        <w:rPr>
          <w:rFonts w:eastAsia="Calibri"/>
        </w:rPr>
        <w:t xml:space="preserve"> Directivo</w:t>
      </w:r>
      <w:r w:rsidR="00253183" w:rsidRPr="009E0443">
        <w:rPr>
          <w:rFonts w:eastAsia="Calibri"/>
        </w:rPr>
        <w:t xml:space="preserve"> del CONALECHE</w:t>
      </w:r>
      <w:r w:rsidRPr="009E0443">
        <w:rPr>
          <w:rFonts w:eastAsia="Calibri"/>
        </w:rPr>
        <w:t xml:space="preserve">. </w:t>
      </w:r>
    </w:p>
    <w:p w14:paraId="06974D9E" w14:textId="0E38F6BB" w:rsidR="007E06B8" w:rsidRPr="009E0443" w:rsidRDefault="007E06B8" w:rsidP="007E06B8">
      <w:pPr>
        <w:spacing w:line="360" w:lineRule="auto"/>
        <w:jc w:val="both"/>
        <w:rPr>
          <w:rFonts w:eastAsia="Calibri"/>
        </w:rPr>
      </w:pPr>
      <w:r w:rsidRPr="009E0443">
        <w:rPr>
          <w:rFonts w:eastAsia="Calibri"/>
        </w:rPr>
        <w:t>Los productores afectados por la sequía recibieron el apoyo del CONALECHE con la distribución de 1</w:t>
      </w:r>
      <w:r w:rsidR="00253183" w:rsidRPr="009E0443">
        <w:rPr>
          <w:rFonts w:eastAsia="Calibri"/>
        </w:rPr>
        <w:t>43,172</w:t>
      </w:r>
      <w:r w:rsidRPr="009E0443">
        <w:rPr>
          <w:rFonts w:eastAsia="Calibri"/>
        </w:rPr>
        <w:t xml:space="preserve"> pacas de arroz en el periodo comprendido entre enero- </w:t>
      </w:r>
      <w:r w:rsidR="00253183" w:rsidRPr="009E0443">
        <w:rPr>
          <w:rFonts w:eastAsia="Calibri"/>
        </w:rPr>
        <w:t>diciembre</w:t>
      </w:r>
      <w:r w:rsidRPr="009E0443">
        <w:rPr>
          <w:rFonts w:eastAsia="Calibri"/>
        </w:rPr>
        <w:t xml:space="preserve"> 2024.  Este apoyo fue posible gracias al aporte recibido de parte de la Presidencia de la República Dominicana a través del Ministerio de Agricultura</w:t>
      </w:r>
      <w:r w:rsidR="00D52800" w:rsidRPr="009E0443">
        <w:rPr>
          <w:rFonts w:eastAsia="Calibri"/>
        </w:rPr>
        <w:t>.</w:t>
      </w:r>
      <w:r w:rsidRPr="009E0443">
        <w:rPr>
          <w:rFonts w:eastAsia="Calibri"/>
        </w:rPr>
        <w:t xml:space="preserve">  </w:t>
      </w:r>
      <w:r w:rsidR="006A311C">
        <w:rPr>
          <w:rFonts w:eastAsia="Calibri"/>
        </w:rPr>
        <w:t xml:space="preserve">La inversión para la adquisicion y distribucion de las pacas fue de RD$ 7,567,287.00.  </w:t>
      </w:r>
      <w:r w:rsidR="00253183" w:rsidRPr="009E0443">
        <w:rPr>
          <w:rFonts w:eastAsia="Calibri"/>
        </w:rPr>
        <w:t xml:space="preserve">Además de la distribución de las pacas entre los ganaderos afectados por la sequía, se realizaron otras actividades </w:t>
      </w:r>
      <w:r w:rsidR="006A311C">
        <w:rPr>
          <w:rFonts w:eastAsia="Calibri"/>
        </w:rPr>
        <w:t>de apoyo que incluyeron el pago de jornales</w:t>
      </w:r>
      <w:r w:rsidR="000F57E8">
        <w:rPr>
          <w:rFonts w:eastAsia="Calibri"/>
        </w:rPr>
        <w:t>, la donación de maquinarias y equipo agropecuario</w:t>
      </w:r>
      <w:r w:rsidR="006A311C">
        <w:rPr>
          <w:rFonts w:eastAsia="Calibri"/>
        </w:rPr>
        <w:t xml:space="preserve"> y transferencias corrientes de recursos para la siembra</w:t>
      </w:r>
      <w:r w:rsidR="000F57E8">
        <w:rPr>
          <w:rFonts w:eastAsia="Calibri"/>
        </w:rPr>
        <w:t>, que se hizo a las a</w:t>
      </w:r>
      <w:r w:rsidR="006A311C">
        <w:rPr>
          <w:rFonts w:eastAsia="Calibri"/>
        </w:rPr>
        <w:t>sociaciones ganaderas</w:t>
      </w:r>
      <w:r w:rsidR="000F57E8">
        <w:rPr>
          <w:rFonts w:eastAsia="Calibri"/>
        </w:rPr>
        <w:t xml:space="preserve">, </w:t>
      </w:r>
      <w:r w:rsidR="006A311C">
        <w:rPr>
          <w:rFonts w:eastAsia="Calibri"/>
        </w:rPr>
        <w:t xml:space="preserve"> por un monto de </w:t>
      </w:r>
      <w:r w:rsidR="000F57E8">
        <w:rPr>
          <w:rFonts w:eastAsia="Calibri"/>
        </w:rPr>
        <w:t xml:space="preserve">RD$ 1,139,400.  </w:t>
      </w:r>
      <w:r w:rsidR="000F57E8">
        <w:rPr>
          <w:rFonts w:eastAsia="Calibri"/>
        </w:rPr>
        <w:lastRenderedPageBreak/>
        <w:t xml:space="preserve">Por otro lado, con recursos aportados por el Proyecto de Mejoramiento de la Ganadería, PROMEGAN, se realizó la construccion de </w:t>
      </w:r>
      <w:r w:rsidR="00253183" w:rsidRPr="009E0443">
        <w:rPr>
          <w:rFonts w:eastAsia="Calibri"/>
        </w:rPr>
        <w:t xml:space="preserve">de 34 pozos tubulares </w:t>
      </w:r>
      <w:r w:rsidR="000F57E8">
        <w:rPr>
          <w:rFonts w:eastAsia="Calibri"/>
        </w:rPr>
        <w:t xml:space="preserve">(en su mayoría comunitarios) </w:t>
      </w:r>
      <w:r w:rsidR="00253183" w:rsidRPr="009E0443">
        <w:rPr>
          <w:rFonts w:eastAsia="Calibri"/>
        </w:rPr>
        <w:t xml:space="preserve">y </w:t>
      </w:r>
      <w:r w:rsidR="000F57E8">
        <w:rPr>
          <w:rFonts w:eastAsia="Calibri"/>
        </w:rPr>
        <w:t xml:space="preserve">la limpieza y construcción de </w:t>
      </w:r>
      <w:r w:rsidR="00253183" w:rsidRPr="009E0443">
        <w:rPr>
          <w:rFonts w:eastAsia="Calibri"/>
        </w:rPr>
        <w:t xml:space="preserve">36 lagunas artificiales para </w:t>
      </w:r>
      <w:r w:rsidR="000F57E8">
        <w:rPr>
          <w:rFonts w:eastAsia="Calibri"/>
        </w:rPr>
        <w:t xml:space="preserve">la </w:t>
      </w:r>
      <w:r w:rsidR="00253183" w:rsidRPr="009E0443">
        <w:rPr>
          <w:rFonts w:eastAsia="Calibri"/>
        </w:rPr>
        <w:t xml:space="preserve">captura de </w:t>
      </w:r>
      <w:r w:rsidR="000F57E8">
        <w:rPr>
          <w:rFonts w:eastAsia="Calibri"/>
        </w:rPr>
        <w:t xml:space="preserve">la </w:t>
      </w:r>
      <w:r w:rsidR="00253183" w:rsidRPr="009E0443">
        <w:rPr>
          <w:rFonts w:eastAsia="Calibri"/>
        </w:rPr>
        <w:t xml:space="preserve">lluvia. </w:t>
      </w:r>
    </w:p>
    <w:p w14:paraId="7589657C" w14:textId="0BF63A25" w:rsidR="007E06B8" w:rsidRPr="009E0443" w:rsidRDefault="007E06B8" w:rsidP="007E06B8">
      <w:pPr>
        <w:spacing w:line="360" w:lineRule="auto"/>
        <w:jc w:val="both"/>
        <w:rPr>
          <w:rFonts w:eastAsia="Calibri"/>
        </w:rPr>
      </w:pPr>
      <w:r w:rsidRPr="009E0443">
        <w:rPr>
          <w:rFonts w:eastAsia="Calibri"/>
        </w:rPr>
        <w:t xml:space="preserve">El Proyecto de Mejoramiento de la Ganadería, PROMEGAN, se ejecuta desde el año 2022, con el aporte de 700 millones de pesos realizado por la Presidencia de la República. A continuación, mencionaremos las principales acciones desarrolladas en el marco de esta iniciativa, en el periodo comprendido entre enero y </w:t>
      </w:r>
      <w:r w:rsidR="005626B5" w:rsidRPr="009E0443">
        <w:rPr>
          <w:rFonts w:eastAsia="Calibri"/>
        </w:rPr>
        <w:t xml:space="preserve">diciembre </w:t>
      </w:r>
      <w:r w:rsidRPr="009E0443">
        <w:rPr>
          <w:rFonts w:eastAsia="Calibri"/>
        </w:rPr>
        <w:t xml:space="preserve"> del 2024:</w:t>
      </w:r>
    </w:p>
    <w:p w14:paraId="33074401" w14:textId="77777777" w:rsidR="007E06B8" w:rsidRPr="009E0443" w:rsidRDefault="007E06B8" w:rsidP="00B41194">
      <w:pPr>
        <w:spacing w:line="360" w:lineRule="auto"/>
        <w:ind w:left="720"/>
        <w:jc w:val="both"/>
        <w:rPr>
          <w:rFonts w:eastAsia="Calibri"/>
        </w:rPr>
      </w:pPr>
      <w:bookmarkStart w:id="4" w:name="_Hlk186464227"/>
      <w:r w:rsidRPr="009E0443">
        <w:rPr>
          <w:rFonts w:eastAsia="Calibri"/>
        </w:rPr>
        <w:t xml:space="preserve">Programa de Mejoramiento de Pastos: </w:t>
      </w:r>
    </w:p>
    <w:p w14:paraId="6B29E1B8" w14:textId="092B3463" w:rsidR="00B41194" w:rsidRPr="009E0443" w:rsidRDefault="00B41194" w:rsidP="007E06B8">
      <w:pPr>
        <w:numPr>
          <w:ilvl w:val="0"/>
          <w:numId w:val="1"/>
        </w:numPr>
        <w:spacing w:line="360" w:lineRule="auto"/>
        <w:jc w:val="both"/>
        <w:rPr>
          <w:rFonts w:eastAsia="Calibri"/>
        </w:rPr>
      </w:pPr>
      <w:r w:rsidRPr="009E0443">
        <w:rPr>
          <w:rFonts w:eastAsia="Calibri"/>
        </w:rPr>
        <w:t xml:space="preserve">En el marco del programa de siembras de pasto conocido como “pasto en mano” fueron aradas y sembradas un total de 13,457 </w:t>
      </w:r>
      <w:r w:rsidR="007E06B8" w:rsidRPr="009E0443">
        <w:rPr>
          <w:rFonts w:eastAsia="Calibri"/>
        </w:rPr>
        <w:t xml:space="preserve">tareas </w:t>
      </w:r>
      <w:r w:rsidRPr="009E0443">
        <w:rPr>
          <w:rFonts w:eastAsia="Calibri"/>
        </w:rPr>
        <w:t>de tierra</w:t>
      </w:r>
      <w:r w:rsidR="00807792" w:rsidRPr="009E0443">
        <w:rPr>
          <w:rFonts w:eastAsia="Calibri"/>
        </w:rPr>
        <w:t xml:space="preserve"> de 409 productores ganaderos medianos y pequeños de todo el país.</w:t>
      </w:r>
    </w:p>
    <w:p w14:paraId="38C89AE1" w14:textId="43E80DB0" w:rsidR="007E06B8" w:rsidRPr="009E0443" w:rsidRDefault="00B41194" w:rsidP="007E06B8">
      <w:pPr>
        <w:numPr>
          <w:ilvl w:val="0"/>
          <w:numId w:val="1"/>
        </w:numPr>
        <w:spacing w:line="360" w:lineRule="auto"/>
        <w:jc w:val="both"/>
        <w:rPr>
          <w:rFonts w:eastAsia="Calibri"/>
        </w:rPr>
      </w:pPr>
      <w:r w:rsidRPr="009E0443">
        <w:rPr>
          <w:rFonts w:eastAsia="Calibri"/>
        </w:rPr>
        <w:t xml:space="preserve">A través del programa de aporte de semillas </w:t>
      </w:r>
      <w:r w:rsidR="00807792" w:rsidRPr="009E0443">
        <w:rPr>
          <w:rFonts w:eastAsia="Calibri"/>
        </w:rPr>
        <w:t xml:space="preserve">a las Asociaciones de productores </w:t>
      </w:r>
      <w:r w:rsidRPr="009E0443">
        <w:rPr>
          <w:rFonts w:eastAsia="Calibri"/>
        </w:rPr>
        <w:t xml:space="preserve">se estima </w:t>
      </w:r>
      <w:r w:rsidR="00807792" w:rsidRPr="009E0443">
        <w:rPr>
          <w:rFonts w:eastAsia="Calibri"/>
        </w:rPr>
        <w:t xml:space="preserve">que con las semillas entregadas fueron sembradas unas 11,142 tareas de tierra, con un total de 235 Asociaciones beneficiadas. </w:t>
      </w:r>
    </w:p>
    <w:p w14:paraId="1DFF6CBF" w14:textId="600492E2" w:rsidR="00807792" w:rsidRPr="009E0443" w:rsidRDefault="00807792" w:rsidP="007E06B8">
      <w:pPr>
        <w:numPr>
          <w:ilvl w:val="0"/>
          <w:numId w:val="1"/>
        </w:numPr>
        <w:spacing w:line="360" w:lineRule="auto"/>
        <w:jc w:val="both"/>
        <w:rPr>
          <w:rFonts w:eastAsia="Calibri"/>
        </w:rPr>
      </w:pPr>
      <w:r w:rsidRPr="009E0443">
        <w:rPr>
          <w:rFonts w:eastAsia="Calibri"/>
        </w:rPr>
        <w:t xml:space="preserve">Por medio del programa de donación de semillas a productores de forma individual se donaron un total de 112,125 libras de semillas con las cuales se estima que fueron sembradas 74,080 tareas de tierra alcanzando un total de 1,644 productores ganaderos beneficiados. </w:t>
      </w:r>
    </w:p>
    <w:p w14:paraId="28067C6C" w14:textId="26DEBA5C" w:rsidR="00807792" w:rsidRPr="009E0443" w:rsidRDefault="00807792" w:rsidP="007E06B8">
      <w:pPr>
        <w:numPr>
          <w:ilvl w:val="0"/>
          <w:numId w:val="1"/>
        </w:numPr>
        <w:spacing w:line="360" w:lineRule="auto"/>
        <w:jc w:val="both"/>
        <w:rPr>
          <w:rFonts w:eastAsia="Calibri"/>
        </w:rPr>
      </w:pPr>
      <w:r w:rsidRPr="009E0443">
        <w:rPr>
          <w:rFonts w:eastAsia="Calibri"/>
        </w:rPr>
        <w:t xml:space="preserve">A través del programa de preparación de tierras con el programa “Cero Labranzas” fueron distribuidos 9,696 kilogramos de herbicidas que se estima permitieron sembrar un total de 48,727 tareas </w:t>
      </w:r>
      <w:r w:rsidR="0085329D" w:rsidRPr="009E0443">
        <w:rPr>
          <w:rFonts w:eastAsia="Calibri"/>
        </w:rPr>
        <w:t xml:space="preserve">de tierras y se beneficiaron un total 1,286 productores ganaderos beneficiados. </w:t>
      </w:r>
    </w:p>
    <w:p w14:paraId="1B110DB7" w14:textId="77777777" w:rsidR="00CB3826" w:rsidRDefault="00CB3826" w:rsidP="00B41194">
      <w:pPr>
        <w:spacing w:line="360" w:lineRule="auto"/>
        <w:ind w:left="720"/>
        <w:jc w:val="both"/>
        <w:rPr>
          <w:rFonts w:eastAsia="Calibri"/>
        </w:rPr>
      </w:pPr>
    </w:p>
    <w:p w14:paraId="793DEAF2" w14:textId="77777777" w:rsidR="00CB3826" w:rsidRDefault="00CB3826" w:rsidP="00B41194">
      <w:pPr>
        <w:spacing w:line="360" w:lineRule="auto"/>
        <w:ind w:left="720"/>
        <w:jc w:val="both"/>
        <w:rPr>
          <w:rFonts w:eastAsia="Calibri"/>
        </w:rPr>
      </w:pPr>
    </w:p>
    <w:p w14:paraId="491D4244" w14:textId="77777777" w:rsidR="00CB3826" w:rsidRDefault="00CB3826" w:rsidP="00B41194">
      <w:pPr>
        <w:spacing w:line="360" w:lineRule="auto"/>
        <w:ind w:left="720"/>
        <w:jc w:val="both"/>
        <w:rPr>
          <w:rFonts w:eastAsia="Calibri"/>
        </w:rPr>
      </w:pPr>
    </w:p>
    <w:p w14:paraId="5AFB7C15" w14:textId="576B4404" w:rsidR="007E06B8" w:rsidRPr="009E0443" w:rsidRDefault="007E06B8" w:rsidP="00B41194">
      <w:pPr>
        <w:spacing w:line="360" w:lineRule="auto"/>
        <w:ind w:left="720"/>
        <w:jc w:val="both"/>
        <w:rPr>
          <w:rFonts w:eastAsia="Calibri"/>
        </w:rPr>
      </w:pPr>
      <w:r w:rsidRPr="009E0443">
        <w:rPr>
          <w:rFonts w:eastAsia="Calibri"/>
        </w:rPr>
        <w:lastRenderedPageBreak/>
        <w:t>Programa Mejoramiento Genético:</w:t>
      </w:r>
    </w:p>
    <w:p w14:paraId="7CD41581" w14:textId="3E6C6C8E" w:rsidR="007E06B8" w:rsidRPr="009E0443" w:rsidRDefault="0085329D" w:rsidP="007E06B8">
      <w:pPr>
        <w:numPr>
          <w:ilvl w:val="0"/>
          <w:numId w:val="1"/>
        </w:numPr>
        <w:spacing w:line="360" w:lineRule="auto"/>
        <w:jc w:val="both"/>
        <w:rPr>
          <w:rFonts w:eastAsia="Calibri"/>
        </w:rPr>
      </w:pPr>
      <w:r w:rsidRPr="009E0443">
        <w:rPr>
          <w:rFonts w:eastAsia="Calibri"/>
        </w:rPr>
        <w:t xml:space="preserve">Fueron realizadas un total de </w:t>
      </w:r>
      <w:r w:rsidR="002648CF" w:rsidRPr="009E0443">
        <w:rPr>
          <w:rFonts w:eastAsia="Calibri"/>
        </w:rPr>
        <w:t>10,838</w:t>
      </w:r>
      <w:r w:rsidR="007E06B8" w:rsidRPr="009E0443">
        <w:rPr>
          <w:rFonts w:eastAsia="Calibri"/>
        </w:rPr>
        <w:t xml:space="preserve"> inseminaciones</w:t>
      </w:r>
      <w:r w:rsidRPr="009E0443">
        <w:rPr>
          <w:rFonts w:eastAsia="Calibri"/>
        </w:rPr>
        <w:t xml:space="preserve"> de ganado </w:t>
      </w:r>
      <w:r w:rsidR="007E06B8" w:rsidRPr="009E0443">
        <w:rPr>
          <w:rFonts w:eastAsia="Calibri"/>
        </w:rPr>
        <w:t>beneficiando a 1,</w:t>
      </w:r>
      <w:r w:rsidR="002648CF" w:rsidRPr="009E0443">
        <w:rPr>
          <w:rFonts w:eastAsia="Calibri"/>
        </w:rPr>
        <w:t xml:space="preserve">064 </w:t>
      </w:r>
      <w:r w:rsidR="007E06B8" w:rsidRPr="009E0443">
        <w:rPr>
          <w:rFonts w:eastAsia="Calibri"/>
        </w:rPr>
        <w:t>productores</w:t>
      </w:r>
      <w:r w:rsidRPr="009E0443">
        <w:rPr>
          <w:rFonts w:eastAsia="Calibri"/>
        </w:rPr>
        <w:t xml:space="preserve"> entre medianos y pequeños que fueron servidos a través de las rutas de inseminación que son cubiertas por los técnicos del programa de la Dirección General de Ganadería. </w:t>
      </w:r>
    </w:p>
    <w:p w14:paraId="7315FE41" w14:textId="63C60167" w:rsidR="0085329D" w:rsidRPr="009E0443" w:rsidRDefault="00354521" w:rsidP="0085329D">
      <w:pPr>
        <w:pStyle w:val="Prrafodelista"/>
        <w:numPr>
          <w:ilvl w:val="0"/>
          <w:numId w:val="1"/>
        </w:numPr>
        <w:spacing w:line="360" w:lineRule="auto"/>
        <w:jc w:val="both"/>
        <w:rPr>
          <w:rFonts w:eastAsia="Calibri"/>
        </w:rPr>
      </w:pPr>
      <w:r w:rsidRPr="009E0443">
        <w:rPr>
          <w:rFonts w:eastAsia="Calibri"/>
        </w:rPr>
        <w:t>A través del pro</w:t>
      </w:r>
      <w:r w:rsidR="0085329D" w:rsidRPr="009E0443">
        <w:rPr>
          <w:rFonts w:eastAsia="Calibri"/>
        </w:rPr>
        <w:t>grama de donación de Pajillas de Semen</w:t>
      </w:r>
      <w:r w:rsidR="005626B5" w:rsidRPr="009E0443">
        <w:rPr>
          <w:rFonts w:eastAsia="Calibri"/>
        </w:rPr>
        <w:t>,</w:t>
      </w:r>
      <w:r w:rsidRPr="009E0443">
        <w:rPr>
          <w:rFonts w:eastAsia="Calibri"/>
        </w:rPr>
        <w:t xml:space="preserve"> fueron entregadas 5,842 pajillas a las Asociaciones de Productores que tienen sus tanques de inseminación para la conservación y tienen la posibilidad de costear o realizar por ellos mismos</w:t>
      </w:r>
      <w:r w:rsidR="005626B5" w:rsidRPr="009E0443">
        <w:rPr>
          <w:rFonts w:eastAsia="Calibri"/>
        </w:rPr>
        <w:t xml:space="preserve"> las inseminaciones porque están familiarizados con esta tecnología. </w:t>
      </w:r>
      <w:r w:rsidR="0085329D" w:rsidRPr="009E0443">
        <w:rPr>
          <w:rFonts w:eastAsia="Calibri"/>
        </w:rPr>
        <w:t xml:space="preserve"> </w:t>
      </w:r>
    </w:p>
    <w:p w14:paraId="6F49FAEF" w14:textId="77777777" w:rsidR="007E06B8" w:rsidRPr="009E0443" w:rsidRDefault="007E06B8" w:rsidP="007E06B8">
      <w:pPr>
        <w:numPr>
          <w:ilvl w:val="0"/>
          <w:numId w:val="1"/>
        </w:numPr>
        <w:spacing w:line="360" w:lineRule="auto"/>
        <w:jc w:val="both"/>
        <w:rPr>
          <w:rFonts w:eastAsia="Calibri"/>
        </w:rPr>
      </w:pPr>
      <w:r w:rsidRPr="009E0443">
        <w:rPr>
          <w:rFonts w:eastAsia="Calibri"/>
        </w:rPr>
        <w:t xml:space="preserve">Doce (12) cursos de inseminación con 111 participantes capacitados </w:t>
      </w:r>
    </w:p>
    <w:p w14:paraId="70304DAF" w14:textId="77777777" w:rsidR="005626B5" w:rsidRPr="009E0443" w:rsidRDefault="005626B5" w:rsidP="005626B5">
      <w:pPr>
        <w:spacing w:line="360" w:lineRule="auto"/>
        <w:ind w:left="720"/>
        <w:jc w:val="both"/>
        <w:rPr>
          <w:rFonts w:eastAsia="Calibri"/>
        </w:rPr>
      </w:pPr>
    </w:p>
    <w:p w14:paraId="3D428EFC" w14:textId="543F7A11" w:rsidR="007E06B8" w:rsidRPr="009E0443" w:rsidRDefault="007E06B8" w:rsidP="005626B5">
      <w:pPr>
        <w:spacing w:line="360" w:lineRule="auto"/>
        <w:ind w:left="720"/>
        <w:jc w:val="both"/>
        <w:rPr>
          <w:rFonts w:eastAsia="Calibri"/>
        </w:rPr>
      </w:pPr>
      <w:r w:rsidRPr="009E0443">
        <w:rPr>
          <w:rFonts w:eastAsia="Calibri"/>
        </w:rPr>
        <w:t>Otras actividades realizadas</w:t>
      </w:r>
      <w:r w:rsidR="005626B5" w:rsidRPr="009E0443">
        <w:rPr>
          <w:rFonts w:eastAsia="Calibri"/>
        </w:rPr>
        <w:t xml:space="preserve"> en el marco del PROMEGAN</w:t>
      </w:r>
    </w:p>
    <w:p w14:paraId="3D742274" w14:textId="7B004F83" w:rsidR="007E06B8" w:rsidRPr="009E0443" w:rsidRDefault="005626B5" w:rsidP="007E06B8">
      <w:pPr>
        <w:numPr>
          <w:ilvl w:val="0"/>
          <w:numId w:val="1"/>
        </w:numPr>
        <w:spacing w:line="360" w:lineRule="auto"/>
        <w:jc w:val="both"/>
        <w:rPr>
          <w:rFonts w:eastAsia="Calibri"/>
        </w:rPr>
      </w:pPr>
      <w:r w:rsidRPr="009E0443">
        <w:rPr>
          <w:rFonts w:eastAsia="Calibri"/>
        </w:rPr>
        <w:t>4,859</w:t>
      </w:r>
      <w:r w:rsidR="007E06B8" w:rsidRPr="009E0443">
        <w:rPr>
          <w:rFonts w:eastAsia="Calibri"/>
        </w:rPr>
        <w:t xml:space="preserve"> pies de pozos perforados para </w:t>
      </w:r>
      <w:r w:rsidRPr="009E0443">
        <w:rPr>
          <w:rFonts w:eastAsia="Calibri"/>
        </w:rPr>
        <w:t xml:space="preserve">un total de 34 </w:t>
      </w:r>
      <w:r w:rsidR="007E06B8" w:rsidRPr="009E0443">
        <w:rPr>
          <w:rFonts w:eastAsia="Calibri"/>
        </w:rPr>
        <w:t>pozos</w:t>
      </w:r>
      <w:r w:rsidR="00D974D8">
        <w:rPr>
          <w:rFonts w:eastAsia="Calibri"/>
        </w:rPr>
        <w:t>,</w:t>
      </w:r>
      <w:r w:rsidR="007E06B8" w:rsidRPr="009E0443">
        <w:rPr>
          <w:rFonts w:eastAsia="Calibri"/>
        </w:rPr>
        <w:t xml:space="preserve"> </w:t>
      </w:r>
      <w:r w:rsidRPr="009E0443">
        <w:rPr>
          <w:rFonts w:eastAsia="Calibri"/>
        </w:rPr>
        <w:t>en su mayoría co</w:t>
      </w:r>
      <w:r w:rsidR="007E06B8" w:rsidRPr="009E0443">
        <w:rPr>
          <w:rFonts w:eastAsia="Calibri"/>
        </w:rPr>
        <w:t xml:space="preserve">munitarios </w:t>
      </w:r>
    </w:p>
    <w:p w14:paraId="2B5A8BDE" w14:textId="503B0EC3" w:rsidR="007E06B8" w:rsidRDefault="005626B5" w:rsidP="007E06B8">
      <w:pPr>
        <w:numPr>
          <w:ilvl w:val="0"/>
          <w:numId w:val="1"/>
        </w:numPr>
        <w:spacing w:line="360" w:lineRule="auto"/>
        <w:jc w:val="both"/>
        <w:rPr>
          <w:rFonts w:eastAsia="Calibri"/>
        </w:rPr>
      </w:pPr>
      <w:r w:rsidRPr="009E0443">
        <w:rPr>
          <w:rFonts w:eastAsia="Calibri"/>
        </w:rPr>
        <w:t>30</w:t>
      </w:r>
      <w:r w:rsidR="007E06B8" w:rsidRPr="009E0443">
        <w:rPr>
          <w:rFonts w:eastAsia="Calibri"/>
        </w:rPr>
        <w:t xml:space="preserve"> sistemas de cercos eléctricos instalados para igual número de fincas beneficiadas </w:t>
      </w:r>
    </w:p>
    <w:bookmarkEnd w:id="4"/>
    <w:p w14:paraId="5B7FC6C3" w14:textId="601E0706" w:rsidR="00D974D8" w:rsidRPr="009E0443" w:rsidRDefault="00D974D8" w:rsidP="00D974D8">
      <w:pPr>
        <w:spacing w:line="360" w:lineRule="auto"/>
        <w:ind w:left="720"/>
        <w:jc w:val="both"/>
        <w:rPr>
          <w:rFonts w:eastAsia="Calibri"/>
        </w:rPr>
      </w:pPr>
    </w:p>
    <w:p w14:paraId="7D60A58E" w14:textId="362030C1" w:rsidR="005626B5" w:rsidRPr="009E0443" w:rsidRDefault="005626B5" w:rsidP="005626B5">
      <w:pPr>
        <w:spacing w:line="360" w:lineRule="auto"/>
        <w:ind w:left="360"/>
        <w:jc w:val="both"/>
        <w:rPr>
          <w:rFonts w:eastAsia="Calibri"/>
        </w:rPr>
      </w:pPr>
    </w:p>
    <w:p w14:paraId="4BB48150" w14:textId="77777777" w:rsidR="007E06B8" w:rsidRPr="009E0443" w:rsidRDefault="007E06B8" w:rsidP="007E06B8">
      <w:pPr>
        <w:spacing w:line="360" w:lineRule="auto"/>
        <w:jc w:val="both"/>
        <w:rPr>
          <w:rFonts w:eastAsia="Calibri"/>
        </w:rPr>
      </w:pPr>
    </w:p>
    <w:bookmarkEnd w:id="2"/>
    <w:p w14:paraId="32F36EB4" w14:textId="7A5AACE5" w:rsidR="00654164" w:rsidRPr="009E0443" w:rsidRDefault="00544419" w:rsidP="00544419">
      <w:pPr>
        <w:rPr>
          <w:rFonts w:eastAsia="Calibri"/>
        </w:rPr>
      </w:pPr>
      <w:r w:rsidRPr="009E0443">
        <w:rPr>
          <w:rFonts w:eastAsia="Calibri"/>
        </w:rPr>
        <w:br w:type="page"/>
      </w:r>
    </w:p>
    <w:p w14:paraId="6384D0D4" w14:textId="7C44451A" w:rsidR="00654164" w:rsidRPr="009E0443" w:rsidRDefault="00216BFF" w:rsidP="00654164">
      <w:pPr>
        <w:pStyle w:val="Ttulo1"/>
        <w:rPr>
          <w:rFonts w:cs="Times New Roman"/>
          <w:color w:val="4C4747"/>
        </w:rPr>
      </w:pPr>
      <w:bookmarkStart w:id="5" w:name="_Toc186452179"/>
      <w:r w:rsidRPr="009E0443">
        <w:rPr>
          <w:rFonts w:cs="Times New Roman"/>
          <w:color w:val="4C4747"/>
        </w:rPr>
        <w:lastRenderedPageBreak/>
        <w:t xml:space="preserve">II. </w:t>
      </w:r>
      <w:r w:rsidR="00654164" w:rsidRPr="009E0443">
        <w:rPr>
          <w:rFonts w:cs="Times New Roman"/>
          <w:color w:val="4C4747"/>
        </w:rPr>
        <w:t>INFORMACIÓN INSTITUCIONAL</w:t>
      </w:r>
      <w:bookmarkEnd w:id="5"/>
    </w:p>
    <w:p w14:paraId="794C2FD3" w14:textId="73C7B9AC" w:rsidR="00654164" w:rsidRPr="009E0443" w:rsidRDefault="00654164" w:rsidP="00654164">
      <w:pPr>
        <w:jc w:val="both"/>
        <w:rPr>
          <w:rFonts w:eastAsia="Calibri"/>
          <w:sz w:val="18"/>
        </w:rPr>
      </w:pPr>
      <w:r w:rsidRPr="009E0443">
        <w:rPr>
          <w:rFonts w:eastAsia="Calibri"/>
          <w:sz w:val="18"/>
        </w:rPr>
        <mc:AlternateContent>
          <mc:Choice Requires="wps">
            <w:drawing>
              <wp:anchor distT="0" distB="0" distL="114300" distR="114300" simplePos="0" relativeHeight="251656704" behindDoc="0" locked="0" layoutInCell="1" allowOverlap="1" wp14:anchorId="2735667A" wp14:editId="3C529978">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036782" id="Straight Connector 8"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strokecolor="#ee2a24" strokeweight="2.25pt">
                <v:stroke joinstyle="miter"/>
                <w10:wrap anchorx="margin"/>
              </v:line>
            </w:pict>
          </mc:Fallback>
        </mc:AlternateContent>
      </w:r>
    </w:p>
    <w:p w14:paraId="7AD3B78C" w14:textId="6827F92F" w:rsidR="00654164" w:rsidRPr="009E0443" w:rsidRDefault="00654164" w:rsidP="00654164">
      <w:pPr>
        <w:jc w:val="center"/>
        <w:rPr>
          <w:rFonts w:eastAsia="Calibri"/>
          <w:szCs w:val="36"/>
        </w:rPr>
      </w:pPr>
      <w:r w:rsidRPr="009E0443">
        <w:rPr>
          <w:rFonts w:eastAsia="Calibri"/>
          <w:szCs w:val="36"/>
        </w:rPr>
        <w:t xml:space="preserve">Memoria </w:t>
      </w:r>
      <w:r w:rsidR="009547F0" w:rsidRPr="009E0443">
        <w:rPr>
          <w:rFonts w:eastAsia="Calibri"/>
          <w:szCs w:val="36"/>
        </w:rPr>
        <w:t>I</w:t>
      </w:r>
      <w:r w:rsidRPr="009E0443">
        <w:rPr>
          <w:rFonts w:eastAsia="Calibri"/>
          <w:szCs w:val="36"/>
        </w:rPr>
        <w:t xml:space="preserve">nstitucional </w:t>
      </w:r>
      <w:r w:rsidR="007471AC" w:rsidRPr="009E0443">
        <w:rPr>
          <w:rFonts w:eastAsia="Calibri"/>
          <w:szCs w:val="36"/>
        </w:rPr>
        <w:t>2024</w:t>
      </w:r>
    </w:p>
    <w:p w14:paraId="367ED8A1" w14:textId="77777777" w:rsidR="00BA2267" w:rsidRPr="009E0443" w:rsidRDefault="00BA2267" w:rsidP="00BA2267"/>
    <w:p w14:paraId="3D88A945" w14:textId="03D603D4" w:rsidR="009544B9" w:rsidRPr="009E0443" w:rsidRDefault="009544B9" w:rsidP="00216BFF">
      <w:pPr>
        <w:pStyle w:val="Ttulo2"/>
      </w:pPr>
      <w:bookmarkStart w:id="6" w:name="_Toc156397935"/>
      <w:bookmarkStart w:id="7" w:name="_Toc186452180"/>
      <w:r w:rsidRPr="009E0443">
        <w:t>2.1 Marco filosófico institucional</w:t>
      </w:r>
      <w:bookmarkEnd w:id="6"/>
      <w:bookmarkEnd w:id="7"/>
      <w:r w:rsidRPr="009E0443">
        <w:t xml:space="preserve"> </w:t>
      </w:r>
    </w:p>
    <w:p w14:paraId="31B46620" w14:textId="77777777" w:rsidR="00216BFF" w:rsidRPr="009E0443" w:rsidRDefault="00216BFF" w:rsidP="00216BFF"/>
    <w:p w14:paraId="316024D9" w14:textId="515F1164" w:rsidR="009544B9" w:rsidRPr="009E0443" w:rsidRDefault="009544B9" w:rsidP="009544B9">
      <w:pPr>
        <w:spacing w:line="360" w:lineRule="auto"/>
        <w:jc w:val="both"/>
        <w:rPr>
          <w:rFonts w:eastAsia="Calibri"/>
        </w:rPr>
      </w:pPr>
      <w:r w:rsidRPr="009E0443">
        <w:rPr>
          <w:rFonts w:eastAsia="Calibri"/>
        </w:rPr>
        <w:t xml:space="preserve">Al promulgarse la Ley No. 180-01 el 10 de noviembre del año </w:t>
      </w:r>
      <w:r w:rsidR="00191EE2" w:rsidRPr="009E0443">
        <w:rPr>
          <w:rFonts w:eastAsia="Calibri"/>
        </w:rPr>
        <w:t>2001, se</w:t>
      </w:r>
      <w:r w:rsidRPr="009E0443">
        <w:rPr>
          <w:rFonts w:eastAsia="Calibri"/>
        </w:rPr>
        <w:t xml:space="preserve"> crea el Consejo Nacional para la Reglamentación y Fomento de la Industria Lechera (CONALECHE). A partir de ese momento la República Dominicana se suma a lista de países que cuentan con un Órgano Rector que </w:t>
      </w:r>
      <w:r w:rsidR="00191EE2" w:rsidRPr="009E0443">
        <w:rPr>
          <w:rFonts w:eastAsia="Calibri"/>
        </w:rPr>
        <w:t>está</w:t>
      </w:r>
      <w:r w:rsidRPr="009E0443">
        <w:rPr>
          <w:rFonts w:eastAsia="Calibri"/>
        </w:rPr>
        <w:t xml:space="preserve"> encargado de establecer, una Política Lechera Nacional que le permita proteger y desarrollar un alimento básico de la canasta familiar del dominicano. Para el establecimiento de la citada política esta debe ser concertada, entre los principales actores del sector lechero nacional, con el objetivo de lograr la autosuficiencia de la producción lechera para la República Dominicana.  Por otro lado el marco jurídico se ve fortalecido con la Constitución de la República y su concepción de Estado social y democrático de derecho, además con la Ley No. 01-12 que establece la Estrategia Nacional de Desarrollo (END) y el Plan Sectorial del Ministerio de Agricultura, al cual CONALECHE también se encuentra adscrita.</w:t>
      </w:r>
    </w:p>
    <w:p w14:paraId="507270B9" w14:textId="227C5D31" w:rsidR="009544B9" w:rsidRPr="009E0443" w:rsidRDefault="009544B9" w:rsidP="00216BFF">
      <w:pPr>
        <w:pStyle w:val="Ttulo2"/>
      </w:pPr>
      <w:bookmarkStart w:id="8" w:name="_Toc156397936"/>
      <w:bookmarkStart w:id="9" w:name="_Toc186452181"/>
      <w:r w:rsidRPr="009E0443">
        <w:t>2.2</w:t>
      </w:r>
      <w:r w:rsidRPr="009E0443">
        <w:tab/>
        <w:t>Misión</w:t>
      </w:r>
      <w:bookmarkEnd w:id="8"/>
      <w:bookmarkEnd w:id="9"/>
      <w:r w:rsidRPr="009E0443">
        <w:t xml:space="preserve"> </w:t>
      </w:r>
    </w:p>
    <w:p w14:paraId="515B4585" w14:textId="77777777" w:rsidR="009544B9" w:rsidRPr="009E0443" w:rsidRDefault="009544B9" w:rsidP="009544B9">
      <w:pPr>
        <w:spacing w:line="360" w:lineRule="auto"/>
        <w:jc w:val="both"/>
        <w:rPr>
          <w:rFonts w:eastAsia="Calibri"/>
        </w:rPr>
      </w:pPr>
      <w:r w:rsidRPr="009E0443">
        <w:rPr>
          <w:rFonts w:eastAsia="Calibri"/>
        </w:rPr>
        <w:t xml:space="preserve">Lograr que todos los actores de la cadena láctea trabajen cumpliendo con los más altos parámetros de calidad, rentabilidad y eficiencia. </w:t>
      </w:r>
    </w:p>
    <w:p w14:paraId="3586D0C4" w14:textId="58FECE7F" w:rsidR="009544B9" w:rsidRPr="009E0443" w:rsidRDefault="009544B9" w:rsidP="00216BFF">
      <w:pPr>
        <w:pStyle w:val="Ttulo2"/>
      </w:pPr>
      <w:bookmarkStart w:id="10" w:name="_Toc156397937"/>
      <w:bookmarkStart w:id="11" w:name="_Toc186452182"/>
      <w:r w:rsidRPr="009E0443">
        <w:t>2.3</w:t>
      </w:r>
      <w:r w:rsidRPr="009E0443">
        <w:tab/>
        <w:t>Visión</w:t>
      </w:r>
      <w:bookmarkEnd w:id="10"/>
      <w:bookmarkEnd w:id="11"/>
      <w:r w:rsidRPr="009E0443">
        <w:t xml:space="preserve"> </w:t>
      </w:r>
    </w:p>
    <w:p w14:paraId="1003B3B1" w14:textId="77777777" w:rsidR="009544B9" w:rsidRPr="009E0443" w:rsidRDefault="009544B9" w:rsidP="009544B9">
      <w:pPr>
        <w:spacing w:line="360" w:lineRule="auto"/>
        <w:jc w:val="both"/>
        <w:rPr>
          <w:rFonts w:eastAsia="Calibri"/>
        </w:rPr>
      </w:pPr>
      <w:r w:rsidRPr="009E0443">
        <w:rPr>
          <w:rFonts w:eastAsia="Calibri"/>
        </w:rPr>
        <w:t xml:space="preserve">Somos la institución que reglamenta, fomenta y elabora políticas para el desarrollo de la cadena láctea nacional con el fin de lograr la autosuficiencia lechera. </w:t>
      </w:r>
    </w:p>
    <w:p w14:paraId="79114186" w14:textId="76927700" w:rsidR="009544B9" w:rsidRPr="009E0443" w:rsidRDefault="009544B9" w:rsidP="00216BFF">
      <w:pPr>
        <w:pStyle w:val="Ttulo2"/>
      </w:pPr>
      <w:bookmarkStart w:id="12" w:name="_Toc156397938"/>
      <w:bookmarkStart w:id="13" w:name="_Toc186452183"/>
      <w:r w:rsidRPr="009E0443">
        <w:t>2.4</w:t>
      </w:r>
      <w:r w:rsidRPr="009E0443">
        <w:tab/>
        <w:t>Valores</w:t>
      </w:r>
      <w:bookmarkEnd w:id="12"/>
      <w:bookmarkEnd w:id="13"/>
    </w:p>
    <w:p w14:paraId="260BA2AC" w14:textId="77777777" w:rsidR="009544B9" w:rsidRPr="009E0443" w:rsidRDefault="009544B9" w:rsidP="009544B9">
      <w:pPr>
        <w:spacing w:line="360" w:lineRule="auto"/>
        <w:jc w:val="both"/>
        <w:rPr>
          <w:rFonts w:eastAsia="Calibri"/>
        </w:rPr>
      </w:pPr>
      <w:r w:rsidRPr="009E0443">
        <w:rPr>
          <w:rFonts w:eastAsia="Calibri"/>
        </w:rPr>
        <w:t>Transparencia: Manejamos todas nuestras informaciones y conductas de forma veraz, sin juicios, con evidencias claras y sentido común.</w:t>
      </w:r>
    </w:p>
    <w:p w14:paraId="276C7707" w14:textId="77777777" w:rsidR="009544B9" w:rsidRPr="009E0443" w:rsidRDefault="009544B9" w:rsidP="009544B9">
      <w:pPr>
        <w:spacing w:line="360" w:lineRule="auto"/>
        <w:jc w:val="both"/>
        <w:rPr>
          <w:rFonts w:eastAsia="Calibri"/>
        </w:rPr>
      </w:pPr>
      <w:r w:rsidRPr="009E0443">
        <w:rPr>
          <w:rFonts w:eastAsia="Calibri"/>
          <w:bCs/>
        </w:rPr>
        <w:t>Eficiencia:</w:t>
      </w:r>
      <w:r w:rsidRPr="009E0443">
        <w:rPr>
          <w:rFonts w:eastAsia="Calibri"/>
        </w:rPr>
        <w:t xml:space="preserve"> Nos enfocamos en buscar que nuestras tareas sean desarrolladas de manera óptima, rápida y correcta para llegar a nuestra meta en corto tiempo.</w:t>
      </w:r>
    </w:p>
    <w:p w14:paraId="071F1985" w14:textId="77777777" w:rsidR="009544B9" w:rsidRPr="009E0443" w:rsidRDefault="009544B9" w:rsidP="009544B9">
      <w:pPr>
        <w:spacing w:line="360" w:lineRule="auto"/>
        <w:jc w:val="both"/>
        <w:rPr>
          <w:rFonts w:eastAsia="Calibri"/>
        </w:rPr>
      </w:pPr>
      <w:r w:rsidRPr="009E0443">
        <w:rPr>
          <w:rFonts w:eastAsia="Calibri"/>
          <w:bCs/>
        </w:rPr>
        <w:lastRenderedPageBreak/>
        <w:t>Confiabilidad:</w:t>
      </w:r>
      <w:r w:rsidRPr="009E0443">
        <w:rPr>
          <w:rFonts w:eastAsia="Calibri"/>
        </w:rPr>
        <w:t xml:space="preserve"> Asumimos nuestro rol de ser previsibles en nuestras acciones a fin de crear las bases en las relaciones humanas y por ende en el capital social, siendo constantes en el tiempo.</w:t>
      </w:r>
    </w:p>
    <w:p w14:paraId="4F22ABDA" w14:textId="77777777" w:rsidR="009544B9" w:rsidRPr="009E0443" w:rsidRDefault="009544B9" w:rsidP="009544B9">
      <w:pPr>
        <w:spacing w:line="360" w:lineRule="auto"/>
        <w:jc w:val="both"/>
        <w:rPr>
          <w:rFonts w:eastAsia="Calibri"/>
        </w:rPr>
      </w:pPr>
      <w:r w:rsidRPr="009E0443">
        <w:rPr>
          <w:rFonts w:eastAsia="Calibri"/>
          <w:bCs/>
        </w:rPr>
        <w:t>Ética:</w:t>
      </w:r>
      <w:r w:rsidRPr="009E0443">
        <w:rPr>
          <w:rFonts w:eastAsia="Calibri"/>
        </w:rPr>
        <w:t xml:space="preserve"> Valoramos el comportamiento basado en la justicia, la libertad, la honestidad y la equidad, aplicándolo en nosotros para que sea un reflejo en los demás.</w:t>
      </w:r>
    </w:p>
    <w:p w14:paraId="0027AE4E" w14:textId="77777777" w:rsidR="009544B9" w:rsidRPr="009E0443" w:rsidRDefault="009544B9" w:rsidP="009544B9">
      <w:pPr>
        <w:spacing w:line="360" w:lineRule="auto"/>
        <w:jc w:val="both"/>
        <w:rPr>
          <w:rFonts w:eastAsia="Calibri"/>
        </w:rPr>
      </w:pPr>
      <w:r w:rsidRPr="009E0443">
        <w:rPr>
          <w:rFonts w:eastAsia="Calibri"/>
          <w:bCs/>
        </w:rPr>
        <w:t>Responsabilidad:</w:t>
      </w:r>
      <w:r w:rsidRPr="009E0443">
        <w:rPr>
          <w:rFonts w:eastAsia="Calibri"/>
        </w:rPr>
        <w:t xml:space="preserve"> Tenemos la obligación y el deber de garantizar el cumplimiento de los compromisos adquiridos para así generar confianza y tranquilidad entre nuestros relacionados.</w:t>
      </w:r>
    </w:p>
    <w:p w14:paraId="0D568D3A" w14:textId="6106E74B" w:rsidR="009544B9" w:rsidRPr="009E0443" w:rsidRDefault="009544B9" w:rsidP="00216BFF">
      <w:pPr>
        <w:pStyle w:val="Ttulo2"/>
      </w:pPr>
      <w:bookmarkStart w:id="14" w:name="_Toc126911680"/>
      <w:bookmarkStart w:id="15" w:name="_Toc156397939"/>
      <w:bookmarkStart w:id="16" w:name="_Toc186452184"/>
      <w:r w:rsidRPr="009E0443">
        <w:t>2.5 Base legal</w:t>
      </w:r>
      <w:bookmarkEnd w:id="14"/>
      <w:bookmarkEnd w:id="15"/>
      <w:bookmarkEnd w:id="16"/>
      <w:r w:rsidRPr="009E0443">
        <w:t xml:space="preserve"> </w:t>
      </w:r>
    </w:p>
    <w:p w14:paraId="325C71EF" w14:textId="28C03A2E" w:rsidR="009544B9" w:rsidRPr="009E0443" w:rsidRDefault="009544B9" w:rsidP="009544B9">
      <w:pPr>
        <w:spacing w:line="360" w:lineRule="auto"/>
        <w:jc w:val="both"/>
        <w:rPr>
          <w:rFonts w:eastAsia="Calibri"/>
        </w:rPr>
      </w:pPr>
      <w:r w:rsidRPr="009E0443">
        <w:rPr>
          <w:rFonts w:eastAsia="Calibri"/>
        </w:rPr>
        <w:t>El Consejo Nacional para la Reglamentación y Fomento de la Industria Lechera (CONALECHE) está sustentada legalmente en las siguientes normativas del Estado Dominicano:</w:t>
      </w:r>
    </w:p>
    <w:p w14:paraId="1F8BA5C2" w14:textId="77777777" w:rsidR="009544B9" w:rsidRPr="009E0443" w:rsidRDefault="009544B9" w:rsidP="009544B9">
      <w:pPr>
        <w:pStyle w:val="Prrafodelista"/>
        <w:numPr>
          <w:ilvl w:val="0"/>
          <w:numId w:val="5"/>
        </w:numPr>
        <w:spacing w:line="360" w:lineRule="auto"/>
        <w:jc w:val="both"/>
        <w:rPr>
          <w:rFonts w:eastAsia="Calibri"/>
        </w:rPr>
      </w:pPr>
      <w:r w:rsidRPr="009E0443">
        <w:rPr>
          <w:rFonts w:eastAsia="Calibri"/>
        </w:rPr>
        <w:t>Constitución de la Republica Dominicana: Que establece los derechos y deberes fundamentales de la Nación.</w:t>
      </w:r>
    </w:p>
    <w:p w14:paraId="4B62C557" w14:textId="77777777" w:rsidR="009544B9" w:rsidRPr="009E0443" w:rsidRDefault="009544B9" w:rsidP="009544B9">
      <w:pPr>
        <w:numPr>
          <w:ilvl w:val="0"/>
          <w:numId w:val="4"/>
        </w:numPr>
        <w:spacing w:line="360" w:lineRule="auto"/>
        <w:jc w:val="both"/>
        <w:rPr>
          <w:rFonts w:eastAsia="Calibri"/>
        </w:rPr>
      </w:pPr>
      <w:r w:rsidRPr="009E0443">
        <w:rPr>
          <w:rFonts w:eastAsia="Calibri"/>
        </w:rPr>
        <w:t>Ley Orgánica 1-12: Que establece la Estrategia Nacional de Desarrollo 2030.</w:t>
      </w:r>
    </w:p>
    <w:p w14:paraId="2739677C" w14:textId="77777777" w:rsidR="009544B9" w:rsidRPr="009E0443" w:rsidRDefault="009544B9" w:rsidP="009544B9">
      <w:pPr>
        <w:numPr>
          <w:ilvl w:val="0"/>
          <w:numId w:val="4"/>
        </w:numPr>
        <w:spacing w:line="360" w:lineRule="auto"/>
        <w:jc w:val="both"/>
        <w:rPr>
          <w:rFonts w:eastAsia="Calibri"/>
        </w:rPr>
      </w:pPr>
      <w:r w:rsidRPr="009E0443">
        <w:rPr>
          <w:rFonts w:eastAsia="Calibri"/>
        </w:rPr>
        <w:t>Ley No. 908: Creación del Banco Agrícola de la República Dominicana (nombre original de Banco Agrícola e Hipotecario de la República Dominicana).</w:t>
      </w:r>
    </w:p>
    <w:p w14:paraId="6043C175" w14:textId="77777777" w:rsidR="009544B9" w:rsidRPr="009E0443" w:rsidRDefault="009544B9" w:rsidP="009544B9">
      <w:pPr>
        <w:numPr>
          <w:ilvl w:val="0"/>
          <w:numId w:val="4"/>
        </w:numPr>
        <w:spacing w:line="360" w:lineRule="auto"/>
        <w:jc w:val="both"/>
        <w:rPr>
          <w:rFonts w:eastAsia="Calibri"/>
        </w:rPr>
      </w:pPr>
      <w:r w:rsidRPr="009E0443">
        <w:rPr>
          <w:rFonts w:eastAsia="Calibri"/>
        </w:rPr>
        <w:t>Ley No. 1783: Sobre colonización agraria, a fin de legalizar los asentamientos campesinos realizados.</w:t>
      </w:r>
    </w:p>
    <w:p w14:paraId="2261954D" w14:textId="77777777" w:rsidR="009544B9" w:rsidRPr="009E0443" w:rsidRDefault="009544B9" w:rsidP="009544B9">
      <w:pPr>
        <w:numPr>
          <w:ilvl w:val="0"/>
          <w:numId w:val="4"/>
        </w:numPr>
        <w:spacing w:line="360" w:lineRule="auto"/>
        <w:jc w:val="both"/>
        <w:rPr>
          <w:rFonts w:eastAsia="Calibri"/>
        </w:rPr>
      </w:pPr>
      <w:r w:rsidRPr="009E0443">
        <w:rPr>
          <w:rFonts w:eastAsia="Calibri"/>
        </w:rPr>
        <w:t>Ley No. 3589: Dispone la cesación de las colonias agrarias del Estado Dominicano, a fin de propiciar el carácter empresarial del campesino dominicano.</w:t>
      </w:r>
    </w:p>
    <w:p w14:paraId="14A95EC0" w14:textId="77777777" w:rsidR="009544B9" w:rsidRPr="009E0443" w:rsidRDefault="009544B9" w:rsidP="009544B9">
      <w:pPr>
        <w:numPr>
          <w:ilvl w:val="0"/>
          <w:numId w:val="4"/>
        </w:numPr>
        <w:spacing w:line="360" w:lineRule="auto"/>
        <w:jc w:val="both"/>
        <w:rPr>
          <w:rFonts w:eastAsia="Calibri"/>
        </w:rPr>
      </w:pPr>
      <w:r w:rsidRPr="009E0443">
        <w:rPr>
          <w:rFonts w:eastAsia="Calibri"/>
        </w:rPr>
        <w:t>Ley No. 5879: Sobre Reforma Agraria y creación del Instituto Agrario Dominicano (IAD).</w:t>
      </w:r>
    </w:p>
    <w:p w14:paraId="40A4B2EF" w14:textId="77777777" w:rsidR="009544B9" w:rsidRPr="009E0443" w:rsidRDefault="009544B9" w:rsidP="009544B9">
      <w:pPr>
        <w:numPr>
          <w:ilvl w:val="0"/>
          <w:numId w:val="4"/>
        </w:numPr>
        <w:spacing w:line="360" w:lineRule="auto"/>
        <w:jc w:val="both"/>
        <w:rPr>
          <w:rFonts w:eastAsia="Calibri"/>
        </w:rPr>
      </w:pPr>
      <w:r w:rsidRPr="009E0443">
        <w:rPr>
          <w:rFonts w:eastAsia="Calibri"/>
        </w:rPr>
        <w:t>Ley No. 6186: Fomento Agrícola.</w:t>
      </w:r>
    </w:p>
    <w:p w14:paraId="097143BC" w14:textId="77777777" w:rsidR="009544B9" w:rsidRPr="009E0443" w:rsidRDefault="009544B9" w:rsidP="009544B9">
      <w:pPr>
        <w:numPr>
          <w:ilvl w:val="0"/>
          <w:numId w:val="4"/>
        </w:numPr>
        <w:spacing w:line="360" w:lineRule="auto"/>
        <w:jc w:val="both"/>
        <w:rPr>
          <w:rFonts w:eastAsia="Calibri"/>
        </w:rPr>
      </w:pPr>
      <w:r w:rsidRPr="009E0443">
        <w:rPr>
          <w:rFonts w:eastAsia="Calibri"/>
        </w:rPr>
        <w:lastRenderedPageBreak/>
        <w:t>Ley No. 8: Establece las funciones de la Secretaría de Estado de Agricultura (SEA).</w:t>
      </w:r>
    </w:p>
    <w:p w14:paraId="59402CA8" w14:textId="77777777" w:rsidR="009544B9" w:rsidRPr="009E0443" w:rsidRDefault="009544B9" w:rsidP="009544B9">
      <w:pPr>
        <w:numPr>
          <w:ilvl w:val="0"/>
          <w:numId w:val="4"/>
        </w:numPr>
        <w:spacing w:line="360" w:lineRule="auto"/>
        <w:jc w:val="both"/>
        <w:rPr>
          <w:rFonts w:eastAsia="Calibri"/>
        </w:rPr>
      </w:pPr>
      <w:r w:rsidRPr="009E0443">
        <w:rPr>
          <w:rFonts w:eastAsia="Calibri"/>
        </w:rPr>
        <w:t>Ley No. 618: Ley Orgánica del Instituto Azucarero Dominicano.</w:t>
      </w:r>
    </w:p>
    <w:p w14:paraId="0DFE0D10" w14:textId="77777777" w:rsidR="009544B9" w:rsidRPr="009E0443" w:rsidRDefault="009544B9" w:rsidP="009544B9">
      <w:pPr>
        <w:numPr>
          <w:ilvl w:val="0"/>
          <w:numId w:val="4"/>
        </w:numPr>
        <w:spacing w:line="360" w:lineRule="auto"/>
        <w:jc w:val="both"/>
        <w:rPr>
          <w:rFonts w:eastAsia="Calibri"/>
        </w:rPr>
      </w:pPr>
      <w:r w:rsidRPr="009E0443">
        <w:rPr>
          <w:rFonts w:eastAsia="Calibri"/>
        </w:rPr>
        <w:t>Decreto No. 1142: Establece el Reglamento Orgánico de la Secretaría de Estado de Agricultura y del Consejo Nacional de Agricultura.</w:t>
      </w:r>
    </w:p>
    <w:p w14:paraId="6647E518" w14:textId="77777777" w:rsidR="009544B9" w:rsidRPr="009E0443" w:rsidRDefault="009544B9" w:rsidP="009544B9">
      <w:pPr>
        <w:numPr>
          <w:ilvl w:val="0"/>
          <w:numId w:val="4"/>
        </w:numPr>
        <w:spacing w:line="360" w:lineRule="auto"/>
        <w:jc w:val="both"/>
        <w:rPr>
          <w:rFonts w:eastAsia="Calibri"/>
        </w:rPr>
      </w:pPr>
      <w:r w:rsidRPr="009E0443">
        <w:rPr>
          <w:rFonts w:eastAsia="Calibri"/>
        </w:rPr>
        <w:t>Ley No. 532: Ley de Promoción Agrícola y Ganadera.</w:t>
      </w:r>
    </w:p>
    <w:p w14:paraId="6F2CB217" w14:textId="77777777" w:rsidR="009544B9" w:rsidRPr="009E0443" w:rsidRDefault="009544B9" w:rsidP="009544B9">
      <w:pPr>
        <w:numPr>
          <w:ilvl w:val="0"/>
          <w:numId w:val="4"/>
        </w:numPr>
        <w:spacing w:line="360" w:lineRule="auto"/>
        <w:jc w:val="both"/>
        <w:rPr>
          <w:rFonts w:eastAsia="Calibri"/>
        </w:rPr>
      </w:pPr>
      <w:r w:rsidRPr="009E0443">
        <w:rPr>
          <w:rFonts w:eastAsia="Calibri"/>
        </w:rPr>
        <w:t>Ley No. 526: Creación del Instituto Nacional de Estabilización de Precios (INESPRE).</w:t>
      </w:r>
    </w:p>
    <w:p w14:paraId="20B91D89" w14:textId="77777777" w:rsidR="009544B9" w:rsidRPr="009E0443" w:rsidRDefault="009544B9" w:rsidP="009544B9">
      <w:pPr>
        <w:numPr>
          <w:ilvl w:val="0"/>
          <w:numId w:val="4"/>
        </w:numPr>
        <w:spacing w:line="360" w:lineRule="auto"/>
        <w:jc w:val="both"/>
        <w:rPr>
          <w:rFonts w:eastAsia="Calibri"/>
        </w:rPr>
      </w:pPr>
      <w:r w:rsidRPr="009E0443">
        <w:rPr>
          <w:rFonts w:eastAsia="Calibri"/>
        </w:rPr>
        <w:t>Ley No. 409: Ley de Fomento, Incentivo y Protección Agroindustrial.</w:t>
      </w:r>
    </w:p>
    <w:p w14:paraId="78AEC9F0" w14:textId="77777777" w:rsidR="009544B9" w:rsidRPr="009E0443" w:rsidRDefault="009544B9" w:rsidP="009544B9">
      <w:pPr>
        <w:numPr>
          <w:ilvl w:val="0"/>
          <w:numId w:val="4"/>
        </w:numPr>
        <w:spacing w:line="360" w:lineRule="auto"/>
        <w:jc w:val="both"/>
        <w:rPr>
          <w:rFonts w:eastAsia="Calibri"/>
        </w:rPr>
      </w:pPr>
      <w:r w:rsidRPr="009E0443">
        <w:rPr>
          <w:rFonts w:eastAsia="Calibri"/>
        </w:rPr>
        <w:t>Decreto No. 96: Seguro al Crédito Agrícola.</w:t>
      </w:r>
    </w:p>
    <w:p w14:paraId="6485ECBA" w14:textId="77777777" w:rsidR="009544B9" w:rsidRPr="009E0443" w:rsidRDefault="009544B9" w:rsidP="009544B9">
      <w:pPr>
        <w:numPr>
          <w:ilvl w:val="0"/>
          <w:numId w:val="4"/>
        </w:numPr>
        <w:spacing w:line="360" w:lineRule="auto"/>
        <w:jc w:val="both"/>
        <w:rPr>
          <w:rFonts w:eastAsia="Calibri"/>
        </w:rPr>
      </w:pPr>
      <w:r w:rsidRPr="009E0443">
        <w:rPr>
          <w:rFonts w:eastAsia="Calibri"/>
        </w:rPr>
        <w:t>Decreto No. 549: Seguro al Crédito Ganadero.</w:t>
      </w:r>
    </w:p>
    <w:p w14:paraId="00D7952F" w14:textId="77777777" w:rsidR="009544B9" w:rsidRPr="009E0443" w:rsidRDefault="009544B9" w:rsidP="009544B9">
      <w:pPr>
        <w:numPr>
          <w:ilvl w:val="0"/>
          <w:numId w:val="4"/>
        </w:numPr>
        <w:spacing w:line="360" w:lineRule="auto"/>
        <w:jc w:val="both"/>
        <w:rPr>
          <w:rFonts w:eastAsia="Calibri"/>
        </w:rPr>
      </w:pPr>
      <w:r w:rsidRPr="009E0443">
        <w:rPr>
          <w:rFonts w:eastAsia="Calibri"/>
        </w:rPr>
        <w:t>Ley No. 289: Crea el Instituto Dominicano de Investigaciones Agropecuarias (IDIAF).</w:t>
      </w:r>
    </w:p>
    <w:p w14:paraId="6982D7FB" w14:textId="77777777" w:rsidR="009544B9" w:rsidRPr="009E0443" w:rsidRDefault="009544B9" w:rsidP="009544B9">
      <w:pPr>
        <w:numPr>
          <w:ilvl w:val="0"/>
          <w:numId w:val="4"/>
        </w:numPr>
        <w:spacing w:line="360" w:lineRule="auto"/>
        <w:jc w:val="both"/>
        <w:rPr>
          <w:rFonts w:eastAsia="Calibri"/>
        </w:rPr>
      </w:pPr>
      <w:r w:rsidRPr="009E0443">
        <w:rPr>
          <w:rFonts w:eastAsia="Calibri"/>
        </w:rPr>
        <w:t>Ley No. 55-97: Dispone modificaciones a la Ley Sobre Reforma Agraria de 1962.</w:t>
      </w:r>
    </w:p>
    <w:p w14:paraId="5BA4A2F5" w14:textId="77777777" w:rsidR="009544B9" w:rsidRPr="009E0443" w:rsidRDefault="009544B9" w:rsidP="009544B9">
      <w:pPr>
        <w:numPr>
          <w:ilvl w:val="0"/>
          <w:numId w:val="4"/>
        </w:numPr>
        <w:spacing w:line="360" w:lineRule="auto"/>
        <w:jc w:val="both"/>
        <w:rPr>
          <w:rFonts w:eastAsia="Calibri"/>
        </w:rPr>
      </w:pPr>
      <w:r w:rsidRPr="009E0443">
        <w:rPr>
          <w:rFonts w:eastAsia="Calibri"/>
        </w:rPr>
        <w:t>Decreto No. 505-99: Que aprueba el Reglamento para la Regulación de las Importaciones de los Rubros Agropecuarios de la Rectificación Técnica a la Lista XXIII de República Dominicana, ante la Organización Mundial del Comercio (OMC).</w:t>
      </w:r>
    </w:p>
    <w:p w14:paraId="560C7016" w14:textId="77777777" w:rsidR="009544B9" w:rsidRPr="009E0443" w:rsidRDefault="009544B9" w:rsidP="009544B9">
      <w:pPr>
        <w:numPr>
          <w:ilvl w:val="0"/>
          <w:numId w:val="4"/>
        </w:numPr>
        <w:spacing w:line="360" w:lineRule="auto"/>
        <w:jc w:val="both"/>
        <w:rPr>
          <w:rFonts w:eastAsia="Calibri"/>
        </w:rPr>
      </w:pPr>
      <w:r w:rsidRPr="009E0443">
        <w:rPr>
          <w:rFonts w:eastAsia="Calibri"/>
        </w:rPr>
        <w:t>Ley 180-01: Crea el Consejo Nacional para la Reglamentación y Fomento de la Industria Lechera (CONALECHE).</w:t>
      </w:r>
    </w:p>
    <w:p w14:paraId="3634E917" w14:textId="77777777" w:rsidR="009544B9" w:rsidRPr="009E0443" w:rsidRDefault="009544B9" w:rsidP="009544B9">
      <w:pPr>
        <w:numPr>
          <w:ilvl w:val="0"/>
          <w:numId w:val="4"/>
        </w:numPr>
        <w:spacing w:line="360" w:lineRule="auto"/>
        <w:jc w:val="both"/>
        <w:rPr>
          <w:rFonts w:eastAsia="Calibri"/>
        </w:rPr>
      </w:pPr>
      <w:r w:rsidRPr="009E0443">
        <w:rPr>
          <w:rFonts w:eastAsia="Calibri"/>
        </w:rPr>
        <w:t>Ley No. 1-02: Sobre Prácticas Desleales de Comercio y Medidas de Salvaguardas.</w:t>
      </w:r>
    </w:p>
    <w:p w14:paraId="26DEDCD1" w14:textId="77777777" w:rsidR="009544B9" w:rsidRPr="009E0443" w:rsidRDefault="009544B9" w:rsidP="009544B9">
      <w:pPr>
        <w:numPr>
          <w:ilvl w:val="0"/>
          <w:numId w:val="4"/>
        </w:numPr>
        <w:spacing w:line="360" w:lineRule="auto"/>
        <w:jc w:val="both"/>
        <w:rPr>
          <w:rFonts w:eastAsia="Calibri"/>
        </w:rPr>
      </w:pPr>
      <w:r w:rsidRPr="009E0443">
        <w:rPr>
          <w:rFonts w:eastAsia="Calibri"/>
        </w:rPr>
        <w:t>Decreto No. 515-05: Crea el Comité Nacional para la Aplicación de las Medidas Sanitarias y Fitosanitarias y su Reglamento.</w:t>
      </w:r>
    </w:p>
    <w:p w14:paraId="4ECA0003" w14:textId="77777777" w:rsidR="009544B9" w:rsidRPr="009E0443" w:rsidRDefault="009544B9" w:rsidP="009544B9">
      <w:pPr>
        <w:numPr>
          <w:ilvl w:val="0"/>
          <w:numId w:val="4"/>
        </w:numPr>
        <w:spacing w:line="360" w:lineRule="auto"/>
        <w:jc w:val="both"/>
        <w:rPr>
          <w:rFonts w:eastAsia="Calibri"/>
        </w:rPr>
      </w:pPr>
      <w:r w:rsidRPr="009E0443">
        <w:rPr>
          <w:rFonts w:eastAsia="Calibri"/>
        </w:rPr>
        <w:lastRenderedPageBreak/>
        <w:t>Decretos No. 534-06 y 535-06: Reglamento que regula la asignación y administración de los Contingentes Arancelarios que la República Dominicana otorgada en el DR-CAFTA.</w:t>
      </w:r>
    </w:p>
    <w:p w14:paraId="366F54DF" w14:textId="77777777" w:rsidR="009544B9" w:rsidRPr="009E0443" w:rsidRDefault="009544B9" w:rsidP="009544B9">
      <w:pPr>
        <w:numPr>
          <w:ilvl w:val="0"/>
          <w:numId w:val="4"/>
        </w:numPr>
        <w:spacing w:line="360" w:lineRule="auto"/>
        <w:jc w:val="both"/>
        <w:rPr>
          <w:rFonts w:eastAsia="Calibri"/>
        </w:rPr>
      </w:pPr>
      <w:r w:rsidRPr="009E0443">
        <w:rPr>
          <w:rFonts w:eastAsia="Calibri"/>
        </w:rPr>
        <w:t>Ley No. 424-06: Sobre la Implementación del Tratado de Libre Comercio República Dominicana - Centroamérica - Estados Unidos (DR-CAFTA).</w:t>
      </w:r>
    </w:p>
    <w:p w14:paraId="6817CA6C" w14:textId="77777777" w:rsidR="009544B9" w:rsidRPr="009E0443" w:rsidRDefault="009544B9" w:rsidP="009544B9">
      <w:pPr>
        <w:numPr>
          <w:ilvl w:val="0"/>
          <w:numId w:val="4"/>
        </w:numPr>
        <w:spacing w:line="360" w:lineRule="auto"/>
        <w:jc w:val="both"/>
        <w:rPr>
          <w:rFonts w:eastAsia="Calibri"/>
        </w:rPr>
      </w:pPr>
      <w:r w:rsidRPr="009E0443">
        <w:rPr>
          <w:rFonts w:eastAsia="Calibri"/>
        </w:rPr>
        <w:t>Decreto No. 603-06: Que modifica los Decretos Nos. 505-99, 534-06 y 535-06.</w:t>
      </w:r>
    </w:p>
    <w:p w14:paraId="73BD8226" w14:textId="77777777" w:rsidR="009544B9" w:rsidRPr="009E0443" w:rsidRDefault="009544B9" w:rsidP="009544B9">
      <w:pPr>
        <w:numPr>
          <w:ilvl w:val="0"/>
          <w:numId w:val="4"/>
        </w:numPr>
        <w:spacing w:line="360" w:lineRule="auto"/>
        <w:jc w:val="both"/>
        <w:rPr>
          <w:rFonts w:eastAsia="Calibri"/>
        </w:rPr>
      </w:pPr>
      <w:r w:rsidRPr="009E0443">
        <w:rPr>
          <w:rFonts w:eastAsia="Calibri"/>
        </w:rPr>
        <w:t>Acuerdo EPA: Acuerdo de Asociación Económica entre los Estados del CARIFORUM y la Unión Europea (conocido por sus siglas en inglés como EPA), firmado en el año 2008 y ratificado por el Congreso Nacional el 15 de octubre de 2008.</w:t>
      </w:r>
    </w:p>
    <w:p w14:paraId="4836E1BE" w14:textId="77777777" w:rsidR="009544B9" w:rsidRPr="009E0443" w:rsidRDefault="009544B9" w:rsidP="009544B9">
      <w:pPr>
        <w:numPr>
          <w:ilvl w:val="0"/>
          <w:numId w:val="4"/>
        </w:numPr>
        <w:spacing w:line="360" w:lineRule="auto"/>
        <w:jc w:val="both"/>
        <w:rPr>
          <w:rFonts w:eastAsia="Calibri"/>
        </w:rPr>
      </w:pPr>
      <w:r w:rsidRPr="009E0443">
        <w:rPr>
          <w:rFonts w:eastAsia="Calibri"/>
        </w:rPr>
        <w:t>Norma General 01-2008 DGII: Establece exenciones fiscales al sector agropecuario.</w:t>
      </w:r>
    </w:p>
    <w:p w14:paraId="7C7F0C43" w14:textId="77777777" w:rsidR="009544B9" w:rsidRPr="009E0443" w:rsidRDefault="009544B9" w:rsidP="009544B9">
      <w:pPr>
        <w:numPr>
          <w:ilvl w:val="0"/>
          <w:numId w:val="4"/>
        </w:numPr>
        <w:spacing w:line="360" w:lineRule="auto"/>
        <w:jc w:val="both"/>
        <w:rPr>
          <w:rFonts w:eastAsia="Calibri"/>
        </w:rPr>
      </w:pPr>
      <w:r w:rsidRPr="009E0443">
        <w:rPr>
          <w:rFonts w:eastAsia="Calibri"/>
        </w:rPr>
        <w:t>Ley No. 157-09: Creación del Seguro Agropecuario.</w:t>
      </w:r>
    </w:p>
    <w:p w14:paraId="3106692A" w14:textId="77777777" w:rsidR="009544B9" w:rsidRPr="009E0443" w:rsidRDefault="009544B9" w:rsidP="009544B9">
      <w:pPr>
        <w:numPr>
          <w:ilvl w:val="0"/>
          <w:numId w:val="4"/>
        </w:numPr>
        <w:spacing w:line="360" w:lineRule="auto"/>
        <w:jc w:val="both"/>
        <w:rPr>
          <w:rFonts w:eastAsia="Calibri"/>
        </w:rPr>
      </w:pPr>
      <w:r w:rsidRPr="009E0443">
        <w:rPr>
          <w:rFonts w:eastAsia="Calibri"/>
        </w:rPr>
        <w:t>Norma general 02-2009: Mantiene exenciones fiscales al sector agropecuario.</w:t>
      </w:r>
    </w:p>
    <w:p w14:paraId="5DFD4FCA" w14:textId="77777777" w:rsidR="009544B9" w:rsidRPr="009E0443" w:rsidRDefault="009544B9" w:rsidP="009544B9">
      <w:pPr>
        <w:numPr>
          <w:ilvl w:val="0"/>
          <w:numId w:val="4"/>
        </w:numPr>
        <w:spacing w:line="360" w:lineRule="auto"/>
        <w:jc w:val="both"/>
        <w:rPr>
          <w:rFonts w:eastAsia="Calibri"/>
        </w:rPr>
      </w:pPr>
      <w:r w:rsidRPr="009E0443">
        <w:rPr>
          <w:rFonts w:eastAsia="Calibri"/>
        </w:rPr>
        <w:t>Decreto No. 705-10: Que aprueba el Reglamento de los Contingentes Arancelarios del DR-CAFTA.</w:t>
      </w:r>
    </w:p>
    <w:p w14:paraId="59EAE8ED" w14:textId="77777777" w:rsidR="009544B9" w:rsidRPr="009E0443" w:rsidRDefault="009544B9" w:rsidP="009544B9">
      <w:pPr>
        <w:numPr>
          <w:ilvl w:val="0"/>
          <w:numId w:val="4"/>
        </w:numPr>
        <w:spacing w:line="360" w:lineRule="auto"/>
        <w:jc w:val="both"/>
        <w:rPr>
          <w:rFonts w:eastAsia="Calibri"/>
        </w:rPr>
      </w:pPr>
      <w:r w:rsidRPr="009E0443">
        <w:rPr>
          <w:rFonts w:eastAsia="Calibri"/>
        </w:rPr>
        <w:t>Ley No. 166-12: Que establece el Sistema Dominicano para la Calidad (SIDOCAL).</w:t>
      </w:r>
    </w:p>
    <w:p w14:paraId="23F69F32" w14:textId="77777777" w:rsidR="009544B9" w:rsidRPr="009E0443" w:rsidRDefault="009544B9" w:rsidP="009544B9">
      <w:pPr>
        <w:numPr>
          <w:ilvl w:val="0"/>
          <w:numId w:val="4"/>
        </w:numPr>
        <w:spacing w:line="360" w:lineRule="auto"/>
        <w:jc w:val="both"/>
        <w:rPr>
          <w:rFonts w:eastAsia="Calibri"/>
        </w:rPr>
      </w:pPr>
      <w:r w:rsidRPr="009E0443">
        <w:rPr>
          <w:rFonts w:eastAsia="Calibri"/>
        </w:rPr>
        <w:t>Decreto No. 569-12: Que establece el reglamento que rige las pautas para mejorar los procedimientos generales a seguir en la asignación de los contingentes arancelarios de la rectificación técnica.</w:t>
      </w:r>
    </w:p>
    <w:p w14:paraId="47460580" w14:textId="77777777" w:rsidR="009544B9" w:rsidRPr="009E0443" w:rsidRDefault="009544B9" w:rsidP="009544B9">
      <w:pPr>
        <w:numPr>
          <w:ilvl w:val="0"/>
          <w:numId w:val="4"/>
        </w:numPr>
        <w:spacing w:line="360" w:lineRule="auto"/>
        <w:jc w:val="both"/>
        <w:rPr>
          <w:rFonts w:eastAsia="Calibri"/>
        </w:rPr>
      </w:pPr>
      <w:r w:rsidRPr="009E0443">
        <w:rPr>
          <w:rFonts w:eastAsia="Calibri"/>
        </w:rPr>
        <w:t>Ley No. 37-17: Que reorganiza el Ministerio de Industria, Comercio y MiPymes.</w:t>
      </w:r>
    </w:p>
    <w:p w14:paraId="644DCC26" w14:textId="77777777" w:rsidR="009544B9" w:rsidRPr="009E0443" w:rsidRDefault="009544B9" w:rsidP="009544B9">
      <w:pPr>
        <w:numPr>
          <w:ilvl w:val="0"/>
          <w:numId w:val="4"/>
        </w:numPr>
        <w:spacing w:line="360" w:lineRule="auto"/>
        <w:jc w:val="both"/>
        <w:rPr>
          <w:rFonts w:eastAsia="Calibri"/>
        </w:rPr>
      </w:pPr>
      <w:r w:rsidRPr="009E0443">
        <w:rPr>
          <w:rFonts w:eastAsia="Calibri"/>
        </w:rPr>
        <w:lastRenderedPageBreak/>
        <w:t>Decreto No. 392-19: Reglamento sanitario de leche y productos lácteos en la República Dominicana.</w:t>
      </w:r>
    </w:p>
    <w:p w14:paraId="179DC70B" w14:textId="77777777" w:rsidR="009544B9" w:rsidRPr="009E0443" w:rsidRDefault="009544B9" w:rsidP="009544B9">
      <w:pPr>
        <w:numPr>
          <w:ilvl w:val="0"/>
          <w:numId w:val="4"/>
        </w:numPr>
        <w:spacing w:line="360" w:lineRule="auto"/>
        <w:jc w:val="both"/>
        <w:rPr>
          <w:rFonts w:eastAsia="Calibri"/>
        </w:rPr>
      </w:pPr>
      <w:r w:rsidRPr="009E0443">
        <w:rPr>
          <w:rFonts w:eastAsia="Calibri"/>
        </w:rPr>
        <w:t>Ley No. 589-16: Sobre seguridad alimentaria y nutricional en la República Dominicana.</w:t>
      </w:r>
    </w:p>
    <w:p w14:paraId="55144ACA" w14:textId="77777777" w:rsidR="009544B9" w:rsidRPr="009E0443" w:rsidRDefault="009544B9" w:rsidP="009544B9">
      <w:pPr>
        <w:spacing w:line="360" w:lineRule="auto"/>
        <w:jc w:val="both"/>
        <w:rPr>
          <w:rFonts w:eastAsia="Calibri"/>
        </w:rPr>
      </w:pPr>
    </w:p>
    <w:p w14:paraId="25A52319" w14:textId="77777777" w:rsidR="009544B9" w:rsidRPr="009E0443" w:rsidRDefault="009544B9" w:rsidP="009544B9">
      <w:pPr>
        <w:spacing w:line="360" w:lineRule="auto"/>
        <w:jc w:val="both"/>
        <w:rPr>
          <w:rFonts w:eastAsia="Calibri"/>
        </w:rPr>
      </w:pPr>
    </w:p>
    <w:p w14:paraId="7C10705F" w14:textId="77777777" w:rsidR="009544B9" w:rsidRPr="009E0443" w:rsidRDefault="009544B9" w:rsidP="009544B9">
      <w:pPr>
        <w:spacing w:line="360" w:lineRule="auto"/>
        <w:jc w:val="both"/>
        <w:rPr>
          <w:rFonts w:eastAsia="Calibri"/>
        </w:rPr>
      </w:pPr>
    </w:p>
    <w:p w14:paraId="06861D19" w14:textId="77777777" w:rsidR="009544B9" w:rsidRPr="009E0443" w:rsidRDefault="009544B9" w:rsidP="009544B9">
      <w:pPr>
        <w:spacing w:line="360" w:lineRule="auto"/>
        <w:jc w:val="both"/>
        <w:rPr>
          <w:rFonts w:eastAsia="Calibri"/>
        </w:rPr>
      </w:pPr>
    </w:p>
    <w:p w14:paraId="62170945" w14:textId="77777777" w:rsidR="009544B9" w:rsidRPr="009E0443" w:rsidRDefault="009544B9" w:rsidP="009544B9">
      <w:pPr>
        <w:spacing w:line="360" w:lineRule="auto"/>
        <w:jc w:val="both"/>
        <w:rPr>
          <w:rFonts w:eastAsia="Calibri"/>
        </w:rPr>
      </w:pPr>
    </w:p>
    <w:p w14:paraId="28CB76F5" w14:textId="77777777" w:rsidR="009544B9" w:rsidRPr="009E0443" w:rsidRDefault="009544B9" w:rsidP="009544B9">
      <w:pPr>
        <w:spacing w:line="360" w:lineRule="auto"/>
        <w:jc w:val="both"/>
        <w:rPr>
          <w:rFonts w:eastAsia="Calibri"/>
        </w:rPr>
      </w:pPr>
    </w:p>
    <w:p w14:paraId="209F5525" w14:textId="64D8B060" w:rsidR="009544B9" w:rsidRPr="009E0443" w:rsidRDefault="009544B9" w:rsidP="00216BFF">
      <w:pPr>
        <w:pStyle w:val="Ttulo2"/>
      </w:pPr>
      <w:bookmarkStart w:id="17" w:name="_Toc126911681"/>
      <w:bookmarkStart w:id="18" w:name="_Toc156397940"/>
      <w:bookmarkStart w:id="19" w:name="_Toc186452185"/>
      <w:r w:rsidRPr="009E0443">
        <w:lastRenderedPageBreak/>
        <w:t>2.6 Estructura organizativa</w:t>
      </w:r>
      <w:bookmarkEnd w:id="17"/>
      <w:bookmarkEnd w:id="18"/>
      <w:bookmarkEnd w:id="19"/>
      <w:r w:rsidRPr="009E0443">
        <w:tab/>
      </w:r>
    </w:p>
    <w:p w14:paraId="55A2DF8E" w14:textId="42BC8E55" w:rsidR="006472D2" w:rsidRPr="009E0443" w:rsidRDefault="006472D2" w:rsidP="006472D2">
      <w:r w:rsidRPr="009E0443">
        <w:rPr>
          <w:rFonts w:eastAsia="Calibri"/>
        </w:rPr>
        <w:drawing>
          <wp:anchor distT="0" distB="0" distL="114300" distR="114300" simplePos="0" relativeHeight="251769856" behindDoc="0" locked="0" layoutInCell="1" allowOverlap="1" wp14:anchorId="7963C94A" wp14:editId="084DBB28">
            <wp:simplePos x="0" y="0"/>
            <wp:positionH relativeFrom="column">
              <wp:posOffset>-190500</wp:posOffset>
            </wp:positionH>
            <wp:positionV relativeFrom="paragraph">
              <wp:posOffset>292100</wp:posOffset>
            </wp:positionV>
            <wp:extent cx="5029200" cy="5363210"/>
            <wp:effectExtent l="0" t="0" r="0" b="8890"/>
            <wp:wrapSquare wrapText="bothSides"/>
            <wp:docPr id="33"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n 1" descr="Tabla&#10;&#10;Descripción generada automáticamente"/>
                    <pic:cNvPicPr>
                      <a:picLocks noChangeAspect="1" noChangeArrowheads="1"/>
                    </pic:cNvPicPr>
                  </pic:nvPicPr>
                  <pic:blipFill rotWithShape="1">
                    <a:blip r:embed="rId13">
                      <a:extLst>
                        <a:ext uri="{28A0092B-C50C-407E-A947-70E740481C1C}">
                          <a14:useLocalDpi xmlns:a14="http://schemas.microsoft.com/office/drawing/2010/main" val="0"/>
                        </a:ext>
                      </a:extLst>
                    </a:blip>
                    <a:srcRect t="3262" b="8463"/>
                    <a:stretch/>
                  </pic:blipFill>
                  <pic:spPr bwMode="auto">
                    <a:xfrm>
                      <a:off x="0" y="0"/>
                      <a:ext cx="5029200" cy="5363210"/>
                    </a:xfrm>
                    <a:prstGeom prst="rect">
                      <a:avLst/>
                    </a:prstGeom>
                    <a:noFill/>
                    <a:ln>
                      <a:noFill/>
                    </a:ln>
                    <a:extLst>
                      <a:ext uri="{53640926-AAD7-44D8-BBD7-CCE9431645EC}">
                        <a14:shadowObscured xmlns:a14="http://schemas.microsoft.com/office/drawing/2010/main"/>
                      </a:ext>
                    </a:extLst>
                  </pic:spPr>
                </pic:pic>
              </a:graphicData>
            </a:graphic>
          </wp:anchor>
        </w:drawing>
      </w:r>
    </w:p>
    <w:p w14:paraId="1B923280" w14:textId="189C6432" w:rsidR="009544B9" w:rsidRPr="009E0443" w:rsidRDefault="009544B9" w:rsidP="009544B9">
      <w:pPr>
        <w:spacing w:line="360" w:lineRule="auto"/>
        <w:jc w:val="both"/>
        <w:rPr>
          <w:rFonts w:eastAsia="Calibri"/>
          <w:b/>
        </w:rPr>
      </w:pPr>
    </w:p>
    <w:p w14:paraId="18ABB046" w14:textId="42342D64" w:rsidR="009544B9" w:rsidRPr="009E0443" w:rsidRDefault="009544B9" w:rsidP="009544B9">
      <w:pPr>
        <w:spacing w:line="360" w:lineRule="auto"/>
        <w:jc w:val="both"/>
        <w:rPr>
          <w:rFonts w:eastAsia="Calibri"/>
          <w:b/>
        </w:rPr>
      </w:pPr>
    </w:p>
    <w:p w14:paraId="0D96257B" w14:textId="77777777" w:rsidR="009544B9" w:rsidRPr="009E0443" w:rsidRDefault="009544B9" w:rsidP="009544B9">
      <w:pPr>
        <w:spacing w:line="360" w:lineRule="auto"/>
        <w:jc w:val="both"/>
        <w:rPr>
          <w:rFonts w:eastAsia="Calibri"/>
          <w:b/>
        </w:rPr>
      </w:pPr>
    </w:p>
    <w:p w14:paraId="54288E10" w14:textId="77777777" w:rsidR="009544B9" w:rsidRPr="009E0443" w:rsidRDefault="009544B9" w:rsidP="009544B9">
      <w:pPr>
        <w:spacing w:line="360" w:lineRule="auto"/>
        <w:jc w:val="both"/>
        <w:rPr>
          <w:rFonts w:eastAsia="Calibri"/>
          <w:b/>
        </w:rPr>
      </w:pPr>
    </w:p>
    <w:p w14:paraId="32DEE65D" w14:textId="77777777" w:rsidR="009544B9" w:rsidRPr="009E0443" w:rsidRDefault="009544B9" w:rsidP="009544B9">
      <w:pPr>
        <w:spacing w:line="360" w:lineRule="auto"/>
        <w:jc w:val="both"/>
        <w:rPr>
          <w:rFonts w:eastAsia="Calibri"/>
          <w:b/>
        </w:rPr>
      </w:pPr>
    </w:p>
    <w:p w14:paraId="2C383C80" w14:textId="77777777" w:rsidR="009544B9" w:rsidRPr="009E0443" w:rsidRDefault="009544B9" w:rsidP="009544B9">
      <w:pPr>
        <w:spacing w:line="360" w:lineRule="auto"/>
        <w:jc w:val="both"/>
        <w:rPr>
          <w:rFonts w:eastAsia="Calibri"/>
          <w:b/>
        </w:rPr>
      </w:pPr>
    </w:p>
    <w:p w14:paraId="3790BD14" w14:textId="6421727B" w:rsidR="009544B9" w:rsidRPr="009E0443" w:rsidRDefault="009544B9" w:rsidP="00216BFF">
      <w:pPr>
        <w:pStyle w:val="Ttulo2"/>
      </w:pPr>
      <w:bookmarkStart w:id="20" w:name="_Toc126911682"/>
      <w:bookmarkStart w:id="21" w:name="_Toc156397941"/>
      <w:bookmarkStart w:id="22" w:name="_Toc186452186"/>
      <w:r w:rsidRPr="009E0443">
        <w:lastRenderedPageBreak/>
        <w:t>2.7 Planificación estratégica institucional</w:t>
      </w:r>
      <w:bookmarkEnd w:id="20"/>
      <w:bookmarkEnd w:id="21"/>
      <w:bookmarkEnd w:id="22"/>
      <w:r w:rsidRPr="009E0443">
        <w:t xml:space="preserve"> </w:t>
      </w:r>
    </w:p>
    <w:p w14:paraId="23D66159" w14:textId="77777777" w:rsidR="006472D2" w:rsidRPr="009E0443" w:rsidRDefault="006472D2" w:rsidP="006472D2"/>
    <w:p w14:paraId="4A24ACBF" w14:textId="43ED35E7" w:rsidR="009544B9" w:rsidRPr="009E0443" w:rsidRDefault="002948A1" w:rsidP="009544B9">
      <w:pPr>
        <w:spacing w:line="360" w:lineRule="auto"/>
        <w:jc w:val="both"/>
        <w:rPr>
          <w:rFonts w:eastAsia="Calibri"/>
        </w:rPr>
      </w:pPr>
      <w:r w:rsidRPr="009E0443">
        <w:rPr>
          <w:rFonts w:eastAsia="Calibri"/>
        </w:rPr>
        <w:t xml:space="preserve">El </w:t>
      </w:r>
      <w:r w:rsidR="009544B9" w:rsidRPr="009E0443">
        <w:rPr>
          <w:rFonts w:eastAsia="Calibri"/>
        </w:rPr>
        <w:t>Consejo Nacional para la Reglamentación y Fomento de la Industria Lechera,</w:t>
      </w:r>
      <w:r w:rsidRPr="009E0443">
        <w:rPr>
          <w:rFonts w:eastAsia="Calibri"/>
        </w:rPr>
        <w:t xml:space="preserve"> CONALECHE, cuenta con su Plan </w:t>
      </w:r>
      <w:r w:rsidR="006472D2" w:rsidRPr="009E0443">
        <w:rPr>
          <w:rFonts w:eastAsia="Calibri"/>
        </w:rPr>
        <w:t>estratégico</w:t>
      </w:r>
      <w:r w:rsidRPr="009E0443">
        <w:rPr>
          <w:rFonts w:eastAsia="Calibri"/>
        </w:rPr>
        <w:t xml:space="preserve"> Instituciona (PEI), creado con el </w:t>
      </w:r>
      <w:r w:rsidR="009544B9" w:rsidRPr="009E0443">
        <w:rPr>
          <w:rFonts w:eastAsia="Calibri"/>
        </w:rPr>
        <w:t xml:space="preserve">propósito fundamental </w:t>
      </w:r>
      <w:r w:rsidRPr="009E0443">
        <w:rPr>
          <w:rFonts w:eastAsia="Calibri"/>
        </w:rPr>
        <w:t xml:space="preserve">de servir de </w:t>
      </w:r>
      <w:r w:rsidR="006472D2" w:rsidRPr="009E0443">
        <w:rPr>
          <w:rFonts w:eastAsia="Calibri"/>
        </w:rPr>
        <w:t>guía</w:t>
      </w:r>
      <w:r w:rsidRPr="009E0443">
        <w:rPr>
          <w:rFonts w:eastAsia="Calibri"/>
        </w:rPr>
        <w:t xml:space="preserve"> y donde se </w:t>
      </w:r>
      <w:r w:rsidR="009544B9" w:rsidRPr="009E0443">
        <w:rPr>
          <w:rFonts w:eastAsia="Calibri"/>
        </w:rPr>
        <w:t>establece</w:t>
      </w:r>
      <w:r w:rsidRPr="009E0443">
        <w:rPr>
          <w:rFonts w:eastAsia="Calibri"/>
        </w:rPr>
        <w:t xml:space="preserve">n los </w:t>
      </w:r>
      <w:r w:rsidR="009544B9" w:rsidRPr="009E0443">
        <w:rPr>
          <w:rFonts w:eastAsia="Calibri"/>
        </w:rPr>
        <w:t>lineamientos estratégicos y programáticos a corto y mediano plazo</w:t>
      </w:r>
      <w:r w:rsidRPr="009E0443">
        <w:rPr>
          <w:rFonts w:eastAsia="Calibri"/>
        </w:rPr>
        <w:t xml:space="preserve">, con el objetivo de </w:t>
      </w:r>
      <w:r w:rsidR="009544B9" w:rsidRPr="009E0443">
        <w:rPr>
          <w:rFonts w:eastAsia="Calibri"/>
        </w:rPr>
        <w:t xml:space="preserve">favorecer la direccionalidad, consistencia y coherencia de </w:t>
      </w:r>
      <w:r w:rsidRPr="009E0443">
        <w:rPr>
          <w:rFonts w:eastAsia="Calibri"/>
        </w:rPr>
        <w:t xml:space="preserve">las acciones que realiza la institución, </w:t>
      </w:r>
      <w:r w:rsidR="009544B9" w:rsidRPr="009E0443">
        <w:rPr>
          <w:rFonts w:eastAsia="Calibri"/>
        </w:rPr>
        <w:t xml:space="preserve">así como </w:t>
      </w:r>
      <w:r w:rsidRPr="009E0443">
        <w:rPr>
          <w:rFonts w:eastAsia="Calibri"/>
        </w:rPr>
        <w:t xml:space="preserve">también, asegurar </w:t>
      </w:r>
      <w:r w:rsidR="009544B9" w:rsidRPr="009E0443">
        <w:rPr>
          <w:rFonts w:eastAsia="Calibri"/>
        </w:rPr>
        <w:t xml:space="preserve">el cumplimiento efectivo de su Misión y Visión, </w:t>
      </w:r>
      <w:r w:rsidRPr="009E0443">
        <w:rPr>
          <w:rFonts w:eastAsia="Calibri"/>
        </w:rPr>
        <w:t xml:space="preserve">al tiempo que se cumple con lo relativo a la </w:t>
      </w:r>
      <w:r w:rsidR="009544B9" w:rsidRPr="009E0443">
        <w:rPr>
          <w:rFonts w:eastAsia="Calibri"/>
        </w:rPr>
        <w:t>transparencia y equidad</w:t>
      </w:r>
      <w:r w:rsidRPr="009E0443">
        <w:rPr>
          <w:rFonts w:eastAsia="Calibri"/>
        </w:rPr>
        <w:t xml:space="preserve">, dentro del </w:t>
      </w:r>
      <w:r w:rsidR="009544B9" w:rsidRPr="009E0443">
        <w:rPr>
          <w:rFonts w:eastAsia="Calibri"/>
        </w:rPr>
        <w:t xml:space="preserve">contexto de su marco legal. </w:t>
      </w:r>
    </w:p>
    <w:p w14:paraId="7C03F7FF" w14:textId="42235FDA" w:rsidR="009544B9" w:rsidRPr="009E0443" w:rsidRDefault="002948A1" w:rsidP="009544B9">
      <w:pPr>
        <w:spacing w:line="360" w:lineRule="auto"/>
        <w:jc w:val="both"/>
        <w:rPr>
          <w:rFonts w:eastAsia="Calibri"/>
        </w:rPr>
      </w:pPr>
      <w:r w:rsidRPr="009E0443">
        <w:rPr>
          <w:rFonts w:eastAsia="Calibri"/>
        </w:rPr>
        <w:t xml:space="preserve">Los tres ejes </w:t>
      </w:r>
      <w:r w:rsidR="00946F32" w:rsidRPr="009E0443">
        <w:rPr>
          <w:rFonts w:eastAsia="Calibri"/>
        </w:rPr>
        <w:t>programáticos</w:t>
      </w:r>
      <w:r w:rsidRPr="009E0443">
        <w:rPr>
          <w:rFonts w:eastAsia="Calibri"/>
        </w:rPr>
        <w:t xml:space="preserve"> definidos con el objetivo de </w:t>
      </w:r>
      <w:r w:rsidR="009544B9" w:rsidRPr="009E0443">
        <w:rPr>
          <w:rFonts w:eastAsia="Calibri"/>
        </w:rPr>
        <w:t>contribuir con el desarrollo del sector lechero de la República Dominicana</w:t>
      </w:r>
      <w:r w:rsidRPr="009E0443">
        <w:rPr>
          <w:rFonts w:eastAsia="Calibri"/>
        </w:rPr>
        <w:t xml:space="preserve"> y además con su </w:t>
      </w:r>
      <w:r w:rsidR="009544B9" w:rsidRPr="009E0443">
        <w:rPr>
          <w:rFonts w:eastAsia="Calibri"/>
        </w:rPr>
        <w:t xml:space="preserve"> desarrollo institucional</w:t>
      </w:r>
      <w:r w:rsidRPr="009E0443">
        <w:rPr>
          <w:rFonts w:eastAsia="Calibri"/>
        </w:rPr>
        <w:t xml:space="preserve"> son los siguientes</w:t>
      </w:r>
      <w:r w:rsidR="009544B9" w:rsidRPr="009E0443">
        <w:rPr>
          <w:rFonts w:eastAsia="Calibri"/>
        </w:rPr>
        <w:t>:</w:t>
      </w:r>
    </w:p>
    <w:p w14:paraId="3F4DDEF5" w14:textId="77777777" w:rsidR="009544B9" w:rsidRPr="009E0443" w:rsidRDefault="009544B9" w:rsidP="009544B9">
      <w:pPr>
        <w:spacing w:line="360" w:lineRule="auto"/>
        <w:jc w:val="both"/>
        <w:rPr>
          <w:rFonts w:eastAsia="Calibri"/>
        </w:rPr>
      </w:pPr>
      <w:r w:rsidRPr="009E0443">
        <w:rPr>
          <w:rFonts w:eastAsia="Calibri"/>
        </w:rPr>
        <w:t xml:space="preserve">Eje estratégico 1. </w:t>
      </w:r>
      <w:r w:rsidRPr="009E0443">
        <w:rPr>
          <w:rFonts w:eastAsia="Calibri"/>
          <w:bCs/>
        </w:rPr>
        <w:t>Reglamentación y supervisión</w:t>
      </w:r>
      <w:r w:rsidRPr="009E0443">
        <w:rPr>
          <w:rFonts w:eastAsia="Calibri"/>
        </w:rPr>
        <w:t>: Formulación de políticas, normas y procedimientos; rendición de cuentas; desconcentración de los servicios; capacitación y asistencia técnica a los actores; y participación de la sociedad civil.</w:t>
      </w:r>
      <w:r w:rsidRPr="009E0443">
        <w:rPr>
          <w:rFonts w:eastAsia="Calibri"/>
        </w:rPr>
        <w:tab/>
      </w:r>
    </w:p>
    <w:p w14:paraId="296F3772" w14:textId="77777777" w:rsidR="009544B9" w:rsidRPr="009E0443" w:rsidRDefault="009544B9" w:rsidP="009544B9">
      <w:pPr>
        <w:spacing w:line="360" w:lineRule="auto"/>
        <w:jc w:val="both"/>
        <w:rPr>
          <w:rFonts w:eastAsia="Calibri"/>
        </w:rPr>
      </w:pPr>
      <w:r w:rsidRPr="009E0443">
        <w:rPr>
          <w:rFonts w:eastAsia="Calibri"/>
        </w:rPr>
        <w:t xml:space="preserve">Eje estratégico 2. </w:t>
      </w:r>
      <w:r w:rsidRPr="009E0443">
        <w:rPr>
          <w:rFonts w:eastAsia="Calibri"/>
          <w:bCs/>
        </w:rPr>
        <w:t>Fortalecimiento institucional</w:t>
      </w:r>
      <w:r w:rsidRPr="009E0443">
        <w:rPr>
          <w:rFonts w:eastAsia="Calibri"/>
        </w:rPr>
        <w:t>: Reestructuración orgánico-funcional; gestión del conocimiento; formación continuada; adecuación de la infraestructura física y el equipamiento; mejoramiento continuo de los procesos; transversalización de la perspectiva de género; y coordinación interinstitucional.</w:t>
      </w:r>
    </w:p>
    <w:p w14:paraId="2AAECD1C" w14:textId="77777777" w:rsidR="009544B9" w:rsidRPr="009E0443" w:rsidRDefault="009544B9" w:rsidP="009544B9">
      <w:pPr>
        <w:spacing w:line="360" w:lineRule="auto"/>
        <w:jc w:val="both"/>
        <w:rPr>
          <w:rFonts w:eastAsia="Calibri"/>
        </w:rPr>
      </w:pPr>
      <w:r w:rsidRPr="009E0443">
        <w:rPr>
          <w:rFonts w:eastAsia="Calibri"/>
        </w:rPr>
        <w:t xml:space="preserve">Eje estratégico 3. </w:t>
      </w:r>
      <w:r w:rsidRPr="009E0443">
        <w:rPr>
          <w:rFonts w:eastAsia="Calibri"/>
          <w:bCs/>
        </w:rPr>
        <w:t>Fomento cadena láctea nacional</w:t>
      </w:r>
      <w:r w:rsidRPr="009E0443">
        <w:rPr>
          <w:rFonts w:eastAsia="Calibri"/>
        </w:rPr>
        <w:t>: Normativa, asistencia financiera, técnica y capacitación especializada para los actores del sector lácteo; y la identificación y puesta en marcha de Buenas Prácticas de Producción y procesamiento de lácteos y la promoción del consumo de lácteos nacionales.</w:t>
      </w:r>
      <w:r w:rsidRPr="009E0443">
        <w:rPr>
          <w:rFonts w:eastAsia="Calibri"/>
        </w:rPr>
        <w:tab/>
      </w:r>
    </w:p>
    <w:p w14:paraId="261B23C5" w14:textId="77777777" w:rsidR="00EC1EB0" w:rsidRDefault="00EC1EB0" w:rsidP="009544B9">
      <w:pPr>
        <w:spacing w:line="360" w:lineRule="auto"/>
        <w:jc w:val="both"/>
        <w:rPr>
          <w:rFonts w:eastAsia="Calibri"/>
        </w:rPr>
      </w:pPr>
    </w:p>
    <w:p w14:paraId="5308993D" w14:textId="77777777" w:rsidR="00EC1EB0" w:rsidRDefault="00EC1EB0" w:rsidP="009544B9">
      <w:pPr>
        <w:spacing w:line="360" w:lineRule="auto"/>
        <w:jc w:val="both"/>
        <w:rPr>
          <w:rFonts w:eastAsia="Calibri"/>
        </w:rPr>
      </w:pPr>
    </w:p>
    <w:p w14:paraId="0EFF6399" w14:textId="7A380AF0" w:rsidR="009544B9" w:rsidRDefault="009544B9" w:rsidP="009544B9">
      <w:pPr>
        <w:spacing w:line="360" w:lineRule="auto"/>
        <w:jc w:val="both"/>
        <w:rPr>
          <w:rFonts w:eastAsia="Calibri"/>
        </w:rPr>
      </w:pPr>
      <w:r w:rsidRPr="009E0443">
        <w:rPr>
          <w:rFonts w:eastAsia="Calibri"/>
        </w:rPr>
        <w:lastRenderedPageBreak/>
        <w:t xml:space="preserve">Para alcanzar el objetivo general </w:t>
      </w:r>
      <w:r w:rsidR="002948A1" w:rsidRPr="009E0443">
        <w:rPr>
          <w:rFonts w:eastAsia="Calibri"/>
        </w:rPr>
        <w:t xml:space="preserve">definido en el </w:t>
      </w:r>
      <w:r w:rsidRPr="009E0443">
        <w:rPr>
          <w:rFonts w:eastAsia="Calibri"/>
        </w:rPr>
        <w:t xml:space="preserve">Plan Estratégico y </w:t>
      </w:r>
      <w:r w:rsidR="002948A1" w:rsidRPr="009E0443">
        <w:rPr>
          <w:rFonts w:eastAsia="Calibri"/>
        </w:rPr>
        <w:t xml:space="preserve">sus </w:t>
      </w:r>
      <w:r w:rsidRPr="009E0443">
        <w:rPr>
          <w:rFonts w:eastAsia="Calibri"/>
        </w:rPr>
        <w:t>objetivos estratégicos</w:t>
      </w:r>
      <w:r w:rsidR="002948A1" w:rsidRPr="009E0443">
        <w:rPr>
          <w:rFonts w:eastAsia="Calibri"/>
        </w:rPr>
        <w:t xml:space="preserve">, </w:t>
      </w:r>
      <w:r w:rsidRPr="009E0443">
        <w:rPr>
          <w:rFonts w:eastAsia="Calibri"/>
        </w:rPr>
        <w:t xml:space="preserve">se han identificado </w:t>
      </w:r>
      <w:r w:rsidR="002948A1" w:rsidRPr="009E0443">
        <w:rPr>
          <w:rFonts w:eastAsia="Calibri"/>
        </w:rPr>
        <w:t xml:space="preserve">varios </w:t>
      </w:r>
      <w:r w:rsidRPr="009E0443">
        <w:rPr>
          <w:rFonts w:eastAsia="Calibri"/>
        </w:rPr>
        <w:t xml:space="preserve">factores claves </w:t>
      </w:r>
      <w:r w:rsidR="002948A1" w:rsidRPr="009E0443">
        <w:rPr>
          <w:rFonts w:eastAsia="Calibri"/>
        </w:rPr>
        <w:t xml:space="preserve">que fueron considerados </w:t>
      </w:r>
      <w:r w:rsidRPr="009E0443">
        <w:rPr>
          <w:rFonts w:eastAsia="Calibri"/>
        </w:rPr>
        <w:t xml:space="preserve">en </w:t>
      </w:r>
      <w:r w:rsidR="002948A1" w:rsidRPr="009E0443">
        <w:rPr>
          <w:rFonts w:eastAsia="Calibri"/>
        </w:rPr>
        <w:t xml:space="preserve">su </w:t>
      </w:r>
      <w:r w:rsidR="004E5EC6" w:rsidRPr="009E0443">
        <w:rPr>
          <w:rFonts w:eastAsia="Calibri"/>
        </w:rPr>
        <w:t>implementation</w:t>
      </w:r>
      <w:r w:rsidRPr="009E0443">
        <w:rPr>
          <w:rFonts w:eastAsia="Calibri"/>
        </w:rPr>
        <w:t xml:space="preserve"> </w:t>
      </w:r>
      <w:r w:rsidR="002948A1" w:rsidRPr="009E0443">
        <w:rPr>
          <w:rFonts w:eastAsia="Calibri"/>
        </w:rPr>
        <w:t>y gestión, d</w:t>
      </w:r>
      <w:r w:rsidRPr="009E0443">
        <w:rPr>
          <w:rFonts w:eastAsia="Calibri"/>
        </w:rPr>
        <w:t>urante el periodo determinado</w:t>
      </w:r>
      <w:r w:rsidR="002948A1" w:rsidRPr="009E0443">
        <w:rPr>
          <w:rFonts w:eastAsia="Calibri"/>
        </w:rPr>
        <w:t xml:space="preserve"> y estos factores son:</w:t>
      </w:r>
    </w:p>
    <w:p w14:paraId="1EB4AE67" w14:textId="77777777" w:rsidR="00CB3826" w:rsidRPr="009E0443" w:rsidRDefault="00CB3826" w:rsidP="009544B9">
      <w:pPr>
        <w:spacing w:line="360" w:lineRule="auto"/>
        <w:jc w:val="both"/>
        <w:rPr>
          <w:rFonts w:eastAsia="Calibri"/>
        </w:rPr>
      </w:pPr>
    </w:p>
    <w:p w14:paraId="769C8F70" w14:textId="0283DBC4" w:rsidR="009544B9" w:rsidRDefault="002948A1" w:rsidP="009544B9">
      <w:pPr>
        <w:numPr>
          <w:ilvl w:val="0"/>
          <w:numId w:val="3"/>
        </w:numPr>
        <w:spacing w:line="360" w:lineRule="auto"/>
        <w:jc w:val="both"/>
        <w:rPr>
          <w:rFonts w:eastAsia="Calibri"/>
        </w:rPr>
      </w:pPr>
      <w:r w:rsidRPr="009E0443">
        <w:rPr>
          <w:rFonts w:eastAsia="Calibri"/>
        </w:rPr>
        <w:t xml:space="preserve">Definir y gestionar </w:t>
      </w:r>
      <w:r w:rsidR="009544B9" w:rsidRPr="009E0443">
        <w:rPr>
          <w:rFonts w:eastAsia="Calibri"/>
        </w:rPr>
        <w:t>Planes Operativos Anuales (POA)</w:t>
      </w:r>
      <w:r w:rsidRPr="009E0443">
        <w:rPr>
          <w:rFonts w:eastAsia="Calibri"/>
        </w:rPr>
        <w:t>,</w:t>
      </w:r>
      <w:r w:rsidR="009544B9" w:rsidRPr="009E0443">
        <w:rPr>
          <w:rFonts w:eastAsia="Calibri"/>
        </w:rPr>
        <w:t xml:space="preserve"> que se articulen en base a los objetivos, resultados esperados e indicadores de seguimiento </w:t>
      </w:r>
      <w:r w:rsidR="008A48CC" w:rsidRPr="009E0443">
        <w:rPr>
          <w:rFonts w:eastAsia="Calibri"/>
        </w:rPr>
        <w:t xml:space="preserve">previamente </w:t>
      </w:r>
      <w:r w:rsidR="009544B9" w:rsidRPr="009E0443">
        <w:rPr>
          <w:rFonts w:eastAsia="Calibri"/>
        </w:rPr>
        <w:t>establecidos en el Plan Estratégico.</w:t>
      </w:r>
    </w:p>
    <w:p w14:paraId="6F37B7FE" w14:textId="418B2A2F" w:rsidR="009544B9" w:rsidRPr="009E0443" w:rsidRDefault="009544B9" w:rsidP="009544B9">
      <w:pPr>
        <w:numPr>
          <w:ilvl w:val="0"/>
          <w:numId w:val="3"/>
        </w:numPr>
        <w:spacing w:line="360" w:lineRule="auto"/>
        <w:jc w:val="both"/>
        <w:rPr>
          <w:rFonts w:eastAsia="Calibri"/>
        </w:rPr>
      </w:pPr>
      <w:r w:rsidRPr="009E0443">
        <w:rPr>
          <w:rFonts w:eastAsia="Calibri"/>
        </w:rPr>
        <w:t>Contar con los adecuados niveles de conocimiento y compromiso de las autoridades y de los funcionarios de</w:t>
      </w:r>
      <w:r w:rsidR="008A48CC" w:rsidRPr="009E0443">
        <w:rPr>
          <w:rFonts w:eastAsia="Calibri"/>
        </w:rPr>
        <w:t>l</w:t>
      </w:r>
      <w:r w:rsidRPr="009E0443">
        <w:rPr>
          <w:rFonts w:eastAsia="Calibri"/>
        </w:rPr>
        <w:t xml:space="preserve"> CONALECHE</w:t>
      </w:r>
      <w:r w:rsidR="008A48CC" w:rsidRPr="009E0443">
        <w:rPr>
          <w:rFonts w:eastAsia="Calibri"/>
        </w:rPr>
        <w:t>,</w:t>
      </w:r>
      <w:r w:rsidRPr="009E0443">
        <w:rPr>
          <w:rFonts w:eastAsia="Calibri"/>
        </w:rPr>
        <w:t xml:space="preserve"> para alcanzar los </w:t>
      </w:r>
      <w:r w:rsidR="008A48CC" w:rsidRPr="009E0443">
        <w:rPr>
          <w:rFonts w:eastAsia="Calibri"/>
        </w:rPr>
        <w:t xml:space="preserve">objetivos y </w:t>
      </w:r>
      <w:r w:rsidRPr="009E0443">
        <w:rPr>
          <w:rFonts w:eastAsia="Calibri"/>
        </w:rPr>
        <w:t xml:space="preserve">productos </w:t>
      </w:r>
      <w:r w:rsidR="008A48CC" w:rsidRPr="009E0443">
        <w:rPr>
          <w:rFonts w:eastAsia="Calibri"/>
        </w:rPr>
        <w:t xml:space="preserve">esperados que fueron </w:t>
      </w:r>
      <w:r w:rsidRPr="009E0443">
        <w:rPr>
          <w:rFonts w:eastAsia="Calibri"/>
        </w:rPr>
        <w:t>propuestos.</w:t>
      </w:r>
    </w:p>
    <w:p w14:paraId="479A724D" w14:textId="0DA53B50" w:rsidR="009544B9" w:rsidRPr="009E0443" w:rsidRDefault="008A48CC" w:rsidP="009544B9">
      <w:pPr>
        <w:numPr>
          <w:ilvl w:val="0"/>
          <w:numId w:val="3"/>
        </w:numPr>
        <w:spacing w:line="360" w:lineRule="auto"/>
        <w:jc w:val="both"/>
        <w:rPr>
          <w:rFonts w:eastAsia="Calibri"/>
        </w:rPr>
      </w:pPr>
      <w:r w:rsidRPr="009E0443">
        <w:rPr>
          <w:rFonts w:eastAsia="Calibri"/>
        </w:rPr>
        <w:t xml:space="preserve">Establecer </w:t>
      </w:r>
      <w:r w:rsidR="009544B9" w:rsidRPr="009E0443">
        <w:rPr>
          <w:rFonts w:eastAsia="Calibri"/>
        </w:rPr>
        <w:t>un sistema de monitoreo y evaluación de los avances del PEI</w:t>
      </w:r>
      <w:r w:rsidRPr="009E0443">
        <w:rPr>
          <w:rFonts w:eastAsia="Calibri"/>
        </w:rPr>
        <w:t>,</w:t>
      </w:r>
      <w:r w:rsidR="009544B9" w:rsidRPr="009E0443">
        <w:rPr>
          <w:rFonts w:eastAsia="Calibri"/>
        </w:rPr>
        <w:t xml:space="preserve"> que permita medir su progreso de manera continua.</w:t>
      </w:r>
    </w:p>
    <w:p w14:paraId="0B1FC486" w14:textId="423358B3" w:rsidR="009544B9" w:rsidRPr="009E0443" w:rsidRDefault="008A48CC" w:rsidP="009544B9">
      <w:pPr>
        <w:numPr>
          <w:ilvl w:val="0"/>
          <w:numId w:val="3"/>
        </w:numPr>
        <w:spacing w:line="360" w:lineRule="auto"/>
        <w:jc w:val="both"/>
        <w:rPr>
          <w:rFonts w:eastAsia="Calibri"/>
        </w:rPr>
      </w:pPr>
      <w:r w:rsidRPr="009E0443">
        <w:rPr>
          <w:rFonts w:eastAsia="Calibri"/>
        </w:rPr>
        <w:t xml:space="preserve">Asegurar la incorporación del </w:t>
      </w:r>
      <w:r w:rsidR="009544B9" w:rsidRPr="009E0443">
        <w:rPr>
          <w:rFonts w:eastAsia="Calibri"/>
        </w:rPr>
        <w:t xml:space="preserve">PEI </w:t>
      </w:r>
      <w:r w:rsidRPr="009E0443">
        <w:rPr>
          <w:rFonts w:eastAsia="Calibri"/>
        </w:rPr>
        <w:t>institucional y los POAs subsecuentes, e</w:t>
      </w:r>
      <w:r w:rsidR="009544B9" w:rsidRPr="009E0443">
        <w:rPr>
          <w:rFonts w:eastAsia="Calibri"/>
        </w:rPr>
        <w:t>n los procesos e instrumentos de planificación financiera.</w:t>
      </w:r>
    </w:p>
    <w:p w14:paraId="4A8DAFAF" w14:textId="77777777" w:rsidR="009544B9" w:rsidRPr="009E0443" w:rsidRDefault="009544B9" w:rsidP="009544B9">
      <w:pPr>
        <w:spacing w:line="360" w:lineRule="auto"/>
        <w:jc w:val="both"/>
        <w:rPr>
          <w:rFonts w:eastAsia="Calibri"/>
        </w:rPr>
      </w:pPr>
    </w:p>
    <w:p w14:paraId="430DD91A" w14:textId="77777777" w:rsidR="008967AE" w:rsidRPr="009E0443" w:rsidRDefault="008967AE" w:rsidP="009544B9">
      <w:pPr>
        <w:spacing w:line="360" w:lineRule="auto"/>
        <w:jc w:val="both"/>
        <w:rPr>
          <w:rFonts w:eastAsia="Calibri"/>
        </w:rPr>
      </w:pPr>
    </w:p>
    <w:p w14:paraId="14B11BE4" w14:textId="77777777" w:rsidR="009544B9" w:rsidRDefault="009544B9" w:rsidP="009544B9">
      <w:pPr>
        <w:spacing w:line="360" w:lineRule="auto"/>
        <w:jc w:val="both"/>
        <w:rPr>
          <w:rFonts w:eastAsia="Calibri"/>
        </w:rPr>
      </w:pPr>
    </w:p>
    <w:p w14:paraId="178A3C86" w14:textId="77777777" w:rsidR="008A742F" w:rsidRDefault="008A742F" w:rsidP="009544B9">
      <w:pPr>
        <w:spacing w:line="360" w:lineRule="auto"/>
        <w:jc w:val="both"/>
        <w:rPr>
          <w:rFonts w:eastAsia="Calibri"/>
        </w:rPr>
      </w:pPr>
    </w:p>
    <w:p w14:paraId="22D984B0" w14:textId="77777777" w:rsidR="008A742F" w:rsidRDefault="008A742F" w:rsidP="009544B9">
      <w:pPr>
        <w:spacing w:line="360" w:lineRule="auto"/>
        <w:jc w:val="both"/>
        <w:rPr>
          <w:rFonts w:eastAsia="Calibri"/>
        </w:rPr>
      </w:pPr>
    </w:p>
    <w:p w14:paraId="34ECF8B7" w14:textId="77777777" w:rsidR="008A742F" w:rsidRDefault="008A742F" w:rsidP="009544B9">
      <w:pPr>
        <w:spacing w:line="360" w:lineRule="auto"/>
        <w:jc w:val="both"/>
        <w:rPr>
          <w:rFonts w:eastAsia="Calibri"/>
        </w:rPr>
      </w:pPr>
    </w:p>
    <w:p w14:paraId="7A11DACE" w14:textId="77777777" w:rsidR="008A742F" w:rsidRDefault="008A742F" w:rsidP="009544B9">
      <w:pPr>
        <w:spacing w:line="360" w:lineRule="auto"/>
        <w:jc w:val="both"/>
        <w:rPr>
          <w:rFonts w:eastAsia="Calibri"/>
        </w:rPr>
      </w:pPr>
    </w:p>
    <w:p w14:paraId="294DD277" w14:textId="77777777" w:rsidR="008A742F" w:rsidRDefault="008A742F" w:rsidP="009544B9">
      <w:pPr>
        <w:spacing w:line="360" w:lineRule="auto"/>
        <w:jc w:val="both"/>
        <w:rPr>
          <w:rFonts w:eastAsia="Calibri"/>
        </w:rPr>
      </w:pPr>
    </w:p>
    <w:p w14:paraId="0FCF41B1" w14:textId="77777777" w:rsidR="008A742F" w:rsidRDefault="008A742F" w:rsidP="009544B9">
      <w:pPr>
        <w:spacing w:line="360" w:lineRule="auto"/>
        <w:jc w:val="both"/>
        <w:rPr>
          <w:rFonts w:eastAsia="Calibri"/>
        </w:rPr>
      </w:pPr>
    </w:p>
    <w:p w14:paraId="3A1B197D" w14:textId="77777777" w:rsidR="008A742F" w:rsidRDefault="008A742F" w:rsidP="009544B9">
      <w:pPr>
        <w:spacing w:line="360" w:lineRule="auto"/>
        <w:jc w:val="both"/>
        <w:rPr>
          <w:rFonts w:eastAsia="Calibri"/>
        </w:rPr>
      </w:pPr>
    </w:p>
    <w:p w14:paraId="20D98189" w14:textId="77777777" w:rsidR="008A742F" w:rsidRPr="009E0443" w:rsidRDefault="008A742F" w:rsidP="009544B9">
      <w:pPr>
        <w:spacing w:line="360" w:lineRule="auto"/>
        <w:jc w:val="both"/>
        <w:rPr>
          <w:rFonts w:eastAsia="Calibri"/>
        </w:rPr>
      </w:pPr>
    </w:p>
    <w:p w14:paraId="5E396B73" w14:textId="76B328DC" w:rsidR="00654164" w:rsidRPr="009E0443" w:rsidRDefault="00216BFF" w:rsidP="00654164">
      <w:pPr>
        <w:pStyle w:val="Ttulo1"/>
        <w:rPr>
          <w:rFonts w:cs="Times New Roman"/>
          <w:color w:val="4C4747"/>
        </w:rPr>
      </w:pPr>
      <w:bookmarkStart w:id="23" w:name="_Toc186452187"/>
      <w:r w:rsidRPr="009E0443">
        <w:rPr>
          <w:rFonts w:cs="Times New Roman"/>
          <w:color w:val="4C4747"/>
        </w:rPr>
        <w:lastRenderedPageBreak/>
        <w:t xml:space="preserve">III. </w:t>
      </w:r>
      <w:r w:rsidR="00654164" w:rsidRPr="009E0443">
        <w:rPr>
          <w:rFonts w:cs="Times New Roman"/>
          <w:color w:val="4C4747"/>
        </w:rPr>
        <w:t>RESULTADOS MISIONALES</w:t>
      </w:r>
      <w:bookmarkEnd w:id="23"/>
    </w:p>
    <w:p w14:paraId="5BDBF66A" w14:textId="77777777" w:rsidR="00654164" w:rsidRPr="009E0443" w:rsidRDefault="00654164" w:rsidP="00654164">
      <w:pPr>
        <w:jc w:val="both"/>
        <w:rPr>
          <w:rFonts w:eastAsia="Calibri"/>
          <w:sz w:val="18"/>
        </w:rPr>
      </w:pPr>
      <w:r w:rsidRPr="009E0443">
        <w:rPr>
          <w:rFonts w:eastAsia="Calibri"/>
          <w:sz w:val="18"/>
        </w:rPr>
        <mc:AlternateContent>
          <mc:Choice Requires="wps">
            <w:drawing>
              <wp:anchor distT="0" distB="0" distL="114300" distR="114300" simplePos="0" relativeHeight="251660800" behindDoc="0" locked="0" layoutInCell="1" allowOverlap="1" wp14:anchorId="4DF5F78D" wp14:editId="458EB404">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9A8049" id="Straight Connector 14"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kemA+2wAAAAkBAAAP&#10;AAAAZHJzL2Rvd25yZXYueG1sTE/JTsMwEL0j9R+sQeJGHUJb0jROhZCQuEBL4cBxGk+WEttR7Cbh&#10;7xnEAY5v0Vuy7WRaMVDvG2cV3MwjEGQLpxtbKXh/e7xOQPiAVmPrLCn4Ig/bfHaRYardaF9pOIRK&#10;cIj1KSqoQ+hSKX1Rk0E/dx1Z1krXGwwM+0rqHkcON62Mo2glDTaWG2rs6KGm4vNwNty7e3Z35fC0&#10;WoT96QP1emxeyr1SV5fT/QZEoCn8meFnPk+HnDcd3dlqL1oFt8slfwksJDEINizihInj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pHpgPtsAAAAJAQAADwAAAAAAAAAA&#10;AAAAAAAgBAAAZHJzL2Rvd25yZXYueG1sUEsFBgAAAAAEAAQA8wAAACgFAAAAAA==&#10;" strokecolor="#ee2a24" strokeweight="2.25pt">
                <v:stroke joinstyle="miter"/>
                <w10:wrap anchorx="margin"/>
              </v:line>
            </w:pict>
          </mc:Fallback>
        </mc:AlternateContent>
      </w:r>
    </w:p>
    <w:p w14:paraId="38838488" w14:textId="54EF3A6D" w:rsidR="00654164" w:rsidRPr="009E0443" w:rsidRDefault="00654164" w:rsidP="00216BFF">
      <w:pPr>
        <w:jc w:val="center"/>
        <w:rPr>
          <w:rFonts w:eastAsia="Calibri"/>
          <w:szCs w:val="36"/>
        </w:rPr>
      </w:pPr>
      <w:r w:rsidRPr="009E0443">
        <w:rPr>
          <w:rFonts w:eastAsia="Calibri"/>
          <w:szCs w:val="36"/>
        </w:rPr>
        <w:t xml:space="preserve">Memoria </w:t>
      </w:r>
      <w:r w:rsidR="009547F0" w:rsidRPr="009E0443">
        <w:rPr>
          <w:rFonts w:eastAsia="Calibri"/>
          <w:szCs w:val="36"/>
        </w:rPr>
        <w:t>I</w:t>
      </w:r>
      <w:r w:rsidRPr="009E0443">
        <w:rPr>
          <w:rFonts w:eastAsia="Calibri"/>
          <w:szCs w:val="36"/>
        </w:rPr>
        <w:t xml:space="preserve">nstitucional </w:t>
      </w:r>
      <w:r w:rsidR="007471AC" w:rsidRPr="009E0443">
        <w:rPr>
          <w:rFonts w:eastAsia="Calibri"/>
          <w:szCs w:val="36"/>
        </w:rPr>
        <w:t>2024</w:t>
      </w:r>
    </w:p>
    <w:p w14:paraId="5BFC6702" w14:textId="77777777" w:rsidR="00216BFF" w:rsidRPr="009E0443" w:rsidRDefault="00216BFF" w:rsidP="00216BFF">
      <w:pPr>
        <w:jc w:val="center"/>
        <w:rPr>
          <w:rFonts w:eastAsia="Calibri"/>
          <w:szCs w:val="36"/>
        </w:rPr>
      </w:pPr>
    </w:p>
    <w:p w14:paraId="5217A468" w14:textId="453C1128" w:rsidR="001F3A3D" w:rsidRPr="009E0443" w:rsidRDefault="001F3A3D" w:rsidP="001F3A3D">
      <w:pPr>
        <w:spacing w:line="360" w:lineRule="auto"/>
        <w:jc w:val="both"/>
        <w:rPr>
          <w:rFonts w:eastAsia="Calibri"/>
        </w:rPr>
      </w:pPr>
      <w:r w:rsidRPr="009E0443">
        <w:rPr>
          <w:rFonts w:eastAsia="Calibri"/>
        </w:rPr>
        <w:t xml:space="preserve">En este capítulo son descritas las principales acciones realizadas por las áreas misionales del Consejo Nacional para la Reglamentación y Fomento de la Industria Lechera (CONALECHE), desarrolladas con el objetivo de cumplir con las metas establecidas en el POA institucional del 2024. </w:t>
      </w:r>
    </w:p>
    <w:p w14:paraId="700B09D6" w14:textId="77777777" w:rsidR="001F3A3D" w:rsidRPr="009E0443" w:rsidRDefault="001F3A3D" w:rsidP="00216BFF">
      <w:pPr>
        <w:pStyle w:val="Ttulo2"/>
      </w:pPr>
      <w:bookmarkStart w:id="24" w:name="_Toc174628060"/>
      <w:bookmarkStart w:id="25" w:name="_Toc186452188"/>
      <w:r w:rsidRPr="009E0443">
        <w:t>3.1 Programa de Crédito CONALECHE-BAGRICOLA</w:t>
      </w:r>
      <w:bookmarkEnd w:id="24"/>
      <w:bookmarkEnd w:id="25"/>
    </w:p>
    <w:p w14:paraId="32E6A25B" w14:textId="77777777" w:rsidR="00216BFF" w:rsidRPr="009E0443" w:rsidRDefault="00216BFF" w:rsidP="00216BFF"/>
    <w:p w14:paraId="728551B2" w14:textId="051BCA5E" w:rsidR="001F3A3D" w:rsidRPr="009E0443" w:rsidRDefault="001F3A3D" w:rsidP="001F3A3D">
      <w:pPr>
        <w:spacing w:line="360" w:lineRule="auto"/>
        <w:jc w:val="both"/>
        <w:rPr>
          <w:rFonts w:eastAsia="Calibri"/>
        </w:rPr>
      </w:pPr>
      <w:r w:rsidRPr="009E0443">
        <w:rPr>
          <w:rFonts w:eastAsia="Calibri"/>
        </w:rPr>
        <w:t xml:space="preserve">Para impulsar el desarrollo y fomento del sector lácteo el CONALECHE cuenta con un programa de créditos que otorga financiamientos para el desarrollo. Durante el periodo comprendido entre enero y </w:t>
      </w:r>
      <w:r w:rsidR="00A9147B" w:rsidRPr="009E0443">
        <w:rPr>
          <w:rFonts w:eastAsia="Calibri"/>
        </w:rPr>
        <w:t xml:space="preserve">diciembre </w:t>
      </w:r>
      <w:r w:rsidRPr="009E0443">
        <w:rPr>
          <w:rFonts w:eastAsia="Calibri"/>
        </w:rPr>
        <w:t xml:space="preserve">del 2024 el citado programa de créditos del gestionó </w:t>
      </w:r>
      <w:r w:rsidR="00A9147B" w:rsidRPr="009E0443">
        <w:rPr>
          <w:rFonts w:eastAsia="Calibri"/>
        </w:rPr>
        <w:t>336</w:t>
      </w:r>
      <w:r w:rsidRPr="009E0443">
        <w:rPr>
          <w:rFonts w:eastAsia="Calibri"/>
        </w:rPr>
        <w:t xml:space="preserve"> solicitudes de productores, procesadores e instituciones del sector lácteo, de todo el país. Estas solicitudes facilitaron la colocación de igual cantidad de préstamos, con una inversión de    RD$ </w:t>
      </w:r>
      <w:r w:rsidR="00A9147B" w:rsidRPr="009E0443">
        <w:rPr>
          <w:rFonts w:eastAsia="Calibri"/>
        </w:rPr>
        <w:t>393,911,027.00</w:t>
      </w:r>
      <w:r w:rsidRPr="009E0443">
        <w:rPr>
          <w:rFonts w:eastAsia="Calibri"/>
        </w:rPr>
        <w:t>, colocados a través del Banco Agrícola una tasa preferencial del 6% anual.</w:t>
      </w:r>
    </w:p>
    <w:p w14:paraId="7F9C1CB6" w14:textId="0E5E3D0F" w:rsidR="001F3A3D" w:rsidRDefault="001F3A3D" w:rsidP="001F3A3D">
      <w:pPr>
        <w:spacing w:line="360" w:lineRule="auto"/>
        <w:jc w:val="both"/>
        <w:rPr>
          <w:rFonts w:eastAsia="Calibri"/>
        </w:rPr>
      </w:pPr>
      <w:r w:rsidRPr="009E0443">
        <w:rPr>
          <w:rFonts w:eastAsia="Calibri"/>
        </w:rPr>
        <w:t xml:space="preserve">Fueron impartidas </w:t>
      </w:r>
      <w:r w:rsidR="00996080" w:rsidRPr="009E0443">
        <w:rPr>
          <w:rFonts w:eastAsia="Calibri"/>
        </w:rPr>
        <w:t xml:space="preserve">ocho </w:t>
      </w:r>
      <w:r w:rsidRPr="009E0443">
        <w:rPr>
          <w:rFonts w:eastAsia="Calibri"/>
        </w:rPr>
        <w:t>(</w:t>
      </w:r>
      <w:r w:rsidR="00996080" w:rsidRPr="009E0443">
        <w:rPr>
          <w:rFonts w:eastAsia="Calibri"/>
        </w:rPr>
        <w:t>8</w:t>
      </w:r>
      <w:r w:rsidRPr="009E0443">
        <w:rPr>
          <w:rFonts w:eastAsia="Calibri"/>
        </w:rPr>
        <w:t>) capacitaciones a través de talleres de educación financiera, dirigidas a ganaderos interesados en conocer el programa de créditos del CONALECHE.  Estas charlas de capacitación alcanzaron unos 2</w:t>
      </w:r>
      <w:r w:rsidR="00996080" w:rsidRPr="009E0443">
        <w:rPr>
          <w:rFonts w:eastAsia="Calibri"/>
        </w:rPr>
        <w:t>36</w:t>
      </w:r>
      <w:r w:rsidRPr="009E0443">
        <w:rPr>
          <w:rFonts w:eastAsia="Calibri"/>
        </w:rPr>
        <w:t xml:space="preserve"> </w:t>
      </w:r>
      <w:r w:rsidR="00996080" w:rsidRPr="009E0443">
        <w:rPr>
          <w:rFonts w:eastAsia="Calibri"/>
        </w:rPr>
        <w:t>miembros de la cadena láctea</w:t>
      </w:r>
      <w:r w:rsidRPr="009E0443">
        <w:rPr>
          <w:rFonts w:eastAsia="Calibri"/>
        </w:rPr>
        <w:t xml:space="preserve"> principalmente ganaderos productores de leche, procesadores de lácteos y directivos de asociaciones tanto ganaderas como de transformadores.  Al </w:t>
      </w:r>
      <w:r w:rsidR="00A9147B" w:rsidRPr="009E0443">
        <w:rPr>
          <w:rFonts w:eastAsia="Calibri"/>
        </w:rPr>
        <w:t>2</w:t>
      </w:r>
      <w:r w:rsidR="004C4C29">
        <w:rPr>
          <w:rFonts w:eastAsia="Calibri"/>
        </w:rPr>
        <w:t>7</w:t>
      </w:r>
      <w:r w:rsidR="00A9147B" w:rsidRPr="009E0443">
        <w:rPr>
          <w:rFonts w:eastAsia="Calibri"/>
        </w:rPr>
        <w:t xml:space="preserve"> de </w:t>
      </w:r>
      <w:r w:rsidR="004C4C29">
        <w:rPr>
          <w:rFonts w:eastAsia="Calibri"/>
        </w:rPr>
        <w:t>diciembre</w:t>
      </w:r>
      <w:r w:rsidR="00A9147B" w:rsidRPr="009E0443">
        <w:rPr>
          <w:rFonts w:eastAsia="Calibri"/>
        </w:rPr>
        <w:t xml:space="preserve"> </w:t>
      </w:r>
      <w:r w:rsidRPr="009E0443">
        <w:rPr>
          <w:rFonts w:eastAsia="Calibri"/>
        </w:rPr>
        <w:t>del 2024, la cartera de créditos del CONALECHE contaba con 1,4</w:t>
      </w:r>
      <w:r w:rsidR="000F4970" w:rsidRPr="009E0443">
        <w:rPr>
          <w:rFonts w:eastAsia="Calibri"/>
        </w:rPr>
        <w:t>22</w:t>
      </w:r>
      <w:r w:rsidRPr="009E0443">
        <w:rPr>
          <w:rFonts w:eastAsia="Calibri"/>
        </w:rPr>
        <w:t xml:space="preserve"> millones de pesos, distribuidos entre 1,7</w:t>
      </w:r>
      <w:r w:rsidR="000F4970" w:rsidRPr="009E0443">
        <w:rPr>
          <w:rFonts w:eastAsia="Calibri"/>
        </w:rPr>
        <w:t>05</w:t>
      </w:r>
      <w:r w:rsidRPr="009E0443">
        <w:rPr>
          <w:rFonts w:eastAsia="Calibri"/>
        </w:rPr>
        <w:t xml:space="preserve"> clientes. </w:t>
      </w:r>
    </w:p>
    <w:p w14:paraId="041EACDB" w14:textId="77777777" w:rsidR="008A742F" w:rsidRDefault="008A742F" w:rsidP="001F3A3D">
      <w:pPr>
        <w:spacing w:line="360" w:lineRule="auto"/>
        <w:jc w:val="both"/>
        <w:rPr>
          <w:rFonts w:eastAsia="Calibri"/>
        </w:rPr>
      </w:pPr>
    </w:p>
    <w:p w14:paraId="6F1C2252" w14:textId="77777777" w:rsidR="008A742F" w:rsidRDefault="008A742F" w:rsidP="001F3A3D">
      <w:pPr>
        <w:spacing w:line="360" w:lineRule="auto"/>
        <w:jc w:val="both"/>
        <w:rPr>
          <w:rFonts w:eastAsia="Calibri"/>
        </w:rPr>
      </w:pPr>
    </w:p>
    <w:p w14:paraId="13D95F7D" w14:textId="77777777" w:rsidR="008A742F" w:rsidRDefault="008A742F" w:rsidP="001F3A3D">
      <w:pPr>
        <w:spacing w:line="360" w:lineRule="auto"/>
        <w:jc w:val="both"/>
        <w:rPr>
          <w:rFonts w:eastAsia="Calibri"/>
        </w:rPr>
      </w:pPr>
    </w:p>
    <w:p w14:paraId="14D89F51" w14:textId="77777777" w:rsidR="008A742F" w:rsidRDefault="008A742F" w:rsidP="001F3A3D">
      <w:pPr>
        <w:spacing w:line="360" w:lineRule="auto"/>
        <w:jc w:val="both"/>
        <w:rPr>
          <w:rFonts w:eastAsia="Calibri"/>
        </w:rPr>
      </w:pPr>
    </w:p>
    <w:p w14:paraId="2306667C" w14:textId="77777777" w:rsidR="001F3A3D" w:rsidRPr="009E0443" w:rsidRDefault="001F3A3D" w:rsidP="001F3A3D">
      <w:pPr>
        <w:spacing w:line="360" w:lineRule="auto"/>
        <w:jc w:val="both"/>
        <w:rPr>
          <w:rFonts w:eastAsia="Calibri"/>
        </w:rPr>
      </w:pPr>
      <w:r w:rsidRPr="009E0443">
        <w:rPr>
          <w:rFonts w:eastAsia="Calibri"/>
        </w:rPr>
        <w:lastRenderedPageBreak/>
        <w:t>Tabla 3. Programa CONALECHE-BAGRICOLA</w:t>
      </w:r>
    </w:p>
    <w:p w14:paraId="479659F8" w14:textId="77777777" w:rsidR="001F3A3D" w:rsidRPr="009E0443" w:rsidRDefault="001F3A3D" w:rsidP="001F3A3D">
      <w:pPr>
        <w:spacing w:line="360" w:lineRule="auto"/>
        <w:jc w:val="both"/>
        <w:rPr>
          <w:rFonts w:eastAsia="Calibri"/>
        </w:rPr>
      </w:pPr>
      <w:r w:rsidRPr="009E0443">
        <w:rPr>
          <w:rFonts w:eastAsia="Calibri"/>
        </w:rPr>
        <w:t>Distribución de los préstamos por destino 2024</w:t>
      </w:r>
    </w:p>
    <w:tbl>
      <w:tblPr>
        <w:tblW w:w="7887" w:type="dxa"/>
        <w:jc w:val="center"/>
        <w:tblCellMar>
          <w:top w:w="15" w:type="dxa"/>
          <w:left w:w="70" w:type="dxa"/>
          <w:bottom w:w="15" w:type="dxa"/>
          <w:right w:w="70" w:type="dxa"/>
        </w:tblCellMar>
        <w:tblLook w:val="04A0" w:firstRow="1" w:lastRow="0" w:firstColumn="1" w:lastColumn="0" w:noHBand="0" w:noVBand="1"/>
      </w:tblPr>
      <w:tblGrid>
        <w:gridCol w:w="3045"/>
        <w:gridCol w:w="2439"/>
        <w:gridCol w:w="2403"/>
      </w:tblGrid>
      <w:tr w:rsidR="001F3A3D" w:rsidRPr="009E0443" w14:paraId="5FDE059E" w14:textId="77777777" w:rsidTr="00AA43BB">
        <w:trPr>
          <w:trHeight w:val="962"/>
          <w:jc w:val="center"/>
        </w:trPr>
        <w:tc>
          <w:tcPr>
            <w:tcW w:w="7887" w:type="dxa"/>
            <w:gridSpan w:val="3"/>
            <w:tcBorders>
              <w:top w:val="single" w:sz="4" w:space="0" w:color="auto"/>
              <w:left w:val="single" w:sz="4" w:space="0" w:color="auto"/>
              <w:right w:val="single" w:sz="4" w:space="0" w:color="auto"/>
            </w:tcBorders>
            <w:shd w:val="clear" w:color="auto" w:fill="142F62"/>
            <w:noWrap/>
            <w:vAlign w:val="bottom"/>
            <w:hideMark/>
          </w:tcPr>
          <w:p w14:paraId="6E065E66" w14:textId="77777777" w:rsidR="001F3A3D" w:rsidRPr="009E0443" w:rsidRDefault="001F3A3D" w:rsidP="003A247F">
            <w:pPr>
              <w:spacing w:line="360" w:lineRule="auto"/>
              <w:jc w:val="center"/>
              <w:rPr>
                <w:rFonts w:eastAsia="Calibri"/>
                <w:b/>
                <w:bCs/>
                <w:color w:val="FFFFFF" w:themeColor="background1"/>
              </w:rPr>
            </w:pPr>
            <w:r w:rsidRPr="009E0443">
              <w:rPr>
                <w:rFonts w:eastAsia="Calibri"/>
                <w:b/>
                <w:bCs/>
                <w:color w:val="FFFFFF" w:themeColor="background1"/>
              </w:rPr>
              <w:t>Programa CONALECHE-BAGRICOLA</w:t>
            </w:r>
          </w:p>
          <w:p w14:paraId="465B8EA4" w14:textId="77777777" w:rsidR="003A247F" w:rsidRPr="009E0443" w:rsidRDefault="001F3A3D" w:rsidP="003A247F">
            <w:pPr>
              <w:spacing w:line="360" w:lineRule="auto"/>
              <w:jc w:val="center"/>
              <w:rPr>
                <w:rFonts w:eastAsia="Calibri"/>
                <w:b/>
                <w:bCs/>
                <w:color w:val="FFFFFF" w:themeColor="background1"/>
              </w:rPr>
            </w:pPr>
            <w:r w:rsidRPr="009E0443">
              <w:rPr>
                <w:rFonts w:eastAsia="Calibri"/>
                <w:b/>
                <w:bCs/>
                <w:color w:val="FFFFFF" w:themeColor="background1"/>
              </w:rPr>
              <w:t xml:space="preserve">Distribución de los préstamos por destino </w:t>
            </w:r>
          </w:p>
          <w:p w14:paraId="0560710F" w14:textId="502569E0" w:rsidR="001F3A3D" w:rsidRPr="009E0443" w:rsidRDefault="001F3A3D" w:rsidP="003A247F">
            <w:pPr>
              <w:spacing w:line="360" w:lineRule="auto"/>
              <w:jc w:val="center"/>
              <w:rPr>
                <w:rFonts w:eastAsia="Calibri"/>
                <w:b/>
                <w:bCs/>
                <w:color w:val="FFFFFF" w:themeColor="background1"/>
              </w:rPr>
            </w:pPr>
            <w:r w:rsidRPr="009E0443">
              <w:rPr>
                <w:rFonts w:eastAsia="Calibri"/>
                <w:b/>
                <w:bCs/>
                <w:color w:val="FFFFFF" w:themeColor="background1"/>
              </w:rPr>
              <w:t xml:space="preserve">Enero – </w:t>
            </w:r>
            <w:r w:rsidR="003A247F" w:rsidRPr="009E0443">
              <w:rPr>
                <w:rFonts w:eastAsia="Calibri"/>
                <w:b/>
                <w:bCs/>
                <w:color w:val="FFFFFF" w:themeColor="background1"/>
              </w:rPr>
              <w:t>Diciembre</w:t>
            </w:r>
            <w:r w:rsidRPr="009E0443">
              <w:rPr>
                <w:rFonts w:eastAsia="Calibri"/>
                <w:b/>
                <w:bCs/>
                <w:color w:val="FFFFFF" w:themeColor="background1"/>
              </w:rPr>
              <w:t xml:space="preserve"> 2024</w:t>
            </w:r>
          </w:p>
        </w:tc>
      </w:tr>
      <w:tr w:rsidR="003A247F" w:rsidRPr="009E0443" w14:paraId="5A6A8A3A" w14:textId="77777777" w:rsidTr="00AA43BB">
        <w:trPr>
          <w:trHeight w:val="267"/>
          <w:jc w:val="center"/>
        </w:trPr>
        <w:tc>
          <w:tcPr>
            <w:tcW w:w="3045" w:type="dxa"/>
            <w:tcBorders>
              <w:top w:val="single" w:sz="4" w:space="0" w:color="auto"/>
              <w:left w:val="single" w:sz="8" w:space="0" w:color="auto"/>
              <w:bottom w:val="nil"/>
              <w:right w:val="nil"/>
            </w:tcBorders>
            <w:shd w:val="clear" w:color="auto" w:fill="142F62"/>
            <w:noWrap/>
            <w:vAlign w:val="bottom"/>
            <w:hideMark/>
          </w:tcPr>
          <w:p w14:paraId="638A6EF0" w14:textId="77777777" w:rsidR="001F3A3D" w:rsidRPr="009E0443" w:rsidRDefault="001F3A3D" w:rsidP="000F4970">
            <w:pPr>
              <w:spacing w:line="360" w:lineRule="auto"/>
              <w:jc w:val="center"/>
              <w:rPr>
                <w:rFonts w:eastAsia="Calibri"/>
                <w:b/>
                <w:bCs/>
              </w:rPr>
            </w:pPr>
            <w:r w:rsidRPr="009E0443">
              <w:rPr>
                <w:rFonts w:eastAsia="Calibri"/>
                <w:b/>
                <w:bCs/>
                <w:color w:val="FFFFFF" w:themeColor="background1"/>
              </w:rPr>
              <w:t>Distribución/destino</w:t>
            </w:r>
          </w:p>
        </w:tc>
        <w:tc>
          <w:tcPr>
            <w:tcW w:w="2439" w:type="dxa"/>
            <w:tcBorders>
              <w:top w:val="single" w:sz="4" w:space="0" w:color="auto"/>
              <w:left w:val="single" w:sz="8" w:space="0" w:color="auto"/>
              <w:bottom w:val="nil"/>
              <w:right w:val="single" w:sz="8" w:space="0" w:color="auto"/>
            </w:tcBorders>
            <w:shd w:val="clear" w:color="auto" w:fill="142F62"/>
            <w:noWrap/>
            <w:vAlign w:val="bottom"/>
            <w:hideMark/>
          </w:tcPr>
          <w:p w14:paraId="50CEE6A5" w14:textId="77777777" w:rsidR="001F3A3D" w:rsidRPr="009E0443" w:rsidRDefault="001F3A3D" w:rsidP="000F4970">
            <w:pPr>
              <w:spacing w:line="360" w:lineRule="auto"/>
              <w:jc w:val="center"/>
              <w:rPr>
                <w:rFonts w:eastAsia="Calibri"/>
                <w:b/>
                <w:bCs/>
                <w:color w:val="FFFFFF" w:themeColor="background1"/>
              </w:rPr>
            </w:pPr>
            <w:r w:rsidRPr="009E0443">
              <w:rPr>
                <w:rFonts w:eastAsia="Calibri"/>
                <w:b/>
                <w:bCs/>
                <w:color w:val="FFFFFF" w:themeColor="background1"/>
              </w:rPr>
              <w:t>Cantidad de</w:t>
            </w:r>
          </w:p>
        </w:tc>
        <w:tc>
          <w:tcPr>
            <w:tcW w:w="2403" w:type="dxa"/>
            <w:tcBorders>
              <w:top w:val="single" w:sz="4" w:space="0" w:color="auto"/>
              <w:left w:val="nil"/>
              <w:bottom w:val="nil"/>
              <w:right w:val="single" w:sz="8" w:space="0" w:color="auto"/>
            </w:tcBorders>
            <w:shd w:val="clear" w:color="auto" w:fill="142F62"/>
            <w:noWrap/>
            <w:vAlign w:val="bottom"/>
            <w:hideMark/>
          </w:tcPr>
          <w:p w14:paraId="2C7332A4" w14:textId="77777777" w:rsidR="001F3A3D" w:rsidRPr="009E0443" w:rsidRDefault="001F3A3D" w:rsidP="000F4970">
            <w:pPr>
              <w:spacing w:line="360" w:lineRule="auto"/>
              <w:jc w:val="center"/>
              <w:rPr>
                <w:rFonts w:eastAsia="Calibri"/>
                <w:b/>
                <w:bCs/>
                <w:color w:val="FFFFFF" w:themeColor="background1"/>
              </w:rPr>
            </w:pPr>
            <w:r w:rsidRPr="009E0443">
              <w:rPr>
                <w:rFonts w:eastAsia="Calibri"/>
                <w:b/>
                <w:bCs/>
                <w:color w:val="FFFFFF" w:themeColor="background1"/>
              </w:rPr>
              <w:t>Monto Desembolsado</w:t>
            </w:r>
          </w:p>
        </w:tc>
      </w:tr>
      <w:tr w:rsidR="003A247F" w:rsidRPr="009E0443" w14:paraId="7091E91B" w14:textId="77777777" w:rsidTr="00AA43BB">
        <w:trPr>
          <w:trHeight w:val="314"/>
          <w:jc w:val="center"/>
        </w:trPr>
        <w:tc>
          <w:tcPr>
            <w:tcW w:w="3045" w:type="dxa"/>
            <w:tcBorders>
              <w:top w:val="nil"/>
              <w:left w:val="single" w:sz="8" w:space="0" w:color="auto"/>
              <w:bottom w:val="single" w:sz="8" w:space="0" w:color="auto"/>
              <w:right w:val="nil"/>
            </w:tcBorders>
            <w:shd w:val="clear" w:color="auto" w:fill="142F62"/>
            <w:noWrap/>
            <w:vAlign w:val="bottom"/>
            <w:hideMark/>
          </w:tcPr>
          <w:p w14:paraId="4445CC4E" w14:textId="77777777" w:rsidR="001F3A3D" w:rsidRPr="009E0443" w:rsidRDefault="001F3A3D" w:rsidP="000F4970">
            <w:pPr>
              <w:spacing w:line="360" w:lineRule="auto"/>
              <w:jc w:val="center"/>
              <w:rPr>
                <w:rFonts w:eastAsia="Calibri"/>
              </w:rPr>
            </w:pPr>
          </w:p>
        </w:tc>
        <w:tc>
          <w:tcPr>
            <w:tcW w:w="2439" w:type="dxa"/>
            <w:tcBorders>
              <w:top w:val="nil"/>
              <w:left w:val="single" w:sz="8" w:space="0" w:color="auto"/>
              <w:bottom w:val="single" w:sz="8" w:space="0" w:color="auto"/>
              <w:right w:val="single" w:sz="8" w:space="0" w:color="auto"/>
            </w:tcBorders>
            <w:shd w:val="clear" w:color="auto" w:fill="142F62"/>
            <w:noWrap/>
            <w:vAlign w:val="bottom"/>
            <w:hideMark/>
          </w:tcPr>
          <w:p w14:paraId="44BBA221" w14:textId="0ABD4B32" w:rsidR="001F3A3D" w:rsidRPr="009E0443" w:rsidRDefault="001F3A3D" w:rsidP="000F4970">
            <w:pPr>
              <w:spacing w:line="360" w:lineRule="auto"/>
              <w:jc w:val="center"/>
              <w:rPr>
                <w:rFonts w:eastAsia="Calibri"/>
                <w:b/>
                <w:bCs/>
                <w:color w:val="FFFFFF" w:themeColor="background1"/>
              </w:rPr>
            </w:pPr>
            <w:r w:rsidRPr="009E0443">
              <w:rPr>
                <w:rFonts w:eastAsia="Calibri"/>
                <w:b/>
                <w:bCs/>
                <w:color w:val="FFFFFF" w:themeColor="background1"/>
              </w:rPr>
              <w:t>Préstamos</w:t>
            </w:r>
          </w:p>
        </w:tc>
        <w:tc>
          <w:tcPr>
            <w:tcW w:w="2403" w:type="dxa"/>
            <w:tcBorders>
              <w:top w:val="nil"/>
              <w:left w:val="nil"/>
              <w:bottom w:val="single" w:sz="8" w:space="0" w:color="auto"/>
              <w:right w:val="single" w:sz="8" w:space="0" w:color="auto"/>
            </w:tcBorders>
            <w:shd w:val="clear" w:color="auto" w:fill="142F62"/>
            <w:noWrap/>
            <w:vAlign w:val="bottom"/>
            <w:hideMark/>
          </w:tcPr>
          <w:p w14:paraId="6D47A500" w14:textId="77777777" w:rsidR="001F3A3D" w:rsidRPr="009E0443" w:rsidRDefault="001F3A3D" w:rsidP="000F4970">
            <w:pPr>
              <w:spacing w:line="360" w:lineRule="auto"/>
              <w:jc w:val="center"/>
              <w:rPr>
                <w:rFonts w:eastAsia="Calibri"/>
                <w:b/>
                <w:bCs/>
                <w:color w:val="FFFFFF" w:themeColor="background1"/>
              </w:rPr>
            </w:pPr>
            <w:r w:rsidRPr="009E0443">
              <w:rPr>
                <w:rFonts w:eastAsia="Calibri"/>
                <w:b/>
                <w:bCs/>
                <w:color w:val="FFFFFF" w:themeColor="background1"/>
              </w:rPr>
              <w:t>(RD$)</w:t>
            </w:r>
          </w:p>
        </w:tc>
      </w:tr>
      <w:tr w:rsidR="003A247F" w:rsidRPr="009E0443" w14:paraId="05BE048C" w14:textId="77777777" w:rsidTr="00AA43BB">
        <w:trPr>
          <w:trHeight w:val="457"/>
          <w:jc w:val="center"/>
        </w:trPr>
        <w:tc>
          <w:tcPr>
            <w:tcW w:w="3045" w:type="dxa"/>
            <w:tcBorders>
              <w:top w:val="nil"/>
              <w:left w:val="single" w:sz="8" w:space="0" w:color="auto"/>
              <w:bottom w:val="nil"/>
              <w:right w:val="single" w:sz="8" w:space="0" w:color="auto"/>
            </w:tcBorders>
            <w:noWrap/>
            <w:vAlign w:val="bottom"/>
            <w:hideMark/>
          </w:tcPr>
          <w:p w14:paraId="28A8B79B" w14:textId="77777777" w:rsidR="001F3A3D" w:rsidRPr="009E0443" w:rsidRDefault="001F3A3D" w:rsidP="001F3A3D">
            <w:pPr>
              <w:spacing w:line="360" w:lineRule="auto"/>
              <w:jc w:val="both"/>
              <w:rPr>
                <w:rFonts w:eastAsia="Calibri"/>
              </w:rPr>
            </w:pPr>
            <w:r w:rsidRPr="009E0443">
              <w:rPr>
                <w:rFonts w:eastAsia="Calibri"/>
              </w:rPr>
              <w:t>Compra de ganado</w:t>
            </w:r>
          </w:p>
        </w:tc>
        <w:tc>
          <w:tcPr>
            <w:tcW w:w="2439" w:type="dxa"/>
            <w:tcBorders>
              <w:top w:val="nil"/>
              <w:left w:val="nil"/>
              <w:bottom w:val="nil"/>
              <w:right w:val="nil"/>
            </w:tcBorders>
            <w:noWrap/>
            <w:vAlign w:val="bottom"/>
            <w:hideMark/>
          </w:tcPr>
          <w:p w14:paraId="6B988674" w14:textId="4A075EE3" w:rsidR="001F3A3D" w:rsidRPr="009E0443" w:rsidRDefault="003A247F" w:rsidP="003A247F">
            <w:pPr>
              <w:spacing w:line="360" w:lineRule="auto"/>
              <w:jc w:val="center"/>
              <w:rPr>
                <w:rFonts w:eastAsia="Calibri"/>
              </w:rPr>
            </w:pPr>
            <w:r w:rsidRPr="009E0443">
              <w:rPr>
                <w:rFonts w:eastAsia="Calibri"/>
              </w:rPr>
              <w:t>254</w:t>
            </w:r>
          </w:p>
        </w:tc>
        <w:tc>
          <w:tcPr>
            <w:tcW w:w="2403" w:type="dxa"/>
            <w:tcBorders>
              <w:top w:val="nil"/>
              <w:left w:val="single" w:sz="8" w:space="0" w:color="auto"/>
              <w:bottom w:val="nil"/>
              <w:right w:val="single" w:sz="8" w:space="0" w:color="auto"/>
            </w:tcBorders>
            <w:noWrap/>
            <w:vAlign w:val="bottom"/>
            <w:hideMark/>
          </w:tcPr>
          <w:p w14:paraId="556B057A" w14:textId="160BC377" w:rsidR="001F3A3D" w:rsidRPr="009E0443" w:rsidRDefault="003A247F" w:rsidP="003A247F">
            <w:pPr>
              <w:spacing w:line="360" w:lineRule="auto"/>
              <w:jc w:val="right"/>
              <w:rPr>
                <w:rFonts w:eastAsia="Calibri"/>
              </w:rPr>
            </w:pPr>
            <w:r w:rsidRPr="009E0443">
              <w:rPr>
                <w:rFonts w:eastAsia="Calibri"/>
              </w:rPr>
              <w:t>155,441,592</w:t>
            </w:r>
            <w:r w:rsidR="001F3A3D" w:rsidRPr="009E0443">
              <w:rPr>
                <w:rFonts w:eastAsia="Calibri"/>
              </w:rPr>
              <w:t>.00</w:t>
            </w:r>
          </w:p>
        </w:tc>
      </w:tr>
      <w:tr w:rsidR="003A247F" w:rsidRPr="009E0443" w14:paraId="10A07FC8" w14:textId="77777777" w:rsidTr="00AA43BB">
        <w:trPr>
          <w:trHeight w:val="730"/>
          <w:jc w:val="center"/>
        </w:trPr>
        <w:tc>
          <w:tcPr>
            <w:tcW w:w="3045" w:type="dxa"/>
            <w:tcBorders>
              <w:top w:val="single" w:sz="8" w:space="0" w:color="auto"/>
              <w:left w:val="single" w:sz="8" w:space="0" w:color="auto"/>
              <w:bottom w:val="nil"/>
              <w:right w:val="single" w:sz="8" w:space="0" w:color="auto"/>
            </w:tcBorders>
            <w:noWrap/>
            <w:vAlign w:val="bottom"/>
            <w:hideMark/>
          </w:tcPr>
          <w:p w14:paraId="65C11F90" w14:textId="77777777" w:rsidR="001F3A3D" w:rsidRPr="009E0443" w:rsidRDefault="001F3A3D" w:rsidP="001F3A3D">
            <w:pPr>
              <w:spacing w:line="360" w:lineRule="auto"/>
              <w:jc w:val="both"/>
              <w:rPr>
                <w:rFonts w:eastAsia="Calibri"/>
              </w:rPr>
            </w:pPr>
            <w:r w:rsidRPr="009E0443">
              <w:rPr>
                <w:rFonts w:eastAsia="Calibri"/>
              </w:rPr>
              <w:t>Mejora de Propiedades y Fomento de pasto</w:t>
            </w:r>
          </w:p>
        </w:tc>
        <w:tc>
          <w:tcPr>
            <w:tcW w:w="2439" w:type="dxa"/>
            <w:tcBorders>
              <w:top w:val="single" w:sz="8" w:space="0" w:color="auto"/>
              <w:left w:val="nil"/>
              <w:bottom w:val="nil"/>
              <w:right w:val="nil"/>
            </w:tcBorders>
            <w:noWrap/>
            <w:vAlign w:val="bottom"/>
            <w:hideMark/>
          </w:tcPr>
          <w:p w14:paraId="3CE4B3B3" w14:textId="193FE426" w:rsidR="001F3A3D" w:rsidRPr="009E0443" w:rsidRDefault="003A247F" w:rsidP="003A247F">
            <w:pPr>
              <w:spacing w:line="360" w:lineRule="auto"/>
              <w:jc w:val="center"/>
              <w:rPr>
                <w:rFonts w:eastAsia="Calibri"/>
              </w:rPr>
            </w:pPr>
            <w:r w:rsidRPr="009E0443">
              <w:rPr>
                <w:rFonts w:eastAsia="Calibri"/>
              </w:rPr>
              <w:t>48</w:t>
            </w:r>
          </w:p>
        </w:tc>
        <w:tc>
          <w:tcPr>
            <w:tcW w:w="2403" w:type="dxa"/>
            <w:tcBorders>
              <w:top w:val="single" w:sz="8" w:space="0" w:color="auto"/>
              <w:left w:val="single" w:sz="8" w:space="0" w:color="auto"/>
              <w:bottom w:val="nil"/>
              <w:right w:val="single" w:sz="8" w:space="0" w:color="auto"/>
            </w:tcBorders>
            <w:noWrap/>
            <w:vAlign w:val="bottom"/>
            <w:hideMark/>
          </w:tcPr>
          <w:p w14:paraId="2CCEB272" w14:textId="012ABCD0" w:rsidR="001F3A3D" w:rsidRPr="009E0443" w:rsidRDefault="003A247F" w:rsidP="003A247F">
            <w:pPr>
              <w:spacing w:line="360" w:lineRule="auto"/>
              <w:jc w:val="right"/>
              <w:rPr>
                <w:rFonts w:eastAsia="Calibri"/>
              </w:rPr>
            </w:pPr>
            <w:r w:rsidRPr="009E0443">
              <w:rPr>
                <w:rFonts w:eastAsia="Calibri"/>
              </w:rPr>
              <w:t>61,430,185.00</w:t>
            </w:r>
          </w:p>
        </w:tc>
      </w:tr>
      <w:tr w:rsidR="003A247F" w:rsidRPr="009E0443" w14:paraId="641F6A2D" w14:textId="77777777" w:rsidTr="00AA43BB">
        <w:trPr>
          <w:trHeight w:val="267"/>
          <w:jc w:val="center"/>
        </w:trPr>
        <w:tc>
          <w:tcPr>
            <w:tcW w:w="3045" w:type="dxa"/>
            <w:tcBorders>
              <w:top w:val="single" w:sz="8" w:space="0" w:color="auto"/>
              <w:left w:val="single" w:sz="8" w:space="0" w:color="auto"/>
              <w:bottom w:val="single" w:sz="8" w:space="0" w:color="auto"/>
              <w:right w:val="single" w:sz="8" w:space="0" w:color="auto"/>
            </w:tcBorders>
            <w:noWrap/>
            <w:vAlign w:val="bottom"/>
            <w:hideMark/>
          </w:tcPr>
          <w:p w14:paraId="7852D041" w14:textId="77777777" w:rsidR="001F3A3D" w:rsidRPr="009E0443" w:rsidRDefault="001F3A3D" w:rsidP="001F3A3D">
            <w:pPr>
              <w:spacing w:line="360" w:lineRule="auto"/>
              <w:jc w:val="both"/>
              <w:rPr>
                <w:rFonts w:eastAsia="Calibri"/>
              </w:rPr>
            </w:pPr>
            <w:r w:rsidRPr="009E0443">
              <w:rPr>
                <w:rFonts w:eastAsia="Calibri"/>
              </w:rPr>
              <w:t>Maquinarias y equipos</w:t>
            </w:r>
          </w:p>
        </w:tc>
        <w:tc>
          <w:tcPr>
            <w:tcW w:w="2439" w:type="dxa"/>
            <w:tcBorders>
              <w:top w:val="single" w:sz="8" w:space="0" w:color="auto"/>
              <w:left w:val="nil"/>
              <w:bottom w:val="single" w:sz="8" w:space="0" w:color="auto"/>
              <w:right w:val="nil"/>
            </w:tcBorders>
            <w:noWrap/>
            <w:vAlign w:val="bottom"/>
            <w:hideMark/>
          </w:tcPr>
          <w:p w14:paraId="1C0C3B16" w14:textId="76A76A76" w:rsidR="001F3A3D" w:rsidRPr="009E0443" w:rsidRDefault="003A247F" w:rsidP="003A247F">
            <w:pPr>
              <w:spacing w:line="360" w:lineRule="auto"/>
              <w:jc w:val="center"/>
              <w:rPr>
                <w:rFonts w:eastAsia="Calibri"/>
              </w:rPr>
            </w:pPr>
            <w:r w:rsidRPr="009E0443">
              <w:rPr>
                <w:rFonts w:eastAsia="Calibri"/>
              </w:rPr>
              <w:t>18</w:t>
            </w:r>
          </w:p>
        </w:tc>
        <w:tc>
          <w:tcPr>
            <w:tcW w:w="2403" w:type="dxa"/>
            <w:tcBorders>
              <w:top w:val="single" w:sz="8" w:space="0" w:color="auto"/>
              <w:left w:val="single" w:sz="8" w:space="0" w:color="auto"/>
              <w:bottom w:val="single" w:sz="8" w:space="0" w:color="auto"/>
              <w:right w:val="single" w:sz="8" w:space="0" w:color="auto"/>
            </w:tcBorders>
            <w:noWrap/>
            <w:vAlign w:val="bottom"/>
            <w:hideMark/>
          </w:tcPr>
          <w:p w14:paraId="1C437D02" w14:textId="04C787D1" w:rsidR="001F3A3D" w:rsidRPr="009E0443" w:rsidRDefault="003A247F" w:rsidP="003A247F">
            <w:pPr>
              <w:spacing w:line="360" w:lineRule="auto"/>
              <w:jc w:val="right"/>
              <w:rPr>
                <w:rFonts w:eastAsia="Calibri"/>
              </w:rPr>
            </w:pPr>
            <w:r w:rsidRPr="009E0443">
              <w:rPr>
                <w:rFonts w:eastAsia="Calibri"/>
              </w:rPr>
              <w:t>22,639,250.00</w:t>
            </w:r>
          </w:p>
        </w:tc>
      </w:tr>
      <w:tr w:rsidR="003A247F" w:rsidRPr="009E0443" w14:paraId="77F80DF2" w14:textId="77777777" w:rsidTr="00AA43BB">
        <w:trPr>
          <w:trHeight w:val="267"/>
          <w:jc w:val="center"/>
        </w:trPr>
        <w:tc>
          <w:tcPr>
            <w:tcW w:w="3045" w:type="dxa"/>
            <w:tcBorders>
              <w:top w:val="single" w:sz="8" w:space="0" w:color="auto"/>
              <w:left w:val="single" w:sz="8" w:space="0" w:color="auto"/>
              <w:bottom w:val="single" w:sz="4" w:space="0" w:color="auto"/>
              <w:right w:val="single" w:sz="8" w:space="0" w:color="auto"/>
            </w:tcBorders>
            <w:noWrap/>
            <w:vAlign w:val="bottom"/>
            <w:hideMark/>
          </w:tcPr>
          <w:p w14:paraId="24391FE2" w14:textId="77777777" w:rsidR="001F3A3D" w:rsidRPr="009E0443" w:rsidRDefault="001F3A3D" w:rsidP="001F3A3D">
            <w:pPr>
              <w:spacing w:line="360" w:lineRule="auto"/>
              <w:jc w:val="both"/>
              <w:rPr>
                <w:rFonts w:eastAsia="Calibri"/>
              </w:rPr>
            </w:pPr>
            <w:r w:rsidRPr="009E0443">
              <w:rPr>
                <w:rFonts w:eastAsia="Calibri"/>
              </w:rPr>
              <w:t>Capital de trabajo</w:t>
            </w:r>
          </w:p>
        </w:tc>
        <w:tc>
          <w:tcPr>
            <w:tcW w:w="2439" w:type="dxa"/>
            <w:tcBorders>
              <w:top w:val="single" w:sz="8" w:space="0" w:color="auto"/>
              <w:left w:val="nil"/>
              <w:bottom w:val="single" w:sz="4" w:space="0" w:color="auto"/>
              <w:right w:val="nil"/>
            </w:tcBorders>
            <w:noWrap/>
            <w:vAlign w:val="bottom"/>
            <w:hideMark/>
          </w:tcPr>
          <w:p w14:paraId="3E88EB48" w14:textId="7DFBD007" w:rsidR="001F3A3D" w:rsidRPr="009E0443" w:rsidRDefault="003A247F" w:rsidP="003A247F">
            <w:pPr>
              <w:spacing w:line="360" w:lineRule="auto"/>
              <w:jc w:val="center"/>
              <w:rPr>
                <w:rFonts w:eastAsia="Calibri"/>
              </w:rPr>
            </w:pPr>
            <w:r w:rsidRPr="009E0443">
              <w:rPr>
                <w:rFonts w:eastAsia="Calibri"/>
              </w:rPr>
              <w:t>13</w:t>
            </w:r>
          </w:p>
        </w:tc>
        <w:tc>
          <w:tcPr>
            <w:tcW w:w="2403" w:type="dxa"/>
            <w:tcBorders>
              <w:top w:val="single" w:sz="8" w:space="0" w:color="auto"/>
              <w:left w:val="single" w:sz="8" w:space="0" w:color="auto"/>
              <w:bottom w:val="single" w:sz="4" w:space="0" w:color="auto"/>
              <w:right w:val="single" w:sz="8" w:space="0" w:color="auto"/>
            </w:tcBorders>
            <w:noWrap/>
            <w:vAlign w:val="bottom"/>
            <w:hideMark/>
          </w:tcPr>
          <w:p w14:paraId="25B6FC41" w14:textId="46BDC13D" w:rsidR="001F3A3D" w:rsidRPr="009E0443" w:rsidRDefault="003A247F" w:rsidP="003A247F">
            <w:pPr>
              <w:spacing w:line="360" w:lineRule="auto"/>
              <w:jc w:val="right"/>
              <w:rPr>
                <w:rFonts w:eastAsia="Calibri"/>
              </w:rPr>
            </w:pPr>
            <w:r w:rsidRPr="009E0443">
              <w:rPr>
                <w:rFonts w:eastAsia="Calibri"/>
              </w:rPr>
              <w:t>150,500</w:t>
            </w:r>
            <w:r w:rsidR="001F3A3D" w:rsidRPr="009E0443">
              <w:rPr>
                <w:rFonts w:eastAsia="Calibri"/>
              </w:rPr>
              <w:t>,000.00</w:t>
            </w:r>
          </w:p>
        </w:tc>
      </w:tr>
      <w:tr w:rsidR="003A247F" w:rsidRPr="009E0443" w14:paraId="70A1FA64" w14:textId="77777777" w:rsidTr="00AA43BB">
        <w:trPr>
          <w:trHeight w:val="267"/>
          <w:jc w:val="center"/>
        </w:trPr>
        <w:tc>
          <w:tcPr>
            <w:tcW w:w="3045" w:type="dxa"/>
            <w:tcBorders>
              <w:top w:val="nil"/>
              <w:left w:val="single" w:sz="8" w:space="0" w:color="auto"/>
              <w:bottom w:val="nil"/>
              <w:right w:val="single" w:sz="8" w:space="0" w:color="auto"/>
            </w:tcBorders>
            <w:noWrap/>
            <w:vAlign w:val="bottom"/>
            <w:hideMark/>
          </w:tcPr>
          <w:p w14:paraId="023BEFEF" w14:textId="77777777" w:rsidR="001F3A3D" w:rsidRPr="009E0443" w:rsidRDefault="001F3A3D" w:rsidP="001F3A3D">
            <w:pPr>
              <w:spacing w:line="360" w:lineRule="auto"/>
              <w:jc w:val="both"/>
              <w:rPr>
                <w:rFonts w:eastAsia="Calibri"/>
              </w:rPr>
            </w:pPr>
            <w:r w:rsidRPr="009E0443">
              <w:rPr>
                <w:rFonts w:eastAsia="Calibri"/>
              </w:rPr>
              <w:t xml:space="preserve">Transformación matriz energética </w:t>
            </w:r>
          </w:p>
        </w:tc>
        <w:tc>
          <w:tcPr>
            <w:tcW w:w="2439" w:type="dxa"/>
            <w:tcBorders>
              <w:top w:val="nil"/>
              <w:left w:val="nil"/>
              <w:bottom w:val="nil"/>
              <w:right w:val="nil"/>
            </w:tcBorders>
            <w:noWrap/>
            <w:vAlign w:val="bottom"/>
            <w:hideMark/>
          </w:tcPr>
          <w:p w14:paraId="50705068" w14:textId="553517D2" w:rsidR="001F3A3D" w:rsidRPr="009E0443" w:rsidRDefault="003A247F" w:rsidP="003A247F">
            <w:pPr>
              <w:spacing w:line="360" w:lineRule="auto"/>
              <w:jc w:val="center"/>
              <w:rPr>
                <w:rFonts w:eastAsia="Calibri"/>
              </w:rPr>
            </w:pPr>
            <w:r w:rsidRPr="009E0443">
              <w:rPr>
                <w:rFonts w:eastAsia="Calibri"/>
              </w:rPr>
              <w:t>3</w:t>
            </w:r>
          </w:p>
        </w:tc>
        <w:tc>
          <w:tcPr>
            <w:tcW w:w="2403" w:type="dxa"/>
            <w:tcBorders>
              <w:top w:val="nil"/>
              <w:left w:val="single" w:sz="8" w:space="0" w:color="auto"/>
              <w:bottom w:val="nil"/>
              <w:right w:val="single" w:sz="8" w:space="0" w:color="auto"/>
            </w:tcBorders>
            <w:noWrap/>
            <w:vAlign w:val="bottom"/>
            <w:hideMark/>
          </w:tcPr>
          <w:p w14:paraId="7FC9828B" w14:textId="51438E2D" w:rsidR="001F3A3D" w:rsidRPr="009E0443" w:rsidRDefault="003A247F" w:rsidP="003A247F">
            <w:pPr>
              <w:spacing w:line="360" w:lineRule="auto"/>
              <w:jc w:val="right"/>
              <w:rPr>
                <w:rFonts w:eastAsia="Calibri"/>
              </w:rPr>
            </w:pPr>
            <w:r w:rsidRPr="009E0443">
              <w:rPr>
                <w:rFonts w:eastAsia="Calibri"/>
              </w:rPr>
              <w:t>3</w:t>
            </w:r>
            <w:r w:rsidR="001F3A3D" w:rsidRPr="009E0443">
              <w:rPr>
                <w:rFonts w:eastAsia="Calibri"/>
              </w:rPr>
              <w:t>,900,000.00</w:t>
            </w:r>
          </w:p>
        </w:tc>
      </w:tr>
      <w:tr w:rsidR="003A247F" w:rsidRPr="009E0443" w14:paraId="2A6EC0BB" w14:textId="77777777" w:rsidTr="00AA43BB">
        <w:trPr>
          <w:trHeight w:val="432"/>
          <w:jc w:val="center"/>
        </w:trPr>
        <w:tc>
          <w:tcPr>
            <w:tcW w:w="3045" w:type="dxa"/>
            <w:tcBorders>
              <w:top w:val="single" w:sz="8" w:space="0" w:color="auto"/>
              <w:left w:val="single" w:sz="8" w:space="0" w:color="auto"/>
              <w:bottom w:val="single" w:sz="8" w:space="0" w:color="auto"/>
              <w:right w:val="single" w:sz="8" w:space="0" w:color="auto"/>
            </w:tcBorders>
            <w:noWrap/>
            <w:vAlign w:val="bottom"/>
            <w:hideMark/>
          </w:tcPr>
          <w:p w14:paraId="110FBDC0" w14:textId="77777777" w:rsidR="001F3A3D" w:rsidRPr="009E0443" w:rsidRDefault="001F3A3D" w:rsidP="001F3A3D">
            <w:pPr>
              <w:spacing w:line="360" w:lineRule="auto"/>
              <w:jc w:val="both"/>
              <w:rPr>
                <w:rFonts w:eastAsia="Calibri"/>
              </w:rPr>
            </w:pPr>
            <w:r w:rsidRPr="009E0443">
              <w:rPr>
                <w:rFonts w:eastAsia="Calibri"/>
              </w:rPr>
              <w:t>Total</w:t>
            </w:r>
          </w:p>
        </w:tc>
        <w:tc>
          <w:tcPr>
            <w:tcW w:w="2439" w:type="dxa"/>
            <w:tcBorders>
              <w:top w:val="single" w:sz="8" w:space="0" w:color="auto"/>
              <w:left w:val="nil"/>
              <w:bottom w:val="single" w:sz="8" w:space="0" w:color="auto"/>
              <w:right w:val="nil"/>
            </w:tcBorders>
            <w:noWrap/>
            <w:vAlign w:val="bottom"/>
            <w:hideMark/>
          </w:tcPr>
          <w:p w14:paraId="23EF2620" w14:textId="12D36061" w:rsidR="001F3A3D" w:rsidRPr="009E0443" w:rsidRDefault="003A247F" w:rsidP="003A247F">
            <w:pPr>
              <w:spacing w:line="360" w:lineRule="auto"/>
              <w:jc w:val="center"/>
              <w:rPr>
                <w:rFonts w:eastAsia="Calibri"/>
              </w:rPr>
            </w:pPr>
            <w:r w:rsidRPr="009E0443">
              <w:rPr>
                <w:rFonts w:eastAsia="Calibri"/>
              </w:rPr>
              <w:t>336</w:t>
            </w:r>
          </w:p>
        </w:tc>
        <w:tc>
          <w:tcPr>
            <w:tcW w:w="2403" w:type="dxa"/>
            <w:tcBorders>
              <w:top w:val="single" w:sz="8" w:space="0" w:color="auto"/>
              <w:left w:val="single" w:sz="8" w:space="0" w:color="auto"/>
              <w:bottom w:val="single" w:sz="8" w:space="0" w:color="auto"/>
              <w:right w:val="single" w:sz="8" w:space="0" w:color="auto"/>
            </w:tcBorders>
            <w:noWrap/>
            <w:vAlign w:val="bottom"/>
            <w:hideMark/>
          </w:tcPr>
          <w:p w14:paraId="28965605" w14:textId="7A2EE066" w:rsidR="001F3A3D" w:rsidRPr="009E0443" w:rsidRDefault="003A247F" w:rsidP="003A247F">
            <w:pPr>
              <w:spacing w:line="360" w:lineRule="auto"/>
              <w:jc w:val="right"/>
              <w:rPr>
                <w:rFonts w:eastAsia="Calibri"/>
              </w:rPr>
            </w:pPr>
            <w:r w:rsidRPr="009E0443">
              <w:rPr>
                <w:rFonts w:eastAsia="Calibri"/>
              </w:rPr>
              <w:t>393,911</w:t>
            </w:r>
            <w:r w:rsidR="001F3A3D" w:rsidRPr="009E0443">
              <w:rPr>
                <w:rFonts w:eastAsia="Calibri"/>
              </w:rPr>
              <w:t>,</w:t>
            </w:r>
            <w:r w:rsidRPr="009E0443">
              <w:rPr>
                <w:rFonts w:eastAsia="Calibri"/>
              </w:rPr>
              <w:t>027.50</w:t>
            </w:r>
          </w:p>
        </w:tc>
      </w:tr>
    </w:tbl>
    <w:p w14:paraId="75E48146" w14:textId="77777777" w:rsidR="001F3A3D" w:rsidRPr="009E0443" w:rsidRDefault="001F3A3D" w:rsidP="001F3A3D">
      <w:pPr>
        <w:spacing w:line="360" w:lineRule="auto"/>
        <w:jc w:val="both"/>
        <w:rPr>
          <w:rFonts w:eastAsia="Calibri"/>
        </w:rPr>
      </w:pPr>
      <w:r w:rsidRPr="009E0443">
        <w:rPr>
          <w:rFonts w:eastAsia="Calibri"/>
        </w:rPr>
        <w:t>Fuente: Departamento de Crédito del CONALECHE.</w:t>
      </w:r>
    </w:p>
    <w:p w14:paraId="4F3093DE" w14:textId="77777777" w:rsidR="003A247F" w:rsidRPr="009E0443" w:rsidRDefault="001F3A3D" w:rsidP="001F3A3D">
      <w:pPr>
        <w:spacing w:line="360" w:lineRule="auto"/>
        <w:jc w:val="both"/>
        <w:rPr>
          <w:rFonts w:eastAsia="Calibri"/>
        </w:rPr>
      </w:pPr>
      <w:r w:rsidRPr="009E0443">
        <w:rPr>
          <w:rFonts w:eastAsia="Calibri"/>
        </w:rPr>
        <w:t xml:space="preserve">El programa de créditos del CONALECHE ofrece igualdad de condiciones a todos los interesados en acceder a sus beneficios, sin hacer distinción por razones de género o condición social, siempre y cuando cumplan con los requisitos establecidos en la Política de Crédito.  Por esa razón, cada vez más mujeres se suman a la producción lechera, contando con el apoyo que les brinda la institución. </w:t>
      </w:r>
    </w:p>
    <w:p w14:paraId="5A40553C" w14:textId="5479C10A" w:rsidR="001F3A3D" w:rsidRPr="009E0443" w:rsidRDefault="001F3A3D" w:rsidP="001F3A3D">
      <w:pPr>
        <w:spacing w:line="360" w:lineRule="auto"/>
        <w:jc w:val="both"/>
        <w:rPr>
          <w:rFonts w:eastAsia="Calibri"/>
        </w:rPr>
      </w:pPr>
      <w:r w:rsidRPr="009E0443">
        <w:rPr>
          <w:rFonts w:eastAsia="Calibri"/>
        </w:rPr>
        <w:t xml:space="preserve">En lo que va de este año 2024, del total de préstamos otorgados por el programa CONALECHE-BAGRICOLA, </w:t>
      </w:r>
      <w:r w:rsidR="000F4970" w:rsidRPr="009E0443">
        <w:rPr>
          <w:rFonts w:eastAsia="Calibri"/>
        </w:rPr>
        <w:t>16</w:t>
      </w:r>
      <w:r w:rsidRPr="009E0443">
        <w:rPr>
          <w:rFonts w:eastAsia="Calibri"/>
        </w:rPr>
        <w:t xml:space="preserve"> fueron destinados a mujeres, con una inversión de R$ </w:t>
      </w:r>
      <w:r w:rsidR="000F4970" w:rsidRPr="009E0443">
        <w:rPr>
          <w:rFonts w:eastAsia="Calibri"/>
        </w:rPr>
        <w:t>18,665,625.00</w:t>
      </w:r>
      <w:r w:rsidRPr="009E0443">
        <w:rPr>
          <w:rFonts w:eastAsia="Calibri"/>
        </w:rPr>
        <w:t xml:space="preserve">. </w:t>
      </w:r>
    </w:p>
    <w:p w14:paraId="7112D3E8" w14:textId="4BCC4A72" w:rsidR="001F3A3D" w:rsidRPr="009E0443" w:rsidRDefault="001F3A3D" w:rsidP="001F3A3D">
      <w:pPr>
        <w:spacing w:line="360" w:lineRule="auto"/>
        <w:jc w:val="both"/>
        <w:rPr>
          <w:rFonts w:eastAsia="Calibri"/>
        </w:rPr>
      </w:pPr>
      <w:r w:rsidRPr="009E0443">
        <w:rPr>
          <w:rFonts w:eastAsia="Calibri"/>
        </w:rPr>
        <w:lastRenderedPageBreak/>
        <w:t>Del total de los préstamos otorgados por el CONALECHE, ocho (8) fueron destinados a ganaderos lecheros para que pudieran retomar la producción lechera gracias al programa “Fomento de la Producción Lechera” con la inversión de RD$ 3,550,000.00.</w:t>
      </w:r>
      <w:bookmarkStart w:id="26" w:name="_Toc141276835"/>
      <w:r w:rsidRPr="009E0443">
        <w:rPr>
          <w:rFonts w:eastAsia="Calibri"/>
        </w:rPr>
        <w:t xml:space="preserve"> </w:t>
      </w:r>
    </w:p>
    <w:p w14:paraId="7A5867CF" w14:textId="77777777" w:rsidR="001F3A3D" w:rsidRPr="009E0443" w:rsidRDefault="001F3A3D" w:rsidP="00216BFF">
      <w:pPr>
        <w:pStyle w:val="Ttulo2"/>
      </w:pPr>
      <w:bookmarkStart w:id="27" w:name="_Toc156397945"/>
      <w:bookmarkStart w:id="28" w:name="_Toc174628061"/>
      <w:bookmarkStart w:id="29" w:name="_Toc186452189"/>
      <w:r w:rsidRPr="009E0443">
        <w:t>3.2 Actividades para la Reglamentación del Sector lácteo y el Monitoreo de Calidad de la Leche de origen nacional</w:t>
      </w:r>
      <w:bookmarkEnd w:id="26"/>
      <w:bookmarkEnd w:id="27"/>
      <w:r w:rsidRPr="009E0443">
        <w:t>.</w:t>
      </w:r>
      <w:bookmarkEnd w:id="28"/>
      <w:bookmarkEnd w:id="29"/>
    </w:p>
    <w:p w14:paraId="787C11A3" w14:textId="77777777" w:rsidR="00216BFF" w:rsidRPr="009E0443" w:rsidRDefault="00216BFF" w:rsidP="00216BFF"/>
    <w:p w14:paraId="2EAAF869" w14:textId="58BAD391" w:rsidR="001F3A3D" w:rsidRPr="009E0443" w:rsidRDefault="00635EBD" w:rsidP="001F3A3D">
      <w:pPr>
        <w:spacing w:line="360" w:lineRule="auto"/>
        <w:jc w:val="both"/>
        <w:rPr>
          <w:rFonts w:eastAsia="Calibri"/>
          <w:bCs/>
        </w:rPr>
      </w:pPr>
      <w:bookmarkStart w:id="30" w:name="_Hlk185252292"/>
      <w:r w:rsidRPr="009E0443">
        <w:rPr>
          <w:rFonts w:eastAsia="Calibri"/>
          <w:bCs/>
        </w:rPr>
        <w:t xml:space="preserve">Durante el periodo enero a junio del 2024, las </w:t>
      </w:r>
      <w:r w:rsidR="001F3A3D" w:rsidRPr="009E0443">
        <w:rPr>
          <w:rFonts w:eastAsia="Calibri"/>
          <w:bCs/>
        </w:rPr>
        <w:t xml:space="preserve">acciones </w:t>
      </w:r>
      <w:r w:rsidRPr="009E0443">
        <w:rPr>
          <w:rFonts w:eastAsia="Calibri"/>
          <w:bCs/>
        </w:rPr>
        <w:t xml:space="preserve">desarrolladas por el CONALECHE </w:t>
      </w:r>
      <w:r w:rsidR="001F3A3D" w:rsidRPr="009E0443">
        <w:rPr>
          <w:rFonts w:eastAsia="Calibri"/>
          <w:bCs/>
        </w:rPr>
        <w:t xml:space="preserve">para la reglamentación del sector lácteo y el mejoramiento de la calidad de la leche de producción </w:t>
      </w:r>
      <w:r w:rsidR="00191EE2" w:rsidRPr="009E0443">
        <w:rPr>
          <w:rFonts w:eastAsia="Calibri"/>
          <w:bCs/>
        </w:rPr>
        <w:t>nacional</w:t>
      </w:r>
      <w:r w:rsidR="001F3A3D" w:rsidRPr="009E0443">
        <w:rPr>
          <w:rFonts w:eastAsia="Calibri"/>
          <w:bCs/>
        </w:rPr>
        <w:t xml:space="preserve"> </w:t>
      </w:r>
      <w:r w:rsidRPr="009E0443">
        <w:rPr>
          <w:rFonts w:eastAsia="Calibri"/>
          <w:bCs/>
        </w:rPr>
        <w:t>fueron las siguientes:</w:t>
      </w:r>
    </w:p>
    <w:p w14:paraId="1937BD6F" w14:textId="77777777" w:rsidR="00635EBD" w:rsidRPr="009E0443" w:rsidRDefault="00635EBD" w:rsidP="001F3A3D">
      <w:pPr>
        <w:numPr>
          <w:ilvl w:val="0"/>
          <w:numId w:val="7"/>
        </w:numPr>
        <w:spacing w:line="360" w:lineRule="auto"/>
        <w:jc w:val="both"/>
        <w:rPr>
          <w:rFonts w:eastAsia="Calibri"/>
          <w:bCs/>
        </w:rPr>
      </w:pPr>
      <w:r w:rsidRPr="009E0443">
        <w:rPr>
          <w:rFonts w:eastAsia="Calibri"/>
          <w:bCs/>
        </w:rPr>
        <w:t xml:space="preserve">Fueron realizadas un total de 18 reuniones </w:t>
      </w:r>
      <w:r w:rsidR="001F3A3D" w:rsidRPr="009E0443">
        <w:rPr>
          <w:rFonts w:eastAsia="Calibri"/>
          <w:bCs/>
        </w:rPr>
        <w:t>del Comité de Normas de Leche y Productos Lácteos</w:t>
      </w:r>
      <w:r w:rsidRPr="009E0443">
        <w:rPr>
          <w:rFonts w:eastAsia="Calibri"/>
          <w:bCs/>
        </w:rPr>
        <w:t xml:space="preserve">, NORDOM 67-01 </w:t>
      </w:r>
      <w:r w:rsidR="001F3A3D" w:rsidRPr="009E0443">
        <w:rPr>
          <w:rFonts w:eastAsia="Calibri"/>
          <w:bCs/>
        </w:rPr>
        <w:t>del INDOCAL</w:t>
      </w:r>
      <w:r w:rsidRPr="009E0443">
        <w:rPr>
          <w:rFonts w:eastAsia="Calibri"/>
          <w:bCs/>
        </w:rPr>
        <w:t>,</w:t>
      </w:r>
      <w:r w:rsidR="001F3A3D" w:rsidRPr="009E0443">
        <w:rPr>
          <w:rFonts w:eastAsia="Calibri"/>
          <w:bCs/>
        </w:rPr>
        <w:t xml:space="preserve"> para revisar l</w:t>
      </w:r>
      <w:r w:rsidRPr="009E0443">
        <w:rPr>
          <w:rFonts w:eastAsia="Calibri"/>
          <w:bCs/>
        </w:rPr>
        <w:t xml:space="preserve">os siguientes documentos: </w:t>
      </w:r>
    </w:p>
    <w:p w14:paraId="4ABD7843" w14:textId="19AA53B4" w:rsidR="00635EBD" w:rsidRPr="009E0443" w:rsidRDefault="00635EBD" w:rsidP="00635EBD">
      <w:pPr>
        <w:spacing w:line="360" w:lineRule="auto"/>
        <w:ind w:left="720"/>
        <w:jc w:val="both"/>
        <w:rPr>
          <w:rFonts w:eastAsia="Calibri"/>
          <w:bCs/>
        </w:rPr>
      </w:pPr>
      <w:r w:rsidRPr="009E0443">
        <w:rPr>
          <w:rFonts w:eastAsia="Calibri"/>
          <w:bCs/>
        </w:rPr>
        <w:t>1.-Propuesta N</w:t>
      </w:r>
      <w:r w:rsidR="001F3A3D" w:rsidRPr="009E0443">
        <w:rPr>
          <w:rFonts w:eastAsia="Calibri"/>
          <w:bCs/>
        </w:rPr>
        <w:t>ORDOM</w:t>
      </w:r>
      <w:r w:rsidRPr="009E0443">
        <w:rPr>
          <w:rFonts w:eastAsia="Calibri"/>
          <w:bCs/>
        </w:rPr>
        <w:t xml:space="preserve"> 494 sobre Leches Fermentadas (Yogur, Kefir y Kumys, entre otras) tratadas </w:t>
      </w:r>
      <w:r w:rsidR="00946F32" w:rsidRPr="009E0443">
        <w:rPr>
          <w:rFonts w:eastAsia="Calibri"/>
          <w:bCs/>
        </w:rPr>
        <w:t>térmicamente</w:t>
      </w:r>
      <w:r w:rsidRPr="009E0443">
        <w:rPr>
          <w:rFonts w:eastAsia="Calibri"/>
          <w:bCs/>
        </w:rPr>
        <w:t xml:space="preserve"> </w:t>
      </w:r>
      <w:r w:rsidR="00191EE2" w:rsidRPr="009E0443">
        <w:rPr>
          <w:rFonts w:eastAsia="Calibri"/>
          <w:bCs/>
        </w:rPr>
        <w:t>después</w:t>
      </w:r>
      <w:r w:rsidRPr="009E0443">
        <w:rPr>
          <w:rFonts w:eastAsia="Calibri"/>
          <w:bCs/>
        </w:rPr>
        <w:t xml:space="preserve"> de la fermentación. </w:t>
      </w:r>
    </w:p>
    <w:p w14:paraId="3C0D8960" w14:textId="160EF3C9" w:rsidR="00635EBD" w:rsidRPr="009E0443" w:rsidRDefault="00635EBD" w:rsidP="00635EBD">
      <w:pPr>
        <w:spacing w:line="360" w:lineRule="auto"/>
        <w:ind w:left="720"/>
        <w:jc w:val="both"/>
        <w:rPr>
          <w:rFonts w:eastAsia="Calibri"/>
          <w:bCs/>
        </w:rPr>
      </w:pPr>
      <w:r w:rsidRPr="009E0443">
        <w:rPr>
          <w:rFonts w:eastAsia="Calibri"/>
          <w:bCs/>
        </w:rPr>
        <w:t xml:space="preserve">2.-Propuesta </w:t>
      </w:r>
      <w:r w:rsidR="001F3A3D" w:rsidRPr="009E0443">
        <w:rPr>
          <w:rFonts w:eastAsia="Calibri"/>
          <w:bCs/>
        </w:rPr>
        <w:t xml:space="preserve">NORDOM 67-1:094 Leches </w:t>
      </w:r>
      <w:r w:rsidRPr="009E0443">
        <w:rPr>
          <w:rFonts w:eastAsia="Calibri"/>
          <w:bCs/>
        </w:rPr>
        <w:t>E</w:t>
      </w:r>
      <w:r w:rsidR="001F3A3D" w:rsidRPr="009E0443">
        <w:rPr>
          <w:rFonts w:eastAsia="Calibri"/>
          <w:bCs/>
        </w:rPr>
        <w:t>vaporadas</w:t>
      </w:r>
      <w:r w:rsidRPr="009E0443">
        <w:rPr>
          <w:rFonts w:eastAsia="Calibri"/>
          <w:bCs/>
        </w:rPr>
        <w:t>.</w:t>
      </w:r>
    </w:p>
    <w:p w14:paraId="70FF3DB9" w14:textId="2B97A947" w:rsidR="00635EBD" w:rsidRPr="009E0443" w:rsidRDefault="00635EBD" w:rsidP="00635EBD">
      <w:pPr>
        <w:spacing w:line="360" w:lineRule="auto"/>
        <w:ind w:left="720"/>
        <w:jc w:val="both"/>
        <w:rPr>
          <w:rFonts w:eastAsia="Calibri"/>
          <w:bCs/>
        </w:rPr>
      </w:pPr>
      <w:r w:rsidRPr="009E0443">
        <w:rPr>
          <w:rFonts w:eastAsia="Calibri"/>
          <w:bCs/>
        </w:rPr>
        <w:t xml:space="preserve">3.-Propuesta NORDOM 67-1:095 Queso Amarillo. </w:t>
      </w:r>
    </w:p>
    <w:p w14:paraId="0A24DE81" w14:textId="68D6341E" w:rsidR="00635EBD" w:rsidRPr="009E0443" w:rsidRDefault="00635EBD" w:rsidP="00635EBD">
      <w:pPr>
        <w:spacing w:line="360" w:lineRule="auto"/>
        <w:ind w:left="720"/>
        <w:jc w:val="both"/>
        <w:rPr>
          <w:rFonts w:eastAsia="Calibri"/>
          <w:bCs/>
        </w:rPr>
      </w:pPr>
      <w:r w:rsidRPr="009E0443">
        <w:rPr>
          <w:rFonts w:eastAsia="Calibri"/>
          <w:bCs/>
        </w:rPr>
        <w:t>4.-</w:t>
      </w:r>
      <w:r w:rsidR="001F3A3D" w:rsidRPr="009E0443">
        <w:rPr>
          <w:rFonts w:eastAsia="Calibri"/>
          <w:bCs/>
        </w:rPr>
        <w:t xml:space="preserve">NORDOM 591 </w:t>
      </w:r>
      <w:r w:rsidRPr="009E0443">
        <w:rPr>
          <w:rFonts w:eastAsia="Calibri"/>
          <w:bCs/>
        </w:rPr>
        <w:t xml:space="preserve">sobre </w:t>
      </w:r>
      <w:r w:rsidR="001F3A3D" w:rsidRPr="009E0443">
        <w:rPr>
          <w:rFonts w:eastAsia="Calibri"/>
          <w:bCs/>
        </w:rPr>
        <w:t>Uso de Términos Lecheros</w:t>
      </w:r>
      <w:r w:rsidRPr="009E0443">
        <w:rPr>
          <w:rFonts w:eastAsia="Calibri"/>
          <w:bCs/>
        </w:rPr>
        <w:t>.</w:t>
      </w:r>
      <w:r w:rsidR="001F3A3D" w:rsidRPr="009E0443">
        <w:rPr>
          <w:rFonts w:eastAsia="Calibri"/>
          <w:bCs/>
        </w:rPr>
        <w:t xml:space="preserve"> </w:t>
      </w:r>
    </w:p>
    <w:p w14:paraId="1358C427" w14:textId="0BA43961" w:rsidR="001F3A3D" w:rsidRDefault="00635EBD" w:rsidP="001F3A3D">
      <w:pPr>
        <w:numPr>
          <w:ilvl w:val="0"/>
          <w:numId w:val="6"/>
        </w:numPr>
        <w:spacing w:line="360" w:lineRule="auto"/>
        <w:jc w:val="both"/>
        <w:rPr>
          <w:rFonts w:eastAsia="Calibri"/>
          <w:bCs/>
        </w:rPr>
      </w:pPr>
      <w:r w:rsidRPr="009E0443">
        <w:rPr>
          <w:rFonts w:eastAsia="Calibri"/>
          <w:bCs/>
        </w:rPr>
        <w:t>33</w:t>
      </w:r>
      <w:r w:rsidR="001F3A3D" w:rsidRPr="009E0443">
        <w:rPr>
          <w:rFonts w:eastAsia="Calibri"/>
          <w:bCs/>
        </w:rPr>
        <w:t xml:space="preserve"> monitoreos de la calidad de la leche en centros de acopio en todo el país, con </w:t>
      </w:r>
      <w:r w:rsidR="006D0B0E" w:rsidRPr="009E0443">
        <w:rPr>
          <w:rFonts w:eastAsia="Calibri"/>
          <w:bCs/>
        </w:rPr>
        <w:t>956</w:t>
      </w:r>
      <w:r w:rsidR="001F3A3D" w:rsidRPr="009E0443">
        <w:rPr>
          <w:rFonts w:eastAsia="Calibri"/>
          <w:bCs/>
        </w:rPr>
        <w:t xml:space="preserve"> muestras tomadas y </w:t>
      </w:r>
      <w:r w:rsidR="006D0B0E" w:rsidRPr="009E0443">
        <w:rPr>
          <w:rFonts w:eastAsia="Calibri"/>
          <w:bCs/>
        </w:rPr>
        <w:t>8</w:t>
      </w:r>
      <w:r w:rsidR="001F3A3D" w:rsidRPr="009E0443">
        <w:rPr>
          <w:rFonts w:eastAsia="Calibri"/>
          <w:bCs/>
        </w:rPr>
        <w:t>,</w:t>
      </w:r>
      <w:r w:rsidR="006D0B0E" w:rsidRPr="009E0443">
        <w:rPr>
          <w:rFonts w:eastAsia="Calibri"/>
          <w:bCs/>
        </w:rPr>
        <w:t>604</w:t>
      </w:r>
      <w:r w:rsidR="001F3A3D" w:rsidRPr="009E0443">
        <w:rPr>
          <w:rFonts w:eastAsia="Calibri"/>
          <w:bCs/>
        </w:rPr>
        <w:t xml:space="preserve"> analíticas realizadas.  </w:t>
      </w:r>
      <w:r w:rsidR="006D0B0E" w:rsidRPr="009E0443">
        <w:rPr>
          <w:rFonts w:eastAsia="Calibri"/>
          <w:bCs/>
        </w:rPr>
        <w:t>Estos monitoreos representarían una inversión de RD$ 5,258,000.0, si dichas pruebas</w:t>
      </w:r>
      <w:r w:rsidR="001F3A3D" w:rsidRPr="009E0443">
        <w:rPr>
          <w:rFonts w:eastAsia="Calibri"/>
          <w:bCs/>
        </w:rPr>
        <w:t xml:space="preserve"> analíticas fueran realizadas y costeadas </w:t>
      </w:r>
      <w:r w:rsidR="006D0B0E" w:rsidRPr="009E0443">
        <w:rPr>
          <w:rFonts w:eastAsia="Calibri"/>
          <w:bCs/>
        </w:rPr>
        <w:t>en laboratorios privados, de forma particular por los productores.</w:t>
      </w:r>
      <w:r w:rsidR="001F3A3D" w:rsidRPr="009E0443">
        <w:rPr>
          <w:rFonts w:eastAsia="Calibri"/>
          <w:bCs/>
        </w:rPr>
        <w:t xml:space="preserve"> </w:t>
      </w:r>
    </w:p>
    <w:p w14:paraId="69E5DC7A" w14:textId="77777777" w:rsidR="00EC1EB0" w:rsidRDefault="00EC1EB0" w:rsidP="00EC1EB0">
      <w:pPr>
        <w:spacing w:line="360" w:lineRule="auto"/>
        <w:jc w:val="both"/>
        <w:rPr>
          <w:rFonts w:eastAsia="Calibri"/>
          <w:bCs/>
        </w:rPr>
      </w:pPr>
    </w:p>
    <w:p w14:paraId="149B66CE" w14:textId="77777777" w:rsidR="00EC1EB0" w:rsidRDefault="00EC1EB0" w:rsidP="00EC1EB0">
      <w:pPr>
        <w:spacing w:line="360" w:lineRule="auto"/>
        <w:jc w:val="both"/>
        <w:rPr>
          <w:rFonts w:eastAsia="Calibri"/>
          <w:bCs/>
        </w:rPr>
      </w:pPr>
    </w:p>
    <w:p w14:paraId="777C059B" w14:textId="77777777" w:rsidR="00EC1EB0" w:rsidRPr="009E0443" w:rsidRDefault="00EC1EB0" w:rsidP="00EC1EB0">
      <w:pPr>
        <w:spacing w:line="360" w:lineRule="auto"/>
        <w:jc w:val="both"/>
        <w:rPr>
          <w:rFonts w:eastAsia="Calibri"/>
          <w:bCs/>
        </w:rPr>
      </w:pPr>
    </w:p>
    <w:p w14:paraId="35A059E9" w14:textId="206F2DFC" w:rsidR="00E96FE1" w:rsidRPr="009E0443" w:rsidRDefault="006D0B0E" w:rsidP="009B0D91">
      <w:pPr>
        <w:numPr>
          <w:ilvl w:val="0"/>
          <w:numId w:val="6"/>
        </w:numPr>
        <w:spacing w:line="360" w:lineRule="auto"/>
        <w:jc w:val="both"/>
        <w:rPr>
          <w:rFonts w:eastAsia="Calibri"/>
          <w:bCs/>
        </w:rPr>
      </w:pPr>
      <w:r w:rsidRPr="009E0443">
        <w:rPr>
          <w:rFonts w:eastAsia="Calibri"/>
          <w:bCs/>
        </w:rPr>
        <w:lastRenderedPageBreak/>
        <w:t xml:space="preserve">Se verificaron las condiciones sanitarias </w:t>
      </w:r>
      <w:r w:rsidR="001F3A3D" w:rsidRPr="009E0443">
        <w:rPr>
          <w:rFonts w:eastAsia="Calibri"/>
          <w:bCs/>
        </w:rPr>
        <w:t xml:space="preserve">en las que operan </w:t>
      </w:r>
      <w:r w:rsidRPr="009E0443">
        <w:rPr>
          <w:rFonts w:eastAsia="Calibri"/>
          <w:bCs/>
        </w:rPr>
        <w:t xml:space="preserve">107 </w:t>
      </w:r>
      <w:r w:rsidR="001F3A3D" w:rsidRPr="009E0443">
        <w:rPr>
          <w:rFonts w:eastAsia="Calibri"/>
          <w:bCs/>
        </w:rPr>
        <w:t>queserías a nivel nacional</w:t>
      </w:r>
      <w:r w:rsidRPr="009E0443">
        <w:rPr>
          <w:rFonts w:eastAsia="Calibri"/>
          <w:bCs/>
        </w:rPr>
        <w:t xml:space="preserve">, a través de las inspecciones realizadas por la Comisión Técnico-Láctea, la cual </w:t>
      </w:r>
      <w:r w:rsidR="00191EE2" w:rsidRPr="009E0443">
        <w:rPr>
          <w:rFonts w:eastAsia="Calibri"/>
          <w:bCs/>
        </w:rPr>
        <w:t>está</w:t>
      </w:r>
      <w:r w:rsidRPr="009E0443">
        <w:rPr>
          <w:rFonts w:eastAsia="Calibri"/>
          <w:bCs/>
        </w:rPr>
        <w:t xml:space="preserve"> integrada por el CONALECHE y el Ministerio de Salud Pública. Tambi</w:t>
      </w:r>
      <w:r w:rsidR="00C740FA" w:rsidRPr="009E0443">
        <w:rPr>
          <w:rFonts w:eastAsia="Calibri"/>
          <w:bCs/>
        </w:rPr>
        <w:t>én</w:t>
      </w:r>
      <w:r w:rsidRPr="009E0443">
        <w:rPr>
          <w:rFonts w:eastAsia="Calibri"/>
          <w:bCs/>
        </w:rPr>
        <w:t xml:space="preserve"> fueron llevadas a cabo inspecciones por el Departamento Técnico Lácteo</w:t>
      </w:r>
      <w:r w:rsidR="00C740FA" w:rsidRPr="009E0443">
        <w:rPr>
          <w:rFonts w:eastAsia="Calibri"/>
          <w:bCs/>
        </w:rPr>
        <w:t>,</w:t>
      </w:r>
      <w:r w:rsidRPr="009E0443">
        <w:rPr>
          <w:rFonts w:eastAsia="Calibri"/>
          <w:bCs/>
        </w:rPr>
        <w:t xml:space="preserve"> </w:t>
      </w:r>
      <w:r w:rsidR="00E96FE1" w:rsidRPr="009E0443">
        <w:rPr>
          <w:rFonts w:eastAsia="Calibri"/>
          <w:bCs/>
        </w:rPr>
        <w:t xml:space="preserve">DTL, </w:t>
      </w:r>
      <w:r w:rsidRPr="009E0443">
        <w:rPr>
          <w:rFonts w:eastAsia="Calibri"/>
          <w:bCs/>
        </w:rPr>
        <w:t xml:space="preserve">para </w:t>
      </w:r>
      <w:r w:rsidR="00E96FE1" w:rsidRPr="009E0443">
        <w:rPr>
          <w:rFonts w:eastAsia="Calibri"/>
          <w:bCs/>
        </w:rPr>
        <w:t xml:space="preserve">los </w:t>
      </w:r>
      <w:r w:rsidRPr="009E0443">
        <w:rPr>
          <w:rFonts w:eastAsia="Calibri"/>
          <w:bCs/>
        </w:rPr>
        <w:t>fines de certifica</w:t>
      </w:r>
      <w:r w:rsidR="00E96FE1" w:rsidRPr="009E0443">
        <w:rPr>
          <w:rFonts w:eastAsia="Calibri"/>
          <w:bCs/>
        </w:rPr>
        <w:t xml:space="preserve">r la necesidad de inversiones en maquinarias, equipos y adecuaciones que avalen las solicitudes de créditos de productores y procesadores.  Asimismo se certificaron los </w:t>
      </w:r>
      <w:r w:rsidRPr="009E0443">
        <w:rPr>
          <w:rFonts w:eastAsia="Calibri"/>
          <w:bCs/>
        </w:rPr>
        <w:t>procesadores de lácteos</w:t>
      </w:r>
      <w:r w:rsidR="00E96FE1" w:rsidRPr="009E0443">
        <w:rPr>
          <w:rFonts w:eastAsia="Calibri"/>
          <w:bCs/>
        </w:rPr>
        <w:t>,</w:t>
      </w:r>
      <w:r w:rsidRPr="009E0443">
        <w:rPr>
          <w:rFonts w:eastAsia="Calibri"/>
          <w:bCs/>
        </w:rPr>
        <w:t xml:space="preserve"> que son suplidores de los programas de </w:t>
      </w:r>
      <w:r w:rsidR="00946F32" w:rsidRPr="009E0443">
        <w:rPr>
          <w:rFonts w:eastAsia="Calibri"/>
          <w:bCs/>
        </w:rPr>
        <w:t>alimentación</w:t>
      </w:r>
      <w:r w:rsidRPr="009E0443">
        <w:rPr>
          <w:rFonts w:eastAsia="Calibri"/>
          <w:bCs/>
        </w:rPr>
        <w:t xml:space="preserve"> escolar del Instituto de Bienestar Estudiantil, INABI</w:t>
      </w:r>
      <w:r w:rsidR="00C740FA" w:rsidRPr="009E0443">
        <w:rPr>
          <w:rFonts w:eastAsia="Calibri"/>
          <w:bCs/>
        </w:rPr>
        <w:t>E</w:t>
      </w:r>
      <w:r w:rsidRPr="009E0443">
        <w:rPr>
          <w:rFonts w:eastAsia="Calibri"/>
          <w:bCs/>
        </w:rPr>
        <w:t>.</w:t>
      </w:r>
      <w:r w:rsidR="00E96FE1" w:rsidRPr="009E0443">
        <w:rPr>
          <w:rFonts w:eastAsia="Calibri"/>
          <w:bCs/>
        </w:rPr>
        <w:t xml:space="preserve"> El total de recursos invertidos en la </w:t>
      </w:r>
      <w:r w:rsidR="00946F32" w:rsidRPr="009E0443">
        <w:rPr>
          <w:rFonts w:eastAsia="Calibri"/>
          <w:bCs/>
        </w:rPr>
        <w:t>realización</w:t>
      </w:r>
      <w:r w:rsidR="00E96FE1" w:rsidRPr="009E0443">
        <w:rPr>
          <w:rFonts w:eastAsia="Calibri"/>
          <w:bCs/>
        </w:rPr>
        <w:t xml:space="preserve"> de estas inspecciones fue de </w:t>
      </w:r>
      <w:r w:rsidR="00C740FA" w:rsidRPr="009E0443">
        <w:rPr>
          <w:rFonts w:eastAsia="Calibri"/>
          <w:bCs/>
        </w:rPr>
        <w:t xml:space="preserve">RD$ </w:t>
      </w:r>
      <w:r w:rsidR="00E96FE1" w:rsidRPr="009E0443">
        <w:rPr>
          <w:rFonts w:eastAsia="Calibri"/>
          <w:bCs/>
        </w:rPr>
        <w:t xml:space="preserve">410,880.00. </w:t>
      </w:r>
    </w:p>
    <w:p w14:paraId="25ADBCD7" w14:textId="11E91391" w:rsidR="001F3A3D" w:rsidRPr="009E0443" w:rsidRDefault="006D0B0E" w:rsidP="009B0D91">
      <w:pPr>
        <w:numPr>
          <w:ilvl w:val="0"/>
          <w:numId w:val="6"/>
        </w:numPr>
        <w:spacing w:line="360" w:lineRule="auto"/>
        <w:jc w:val="both"/>
        <w:rPr>
          <w:rFonts w:eastAsia="Calibri"/>
          <w:bCs/>
        </w:rPr>
      </w:pPr>
      <w:r w:rsidRPr="009E0443">
        <w:rPr>
          <w:rFonts w:eastAsia="Calibri"/>
          <w:bCs/>
        </w:rPr>
        <w:t xml:space="preserve">Se expidieron 96 </w:t>
      </w:r>
      <w:r w:rsidR="001F3A3D" w:rsidRPr="009E0443">
        <w:rPr>
          <w:rFonts w:eastAsia="Calibri"/>
          <w:bCs/>
        </w:rPr>
        <w:t xml:space="preserve">certificaciones a plantas procesadoras de lácteos, </w:t>
      </w:r>
      <w:r w:rsidRPr="009E0443">
        <w:rPr>
          <w:rFonts w:eastAsia="Calibri"/>
          <w:bCs/>
        </w:rPr>
        <w:t xml:space="preserve">que suplen las </w:t>
      </w:r>
      <w:r w:rsidR="001F3A3D" w:rsidRPr="009E0443">
        <w:rPr>
          <w:rFonts w:eastAsia="Calibri"/>
          <w:bCs/>
        </w:rPr>
        <w:t>raciones de leche</w:t>
      </w:r>
      <w:r w:rsidRPr="009E0443">
        <w:rPr>
          <w:rFonts w:eastAsia="Calibri"/>
          <w:bCs/>
        </w:rPr>
        <w:t xml:space="preserve">, </w:t>
      </w:r>
      <w:r w:rsidR="001F3A3D" w:rsidRPr="009E0443">
        <w:rPr>
          <w:rFonts w:eastAsia="Calibri"/>
          <w:bCs/>
        </w:rPr>
        <w:t>del Programa de Desayuno Escolar (PAE)</w:t>
      </w:r>
      <w:r w:rsidRPr="009E0443">
        <w:rPr>
          <w:rFonts w:eastAsia="Calibri"/>
          <w:bCs/>
        </w:rPr>
        <w:t xml:space="preserve">, </w:t>
      </w:r>
      <w:r w:rsidR="001F3A3D" w:rsidRPr="009E0443">
        <w:rPr>
          <w:rFonts w:eastAsia="Calibri"/>
          <w:bCs/>
        </w:rPr>
        <w:t>del Instituto Nacional de Bienestar Estudiantil, INABIE.</w:t>
      </w:r>
    </w:p>
    <w:p w14:paraId="15325674" w14:textId="61EEABF8" w:rsidR="001F3A3D" w:rsidRPr="009E0443" w:rsidRDefault="001F3A3D" w:rsidP="001F3A3D">
      <w:pPr>
        <w:numPr>
          <w:ilvl w:val="0"/>
          <w:numId w:val="6"/>
        </w:numPr>
        <w:spacing w:line="360" w:lineRule="auto"/>
        <w:jc w:val="both"/>
        <w:rPr>
          <w:rFonts w:eastAsia="Calibri"/>
          <w:bCs/>
        </w:rPr>
      </w:pPr>
      <w:r w:rsidRPr="009E0443">
        <w:rPr>
          <w:rFonts w:eastAsia="Calibri"/>
          <w:bCs/>
        </w:rPr>
        <w:t xml:space="preserve">Se realizaron </w:t>
      </w:r>
      <w:r w:rsidR="006D0B0E" w:rsidRPr="009E0443">
        <w:rPr>
          <w:rFonts w:eastAsia="Calibri"/>
          <w:bCs/>
        </w:rPr>
        <w:t>13</w:t>
      </w:r>
      <w:r w:rsidRPr="009E0443">
        <w:rPr>
          <w:rFonts w:eastAsia="Calibri"/>
          <w:bCs/>
        </w:rPr>
        <w:t xml:space="preserve"> certificaciones a </w:t>
      </w:r>
      <w:r w:rsidR="006D0B0E" w:rsidRPr="009E0443">
        <w:rPr>
          <w:rFonts w:eastAsia="Calibri"/>
          <w:bCs/>
        </w:rPr>
        <w:t xml:space="preserve">empresas y </w:t>
      </w:r>
      <w:r w:rsidRPr="009E0443">
        <w:rPr>
          <w:rFonts w:eastAsia="Calibri"/>
          <w:bCs/>
        </w:rPr>
        <w:t xml:space="preserve">procesadores de lácteos (principalmente queseros) </w:t>
      </w:r>
      <w:r w:rsidR="006D0B0E" w:rsidRPr="009E0443">
        <w:rPr>
          <w:rFonts w:eastAsia="Calibri"/>
          <w:bCs/>
        </w:rPr>
        <w:t xml:space="preserve">para certificar sus condiciones y necesidades de equipamiento con el fin de que pudieran </w:t>
      </w:r>
      <w:r w:rsidRPr="009E0443">
        <w:rPr>
          <w:rFonts w:eastAsia="Calibri"/>
          <w:bCs/>
        </w:rPr>
        <w:t>acceder al programa de créditos: CONALECHE-BAGRICOLA</w:t>
      </w:r>
      <w:r w:rsidR="006D0B0E" w:rsidRPr="009E0443">
        <w:rPr>
          <w:rFonts w:eastAsia="Calibri"/>
          <w:bCs/>
        </w:rPr>
        <w:t>.  Estos procesadores sometieron solicitudes de préstamos</w:t>
      </w:r>
      <w:r w:rsidRPr="009E0443">
        <w:rPr>
          <w:rFonts w:eastAsia="Calibri"/>
          <w:bCs/>
        </w:rPr>
        <w:t xml:space="preserve">, </w:t>
      </w:r>
      <w:r w:rsidR="006D0B0E" w:rsidRPr="009E0443">
        <w:rPr>
          <w:rFonts w:eastAsia="Calibri"/>
          <w:bCs/>
        </w:rPr>
        <w:t xml:space="preserve">con el objetivo de </w:t>
      </w:r>
      <w:r w:rsidRPr="009E0443">
        <w:rPr>
          <w:rFonts w:eastAsia="Calibri"/>
          <w:bCs/>
        </w:rPr>
        <w:t>acondicionar sus plantas</w:t>
      </w:r>
      <w:r w:rsidR="006D0B0E" w:rsidRPr="009E0443">
        <w:rPr>
          <w:rFonts w:eastAsia="Calibri"/>
          <w:bCs/>
        </w:rPr>
        <w:t xml:space="preserve">, </w:t>
      </w:r>
      <w:r w:rsidRPr="009E0443">
        <w:rPr>
          <w:rFonts w:eastAsia="Calibri"/>
          <w:bCs/>
        </w:rPr>
        <w:t>adquirir maquinarias, equipos y</w:t>
      </w:r>
      <w:r w:rsidR="006D0B0E" w:rsidRPr="009E0443">
        <w:rPr>
          <w:rFonts w:eastAsia="Calibri"/>
          <w:bCs/>
        </w:rPr>
        <w:t>/o</w:t>
      </w:r>
      <w:r w:rsidRPr="009E0443">
        <w:rPr>
          <w:rFonts w:eastAsia="Calibri"/>
          <w:bCs/>
        </w:rPr>
        <w:t xml:space="preserve"> utensilios para mejorar su</w:t>
      </w:r>
      <w:r w:rsidR="006D0B0E" w:rsidRPr="009E0443">
        <w:rPr>
          <w:rFonts w:eastAsia="Calibri"/>
          <w:bCs/>
        </w:rPr>
        <w:t xml:space="preserve">s niveles de </w:t>
      </w:r>
      <w:r w:rsidRPr="009E0443">
        <w:rPr>
          <w:rFonts w:eastAsia="Calibri"/>
          <w:bCs/>
        </w:rPr>
        <w:t>producción</w:t>
      </w:r>
      <w:r w:rsidR="006D0B0E" w:rsidRPr="009E0443">
        <w:rPr>
          <w:rFonts w:eastAsia="Calibri"/>
          <w:bCs/>
        </w:rPr>
        <w:t xml:space="preserve"> y la calidad de sus productos</w:t>
      </w:r>
      <w:r w:rsidRPr="009E0443">
        <w:rPr>
          <w:rFonts w:eastAsia="Calibri"/>
          <w:bCs/>
        </w:rPr>
        <w:t xml:space="preserve">. </w:t>
      </w:r>
    </w:p>
    <w:p w14:paraId="187C24F6" w14:textId="0469833C" w:rsidR="006D0B0E" w:rsidRDefault="006D0B0E" w:rsidP="001F3A3D">
      <w:pPr>
        <w:numPr>
          <w:ilvl w:val="0"/>
          <w:numId w:val="6"/>
        </w:numPr>
        <w:spacing w:line="360" w:lineRule="auto"/>
        <w:jc w:val="both"/>
        <w:rPr>
          <w:rFonts w:eastAsia="Calibri"/>
          <w:bCs/>
        </w:rPr>
      </w:pPr>
      <w:r w:rsidRPr="009E0443">
        <w:rPr>
          <w:rFonts w:eastAsia="Calibri"/>
          <w:bCs/>
        </w:rPr>
        <w:t xml:space="preserve">Se realizaron siete (7) capacitaciones sobre Buenas Prácticas de Ordeño (BPO) </w:t>
      </w:r>
      <w:r w:rsidR="007D2F29" w:rsidRPr="009E0443">
        <w:rPr>
          <w:rFonts w:eastAsia="Calibri"/>
          <w:bCs/>
        </w:rPr>
        <w:t xml:space="preserve">y Buenas Prácticas de Acopio de Leche, (BPA) y sobre la importancia del consumo de la leche y derivados lácteos y la </w:t>
      </w:r>
      <w:r w:rsidR="00946F32" w:rsidRPr="009E0443">
        <w:rPr>
          <w:rFonts w:eastAsia="Calibri"/>
          <w:bCs/>
        </w:rPr>
        <w:t>elaboración</w:t>
      </w:r>
      <w:r w:rsidR="007D2F29" w:rsidRPr="009E0443">
        <w:rPr>
          <w:rFonts w:eastAsia="Calibri"/>
          <w:bCs/>
        </w:rPr>
        <w:t xml:space="preserve"> de quesos y yogur</w:t>
      </w:r>
      <w:r w:rsidR="003A247F" w:rsidRPr="009E0443">
        <w:rPr>
          <w:rFonts w:eastAsia="Calibri"/>
          <w:bCs/>
        </w:rPr>
        <w:t xml:space="preserve"> alcanzando un total de 494 beneficiarios entre hombres y mujeres</w:t>
      </w:r>
      <w:r w:rsidR="007D2F29" w:rsidRPr="009E0443">
        <w:rPr>
          <w:rFonts w:eastAsia="Calibri"/>
          <w:bCs/>
        </w:rPr>
        <w:t xml:space="preserve">. </w:t>
      </w:r>
    </w:p>
    <w:p w14:paraId="3600A59D" w14:textId="77777777" w:rsidR="002D2166" w:rsidRDefault="002D2166" w:rsidP="002D2166">
      <w:pPr>
        <w:spacing w:line="360" w:lineRule="auto"/>
        <w:jc w:val="both"/>
        <w:rPr>
          <w:rFonts w:eastAsia="Calibri"/>
          <w:bCs/>
        </w:rPr>
      </w:pPr>
    </w:p>
    <w:p w14:paraId="56A4BEB2" w14:textId="77777777" w:rsidR="002D2166" w:rsidRPr="009E0443" w:rsidRDefault="002D2166" w:rsidP="002D2166">
      <w:pPr>
        <w:spacing w:line="360" w:lineRule="auto"/>
        <w:jc w:val="both"/>
        <w:rPr>
          <w:rFonts w:eastAsia="Calibri"/>
          <w:bCs/>
        </w:rPr>
      </w:pPr>
    </w:p>
    <w:p w14:paraId="472B6B85" w14:textId="2E20D4F0" w:rsidR="001F3A3D" w:rsidRPr="009E0443" w:rsidRDefault="007D2F29" w:rsidP="001F3A3D">
      <w:pPr>
        <w:numPr>
          <w:ilvl w:val="0"/>
          <w:numId w:val="6"/>
        </w:numPr>
        <w:spacing w:line="360" w:lineRule="auto"/>
        <w:jc w:val="both"/>
        <w:rPr>
          <w:rFonts w:eastAsia="Calibri"/>
          <w:bCs/>
        </w:rPr>
      </w:pPr>
      <w:r w:rsidRPr="009E0443">
        <w:rPr>
          <w:rFonts w:eastAsia="Calibri"/>
          <w:bCs/>
        </w:rPr>
        <w:lastRenderedPageBreak/>
        <w:t xml:space="preserve">Como parte de la </w:t>
      </w:r>
      <w:r w:rsidR="00946F32" w:rsidRPr="009E0443">
        <w:rPr>
          <w:rFonts w:eastAsia="Calibri"/>
          <w:bCs/>
        </w:rPr>
        <w:t>ejecución</w:t>
      </w:r>
      <w:r w:rsidRPr="009E0443">
        <w:rPr>
          <w:rFonts w:eastAsia="Calibri"/>
          <w:bCs/>
        </w:rPr>
        <w:t xml:space="preserve"> del proyecto “C</w:t>
      </w:r>
      <w:r w:rsidR="001F3A3D" w:rsidRPr="009E0443">
        <w:rPr>
          <w:rFonts w:eastAsia="Calibri"/>
          <w:bCs/>
        </w:rPr>
        <w:t xml:space="preserve">aracterización de Calidad de la Leche en Fincas”, se realizaron </w:t>
      </w:r>
      <w:r w:rsidRPr="009E0443">
        <w:rPr>
          <w:rFonts w:eastAsia="Calibri"/>
          <w:bCs/>
        </w:rPr>
        <w:t>543</w:t>
      </w:r>
      <w:r w:rsidR="001F3A3D" w:rsidRPr="009E0443">
        <w:rPr>
          <w:rFonts w:eastAsia="Calibri"/>
          <w:bCs/>
        </w:rPr>
        <w:t xml:space="preserve"> muestras en fincas y centros de acopio de las provincias Samaná</w:t>
      </w:r>
      <w:r w:rsidRPr="009E0443">
        <w:rPr>
          <w:rFonts w:eastAsia="Calibri"/>
          <w:bCs/>
        </w:rPr>
        <w:t xml:space="preserve">, María Trinidad Sánchez, Hermanas Mirabal, </w:t>
      </w:r>
      <w:r w:rsidR="001F3A3D" w:rsidRPr="009E0443">
        <w:rPr>
          <w:rFonts w:eastAsia="Calibri"/>
          <w:bCs/>
        </w:rPr>
        <w:t>La Vega</w:t>
      </w:r>
      <w:r w:rsidRPr="009E0443">
        <w:rPr>
          <w:rFonts w:eastAsia="Calibri"/>
          <w:bCs/>
        </w:rPr>
        <w:t xml:space="preserve"> y Santiago de los Caballeros en </w:t>
      </w:r>
      <w:r w:rsidR="001F3A3D" w:rsidRPr="009E0443">
        <w:rPr>
          <w:rFonts w:eastAsia="Calibri"/>
          <w:bCs/>
        </w:rPr>
        <w:t>el per</w:t>
      </w:r>
      <w:r w:rsidRPr="009E0443">
        <w:rPr>
          <w:rFonts w:eastAsia="Calibri"/>
          <w:bCs/>
        </w:rPr>
        <w:t xml:space="preserve">íodo </w:t>
      </w:r>
      <w:r w:rsidR="001F3A3D" w:rsidRPr="009E0443">
        <w:rPr>
          <w:rFonts w:eastAsia="Calibri"/>
          <w:bCs/>
        </w:rPr>
        <w:t xml:space="preserve">enero – </w:t>
      </w:r>
      <w:r w:rsidRPr="009E0443">
        <w:rPr>
          <w:rFonts w:eastAsia="Calibri"/>
          <w:bCs/>
        </w:rPr>
        <w:t xml:space="preserve">diciembre </w:t>
      </w:r>
      <w:r w:rsidR="001F3A3D" w:rsidRPr="009E0443">
        <w:rPr>
          <w:rFonts w:eastAsia="Calibri"/>
          <w:bCs/>
        </w:rPr>
        <w:t>del 2024</w:t>
      </w:r>
      <w:r w:rsidRPr="009E0443">
        <w:rPr>
          <w:rFonts w:eastAsia="Calibri"/>
          <w:bCs/>
        </w:rPr>
        <w:t xml:space="preserve">.  Con estas muestras realizadas se alcanza la cifra de 9,543 muestras tomadas desde que se </w:t>
      </w:r>
      <w:r w:rsidR="00191EE2" w:rsidRPr="009E0443">
        <w:rPr>
          <w:rFonts w:eastAsia="Calibri"/>
          <w:bCs/>
        </w:rPr>
        <w:t>inició</w:t>
      </w:r>
      <w:r w:rsidRPr="009E0443">
        <w:rPr>
          <w:rFonts w:eastAsia="Calibri"/>
          <w:bCs/>
        </w:rPr>
        <w:t xml:space="preserve"> con el proyecto en 2021. El citado proyecto es ejecutado entre la Universidad </w:t>
      </w:r>
      <w:r w:rsidR="00946F32" w:rsidRPr="009E0443">
        <w:rPr>
          <w:rFonts w:eastAsia="Calibri"/>
          <w:bCs/>
        </w:rPr>
        <w:t>Autónoma</w:t>
      </w:r>
      <w:r w:rsidRPr="009E0443">
        <w:rPr>
          <w:rFonts w:eastAsia="Calibri"/>
          <w:bCs/>
        </w:rPr>
        <w:t xml:space="preserve"> de Santo Domingo, UASD y el CONALECHE. El objetivo del proyecto es el de establecer las </w:t>
      </w:r>
      <w:r w:rsidR="00946F32" w:rsidRPr="009E0443">
        <w:rPr>
          <w:rFonts w:eastAsia="Calibri"/>
          <w:bCs/>
        </w:rPr>
        <w:t>características</w:t>
      </w:r>
      <w:r w:rsidRPr="009E0443">
        <w:rPr>
          <w:rFonts w:eastAsia="Calibri"/>
          <w:bCs/>
        </w:rPr>
        <w:t xml:space="preserve"> de la Leche de la República Dominicana en cada región del país. </w:t>
      </w:r>
    </w:p>
    <w:p w14:paraId="67C89CD0" w14:textId="77777777" w:rsidR="001F3A3D" w:rsidRDefault="001F3A3D" w:rsidP="00216BFF">
      <w:pPr>
        <w:pStyle w:val="Ttulo2"/>
      </w:pPr>
      <w:bookmarkStart w:id="31" w:name="_Toc141276836"/>
      <w:bookmarkStart w:id="32" w:name="_Toc156397946"/>
      <w:bookmarkStart w:id="33" w:name="_Toc174628062"/>
      <w:bookmarkStart w:id="34" w:name="_Toc186452190"/>
      <w:bookmarkEnd w:id="30"/>
      <w:r w:rsidRPr="009E0443">
        <w:t>3.3 Actividades para el Fortalecimiento Institucional</w:t>
      </w:r>
      <w:bookmarkEnd w:id="31"/>
      <w:bookmarkEnd w:id="32"/>
      <w:bookmarkEnd w:id="33"/>
      <w:bookmarkEnd w:id="34"/>
    </w:p>
    <w:p w14:paraId="2DA5D23F" w14:textId="77777777" w:rsidR="00D160B0" w:rsidRPr="00D160B0" w:rsidRDefault="00D160B0" w:rsidP="00D160B0"/>
    <w:p w14:paraId="1634CD0E" w14:textId="12C45669" w:rsidR="001F3A3D" w:rsidRPr="009E0443" w:rsidRDefault="001F3A3D" w:rsidP="001F3A3D">
      <w:pPr>
        <w:spacing w:line="360" w:lineRule="auto"/>
        <w:jc w:val="both"/>
        <w:rPr>
          <w:rFonts w:eastAsia="Calibri"/>
          <w:bCs/>
        </w:rPr>
      </w:pPr>
      <w:r w:rsidRPr="009E0443">
        <w:rPr>
          <w:rFonts w:eastAsia="Calibri"/>
          <w:bCs/>
        </w:rPr>
        <w:t>El CONALECHE continúa realizando avances importantes en cuanto a los sistemas de monitoreo de la gestión gubernamental, en la valoración del Sistema de Análisis del Cumplimiento de las Normativas Contables de la Dirección de Contabilidad Gubernamental con un cumplimiento de 90</w:t>
      </w:r>
      <w:r w:rsidR="00AC209B" w:rsidRPr="009E0443">
        <w:rPr>
          <w:rFonts w:eastAsia="Calibri"/>
          <w:bCs/>
        </w:rPr>
        <w:t xml:space="preserve">% según lo reportado a julio del 2024, </w:t>
      </w:r>
      <w:r w:rsidRPr="009E0443">
        <w:rPr>
          <w:rFonts w:eastAsia="Calibri"/>
          <w:bCs/>
        </w:rPr>
        <w:t>mientras en el SISMAP del Ministerio de Administración Pública, presentamos una valoración del (7</w:t>
      </w:r>
      <w:r w:rsidR="007D2F29" w:rsidRPr="009E0443">
        <w:rPr>
          <w:rFonts w:eastAsia="Calibri"/>
          <w:bCs/>
        </w:rPr>
        <w:t>2.62%</w:t>
      </w:r>
      <w:r w:rsidRPr="009E0443">
        <w:rPr>
          <w:rFonts w:eastAsia="Calibri"/>
          <w:bCs/>
        </w:rPr>
        <w:t>), el ITICGE de la OGTIC con 27.92% y SISCOMPRAS de la Dirección General de Compras y Contrataciones con (</w:t>
      </w:r>
      <w:r w:rsidR="00AC209B" w:rsidRPr="009E0443">
        <w:rPr>
          <w:rFonts w:eastAsia="Calibri"/>
          <w:bCs/>
        </w:rPr>
        <w:t>92.76</w:t>
      </w:r>
      <w:r w:rsidRPr="009E0443">
        <w:rPr>
          <w:rFonts w:eastAsia="Calibri"/>
          <w:bCs/>
        </w:rPr>
        <w:t>%).</w:t>
      </w:r>
    </w:p>
    <w:p w14:paraId="02AB3E5F" w14:textId="703E4AEC" w:rsidR="001F3A3D" w:rsidRDefault="007D2F29" w:rsidP="001F3A3D">
      <w:pPr>
        <w:spacing w:line="360" w:lineRule="auto"/>
        <w:jc w:val="both"/>
        <w:rPr>
          <w:rFonts w:eastAsia="Calibri"/>
          <w:bCs/>
        </w:rPr>
      </w:pPr>
      <w:r w:rsidRPr="009E0443">
        <w:rPr>
          <w:rFonts w:eastAsia="Calibri"/>
          <w:bCs/>
        </w:rPr>
        <w:t xml:space="preserve">En las mediciones realizadas para determinar el nivel de satisfacción de los servicios que reportan lo ciudadanos/clientes </w:t>
      </w:r>
      <w:r w:rsidR="001F3A3D" w:rsidRPr="009E0443">
        <w:rPr>
          <w:rFonts w:eastAsia="Calibri"/>
          <w:bCs/>
        </w:rPr>
        <w:t xml:space="preserve">la calificación general alcanzada fue de: 99.8%, </w:t>
      </w:r>
      <w:r w:rsidRPr="009E0443">
        <w:rPr>
          <w:rFonts w:eastAsia="Calibri"/>
          <w:bCs/>
        </w:rPr>
        <w:t xml:space="preserve">cuando fueron combinados </w:t>
      </w:r>
      <w:r w:rsidR="001F3A3D" w:rsidRPr="009E0443">
        <w:rPr>
          <w:rFonts w:eastAsia="Calibri"/>
          <w:bCs/>
        </w:rPr>
        <w:t>los aspectos: accesibilidad, profesionalidad, fiabilidad, amabilidad, elementos tangibles y tiempo de respuesta, para los tres servicios comprometidos por el CONALECHE (Solicitud de préstamos, Monitoreos de Calidad de Leche y Certificaciones a Procesadores)</w:t>
      </w:r>
      <w:r w:rsidRPr="009E0443">
        <w:rPr>
          <w:rFonts w:eastAsia="Calibri"/>
          <w:bCs/>
        </w:rPr>
        <w:t xml:space="preserve">.  Esto fue posible determinarlo mediante la aplicación de encuestas a los usuarios de los servicios en el primer semestre del año. </w:t>
      </w:r>
    </w:p>
    <w:p w14:paraId="3FABA649" w14:textId="77777777" w:rsidR="002D2166" w:rsidRPr="009E0443" w:rsidRDefault="002D2166" w:rsidP="001F3A3D">
      <w:pPr>
        <w:spacing w:line="360" w:lineRule="auto"/>
        <w:jc w:val="both"/>
        <w:rPr>
          <w:rFonts w:eastAsia="Calibri"/>
          <w:bCs/>
        </w:rPr>
      </w:pPr>
    </w:p>
    <w:p w14:paraId="7E848365" w14:textId="77777777" w:rsidR="001F3A3D" w:rsidRPr="009E0443" w:rsidRDefault="001F3A3D" w:rsidP="00216BFF">
      <w:pPr>
        <w:pStyle w:val="Ttulo2"/>
      </w:pPr>
      <w:bookmarkStart w:id="35" w:name="_Toc141276837"/>
      <w:bookmarkStart w:id="36" w:name="_Toc156397947"/>
      <w:bookmarkStart w:id="37" w:name="_Toc174628063"/>
      <w:bookmarkStart w:id="38" w:name="_Toc186452191"/>
      <w:r w:rsidRPr="009E0443">
        <w:lastRenderedPageBreak/>
        <w:t>3.4 Resoluciones aprobadas por el Consejo Directivo y Acuerdos Interinstitucionales firmados</w:t>
      </w:r>
      <w:bookmarkEnd w:id="35"/>
      <w:bookmarkEnd w:id="36"/>
      <w:r w:rsidRPr="009E0443">
        <w:t>.</w:t>
      </w:r>
      <w:bookmarkEnd w:id="37"/>
      <w:bookmarkEnd w:id="38"/>
      <w:r w:rsidRPr="009E0443">
        <w:t xml:space="preserve"> </w:t>
      </w:r>
    </w:p>
    <w:p w14:paraId="3CB1C56F" w14:textId="07787800" w:rsidR="001F3A3D" w:rsidRPr="009E0443" w:rsidRDefault="001F3A3D" w:rsidP="001F3A3D">
      <w:pPr>
        <w:spacing w:line="360" w:lineRule="auto"/>
        <w:jc w:val="both"/>
        <w:rPr>
          <w:rFonts w:eastAsia="Calibri"/>
          <w:bCs/>
        </w:rPr>
      </w:pPr>
      <w:r w:rsidRPr="009E0443">
        <w:rPr>
          <w:rFonts w:eastAsia="Calibri"/>
          <w:bCs/>
        </w:rPr>
        <w:t xml:space="preserve">No se reportan resoluciones aprobadas por el Consejo Directivo del CONALECHE en el periodo enero – </w:t>
      </w:r>
      <w:r w:rsidR="00F018F3" w:rsidRPr="009E0443">
        <w:rPr>
          <w:rFonts w:eastAsia="Calibri"/>
          <w:bCs/>
        </w:rPr>
        <w:t>diciembre</w:t>
      </w:r>
      <w:r w:rsidRPr="009E0443">
        <w:rPr>
          <w:rFonts w:eastAsia="Calibri"/>
          <w:bCs/>
        </w:rPr>
        <w:t xml:space="preserve"> 2024.</w:t>
      </w:r>
    </w:p>
    <w:p w14:paraId="0AF01AF4" w14:textId="77777777" w:rsidR="001F3A3D" w:rsidRPr="009E0443" w:rsidRDefault="001F3A3D" w:rsidP="00216BFF">
      <w:pPr>
        <w:pStyle w:val="Ttulo2"/>
      </w:pPr>
      <w:bookmarkStart w:id="39" w:name="_Toc156397948"/>
      <w:bookmarkStart w:id="40" w:name="_Toc174628064"/>
      <w:bookmarkStart w:id="41" w:name="_Toc186452192"/>
      <w:r w:rsidRPr="009E0443">
        <w:t>3.5 Acuerdos Interinstitucionales firmados en el periodo enero – junio 202</w:t>
      </w:r>
      <w:bookmarkEnd w:id="39"/>
      <w:r w:rsidRPr="009E0443">
        <w:t>4</w:t>
      </w:r>
      <w:bookmarkStart w:id="42" w:name="_Toc172616846"/>
      <w:bookmarkStart w:id="43" w:name="_Toc172625511"/>
      <w:bookmarkStart w:id="44" w:name="_Toc172626024"/>
      <w:bookmarkStart w:id="45" w:name="_Toc141276838"/>
      <w:bookmarkStart w:id="46" w:name="_Toc156397949"/>
      <w:r w:rsidRPr="009E0443">
        <w:t>.</w:t>
      </w:r>
      <w:bookmarkEnd w:id="40"/>
      <w:bookmarkEnd w:id="41"/>
      <w:r w:rsidRPr="009E0443">
        <w:t xml:space="preserve"> </w:t>
      </w:r>
    </w:p>
    <w:p w14:paraId="5FAE286F" w14:textId="77777777" w:rsidR="00216BFF" w:rsidRPr="009E0443" w:rsidRDefault="00216BFF" w:rsidP="00216BFF"/>
    <w:p w14:paraId="3846BE22" w14:textId="41B7ED8A" w:rsidR="001F3A3D" w:rsidRPr="009E0443" w:rsidRDefault="001F3A3D" w:rsidP="001F3A3D">
      <w:pPr>
        <w:spacing w:line="360" w:lineRule="auto"/>
        <w:jc w:val="both"/>
        <w:rPr>
          <w:rFonts w:eastAsia="Calibri"/>
        </w:rPr>
      </w:pPr>
      <w:r w:rsidRPr="009E0443">
        <w:rPr>
          <w:rFonts w:eastAsia="Calibri"/>
        </w:rPr>
        <w:t>No fueron firmados acuerdos interinstitucionales</w:t>
      </w:r>
      <w:bookmarkEnd w:id="42"/>
      <w:bookmarkEnd w:id="43"/>
      <w:bookmarkEnd w:id="44"/>
      <w:r w:rsidR="00F018F3" w:rsidRPr="009E0443">
        <w:rPr>
          <w:rFonts w:eastAsia="Calibri"/>
        </w:rPr>
        <w:t xml:space="preserve"> durante el año 2024.</w:t>
      </w:r>
    </w:p>
    <w:p w14:paraId="0CF900BC" w14:textId="77777777" w:rsidR="001F3A3D" w:rsidRPr="009E0443" w:rsidRDefault="001F3A3D" w:rsidP="00216BFF">
      <w:pPr>
        <w:pStyle w:val="Ttulo2"/>
      </w:pPr>
      <w:bookmarkStart w:id="47" w:name="_Toc174628065"/>
      <w:bookmarkStart w:id="48" w:name="_Toc186452193"/>
      <w:r w:rsidRPr="009E0443">
        <w:t>3.6 Apoyo a los productores afectados por la sequía y otros fenómenos naturales</w:t>
      </w:r>
      <w:bookmarkEnd w:id="45"/>
      <w:bookmarkEnd w:id="46"/>
      <w:bookmarkEnd w:id="47"/>
      <w:bookmarkEnd w:id="48"/>
    </w:p>
    <w:p w14:paraId="65D5AE9B" w14:textId="77777777" w:rsidR="00216BFF" w:rsidRPr="009E0443" w:rsidRDefault="00216BFF" w:rsidP="00216BFF"/>
    <w:p w14:paraId="5474D475" w14:textId="41B9CBAE" w:rsidR="00FD0227" w:rsidRPr="009E0443" w:rsidRDefault="00F018F3" w:rsidP="00FD0227">
      <w:pPr>
        <w:spacing w:line="360" w:lineRule="auto"/>
        <w:jc w:val="both"/>
        <w:rPr>
          <w:rFonts w:eastAsia="Calibri"/>
        </w:rPr>
      </w:pPr>
      <w:r w:rsidRPr="009E0443">
        <w:rPr>
          <w:rFonts w:eastAsia="Calibri"/>
        </w:rPr>
        <w:t xml:space="preserve">Durante el </w:t>
      </w:r>
      <w:r w:rsidR="00946F32" w:rsidRPr="009E0443">
        <w:rPr>
          <w:rFonts w:eastAsia="Calibri"/>
        </w:rPr>
        <w:t>período</w:t>
      </w:r>
      <w:r w:rsidRPr="009E0443">
        <w:rPr>
          <w:rFonts w:eastAsia="Calibri"/>
        </w:rPr>
        <w:t xml:space="preserve"> de enero a diciembre </w:t>
      </w:r>
      <w:r w:rsidR="001F3A3D" w:rsidRPr="009E0443">
        <w:rPr>
          <w:rFonts w:eastAsia="Calibri"/>
        </w:rPr>
        <w:t>del 2024</w:t>
      </w:r>
      <w:r w:rsidR="00FD0227">
        <w:rPr>
          <w:rFonts w:eastAsia="Calibri"/>
        </w:rPr>
        <w:t xml:space="preserve">, </w:t>
      </w:r>
      <w:r w:rsidRPr="009E0443">
        <w:rPr>
          <w:rFonts w:eastAsia="Calibri"/>
        </w:rPr>
        <w:t xml:space="preserve">el CONALECHE fue en auxilio de </w:t>
      </w:r>
      <w:r w:rsidR="001F3A3D" w:rsidRPr="009E0443">
        <w:rPr>
          <w:rFonts w:eastAsia="Calibri"/>
        </w:rPr>
        <w:t xml:space="preserve">los productores </w:t>
      </w:r>
      <w:r w:rsidRPr="009E0443">
        <w:rPr>
          <w:rFonts w:eastAsia="Calibri"/>
        </w:rPr>
        <w:t xml:space="preserve">que resultaron más </w:t>
      </w:r>
      <w:r w:rsidR="001F3A3D" w:rsidRPr="009E0443">
        <w:rPr>
          <w:rFonts w:eastAsia="Calibri"/>
        </w:rPr>
        <w:t xml:space="preserve">afectados por la sequía </w:t>
      </w:r>
      <w:r w:rsidRPr="009E0443">
        <w:rPr>
          <w:rFonts w:eastAsia="Calibri"/>
        </w:rPr>
        <w:t xml:space="preserve">con </w:t>
      </w:r>
      <w:r w:rsidR="001F3A3D" w:rsidRPr="009E0443">
        <w:rPr>
          <w:rFonts w:eastAsia="Calibri"/>
        </w:rPr>
        <w:t xml:space="preserve">la distribución de </w:t>
      </w:r>
      <w:r w:rsidR="00AC209B" w:rsidRPr="009E0443">
        <w:rPr>
          <w:rFonts w:eastAsia="Calibri"/>
        </w:rPr>
        <w:t>143,172</w:t>
      </w:r>
      <w:r w:rsidR="001F3A3D" w:rsidRPr="009E0443">
        <w:rPr>
          <w:rFonts w:eastAsia="Calibri"/>
        </w:rPr>
        <w:t xml:space="preserve"> pacas de arroz</w:t>
      </w:r>
      <w:r w:rsidR="00FD0227">
        <w:rPr>
          <w:rFonts w:eastAsia="Calibri"/>
        </w:rPr>
        <w:t xml:space="preserve"> con la inversion d</w:t>
      </w:r>
      <w:r w:rsidR="00FD0227">
        <w:rPr>
          <w:rFonts w:eastAsia="Calibri"/>
        </w:rPr>
        <w:t xml:space="preserve"> RD$ 7,567,287.00.  </w:t>
      </w:r>
      <w:r w:rsidR="00FD0227" w:rsidRPr="009E0443">
        <w:rPr>
          <w:rFonts w:eastAsia="Calibri"/>
        </w:rPr>
        <w:t xml:space="preserve">Además de la distribución de las pacas entre los ganaderos afectados por la sequía, se realizaron otras actividades </w:t>
      </w:r>
      <w:r w:rsidR="00FD0227">
        <w:rPr>
          <w:rFonts w:eastAsia="Calibri"/>
        </w:rPr>
        <w:t>de apoyo</w:t>
      </w:r>
      <w:r w:rsidR="00FD0227">
        <w:rPr>
          <w:rFonts w:eastAsia="Calibri"/>
        </w:rPr>
        <w:t>,</w:t>
      </w:r>
      <w:r w:rsidR="00FD0227">
        <w:rPr>
          <w:rFonts w:eastAsia="Calibri"/>
        </w:rPr>
        <w:t xml:space="preserve"> que incluyeron el pago de jornales, la donación de maquinarias y equipo agropecuario y transferencias corrientes de recursos para la siembra</w:t>
      </w:r>
      <w:r w:rsidR="00FD0227">
        <w:rPr>
          <w:rFonts w:eastAsia="Calibri"/>
        </w:rPr>
        <w:t xml:space="preserve"> entregada </w:t>
      </w:r>
      <w:r w:rsidR="00FD0227">
        <w:rPr>
          <w:rFonts w:eastAsia="Calibri"/>
        </w:rPr>
        <w:t xml:space="preserve">a las asociaciones ganaderas,  por un monto de RD$ 1,139,400.  </w:t>
      </w:r>
    </w:p>
    <w:p w14:paraId="1175BFE3" w14:textId="112A5766" w:rsidR="001F3A3D" w:rsidRPr="009E0443" w:rsidRDefault="001F3A3D" w:rsidP="001F3A3D">
      <w:pPr>
        <w:spacing w:line="360" w:lineRule="auto"/>
        <w:jc w:val="both"/>
        <w:rPr>
          <w:rFonts w:eastAsia="Calibri"/>
        </w:rPr>
      </w:pPr>
      <w:r w:rsidRPr="009E0443">
        <w:rPr>
          <w:rFonts w:eastAsia="Calibri"/>
        </w:rPr>
        <w:t xml:space="preserve">El programa </w:t>
      </w:r>
      <w:r w:rsidR="00F018F3" w:rsidRPr="009E0443">
        <w:rPr>
          <w:rFonts w:eastAsia="Calibri"/>
        </w:rPr>
        <w:t xml:space="preserve">de apoyo a los productores afectados por la </w:t>
      </w:r>
      <w:r w:rsidR="00191EE2" w:rsidRPr="009E0443">
        <w:rPr>
          <w:rFonts w:eastAsia="Calibri"/>
        </w:rPr>
        <w:t>sequía</w:t>
      </w:r>
      <w:r w:rsidR="00F018F3" w:rsidRPr="009E0443">
        <w:rPr>
          <w:rFonts w:eastAsia="Calibri"/>
        </w:rPr>
        <w:t xml:space="preserve"> es ejecutado con los recursos que aporta la </w:t>
      </w:r>
      <w:r w:rsidRPr="009E0443">
        <w:rPr>
          <w:rFonts w:eastAsia="Calibri"/>
        </w:rPr>
        <w:t xml:space="preserve"> Presidencia de la República </w:t>
      </w:r>
      <w:r w:rsidR="00946F32" w:rsidRPr="009E0443">
        <w:rPr>
          <w:rFonts w:eastAsia="Calibri"/>
        </w:rPr>
        <w:t>Dominicana</w:t>
      </w:r>
      <w:r w:rsidR="00F018F3" w:rsidRPr="009E0443">
        <w:rPr>
          <w:rFonts w:eastAsia="Calibri"/>
        </w:rPr>
        <w:t>, a</w:t>
      </w:r>
      <w:r w:rsidRPr="009E0443">
        <w:rPr>
          <w:rFonts w:eastAsia="Calibri"/>
        </w:rPr>
        <w:t xml:space="preserve"> través del Ministerio de Agricultura  Las pacas </w:t>
      </w:r>
      <w:r w:rsidR="00F018F3" w:rsidRPr="009E0443">
        <w:rPr>
          <w:rFonts w:eastAsia="Calibri"/>
        </w:rPr>
        <w:t xml:space="preserve">fueron distribuidas a nivel nacional a través de las </w:t>
      </w:r>
      <w:r w:rsidRPr="009E0443">
        <w:rPr>
          <w:rFonts w:eastAsia="Calibri"/>
        </w:rPr>
        <w:t xml:space="preserve">asociaciones de productores, </w:t>
      </w:r>
      <w:r w:rsidR="00F018F3" w:rsidRPr="009E0443">
        <w:rPr>
          <w:rFonts w:eastAsia="Calibri"/>
        </w:rPr>
        <w:t xml:space="preserve">priorizando las provincias ubicadas en las regiones donde la </w:t>
      </w:r>
      <w:r w:rsidR="00191EE2" w:rsidRPr="009E0443">
        <w:rPr>
          <w:rFonts w:eastAsia="Calibri"/>
        </w:rPr>
        <w:t>sequía</w:t>
      </w:r>
      <w:r w:rsidR="00F018F3" w:rsidRPr="009E0443">
        <w:rPr>
          <w:rFonts w:eastAsia="Calibri"/>
        </w:rPr>
        <w:t xml:space="preserve"> fue más prolongada. </w:t>
      </w:r>
      <w:r w:rsidRPr="009E0443">
        <w:rPr>
          <w:rFonts w:eastAsia="Calibri"/>
        </w:rPr>
        <w:t xml:space="preserve"> </w:t>
      </w:r>
    </w:p>
    <w:p w14:paraId="6D4F13AC" w14:textId="20679EE0" w:rsidR="001F3A3D" w:rsidRDefault="00F018F3" w:rsidP="001F3A3D">
      <w:pPr>
        <w:spacing w:line="360" w:lineRule="auto"/>
        <w:jc w:val="both"/>
        <w:rPr>
          <w:rFonts w:eastAsia="Calibri"/>
        </w:rPr>
      </w:pPr>
      <w:r w:rsidRPr="009E0443">
        <w:rPr>
          <w:rFonts w:eastAsia="Calibri"/>
        </w:rPr>
        <w:t xml:space="preserve">El programa de </w:t>
      </w:r>
      <w:r w:rsidR="001F3A3D" w:rsidRPr="009E0443">
        <w:rPr>
          <w:rFonts w:eastAsia="Calibri"/>
        </w:rPr>
        <w:t xml:space="preserve">apoyo a la mitigación de los efectos producidos por la </w:t>
      </w:r>
      <w:r w:rsidR="00191EE2" w:rsidRPr="009E0443">
        <w:rPr>
          <w:rFonts w:eastAsia="Calibri"/>
        </w:rPr>
        <w:t>sequía</w:t>
      </w:r>
      <w:r w:rsidRPr="009E0443">
        <w:rPr>
          <w:rFonts w:eastAsia="Calibri"/>
        </w:rPr>
        <w:t xml:space="preserve"> también incluyó </w:t>
      </w:r>
      <w:r w:rsidR="001F3A3D" w:rsidRPr="009E0443">
        <w:rPr>
          <w:rFonts w:eastAsia="Calibri"/>
        </w:rPr>
        <w:t xml:space="preserve">el alquiler de retro excavadoras para la  </w:t>
      </w:r>
      <w:r w:rsidRPr="009E0443">
        <w:rPr>
          <w:rFonts w:eastAsia="Calibri"/>
        </w:rPr>
        <w:t xml:space="preserve">creación y </w:t>
      </w:r>
      <w:r w:rsidR="001F3A3D" w:rsidRPr="009E0443">
        <w:rPr>
          <w:rFonts w:eastAsia="Calibri"/>
        </w:rPr>
        <w:t>limpieza de lagunas</w:t>
      </w:r>
      <w:r w:rsidRPr="009E0443">
        <w:rPr>
          <w:rFonts w:eastAsia="Calibri"/>
        </w:rPr>
        <w:t xml:space="preserve">, que permitiera </w:t>
      </w:r>
      <w:r w:rsidR="001F3A3D" w:rsidRPr="009E0443">
        <w:rPr>
          <w:rFonts w:eastAsia="Calibri"/>
        </w:rPr>
        <w:t xml:space="preserve">la cosecha de agua </w:t>
      </w:r>
      <w:r w:rsidRPr="009E0443">
        <w:rPr>
          <w:rFonts w:eastAsia="Calibri"/>
        </w:rPr>
        <w:t xml:space="preserve">de lluvia </w:t>
      </w:r>
      <w:r w:rsidR="001F3A3D" w:rsidRPr="009E0443">
        <w:rPr>
          <w:rFonts w:eastAsia="Calibri"/>
        </w:rPr>
        <w:t>y el alquiler de camiones para la distribución de</w:t>
      </w:r>
      <w:r w:rsidRPr="009E0443">
        <w:rPr>
          <w:rFonts w:eastAsia="Calibri"/>
        </w:rPr>
        <w:t xml:space="preserve">l preciado líquido </w:t>
      </w:r>
      <w:r w:rsidR="001F3A3D" w:rsidRPr="009E0443">
        <w:rPr>
          <w:rFonts w:eastAsia="Calibri"/>
        </w:rPr>
        <w:t xml:space="preserve">entre las comunidades y productores bovinos más afectados.  </w:t>
      </w:r>
    </w:p>
    <w:p w14:paraId="0CA6AC3E" w14:textId="77777777" w:rsidR="002D2166" w:rsidRDefault="002D2166" w:rsidP="001F3A3D">
      <w:pPr>
        <w:spacing w:line="360" w:lineRule="auto"/>
        <w:jc w:val="both"/>
        <w:rPr>
          <w:rFonts w:eastAsia="Calibri"/>
        </w:rPr>
      </w:pPr>
    </w:p>
    <w:p w14:paraId="323D5B4F" w14:textId="77777777" w:rsidR="002D2166" w:rsidRPr="009E0443" w:rsidRDefault="002D2166" w:rsidP="001F3A3D">
      <w:pPr>
        <w:spacing w:line="360" w:lineRule="auto"/>
        <w:jc w:val="both"/>
        <w:rPr>
          <w:rFonts w:eastAsia="Calibri"/>
        </w:rPr>
      </w:pPr>
    </w:p>
    <w:p w14:paraId="18F80CD6" w14:textId="77777777" w:rsidR="00613932" w:rsidRPr="009E0443" w:rsidRDefault="00613932" w:rsidP="00613932">
      <w:pPr>
        <w:spacing w:line="360" w:lineRule="auto"/>
        <w:jc w:val="both"/>
        <w:rPr>
          <w:rFonts w:eastAsia="Calibri"/>
        </w:rPr>
      </w:pPr>
      <w:r w:rsidRPr="009E0443">
        <w:rPr>
          <w:rFonts w:eastAsia="Calibri"/>
        </w:rPr>
        <w:lastRenderedPageBreak/>
        <w:t>Las pacas de arroz donadas se han dirigido especialmente a las zonas más afectadas por la falta de lluvias, ofreciendo un recurso vital para los ganaderos en su lucha por mantener sus animales alimentados. Entre las provincias beneficiadas con esta ayuda se encuentran Santiago Rodríguez, Montecristi, Puerto Plata, María Trinidad Sánchez, Barahona, Azua, San Juan de la Maguana, entre otras.</w:t>
      </w:r>
    </w:p>
    <w:p w14:paraId="7F113299" w14:textId="6E601C23" w:rsidR="00613932" w:rsidRPr="009E0443" w:rsidRDefault="00613932" w:rsidP="00613932">
      <w:pPr>
        <w:spacing w:line="360" w:lineRule="auto"/>
        <w:jc w:val="both"/>
        <w:rPr>
          <w:rFonts w:eastAsia="Calibri"/>
        </w:rPr>
      </w:pPr>
      <w:r w:rsidRPr="009E0443">
        <w:rPr>
          <w:rFonts w:eastAsia="Calibri"/>
        </w:rPr>
        <w:t>Este esfuerzo de CONALECHE demuestra el compromiso con la seguridad alimentaria de los ganaderos y la protección de los recursos productivos del país ante las adversidades climáticas. La entrega de este alimento es una respuesta inmediata a las necesidades urgentes de las comunidades rurales que dependen de la ganadería para su sustento.</w:t>
      </w:r>
    </w:p>
    <w:p w14:paraId="66DB2D60" w14:textId="76FA75BB" w:rsidR="00A46C32" w:rsidRPr="009E0443" w:rsidRDefault="00A46C32" w:rsidP="00613932">
      <w:pPr>
        <w:spacing w:line="360" w:lineRule="auto"/>
        <w:jc w:val="both"/>
        <w:rPr>
          <w:rFonts w:eastAsia="Calibri"/>
        </w:rPr>
      </w:pPr>
    </w:p>
    <w:p w14:paraId="27609B55" w14:textId="1C2B3D5A" w:rsidR="00A46C32" w:rsidRPr="009E0443" w:rsidRDefault="00A46C32" w:rsidP="00613932">
      <w:pPr>
        <w:spacing w:line="360" w:lineRule="auto"/>
        <w:jc w:val="both"/>
        <w:rPr>
          <w:rFonts w:eastAsia="Calibri"/>
        </w:rPr>
      </w:pPr>
      <w:r w:rsidRPr="009E0443">
        <w:rPr>
          <w:rFonts w:eastAsia="Calibri"/>
        </w:rPr>
        <w:drawing>
          <wp:anchor distT="0" distB="0" distL="114300" distR="114300" simplePos="0" relativeHeight="251754496" behindDoc="0" locked="0" layoutInCell="1" allowOverlap="1" wp14:anchorId="11484127" wp14:editId="4297F295">
            <wp:simplePos x="0" y="0"/>
            <wp:positionH relativeFrom="margin">
              <wp:posOffset>2762250</wp:posOffset>
            </wp:positionH>
            <wp:positionV relativeFrom="paragraph">
              <wp:posOffset>2131060</wp:posOffset>
            </wp:positionV>
            <wp:extent cx="2600325" cy="1459865"/>
            <wp:effectExtent l="0" t="0" r="9525" b="6985"/>
            <wp:wrapTight wrapText="bothSides">
              <wp:wrapPolygon edited="0">
                <wp:start x="0" y="0"/>
                <wp:lineTo x="0" y="21421"/>
                <wp:lineTo x="21521" y="21421"/>
                <wp:lineTo x="21521" y="0"/>
                <wp:lineTo x="0" y="0"/>
              </wp:wrapPolygon>
            </wp:wrapTight>
            <wp:docPr id="1658762427" name="Imagen 1" descr="Camioneta azul sobre pas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762427" name="Imagen 1" descr="Camioneta azul sobre pasto&#10;&#10;Descripción generada automáticamente con confianza media"/>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00325" cy="1459865"/>
                    </a:xfrm>
                    <a:prstGeom prst="rect">
                      <a:avLst/>
                    </a:prstGeom>
                  </pic:spPr>
                </pic:pic>
              </a:graphicData>
            </a:graphic>
            <wp14:sizeRelH relativeFrom="margin">
              <wp14:pctWidth>0</wp14:pctWidth>
            </wp14:sizeRelH>
            <wp14:sizeRelV relativeFrom="margin">
              <wp14:pctHeight>0</wp14:pctHeight>
            </wp14:sizeRelV>
          </wp:anchor>
        </w:drawing>
      </w:r>
      <w:r w:rsidRPr="009E0443">
        <w:rPr>
          <w:rFonts w:eastAsia="Calibri"/>
        </w:rPr>
        <w:drawing>
          <wp:anchor distT="0" distB="0" distL="114300" distR="114300" simplePos="0" relativeHeight="251755520" behindDoc="0" locked="0" layoutInCell="1" allowOverlap="1" wp14:anchorId="4F9C7736" wp14:editId="6900B5F3">
            <wp:simplePos x="0" y="0"/>
            <wp:positionH relativeFrom="page">
              <wp:posOffset>4133850</wp:posOffset>
            </wp:positionH>
            <wp:positionV relativeFrom="paragraph">
              <wp:posOffset>133350</wp:posOffset>
            </wp:positionV>
            <wp:extent cx="2479040" cy="1565275"/>
            <wp:effectExtent l="0" t="0" r="0" b="0"/>
            <wp:wrapTight wrapText="bothSides">
              <wp:wrapPolygon edited="0">
                <wp:start x="0" y="0"/>
                <wp:lineTo x="0" y="21293"/>
                <wp:lineTo x="21412" y="21293"/>
                <wp:lineTo x="21412" y="0"/>
                <wp:lineTo x="0" y="0"/>
              </wp:wrapPolygon>
            </wp:wrapTight>
            <wp:docPr id="980669487" name="Imagen 2" descr="Un grupo de personas alrededor de una camionet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669487" name="Imagen 2" descr="Un grupo de personas alrededor de una camioneta&#10;&#10;Descripción generada automáticamente con confianza media"/>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479040" cy="1565275"/>
                    </a:xfrm>
                    <a:prstGeom prst="rect">
                      <a:avLst/>
                    </a:prstGeom>
                  </pic:spPr>
                </pic:pic>
              </a:graphicData>
            </a:graphic>
            <wp14:sizeRelH relativeFrom="margin">
              <wp14:pctWidth>0</wp14:pctWidth>
            </wp14:sizeRelH>
            <wp14:sizeRelV relativeFrom="margin">
              <wp14:pctHeight>0</wp14:pctHeight>
            </wp14:sizeRelV>
          </wp:anchor>
        </w:drawing>
      </w:r>
      <w:r w:rsidRPr="009E0443">
        <w:rPr>
          <w:rFonts w:eastAsia="Calibri"/>
        </w:rPr>
        <w:drawing>
          <wp:anchor distT="0" distB="0" distL="114300" distR="114300" simplePos="0" relativeHeight="251758592" behindDoc="1" locked="0" layoutInCell="1" allowOverlap="1" wp14:anchorId="5FB52DD3" wp14:editId="4B014AC1">
            <wp:simplePos x="0" y="0"/>
            <wp:positionH relativeFrom="margin">
              <wp:posOffset>-9525</wp:posOffset>
            </wp:positionH>
            <wp:positionV relativeFrom="paragraph">
              <wp:posOffset>133350</wp:posOffset>
            </wp:positionV>
            <wp:extent cx="2637790" cy="1565275"/>
            <wp:effectExtent l="0" t="0" r="0" b="0"/>
            <wp:wrapTight wrapText="bothSides">
              <wp:wrapPolygon edited="0">
                <wp:start x="0" y="0"/>
                <wp:lineTo x="0" y="21293"/>
                <wp:lineTo x="21371" y="21293"/>
                <wp:lineTo x="21371" y="0"/>
                <wp:lineTo x="0" y="0"/>
              </wp:wrapPolygon>
            </wp:wrapTight>
            <wp:docPr id="251201720" name="Imagen 5" descr="Una camioneta viej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201720" name="Imagen 5" descr="Una camioneta vieja&#10;&#10;Descripción generada automáticamente con confianza media"/>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637790" cy="1565275"/>
                    </a:xfrm>
                    <a:prstGeom prst="rect">
                      <a:avLst/>
                    </a:prstGeom>
                  </pic:spPr>
                </pic:pic>
              </a:graphicData>
            </a:graphic>
            <wp14:sizeRelH relativeFrom="margin">
              <wp14:pctWidth>0</wp14:pctWidth>
            </wp14:sizeRelH>
            <wp14:sizeRelV relativeFrom="margin">
              <wp14:pctHeight>0</wp14:pctHeight>
            </wp14:sizeRelV>
          </wp:anchor>
        </w:drawing>
      </w:r>
    </w:p>
    <w:p w14:paraId="1065F0A1" w14:textId="56DCB4A0" w:rsidR="00613932" w:rsidRPr="009E0443" w:rsidRDefault="00A46C32" w:rsidP="00613932">
      <w:pPr>
        <w:spacing w:line="360" w:lineRule="auto"/>
        <w:jc w:val="both"/>
        <w:rPr>
          <w:rFonts w:eastAsia="Calibri"/>
        </w:rPr>
      </w:pPr>
      <w:r w:rsidRPr="009E0443">
        <w:rPr>
          <w:rFonts w:eastAsia="Calibri"/>
        </w:rPr>
        <w:drawing>
          <wp:anchor distT="0" distB="0" distL="114300" distR="114300" simplePos="0" relativeHeight="251757568" behindDoc="0" locked="0" layoutInCell="1" allowOverlap="1" wp14:anchorId="7094AE02" wp14:editId="31A5E150">
            <wp:simplePos x="0" y="0"/>
            <wp:positionH relativeFrom="column">
              <wp:posOffset>-9525</wp:posOffset>
            </wp:positionH>
            <wp:positionV relativeFrom="paragraph">
              <wp:posOffset>16510</wp:posOffset>
            </wp:positionV>
            <wp:extent cx="2625090" cy="1476375"/>
            <wp:effectExtent l="0" t="0" r="3810" b="9525"/>
            <wp:wrapTight wrapText="bothSides">
              <wp:wrapPolygon edited="0">
                <wp:start x="0" y="0"/>
                <wp:lineTo x="0" y="21461"/>
                <wp:lineTo x="21475" y="21461"/>
                <wp:lineTo x="21475" y="0"/>
                <wp:lineTo x="0" y="0"/>
              </wp:wrapPolygon>
            </wp:wrapTight>
            <wp:docPr id="807823948" name="Imagen 4" descr="Una camioneta azul estacionada en la tierr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823948" name="Imagen 4" descr="Una camioneta azul estacionada en la tierra&#10;&#10;Descripción generada automáticamente con confianza baja"/>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25090" cy="1476375"/>
                    </a:xfrm>
                    <a:prstGeom prst="rect">
                      <a:avLst/>
                    </a:prstGeom>
                  </pic:spPr>
                </pic:pic>
              </a:graphicData>
            </a:graphic>
            <wp14:sizeRelH relativeFrom="margin">
              <wp14:pctWidth>0</wp14:pctWidth>
            </wp14:sizeRelH>
            <wp14:sizeRelV relativeFrom="margin">
              <wp14:pctHeight>0</wp14:pctHeight>
            </wp14:sizeRelV>
          </wp:anchor>
        </w:drawing>
      </w:r>
    </w:p>
    <w:p w14:paraId="782EF6C4" w14:textId="77777777" w:rsidR="00827E01" w:rsidRDefault="00827E01" w:rsidP="00613932">
      <w:pPr>
        <w:spacing w:line="360" w:lineRule="auto"/>
        <w:jc w:val="both"/>
        <w:rPr>
          <w:rFonts w:eastAsia="Calibri"/>
        </w:rPr>
      </w:pPr>
    </w:p>
    <w:p w14:paraId="53A28CC6" w14:textId="77777777" w:rsidR="00827E01" w:rsidRDefault="00827E01" w:rsidP="00613932">
      <w:pPr>
        <w:spacing w:line="360" w:lineRule="auto"/>
        <w:jc w:val="both"/>
        <w:rPr>
          <w:rFonts w:eastAsia="Calibri"/>
        </w:rPr>
      </w:pPr>
    </w:p>
    <w:p w14:paraId="49F334E7" w14:textId="3CBDACFF" w:rsidR="00613932" w:rsidRPr="009E0443" w:rsidRDefault="00613932" w:rsidP="00613932">
      <w:pPr>
        <w:spacing w:line="360" w:lineRule="auto"/>
        <w:jc w:val="both"/>
        <w:rPr>
          <w:rFonts w:eastAsia="Calibri"/>
        </w:rPr>
      </w:pPr>
      <w:r w:rsidRPr="009E0443">
        <w:rPr>
          <w:rFonts w:eastAsia="Calibri"/>
        </w:rPr>
        <w:lastRenderedPageBreak/>
        <w:t xml:space="preserve">Otras actividades realizadas para la mitigación de </w:t>
      </w:r>
      <w:r w:rsidR="00191EE2" w:rsidRPr="009E0443">
        <w:rPr>
          <w:rFonts w:eastAsia="Calibri"/>
        </w:rPr>
        <w:t>Sequía</w:t>
      </w:r>
      <w:r w:rsidRPr="009E0443">
        <w:rPr>
          <w:rFonts w:eastAsia="Calibri"/>
        </w:rPr>
        <w:t>.</w:t>
      </w:r>
    </w:p>
    <w:p w14:paraId="1DFF757A" w14:textId="7074920B" w:rsidR="00827E01" w:rsidRPr="009E0443" w:rsidRDefault="00613932" w:rsidP="00827E01">
      <w:pPr>
        <w:spacing w:line="360" w:lineRule="auto"/>
        <w:jc w:val="both"/>
        <w:rPr>
          <w:rFonts w:eastAsia="Calibri"/>
        </w:rPr>
      </w:pPr>
      <w:r w:rsidRPr="009E0443">
        <w:rPr>
          <w:rFonts w:eastAsia="Calibri"/>
        </w:rPr>
        <w:t xml:space="preserve">A través del Programa de Mejoramiento de la Ganadería en la Republica Dominicana (PROMEGAN), se han ejecutado importantes proyectos para enfrentar la escasez de agua en zonas vulnerables. En total, se han perforado 34 pozos tubulares y se ha llevado a cabo la construcción </w:t>
      </w:r>
      <w:r w:rsidR="00827E01">
        <w:rPr>
          <w:rFonts w:eastAsia="Calibri"/>
        </w:rPr>
        <w:t xml:space="preserve">y limpieza </w:t>
      </w:r>
      <w:r w:rsidRPr="009E0443">
        <w:rPr>
          <w:rFonts w:eastAsia="Calibri"/>
        </w:rPr>
        <w:t xml:space="preserve">de 36 lagunas artificiales. Estas infraestructuras están diseñadas para </w:t>
      </w:r>
      <w:r w:rsidR="00827E01">
        <w:rPr>
          <w:rFonts w:eastAsia="Calibri"/>
        </w:rPr>
        <w:t xml:space="preserve">capturar y </w:t>
      </w:r>
      <w:r w:rsidRPr="009E0443">
        <w:rPr>
          <w:rFonts w:eastAsia="Calibri"/>
        </w:rPr>
        <w:t xml:space="preserve">almacenar agua </w:t>
      </w:r>
      <w:r w:rsidR="00827E01">
        <w:rPr>
          <w:rFonts w:eastAsia="Calibri"/>
        </w:rPr>
        <w:t xml:space="preserve">de lluvia y así, </w:t>
      </w:r>
      <w:r w:rsidRPr="009E0443">
        <w:rPr>
          <w:rFonts w:eastAsia="Calibri"/>
        </w:rPr>
        <w:t xml:space="preserve">servir </w:t>
      </w:r>
      <w:r w:rsidR="00827E01">
        <w:rPr>
          <w:rFonts w:eastAsia="Calibri"/>
        </w:rPr>
        <w:t>de</w:t>
      </w:r>
      <w:r w:rsidRPr="009E0443">
        <w:rPr>
          <w:rFonts w:eastAsia="Calibri"/>
        </w:rPr>
        <w:t xml:space="preserve"> reservorios durante los períodos de sequía, garantizando </w:t>
      </w:r>
      <w:r w:rsidR="00827E01">
        <w:rPr>
          <w:rFonts w:eastAsia="Calibri"/>
        </w:rPr>
        <w:t xml:space="preserve">la disponibilidad del preciado líquido, </w:t>
      </w:r>
      <w:r w:rsidRPr="009E0443">
        <w:rPr>
          <w:rFonts w:eastAsia="Calibri"/>
        </w:rPr>
        <w:t xml:space="preserve">para la ganadería en </w:t>
      </w:r>
      <w:r w:rsidR="00827E01">
        <w:rPr>
          <w:rFonts w:eastAsia="Calibri"/>
        </w:rPr>
        <w:t xml:space="preserve">los </w:t>
      </w:r>
      <w:r w:rsidRPr="009E0443">
        <w:rPr>
          <w:rFonts w:eastAsia="Calibri"/>
        </w:rPr>
        <w:t>momentos críticos.</w:t>
      </w:r>
      <w:r w:rsidR="00827E01" w:rsidRPr="00827E01">
        <w:rPr>
          <w:rFonts w:eastAsia="Calibri"/>
        </w:rPr>
        <w:t xml:space="preserve"> </w:t>
      </w:r>
    </w:p>
    <w:p w14:paraId="70643368" w14:textId="77777777" w:rsidR="00613932" w:rsidRPr="009E0443" w:rsidRDefault="00613932" w:rsidP="00613932">
      <w:pPr>
        <w:spacing w:line="360" w:lineRule="auto"/>
        <w:jc w:val="both"/>
        <w:rPr>
          <w:rFonts w:eastAsia="Calibri"/>
        </w:rPr>
      </w:pPr>
      <w:r w:rsidRPr="009E0443">
        <w:rPr>
          <w:rFonts w:eastAsia="Calibri"/>
        </w:rPr>
        <w:t>Estas acciones forman parte de los esfuerzos por mitigar los efectos de la sequía, proporcionando soluciones sostenibles para asegurar la disponibilidad de agua en las comunidades ganaderas y mejorar las condiciones de vida de los productores rurales.</w:t>
      </w:r>
    </w:p>
    <w:p w14:paraId="4F14FE6A" w14:textId="7FC289F4" w:rsidR="00613932" w:rsidRPr="009E0443" w:rsidRDefault="00613932" w:rsidP="00613932">
      <w:pPr>
        <w:spacing w:line="360" w:lineRule="auto"/>
        <w:jc w:val="both"/>
        <w:rPr>
          <w:rFonts w:eastAsia="Calibri"/>
        </w:rPr>
      </w:pPr>
    </w:p>
    <w:p w14:paraId="0EA7EAA2" w14:textId="143147DB" w:rsidR="00613932" w:rsidRPr="009E0443" w:rsidRDefault="00CB283B" w:rsidP="001F3A3D">
      <w:pPr>
        <w:spacing w:line="360" w:lineRule="auto"/>
        <w:jc w:val="both"/>
        <w:rPr>
          <w:rFonts w:eastAsia="Calibri"/>
        </w:rPr>
      </w:pPr>
      <w:r w:rsidRPr="009E0443">
        <w:rPr>
          <w:rFonts w:eastAsia="Calibri"/>
        </w:rPr>
        <w:drawing>
          <wp:anchor distT="0" distB="0" distL="114300" distR="114300" simplePos="0" relativeHeight="251760640" behindDoc="0" locked="0" layoutInCell="1" allowOverlap="1" wp14:anchorId="1D74CAB6" wp14:editId="413E85CC">
            <wp:simplePos x="0" y="0"/>
            <wp:positionH relativeFrom="margin">
              <wp:posOffset>76200</wp:posOffset>
            </wp:positionH>
            <wp:positionV relativeFrom="paragraph">
              <wp:posOffset>0</wp:posOffset>
            </wp:positionV>
            <wp:extent cx="2400300" cy="1590675"/>
            <wp:effectExtent l="0" t="0" r="0" b="9525"/>
            <wp:wrapTight wrapText="bothSides">
              <wp:wrapPolygon edited="0">
                <wp:start x="0" y="0"/>
                <wp:lineTo x="0" y="21471"/>
                <wp:lineTo x="21429" y="21471"/>
                <wp:lineTo x="21429" y="0"/>
                <wp:lineTo x="0" y="0"/>
              </wp:wrapPolygon>
            </wp:wrapTight>
            <wp:docPr id="1236782585" name="Imagen 7" descr="Un camión militar en el camp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782585" name="Imagen 7" descr="Un camión militar en el campo&#10;&#10;Descripción generada automáticamente con confianza baja"/>
                    <pic:cNvPicPr/>
                  </pic:nvPicPr>
                  <pic:blipFill rotWithShape="1">
                    <a:blip r:embed="rId18" cstate="print">
                      <a:extLst>
                        <a:ext uri="{28A0092B-C50C-407E-A947-70E740481C1C}">
                          <a14:useLocalDpi xmlns:a14="http://schemas.microsoft.com/office/drawing/2010/main" val="0"/>
                        </a:ext>
                      </a:extLst>
                    </a:blip>
                    <a:srcRect b="19048"/>
                    <a:stretch/>
                  </pic:blipFill>
                  <pic:spPr bwMode="auto">
                    <a:xfrm>
                      <a:off x="0" y="0"/>
                      <a:ext cx="2400300" cy="15906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E0443">
        <w:rPr>
          <w:rFonts w:eastAsia="Calibri"/>
        </w:rPr>
        <w:drawing>
          <wp:anchor distT="0" distB="0" distL="114300" distR="114300" simplePos="0" relativeHeight="251762688" behindDoc="0" locked="0" layoutInCell="1" allowOverlap="1" wp14:anchorId="7E8678AE" wp14:editId="5420D5DC">
            <wp:simplePos x="0" y="0"/>
            <wp:positionH relativeFrom="margin">
              <wp:posOffset>2705100</wp:posOffset>
            </wp:positionH>
            <wp:positionV relativeFrom="paragraph">
              <wp:posOffset>0</wp:posOffset>
            </wp:positionV>
            <wp:extent cx="2419350" cy="1590675"/>
            <wp:effectExtent l="0" t="0" r="0" b="9525"/>
            <wp:wrapTight wrapText="bothSides">
              <wp:wrapPolygon edited="0">
                <wp:start x="0" y="0"/>
                <wp:lineTo x="0" y="21471"/>
                <wp:lineTo x="21430" y="21471"/>
                <wp:lineTo x="21430" y="0"/>
                <wp:lineTo x="0" y="0"/>
              </wp:wrapPolygon>
            </wp:wrapTight>
            <wp:docPr id="62263760" name="Imagen 11" descr="Un río al lado de una play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63760" name="Imagen 11" descr="Un río al lado de una playa&#10;&#10;Descripción generada automáticamente"/>
                    <pic:cNvPicPr/>
                  </pic:nvPicPr>
                  <pic:blipFill rotWithShape="1">
                    <a:blip r:embed="rId19" cstate="print">
                      <a:extLst>
                        <a:ext uri="{28A0092B-C50C-407E-A947-70E740481C1C}">
                          <a14:useLocalDpi xmlns:a14="http://schemas.microsoft.com/office/drawing/2010/main" val="0"/>
                        </a:ext>
                      </a:extLst>
                    </a:blip>
                    <a:srcRect b="12290"/>
                    <a:stretch/>
                  </pic:blipFill>
                  <pic:spPr bwMode="auto">
                    <a:xfrm>
                      <a:off x="0" y="0"/>
                      <a:ext cx="2419350" cy="15906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E0443">
        <w:rPr>
          <w:rFonts w:eastAsia="Calibri"/>
        </w:rPr>
        <w:drawing>
          <wp:anchor distT="0" distB="0" distL="114300" distR="114300" simplePos="0" relativeHeight="251764736" behindDoc="0" locked="0" layoutInCell="1" allowOverlap="1" wp14:anchorId="6CB9E2E7" wp14:editId="77E93C8A">
            <wp:simplePos x="0" y="0"/>
            <wp:positionH relativeFrom="column">
              <wp:posOffset>76200</wp:posOffset>
            </wp:positionH>
            <wp:positionV relativeFrom="paragraph">
              <wp:posOffset>2276475</wp:posOffset>
            </wp:positionV>
            <wp:extent cx="2400300" cy="1571625"/>
            <wp:effectExtent l="0" t="0" r="0" b="9525"/>
            <wp:wrapTight wrapText="bothSides">
              <wp:wrapPolygon edited="0">
                <wp:start x="0" y="0"/>
                <wp:lineTo x="0" y="21469"/>
                <wp:lineTo x="21429" y="21469"/>
                <wp:lineTo x="21429" y="0"/>
                <wp:lineTo x="0" y="0"/>
              </wp:wrapPolygon>
            </wp:wrapTight>
            <wp:docPr id="1952925314" name="Imagen 13" descr="Una caricatura de una roc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925314" name="Imagen 13" descr="Una caricatura de una roca&#10;&#10;Descripción generada automáticamente con confianza baja"/>
                    <pic:cNvPicPr/>
                  </pic:nvPicPr>
                  <pic:blipFill rotWithShape="1">
                    <a:blip r:embed="rId20" cstate="print">
                      <a:extLst>
                        <a:ext uri="{28A0092B-C50C-407E-A947-70E740481C1C}">
                          <a14:useLocalDpi xmlns:a14="http://schemas.microsoft.com/office/drawing/2010/main" val="0"/>
                        </a:ext>
                      </a:extLst>
                    </a:blip>
                    <a:srcRect b="12698"/>
                    <a:stretch/>
                  </pic:blipFill>
                  <pic:spPr bwMode="auto">
                    <a:xfrm>
                      <a:off x="0" y="0"/>
                      <a:ext cx="2400300" cy="1571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E0443">
        <w:rPr>
          <w:rFonts w:eastAsia="Calibri"/>
        </w:rPr>
        <w:drawing>
          <wp:anchor distT="0" distB="0" distL="114300" distR="114300" simplePos="0" relativeHeight="251763712" behindDoc="1" locked="0" layoutInCell="1" allowOverlap="1" wp14:anchorId="637FB635" wp14:editId="089B055D">
            <wp:simplePos x="0" y="0"/>
            <wp:positionH relativeFrom="margin">
              <wp:posOffset>2705100</wp:posOffset>
            </wp:positionH>
            <wp:positionV relativeFrom="paragraph">
              <wp:posOffset>2276475</wp:posOffset>
            </wp:positionV>
            <wp:extent cx="2419350" cy="1571625"/>
            <wp:effectExtent l="0" t="0" r="0" b="9525"/>
            <wp:wrapTight wrapText="bothSides">
              <wp:wrapPolygon edited="0">
                <wp:start x="0" y="0"/>
                <wp:lineTo x="0" y="21469"/>
                <wp:lineTo x="21430" y="21469"/>
                <wp:lineTo x="21430" y="0"/>
                <wp:lineTo x="0" y="0"/>
              </wp:wrapPolygon>
            </wp:wrapTight>
            <wp:docPr id="2035869000" name="Imagen 12" descr="Un río rodeado de árbole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869000" name="Imagen 12" descr="Un río rodeado de árboles&#10;&#10;Descripción generada automáticamente"/>
                    <pic:cNvPicPr/>
                  </pic:nvPicPr>
                  <pic:blipFill rotWithShape="1">
                    <a:blip r:embed="rId21" cstate="print">
                      <a:extLst>
                        <a:ext uri="{28A0092B-C50C-407E-A947-70E740481C1C}">
                          <a14:useLocalDpi xmlns:a14="http://schemas.microsoft.com/office/drawing/2010/main" val="0"/>
                        </a:ext>
                      </a:extLst>
                    </a:blip>
                    <a:srcRect b="13340"/>
                    <a:stretch/>
                  </pic:blipFill>
                  <pic:spPr bwMode="auto">
                    <a:xfrm>
                      <a:off x="0" y="0"/>
                      <a:ext cx="2419350" cy="1571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2DB6419" w14:textId="6787CC6A" w:rsidR="00613932" w:rsidRPr="009E0443" w:rsidRDefault="00613932" w:rsidP="001F3A3D">
      <w:pPr>
        <w:spacing w:line="360" w:lineRule="auto"/>
        <w:jc w:val="both"/>
        <w:rPr>
          <w:rFonts w:eastAsia="Calibri"/>
        </w:rPr>
      </w:pPr>
    </w:p>
    <w:p w14:paraId="0DB28DC5" w14:textId="3AF42975" w:rsidR="001F3A3D" w:rsidRPr="009E0443" w:rsidRDefault="001F3A3D" w:rsidP="00216BFF">
      <w:pPr>
        <w:pStyle w:val="Ttulo2"/>
      </w:pPr>
      <w:bookmarkStart w:id="49" w:name="_Toc141276839"/>
      <w:bookmarkStart w:id="50" w:name="_Toc156397950"/>
      <w:bookmarkStart w:id="51" w:name="_Toc174628066"/>
      <w:bookmarkStart w:id="52" w:name="_Toc186452194"/>
      <w:r w:rsidRPr="009E0443">
        <w:lastRenderedPageBreak/>
        <w:t>3.7 Programas y Proyectos Interinstitucionales</w:t>
      </w:r>
      <w:bookmarkEnd w:id="49"/>
      <w:bookmarkEnd w:id="50"/>
      <w:bookmarkEnd w:id="51"/>
      <w:bookmarkEnd w:id="52"/>
      <w:r w:rsidRPr="009E0443">
        <w:t xml:space="preserve"> </w:t>
      </w:r>
    </w:p>
    <w:p w14:paraId="15F581C8" w14:textId="40A9CA71" w:rsidR="001F3A3D" w:rsidRPr="009E0443" w:rsidRDefault="001F3A3D" w:rsidP="001F3A3D">
      <w:pPr>
        <w:spacing w:line="360" w:lineRule="auto"/>
        <w:jc w:val="both"/>
        <w:rPr>
          <w:rFonts w:eastAsia="Calibri"/>
        </w:rPr>
      </w:pPr>
      <w:r w:rsidRPr="009E0443">
        <w:rPr>
          <w:rFonts w:eastAsia="Calibri"/>
        </w:rPr>
        <w:drawing>
          <wp:inline distT="0" distB="0" distL="0" distR="0" wp14:anchorId="016B2619" wp14:editId="0BAF3C00">
            <wp:extent cx="986790" cy="811530"/>
            <wp:effectExtent l="0" t="0" r="3810" b="7620"/>
            <wp:docPr id="12" name="Google Shape;369;p27" descr="Dirección General de Ganadería | DIGEGA - Proyecto de Mejoramiento de la  Ganadería en República Dominicana (PROMEGAN)"/>
            <wp:cNvGraphicFramePr/>
            <a:graphic xmlns:a="http://schemas.openxmlformats.org/drawingml/2006/main">
              <a:graphicData uri="http://schemas.openxmlformats.org/drawingml/2006/picture">
                <pic:pic xmlns:pic="http://schemas.openxmlformats.org/drawingml/2006/picture">
                  <pic:nvPicPr>
                    <pic:cNvPr id="369" name="Google Shape;369;p27" descr="Dirección General de Ganadería | DIGEGA - Proyecto de Mejoramiento de la  Ganadería en República Dominicana (PROMEGAN)"/>
                    <pic:cNvPicPr preferRelativeResize="0"/>
                  </pic:nvPicPr>
                  <pic:blipFill rotWithShape="1">
                    <a:blip r:embed="rId22" cstate="print">
                      <a:alphaModFix/>
                      <a:extLst>
                        <a:ext uri="{28A0092B-C50C-407E-A947-70E740481C1C}">
                          <a14:useLocalDpi xmlns:a14="http://schemas.microsoft.com/office/drawing/2010/main" val="0"/>
                        </a:ext>
                      </a:extLst>
                    </a:blip>
                    <a:srcRect l="35743" t="2204" r="35427" b="9086"/>
                    <a:stretch/>
                  </pic:blipFill>
                  <pic:spPr>
                    <a:xfrm>
                      <a:off x="0" y="0"/>
                      <a:ext cx="986790" cy="811530"/>
                    </a:xfrm>
                    <a:prstGeom prst="rect">
                      <a:avLst/>
                    </a:prstGeom>
                    <a:noFill/>
                    <a:ln>
                      <a:noFill/>
                    </a:ln>
                  </pic:spPr>
                </pic:pic>
              </a:graphicData>
            </a:graphic>
          </wp:inline>
        </w:drawing>
      </w:r>
    </w:p>
    <w:p w14:paraId="2E956017" w14:textId="77777777" w:rsidR="00DB49BB" w:rsidRPr="009E0443" w:rsidRDefault="001F3A3D" w:rsidP="001F3A3D">
      <w:pPr>
        <w:spacing w:line="360" w:lineRule="auto"/>
        <w:jc w:val="both"/>
        <w:rPr>
          <w:rFonts w:eastAsia="Calibri"/>
        </w:rPr>
      </w:pPr>
      <w:r w:rsidRPr="009E0443">
        <w:rPr>
          <w:rFonts w:eastAsia="Calibri"/>
        </w:rPr>
        <w:t xml:space="preserve">El Proyecto de Mejoramiento de la Ganadería de la República Dominicana PROMEGAN es ejecutado por CONALECHE y DIGEGA con recursos aportados por la Presidencia de la República. </w:t>
      </w:r>
    </w:p>
    <w:p w14:paraId="06808683" w14:textId="3D5BB1AF" w:rsidR="001F3A3D" w:rsidRPr="009E0443" w:rsidRDefault="001F3A3D" w:rsidP="001F3A3D">
      <w:pPr>
        <w:spacing w:line="360" w:lineRule="auto"/>
        <w:jc w:val="both"/>
        <w:rPr>
          <w:rFonts w:eastAsia="Calibri"/>
        </w:rPr>
      </w:pPr>
      <w:r w:rsidRPr="009E0443">
        <w:rPr>
          <w:rFonts w:eastAsia="Calibri"/>
        </w:rPr>
        <w:t>En el 202</w:t>
      </w:r>
      <w:r w:rsidR="00DB49BB" w:rsidRPr="009E0443">
        <w:rPr>
          <w:rFonts w:eastAsia="Calibri"/>
        </w:rPr>
        <w:t>4</w:t>
      </w:r>
      <w:r w:rsidRPr="009E0443">
        <w:rPr>
          <w:rFonts w:eastAsia="Calibri"/>
        </w:rPr>
        <w:t xml:space="preserve">, se ha trabajado intensamente </w:t>
      </w:r>
      <w:r w:rsidR="00DB49BB" w:rsidRPr="009E0443">
        <w:rPr>
          <w:rFonts w:eastAsia="Calibri"/>
        </w:rPr>
        <w:t xml:space="preserve">los dos ejes fundamentales del proyecto que son el </w:t>
      </w:r>
      <w:r w:rsidRPr="009E0443">
        <w:rPr>
          <w:rFonts w:eastAsia="Calibri"/>
        </w:rPr>
        <w:t xml:space="preserve">fomento de pastos mejorados y </w:t>
      </w:r>
      <w:r w:rsidR="00DB49BB" w:rsidRPr="009E0443">
        <w:rPr>
          <w:rFonts w:eastAsia="Calibri"/>
        </w:rPr>
        <w:t xml:space="preserve">el </w:t>
      </w:r>
      <w:r w:rsidRPr="009E0443">
        <w:rPr>
          <w:rFonts w:eastAsia="Calibri"/>
        </w:rPr>
        <w:t>mejoramiento genético de los hatos ganaderos</w:t>
      </w:r>
      <w:r w:rsidR="00DB49BB" w:rsidRPr="009E0443">
        <w:rPr>
          <w:rFonts w:eastAsia="Calibri"/>
        </w:rPr>
        <w:t>.</w:t>
      </w:r>
    </w:p>
    <w:p w14:paraId="43229A8C" w14:textId="77777777" w:rsidR="008B19F0" w:rsidRPr="009E0443" w:rsidRDefault="008B19F0" w:rsidP="008B19F0">
      <w:pPr>
        <w:spacing w:line="360" w:lineRule="auto"/>
        <w:ind w:left="720"/>
        <w:jc w:val="both"/>
        <w:rPr>
          <w:rFonts w:eastAsia="Calibri"/>
        </w:rPr>
      </w:pPr>
      <w:r w:rsidRPr="009E0443">
        <w:rPr>
          <w:rFonts w:eastAsia="Calibri"/>
        </w:rPr>
        <w:t xml:space="preserve">Programa de Mejoramiento de Pastos: </w:t>
      </w:r>
    </w:p>
    <w:p w14:paraId="218FB9D0" w14:textId="77777777" w:rsidR="008B19F0" w:rsidRPr="009E0443" w:rsidRDefault="008B19F0" w:rsidP="008B19F0">
      <w:pPr>
        <w:numPr>
          <w:ilvl w:val="0"/>
          <w:numId w:val="1"/>
        </w:numPr>
        <w:spacing w:line="360" w:lineRule="auto"/>
        <w:jc w:val="both"/>
        <w:rPr>
          <w:rFonts w:eastAsia="Calibri"/>
        </w:rPr>
      </w:pPr>
      <w:r w:rsidRPr="009E0443">
        <w:rPr>
          <w:rFonts w:eastAsia="Calibri"/>
        </w:rPr>
        <w:t>En el marco del programa de siembras de pasto conocido como “pasto en mano” fueron aradas y sembradas un total de 13,457 tareas de tierra de 409 productores ganaderos medianos y pequeños de todo el país.</w:t>
      </w:r>
    </w:p>
    <w:p w14:paraId="21D828F2" w14:textId="77777777" w:rsidR="008B19F0" w:rsidRPr="009E0443" w:rsidRDefault="008B19F0" w:rsidP="008B19F0">
      <w:pPr>
        <w:numPr>
          <w:ilvl w:val="0"/>
          <w:numId w:val="1"/>
        </w:numPr>
        <w:spacing w:line="360" w:lineRule="auto"/>
        <w:jc w:val="both"/>
        <w:rPr>
          <w:rFonts w:eastAsia="Calibri"/>
        </w:rPr>
      </w:pPr>
      <w:r w:rsidRPr="009E0443">
        <w:rPr>
          <w:rFonts w:eastAsia="Calibri"/>
        </w:rPr>
        <w:t xml:space="preserve">A través del programa de aporte de semillas a las Asociaciones de productores se estima que con las semillas entregadas fueron sembradas unas 11,142 tareas de tierra, con un total de 235 Asociaciones beneficiadas. </w:t>
      </w:r>
    </w:p>
    <w:p w14:paraId="7CA79138" w14:textId="77777777" w:rsidR="008B19F0" w:rsidRPr="009E0443" w:rsidRDefault="008B19F0" w:rsidP="008B19F0">
      <w:pPr>
        <w:numPr>
          <w:ilvl w:val="0"/>
          <w:numId w:val="1"/>
        </w:numPr>
        <w:spacing w:line="360" w:lineRule="auto"/>
        <w:jc w:val="both"/>
        <w:rPr>
          <w:rFonts w:eastAsia="Calibri"/>
        </w:rPr>
      </w:pPr>
      <w:r w:rsidRPr="009E0443">
        <w:rPr>
          <w:rFonts w:eastAsia="Calibri"/>
        </w:rPr>
        <w:t xml:space="preserve">Por medio del programa de donación de semillas a productores de forma individual se donaron un total de 112,125 libras de semillas con las cuales se estima que fueron sembradas 74,080 tareas de tierra alcanzando un total de 1,644 productores ganaderos beneficiados. </w:t>
      </w:r>
    </w:p>
    <w:p w14:paraId="437B1238" w14:textId="77777777" w:rsidR="008B19F0" w:rsidRPr="009E0443" w:rsidRDefault="008B19F0" w:rsidP="008B19F0">
      <w:pPr>
        <w:numPr>
          <w:ilvl w:val="0"/>
          <w:numId w:val="1"/>
        </w:numPr>
        <w:spacing w:line="360" w:lineRule="auto"/>
        <w:jc w:val="both"/>
        <w:rPr>
          <w:rFonts w:eastAsia="Calibri"/>
        </w:rPr>
      </w:pPr>
      <w:r w:rsidRPr="009E0443">
        <w:rPr>
          <w:rFonts w:eastAsia="Calibri"/>
        </w:rPr>
        <w:t xml:space="preserve">A través del programa de preparación de tierras con el programa “Cero Labranzas” fueron distribuidos 9,696 kilogramos de herbicidas que se estima permitieron sembrar un total de 48,727 tareas de tierras y se beneficiaron un total 1,286 productores ganaderos beneficiados. </w:t>
      </w:r>
    </w:p>
    <w:p w14:paraId="6376D85E" w14:textId="77777777" w:rsidR="008B19F0" w:rsidRDefault="008B19F0" w:rsidP="008B19F0">
      <w:pPr>
        <w:spacing w:line="360" w:lineRule="auto"/>
        <w:ind w:left="720"/>
        <w:jc w:val="both"/>
        <w:rPr>
          <w:rFonts w:eastAsia="Calibri"/>
        </w:rPr>
      </w:pPr>
    </w:p>
    <w:p w14:paraId="715CC528" w14:textId="77777777" w:rsidR="008B19F0" w:rsidRDefault="008B19F0" w:rsidP="008B19F0">
      <w:pPr>
        <w:spacing w:line="360" w:lineRule="auto"/>
        <w:ind w:left="720"/>
        <w:jc w:val="both"/>
        <w:rPr>
          <w:rFonts w:eastAsia="Calibri"/>
        </w:rPr>
      </w:pPr>
    </w:p>
    <w:p w14:paraId="0F048852" w14:textId="77777777" w:rsidR="008B19F0" w:rsidRPr="009E0443" w:rsidRDefault="008B19F0" w:rsidP="008B19F0">
      <w:pPr>
        <w:spacing w:line="360" w:lineRule="auto"/>
        <w:ind w:left="720"/>
        <w:jc w:val="both"/>
        <w:rPr>
          <w:rFonts w:eastAsia="Calibri"/>
        </w:rPr>
      </w:pPr>
      <w:r w:rsidRPr="009E0443">
        <w:rPr>
          <w:rFonts w:eastAsia="Calibri"/>
        </w:rPr>
        <w:lastRenderedPageBreak/>
        <w:t>Programa Mejoramiento Genético:</w:t>
      </w:r>
    </w:p>
    <w:p w14:paraId="3BEE5DC6" w14:textId="77777777" w:rsidR="008B19F0" w:rsidRPr="009E0443" w:rsidRDefault="008B19F0" w:rsidP="008B19F0">
      <w:pPr>
        <w:numPr>
          <w:ilvl w:val="0"/>
          <w:numId w:val="1"/>
        </w:numPr>
        <w:spacing w:line="360" w:lineRule="auto"/>
        <w:jc w:val="both"/>
        <w:rPr>
          <w:rFonts w:eastAsia="Calibri"/>
        </w:rPr>
      </w:pPr>
      <w:r w:rsidRPr="009E0443">
        <w:rPr>
          <w:rFonts w:eastAsia="Calibri"/>
        </w:rPr>
        <w:t xml:space="preserve">Fueron realizadas un total de 10,838 inseminaciones de ganado beneficiando a 1,064 productores entre medianos y pequeños que fueron servidos a través de las rutas de inseminación que son cubiertas por los técnicos del programa de la Dirección General de Ganadería. </w:t>
      </w:r>
    </w:p>
    <w:p w14:paraId="4290404F" w14:textId="77777777" w:rsidR="008B19F0" w:rsidRPr="009E0443" w:rsidRDefault="008B19F0" w:rsidP="008B19F0">
      <w:pPr>
        <w:pStyle w:val="Prrafodelista"/>
        <w:numPr>
          <w:ilvl w:val="0"/>
          <w:numId w:val="1"/>
        </w:numPr>
        <w:spacing w:line="360" w:lineRule="auto"/>
        <w:jc w:val="both"/>
        <w:rPr>
          <w:rFonts w:eastAsia="Calibri"/>
        </w:rPr>
      </w:pPr>
      <w:r w:rsidRPr="009E0443">
        <w:rPr>
          <w:rFonts w:eastAsia="Calibri"/>
        </w:rPr>
        <w:t xml:space="preserve">A través del programa de donación de Pajillas de Semen, fueron entregadas 5,842 pajillas a las Asociaciones de Productores que tienen sus tanques de inseminación para la conservación y tienen la posibilidad de costear o realizar por ellos mismos las inseminaciones porque están familiarizados con esta tecnología.  </w:t>
      </w:r>
    </w:p>
    <w:p w14:paraId="32FFE633" w14:textId="77777777" w:rsidR="008B19F0" w:rsidRPr="009E0443" w:rsidRDefault="008B19F0" w:rsidP="008B19F0">
      <w:pPr>
        <w:numPr>
          <w:ilvl w:val="0"/>
          <w:numId w:val="1"/>
        </w:numPr>
        <w:spacing w:line="360" w:lineRule="auto"/>
        <w:jc w:val="both"/>
        <w:rPr>
          <w:rFonts w:eastAsia="Calibri"/>
        </w:rPr>
      </w:pPr>
      <w:r w:rsidRPr="009E0443">
        <w:rPr>
          <w:rFonts w:eastAsia="Calibri"/>
        </w:rPr>
        <w:t xml:space="preserve">Doce (12) cursos de inseminación con 111 participantes capacitados </w:t>
      </w:r>
    </w:p>
    <w:p w14:paraId="0C5F3651" w14:textId="77777777" w:rsidR="008B19F0" w:rsidRPr="009E0443" w:rsidRDefault="008B19F0" w:rsidP="008B19F0">
      <w:pPr>
        <w:spacing w:line="360" w:lineRule="auto"/>
        <w:ind w:left="720"/>
        <w:jc w:val="both"/>
        <w:rPr>
          <w:rFonts w:eastAsia="Calibri"/>
        </w:rPr>
      </w:pPr>
      <w:r w:rsidRPr="009E0443">
        <w:rPr>
          <w:rFonts w:eastAsia="Calibri"/>
        </w:rPr>
        <w:t>Otras actividades realizadas en el marco del PROMEGAN</w:t>
      </w:r>
    </w:p>
    <w:p w14:paraId="3BB38250" w14:textId="77777777" w:rsidR="008B19F0" w:rsidRPr="009E0443" w:rsidRDefault="008B19F0" w:rsidP="008B19F0">
      <w:pPr>
        <w:numPr>
          <w:ilvl w:val="0"/>
          <w:numId w:val="1"/>
        </w:numPr>
        <w:spacing w:line="360" w:lineRule="auto"/>
        <w:jc w:val="both"/>
        <w:rPr>
          <w:rFonts w:eastAsia="Calibri"/>
        </w:rPr>
      </w:pPr>
      <w:r w:rsidRPr="009E0443">
        <w:rPr>
          <w:rFonts w:eastAsia="Calibri"/>
        </w:rPr>
        <w:t>4,859 pies de pozos perforados para un total de 34 pozos</w:t>
      </w:r>
      <w:r>
        <w:rPr>
          <w:rFonts w:eastAsia="Calibri"/>
        </w:rPr>
        <w:t>,</w:t>
      </w:r>
      <w:r w:rsidRPr="009E0443">
        <w:rPr>
          <w:rFonts w:eastAsia="Calibri"/>
        </w:rPr>
        <w:t xml:space="preserve"> en su mayoría comunitarios </w:t>
      </w:r>
    </w:p>
    <w:p w14:paraId="709B1C70" w14:textId="77777777" w:rsidR="008B19F0" w:rsidRDefault="008B19F0" w:rsidP="008B19F0">
      <w:pPr>
        <w:numPr>
          <w:ilvl w:val="0"/>
          <w:numId w:val="1"/>
        </w:numPr>
        <w:spacing w:line="360" w:lineRule="auto"/>
        <w:jc w:val="both"/>
        <w:rPr>
          <w:rFonts w:eastAsia="Calibri"/>
        </w:rPr>
      </w:pPr>
      <w:r w:rsidRPr="009E0443">
        <w:rPr>
          <w:rFonts w:eastAsia="Calibri"/>
        </w:rPr>
        <w:t xml:space="preserve">30 sistemas de cercos eléctricos instalados para igual número de fincas beneficiadas </w:t>
      </w:r>
    </w:p>
    <w:p w14:paraId="410EC5F0" w14:textId="25B80C44" w:rsidR="001F3A3D" w:rsidRPr="009E0443" w:rsidRDefault="001F3A3D" w:rsidP="001F3A3D">
      <w:pPr>
        <w:spacing w:line="360" w:lineRule="auto"/>
        <w:jc w:val="both"/>
        <w:rPr>
          <w:rFonts w:eastAsia="Calibri"/>
        </w:rPr>
      </w:pPr>
    </w:p>
    <w:p w14:paraId="4A00B277" w14:textId="77777777" w:rsidR="001F3A3D" w:rsidRPr="009E0443" w:rsidRDefault="001F3A3D" w:rsidP="001F3A3D">
      <w:pPr>
        <w:spacing w:line="360" w:lineRule="auto"/>
        <w:jc w:val="both"/>
        <w:rPr>
          <w:rFonts w:eastAsia="Calibri"/>
        </w:rPr>
      </w:pPr>
      <w:r w:rsidRPr="009E0443">
        <w:rPr>
          <w:rFonts w:eastAsia="Calibri"/>
        </w:rPr>
        <w:drawing>
          <wp:inline distT="0" distB="0" distL="0" distR="0" wp14:anchorId="62863C93" wp14:editId="52CEAF6A">
            <wp:extent cx="1304925" cy="709930"/>
            <wp:effectExtent l="0" t="0" r="9525" b="0"/>
            <wp:docPr id="28" name="Google Shape;427;p44" descr="Interfaz de usuario gráfica, Diagrama&#10;&#10;Descripción generada automáticamente"/>
            <wp:cNvGraphicFramePr/>
            <a:graphic xmlns:a="http://schemas.openxmlformats.org/drawingml/2006/main">
              <a:graphicData uri="http://schemas.openxmlformats.org/drawingml/2006/picture">
                <pic:pic xmlns:pic="http://schemas.openxmlformats.org/drawingml/2006/picture">
                  <pic:nvPicPr>
                    <pic:cNvPr id="427" name="Google Shape;427;p44" descr="Interfaz de usuario gráfica, Diagrama&#10;&#10;Descripción generada automáticamente"/>
                    <pic:cNvPicPr preferRelativeResize="0"/>
                  </pic:nvPicPr>
                  <pic:blipFill rotWithShape="1">
                    <a:blip r:embed="rId23">
                      <a:alphaModFix/>
                    </a:blip>
                    <a:srcRect l="5091" t="81024" r="63479" b="3697"/>
                    <a:stretch/>
                  </pic:blipFill>
                  <pic:spPr>
                    <a:xfrm>
                      <a:off x="0" y="0"/>
                      <a:ext cx="1319167" cy="717678"/>
                    </a:xfrm>
                    <a:prstGeom prst="rect">
                      <a:avLst/>
                    </a:prstGeom>
                    <a:noFill/>
                    <a:ln>
                      <a:noFill/>
                    </a:ln>
                  </pic:spPr>
                </pic:pic>
              </a:graphicData>
            </a:graphic>
          </wp:inline>
        </w:drawing>
      </w:r>
    </w:p>
    <w:p w14:paraId="17CB4CA2" w14:textId="77777777" w:rsidR="001F3A3D" w:rsidRPr="009E0443" w:rsidRDefault="001F3A3D" w:rsidP="001F3A3D">
      <w:pPr>
        <w:spacing w:line="360" w:lineRule="auto"/>
        <w:jc w:val="both"/>
        <w:rPr>
          <w:rFonts w:eastAsia="Calibri"/>
        </w:rPr>
      </w:pPr>
      <w:r w:rsidRPr="009E0443">
        <w:rPr>
          <w:rFonts w:eastAsia="Calibri"/>
        </w:rPr>
        <w:t xml:space="preserve">Proyecto REDD+ para el Pago de Servicios Ambientales en Fincas Ganaderas  </w:t>
      </w:r>
    </w:p>
    <w:p w14:paraId="6D47AEAD" w14:textId="1CDF2DA7" w:rsidR="001F3A3D" w:rsidRPr="009E0443" w:rsidRDefault="001F3A3D" w:rsidP="001F3A3D">
      <w:pPr>
        <w:spacing w:line="360" w:lineRule="auto"/>
        <w:jc w:val="both"/>
        <w:rPr>
          <w:rFonts w:eastAsia="Calibri"/>
        </w:rPr>
      </w:pPr>
      <w:r w:rsidRPr="009E0443">
        <w:rPr>
          <w:rFonts w:eastAsia="Calibri"/>
        </w:rPr>
        <w:t>Se remitió el primer listado de productores para ser considerados a recibir el pago por servicios ambientales con base a las acciones realizadas en sus fincas para la reducción y captura de Co2.  Estos productores formaban parte del proyecto GANACLIMA-RD que se ejecutó entre la FAO, el CONALECHE y la DIGEGA en la cuenca del Yuna</w:t>
      </w:r>
      <w:r w:rsidR="007B178F" w:rsidRPr="009E0443">
        <w:rPr>
          <w:rFonts w:eastAsia="Calibri"/>
        </w:rPr>
        <w:t xml:space="preserve"> y totalizan 210 personas</w:t>
      </w:r>
      <w:r w:rsidR="005C38CC" w:rsidRPr="009E0443">
        <w:rPr>
          <w:rFonts w:eastAsia="Calibri"/>
        </w:rPr>
        <w:t>, todos productores ganaderos</w:t>
      </w:r>
      <w:r w:rsidR="007B178F" w:rsidRPr="009E0443">
        <w:rPr>
          <w:rFonts w:eastAsia="Calibri"/>
        </w:rPr>
        <w:t xml:space="preserve">. </w:t>
      </w:r>
    </w:p>
    <w:p w14:paraId="72051C27" w14:textId="77777777" w:rsidR="001F3A3D" w:rsidRPr="009E0443" w:rsidRDefault="001F3A3D" w:rsidP="001F3A3D">
      <w:pPr>
        <w:spacing w:line="360" w:lineRule="auto"/>
        <w:jc w:val="both"/>
        <w:rPr>
          <w:rFonts w:eastAsia="Calibri"/>
        </w:rPr>
      </w:pPr>
      <w:r w:rsidRPr="009E0443">
        <w:rPr>
          <w:rFonts w:eastAsia="Calibri"/>
        </w:rPr>
        <w:lastRenderedPageBreak/>
        <w:t>Se plantea la necesidad de establecer un acuerdo entre el CONALECHE y la DIGEGA para que los productores interesados en participar del programa sean identificados y empadronados por técnicos del programa MEGALECHE y PROMEGAN, evitando la duplicación de esfuerzos y fomentando la coordinación entre las dos entidades ejecutoras reconocidas por este programa que tienen incidencia en el sector ganadero.</w:t>
      </w:r>
    </w:p>
    <w:p w14:paraId="523C89F6" w14:textId="77777777" w:rsidR="001F3A3D" w:rsidRPr="009E0443" w:rsidRDefault="001F3A3D" w:rsidP="001F3A3D">
      <w:pPr>
        <w:spacing w:line="360" w:lineRule="auto"/>
        <w:jc w:val="both"/>
        <w:rPr>
          <w:rFonts w:eastAsia="Calibri"/>
        </w:rPr>
      </w:pPr>
    </w:p>
    <w:p w14:paraId="36244EC1" w14:textId="77777777" w:rsidR="001F3A3D" w:rsidRPr="009E0443" w:rsidRDefault="001F3A3D" w:rsidP="001F3A3D">
      <w:pPr>
        <w:spacing w:line="360" w:lineRule="auto"/>
        <w:jc w:val="both"/>
        <w:rPr>
          <w:rFonts w:eastAsia="Calibri"/>
        </w:rPr>
      </w:pPr>
      <w:r w:rsidRPr="009E0443">
        <w:rPr>
          <w:rFonts w:eastAsia="Calibri"/>
        </w:rPr>
        <w:drawing>
          <wp:inline distT="0" distB="0" distL="0" distR="0" wp14:anchorId="5E2C5171" wp14:editId="653D5761">
            <wp:extent cx="876300" cy="1038860"/>
            <wp:effectExtent l="0" t="0" r="0" b="8890"/>
            <wp:docPr id="1269698723" name="Google Shape;453;p46" descr="Logotipo&#10;&#10;Descripción generada automáticamente"/>
            <wp:cNvGraphicFramePr/>
            <a:graphic xmlns:a="http://schemas.openxmlformats.org/drawingml/2006/main">
              <a:graphicData uri="http://schemas.openxmlformats.org/drawingml/2006/picture">
                <pic:pic xmlns:pic="http://schemas.openxmlformats.org/drawingml/2006/picture">
                  <pic:nvPicPr>
                    <pic:cNvPr id="453" name="Google Shape;453;p46" descr="Logotipo&#10;&#10;Descripción generada automáticamente"/>
                    <pic:cNvPicPr preferRelativeResize="0"/>
                  </pic:nvPicPr>
                  <pic:blipFill rotWithShape="1">
                    <a:blip r:embed="rId24">
                      <a:alphaModFix/>
                    </a:blip>
                    <a:srcRect/>
                    <a:stretch/>
                  </pic:blipFill>
                  <pic:spPr>
                    <a:xfrm>
                      <a:off x="0" y="0"/>
                      <a:ext cx="876481" cy="1039075"/>
                    </a:xfrm>
                    <a:prstGeom prst="rect">
                      <a:avLst/>
                    </a:prstGeom>
                    <a:noFill/>
                    <a:ln>
                      <a:noFill/>
                    </a:ln>
                  </pic:spPr>
                </pic:pic>
              </a:graphicData>
            </a:graphic>
          </wp:inline>
        </w:drawing>
      </w:r>
      <w:r w:rsidRPr="009E0443">
        <w:rPr>
          <w:rFonts w:eastAsia="Calibri"/>
        </w:rPr>
        <w:drawing>
          <wp:inline distT="0" distB="0" distL="0" distR="0" wp14:anchorId="7D4E23B0" wp14:editId="39BC1604">
            <wp:extent cx="1400175" cy="946150"/>
            <wp:effectExtent l="0" t="0" r="0" b="6350"/>
            <wp:docPr id="1543026776" name="Google Shape;452;p46" descr="Logotipo, nombre de la empresa&#10;&#10;Descripción generada automáticamente"/>
            <wp:cNvGraphicFramePr/>
            <a:graphic xmlns:a="http://schemas.openxmlformats.org/drawingml/2006/main">
              <a:graphicData uri="http://schemas.openxmlformats.org/drawingml/2006/picture">
                <pic:pic xmlns:pic="http://schemas.openxmlformats.org/drawingml/2006/picture">
                  <pic:nvPicPr>
                    <pic:cNvPr id="452" name="Google Shape;452;p46" descr="Logotipo, nombre de la empresa&#10;&#10;Descripción generada automáticamente"/>
                    <pic:cNvPicPr preferRelativeResize="0"/>
                  </pic:nvPicPr>
                  <pic:blipFill rotWithShape="1">
                    <a:blip r:embed="rId25">
                      <a:alphaModFix/>
                    </a:blip>
                    <a:srcRect/>
                    <a:stretch/>
                  </pic:blipFill>
                  <pic:spPr>
                    <a:xfrm>
                      <a:off x="0" y="0"/>
                      <a:ext cx="1400391" cy="946296"/>
                    </a:xfrm>
                    <a:prstGeom prst="rect">
                      <a:avLst/>
                    </a:prstGeom>
                    <a:noFill/>
                    <a:ln>
                      <a:noFill/>
                    </a:ln>
                  </pic:spPr>
                </pic:pic>
              </a:graphicData>
            </a:graphic>
          </wp:inline>
        </w:drawing>
      </w:r>
    </w:p>
    <w:p w14:paraId="59CAAF5F" w14:textId="77777777" w:rsidR="00F018F3" w:rsidRPr="009E0443" w:rsidRDefault="00F018F3" w:rsidP="00F018F3">
      <w:pPr>
        <w:spacing w:line="360" w:lineRule="auto"/>
        <w:jc w:val="both"/>
        <w:rPr>
          <w:rFonts w:eastAsia="Calibri"/>
          <w:b/>
        </w:rPr>
      </w:pPr>
      <w:r w:rsidRPr="009E0443">
        <w:rPr>
          <w:rFonts w:eastAsia="Calibri"/>
          <w:b/>
        </w:rPr>
        <w:t>Proyecto creación laboratorio integral de alimentos</w:t>
      </w:r>
    </w:p>
    <w:p w14:paraId="4FB6BA22" w14:textId="580F10D3" w:rsidR="00F018F3" w:rsidRPr="009E0443" w:rsidRDefault="00F018F3" w:rsidP="00F018F3">
      <w:pPr>
        <w:spacing w:line="360" w:lineRule="auto"/>
        <w:jc w:val="both"/>
        <w:rPr>
          <w:rFonts w:eastAsia="Calibri"/>
        </w:rPr>
      </w:pPr>
      <w:r w:rsidRPr="009E0443">
        <w:rPr>
          <w:rFonts w:eastAsia="Calibri"/>
        </w:rPr>
        <w:t>Proyecto UASD-CONALECHE para la creación de un Laboratorio Integral</w:t>
      </w:r>
      <w:r w:rsidR="00A65329" w:rsidRPr="009E0443">
        <w:rPr>
          <w:rFonts w:eastAsia="Calibri"/>
        </w:rPr>
        <w:t>,</w:t>
      </w:r>
      <w:r w:rsidRPr="009E0443">
        <w:rPr>
          <w:rFonts w:eastAsia="Calibri"/>
        </w:rPr>
        <w:t xml:space="preserve"> para determinar la calidad de los alimentos que son servidos a través de los </w:t>
      </w:r>
      <w:r w:rsidR="00A65329" w:rsidRPr="009E0443">
        <w:rPr>
          <w:rFonts w:eastAsia="Calibri"/>
        </w:rPr>
        <w:t>P</w:t>
      </w:r>
      <w:r w:rsidRPr="009E0443">
        <w:rPr>
          <w:rFonts w:eastAsia="Calibri"/>
        </w:rPr>
        <w:t xml:space="preserve">rogramas de </w:t>
      </w:r>
      <w:r w:rsidR="00A65329" w:rsidRPr="009E0443">
        <w:rPr>
          <w:rFonts w:eastAsia="Calibri"/>
        </w:rPr>
        <w:t>a</w:t>
      </w:r>
      <w:r w:rsidRPr="009E0443">
        <w:rPr>
          <w:rFonts w:eastAsia="Calibri"/>
        </w:rPr>
        <w:t xml:space="preserve">limentación </w:t>
      </w:r>
      <w:r w:rsidR="00A65329" w:rsidRPr="009E0443">
        <w:rPr>
          <w:rFonts w:eastAsia="Calibri"/>
        </w:rPr>
        <w:t>E</w:t>
      </w:r>
      <w:r w:rsidRPr="009E0443">
        <w:rPr>
          <w:rFonts w:eastAsia="Calibri"/>
        </w:rPr>
        <w:t>scolar</w:t>
      </w:r>
      <w:r w:rsidR="00A65329" w:rsidRPr="009E0443">
        <w:rPr>
          <w:rFonts w:eastAsia="Calibri"/>
        </w:rPr>
        <w:t xml:space="preserve">, PAE, </w:t>
      </w:r>
      <w:r w:rsidRPr="009E0443">
        <w:rPr>
          <w:rFonts w:eastAsia="Calibri"/>
        </w:rPr>
        <w:t xml:space="preserve">del INABIE. </w:t>
      </w:r>
    </w:p>
    <w:p w14:paraId="300F9666" w14:textId="47561476" w:rsidR="00F018F3" w:rsidRPr="009E0443" w:rsidRDefault="00F018F3" w:rsidP="00F018F3">
      <w:pPr>
        <w:spacing w:line="360" w:lineRule="auto"/>
        <w:jc w:val="both"/>
        <w:rPr>
          <w:rFonts w:eastAsia="Calibri"/>
        </w:rPr>
      </w:pPr>
      <w:r w:rsidRPr="009E0443">
        <w:rPr>
          <w:rFonts w:eastAsia="Calibri"/>
        </w:rPr>
        <w:t>Este laboratorio integral</w:t>
      </w:r>
      <w:r w:rsidR="00A65329" w:rsidRPr="009E0443">
        <w:rPr>
          <w:rFonts w:eastAsia="Calibri"/>
        </w:rPr>
        <w:t>,</w:t>
      </w:r>
      <w:r w:rsidRPr="009E0443">
        <w:rPr>
          <w:rFonts w:eastAsia="Calibri"/>
        </w:rPr>
        <w:t xml:space="preserve"> permitirá conocer al detalle la composición química de todos los alimentos que son servidos por ese importante programa de alimentación</w:t>
      </w:r>
      <w:r w:rsidR="00A65329" w:rsidRPr="009E0443">
        <w:rPr>
          <w:rFonts w:eastAsia="Calibri"/>
        </w:rPr>
        <w:t>,</w:t>
      </w:r>
      <w:r w:rsidRPr="009E0443">
        <w:rPr>
          <w:rFonts w:eastAsia="Calibri"/>
        </w:rPr>
        <w:t xml:space="preserve"> a los estudiantes dominicanos. </w:t>
      </w:r>
    </w:p>
    <w:p w14:paraId="61099E0B" w14:textId="20AB18B3" w:rsidR="00F018F3" w:rsidRPr="009E0443" w:rsidRDefault="00F018F3" w:rsidP="00F018F3">
      <w:pPr>
        <w:spacing w:line="360" w:lineRule="auto"/>
        <w:jc w:val="both"/>
        <w:rPr>
          <w:rFonts w:eastAsia="Calibri"/>
        </w:rPr>
      </w:pPr>
      <w:r w:rsidRPr="009E0443">
        <w:rPr>
          <w:rFonts w:eastAsia="Calibri"/>
        </w:rPr>
        <w:t xml:space="preserve">Los trabajos </w:t>
      </w:r>
      <w:r w:rsidR="00A65329" w:rsidRPr="009E0443">
        <w:rPr>
          <w:rFonts w:eastAsia="Calibri"/>
        </w:rPr>
        <w:t xml:space="preserve">sobre </w:t>
      </w:r>
      <w:r w:rsidRPr="009E0443">
        <w:rPr>
          <w:rFonts w:eastAsia="Calibri"/>
        </w:rPr>
        <w:t xml:space="preserve">la infraestructura </w:t>
      </w:r>
      <w:r w:rsidR="00A65329" w:rsidRPr="009E0443">
        <w:rPr>
          <w:rFonts w:eastAsia="Calibri"/>
        </w:rPr>
        <w:t>de</w:t>
      </w:r>
      <w:r w:rsidRPr="009E0443">
        <w:rPr>
          <w:rFonts w:eastAsia="Calibri"/>
        </w:rPr>
        <w:t xml:space="preserve"> la planta física </w:t>
      </w:r>
      <w:r w:rsidR="00A65329" w:rsidRPr="009E0443">
        <w:rPr>
          <w:rFonts w:eastAsia="Calibri"/>
        </w:rPr>
        <w:t>que albergaran los laboratorios fueron concluidos. Se cuenta con e</w:t>
      </w:r>
      <w:r w:rsidRPr="009E0443">
        <w:rPr>
          <w:rFonts w:eastAsia="Calibri"/>
        </w:rPr>
        <w:t>l área de microbiología</w:t>
      </w:r>
      <w:r w:rsidR="00A65329" w:rsidRPr="009E0443">
        <w:rPr>
          <w:rFonts w:eastAsia="Calibri"/>
        </w:rPr>
        <w:t xml:space="preserve"> instalada y </w:t>
      </w:r>
      <w:r w:rsidRPr="009E0443">
        <w:rPr>
          <w:rFonts w:eastAsia="Calibri"/>
        </w:rPr>
        <w:t xml:space="preserve">las otras partes están en etapa de terminación. </w:t>
      </w:r>
      <w:r w:rsidR="00A65329" w:rsidRPr="009E0443">
        <w:rPr>
          <w:rFonts w:eastAsia="Calibri"/>
        </w:rPr>
        <w:t xml:space="preserve">Cabe mencionar que </w:t>
      </w:r>
      <w:r w:rsidRPr="009E0443">
        <w:rPr>
          <w:rFonts w:eastAsia="Calibri"/>
        </w:rPr>
        <w:t xml:space="preserve">una gran parte de los equipos de dicho laboratorio ya se encuentran </w:t>
      </w:r>
      <w:r w:rsidR="00A65329" w:rsidRPr="009E0443">
        <w:rPr>
          <w:rFonts w:eastAsia="Calibri"/>
        </w:rPr>
        <w:t xml:space="preserve">ubicados </w:t>
      </w:r>
      <w:r w:rsidRPr="009E0443">
        <w:rPr>
          <w:rFonts w:eastAsia="Calibri"/>
        </w:rPr>
        <w:t xml:space="preserve">en las instalaciones de la Facultad de Ciencias Agronómicas </w:t>
      </w:r>
      <w:r w:rsidR="00A65329" w:rsidRPr="009E0443">
        <w:rPr>
          <w:rFonts w:eastAsia="Calibri"/>
        </w:rPr>
        <w:t xml:space="preserve">y </w:t>
      </w:r>
      <w:r w:rsidRPr="009E0443">
        <w:rPr>
          <w:rFonts w:eastAsia="Calibri"/>
        </w:rPr>
        <w:t xml:space="preserve">Veterinarias de la UASD donde </w:t>
      </w:r>
      <w:r w:rsidR="00A65329" w:rsidRPr="009E0443">
        <w:rPr>
          <w:rFonts w:eastAsia="Calibri"/>
        </w:rPr>
        <w:t>se encuentra d</w:t>
      </w:r>
      <w:r w:rsidRPr="009E0443">
        <w:rPr>
          <w:rFonts w:eastAsia="Calibri"/>
        </w:rPr>
        <w:t>icho laboratorio</w:t>
      </w:r>
      <w:r w:rsidR="00A65329" w:rsidRPr="009E0443">
        <w:rPr>
          <w:rFonts w:eastAsia="Calibri"/>
        </w:rPr>
        <w:t xml:space="preserve">.  Esto representa el </w:t>
      </w:r>
      <w:r w:rsidRPr="009E0443">
        <w:rPr>
          <w:rFonts w:eastAsia="Calibri"/>
        </w:rPr>
        <w:t>30% de los equipos</w:t>
      </w:r>
      <w:r w:rsidR="00A65329" w:rsidRPr="009E0443">
        <w:rPr>
          <w:rFonts w:eastAsia="Calibri"/>
        </w:rPr>
        <w:t xml:space="preserve"> necesarios.  Se han realizado dos (2) capacitaciones para todo el personal que </w:t>
      </w:r>
      <w:r w:rsidR="000209A5" w:rsidRPr="009E0443">
        <w:rPr>
          <w:rFonts w:eastAsia="Calibri"/>
        </w:rPr>
        <w:t xml:space="preserve">manejarán los equipos de laboratorio sobre sobre cromatografía liquida. Las capacitaciones se llevaron a cabo en los meses de octubre y noviembre y  estuvieron a cargo del personal de la empresa Scanco y facilitadores de la compañía “Lighting the Way </w:t>
      </w:r>
      <w:r w:rsidR="000209A5" w:rsidRPr="009E0443">
        <w:rPr>
          <w:rFonts w:eastAsia="Calibri"/>
        </w:rPr>
        <w:lastRenderedPageBreak/>
        <w:t xml:space="preserve">with Diagnostics” (SYSMEX), liderado por su gerente Nancy Zamora Bello y las especialistas de aplicaciones, Patricia Rangel y Mariadalia Javier. </w:t>
      </w:r>
      <w:r w:rsidR="00946F32" w:rsidRPr="009E0443">
        <w:rPr>
          <w:rFonts w:eastAsia="Calibri"/>
        </w:rPr>
        <w:t>también</w:t>
      </w:r>
      <w:r w:rsidR="000209A5" w:rsidRPr="009E0443">
        <w:rPr>
          <w:rFonts w:eastAsia="Calibri"/>
        </w:rPr>
        <w:t xml:space="preserve"> participó el colaborador de la empresa Bionuclear. Sr. Ariel Canela. </w:t>
      </w:r>
      <w:r w:rsidR="00A65329" w:rsidRPr="009E0443">
        <w:rPr>
          <w:rFonts w:eastAsia="Calibri"/>
        </w:rPr>
        <w:t xml:space="preserve"> </w:t>
      </w:r>
    </w:p>
    <w:p w14:paraId="490107C7" w14:textId="62CF7000" w:rsidR="00F018F3" w:rsidRPr="009E0443" w:rsidRDefault="00A65329" w:rsidP="00F018F3">
      <w:pPr>
        <w:spacing w:line="360" w:lineRule="auto"/>
        <w:jc w:val="both"/>
        <w:rPr>
          <w:rFonts w:eastAsia="Calibri"/>
        </w:rPr>
      </w:pPr>
      <w:r w:rsidRPr="009E0443">
        <w:rPr>
          <w:rFonts w:eastAsia="Calibri"/>
        </w:rPr>
        <w:t xml:space="preserve">La </w:t>
      </w:r>
      <w:r w:rsidR="00946F32" w:rsidRPr="009E0443">
        <w:rPr>
          <w:rFonts w:eastAsia="Calibri"/>
        </w:rPr>
        <w:t>administración</w:t>
      </w:r>
      <w:r w:rsidRPr="009E0443">
        <w:rPr>
          <w:rFonts w:eastAsia="Calibri"/>
        </w:rPr>
        <w:t xml:space="preserve"> del laboratorio estará a cargo de un </w:t>
      </w:r>
      <w:r w:rsidR="00F018F3" w:rsidRPr="009E0443">
        <w:rPr>
          <w:rFonts w:eastAsia="Calibri"/>
        </w:rPr>
        <w:t xml:space="preserve">Patronato </w:t>
      </w:r>
      <w:r w:rsidRPr="009E0443">
        <w:rPr>
          <w:rFonts w:eastAsia="Calibri"/>
        </w:rPr>
        <w:t xml:space="preserve">conformado por </w:t>
      </w:r>
      <w:r w:rsidR="00F018F3" w:rsidRPr="009E0443">
        <w:rPr>
          <w:rFonts w:eastAsia="Calibri"/>
        </w:rPr>
        <w:t>la UASD, el INABIE y el CONALECHE</w:t>
      </w:r>
      <w:r w:rsidRPr="009E0443">
        <w:rPr>
          <w:rFonts w:eastAsia="Calibri"/>
        </w:rPr>
        <w:t xml:space="preserve">.  El acuerdo tripartito </w:t>
      </w:r>
      <w:r w:rsidR="00191EE2" w:rsidRPr="009E0443">
        <w:rPr>
          <w:rFonts w:eastAsia="Calibri"/>
        </w:rPr>
        <w:t>está</w:t>
      </w:r>
      <w:r w:rsidRPr="009E0443">
        <w:rPr>
          <w:rFonts w:eastAsia="Calibri"/>
        </w:rPr>
        <w:t xml:space="preserve"> listo y solo se es</w:t>
      </w:r>
      <w:r w:rsidR="00F018F3" w:rsidRPr="009E0443">
        <w:rPr>
          <w:rFonts w:eastAsia="Calibri"/>
        </w:rPr>
        <w:t>tá a la espera de la firma</w:t>
      </w:r>
      <w:r w:rsidRPr="009E0443">
        <w:rPr>
          <w:rFonts w:eastAsia="Calibri"/>
        </w:rPr>
        <w:t xml:space="preserve"> por parte del </w:t>
      </w:r>
      <w:r w:rsidR="00F018F3" w:rsidRPr="009E0443">
        <w:rPr>
          <w:rFonts w:eastAsia="Calibri"/>
        </w:rPr>
        <w:t>INABIE.</w:t>
      </w:r>
    </w:p>
    <w:p w14:paraId="13BB9A6C" w14:textId="5AA30417" w:rsidR="001F3A3D" w:rsidRPr="009E0443" w:rsidRDefault="001F3A3D" w:rsidP="001F3A3D">
      <w:pPr>
        <w:spacing w:line="360" w:lineRule="auto"/>
        <w:jc w:val="both"/>
        <w:rPr>
          <w:rFonts w:eastAsia="Calibri"/>
        </w:rPr>
      </w:pPr>
      <w:r w:rsidRPr="009E0443">
        <w:rPr>
          <w:rFonts w:eastAsia="Calibri"/>
        </w:rPr>
        <w:t>Proyecto de Inventario Ganadero</w:t>
      </w:r>
    </w:p>
    <w:p w14:paraId="1F1FEE6A" w14:textId="77777777" w:rsidR="001F3A3D" w:rsidRPr="009E0443" w:rsidRDefault="001F3A3D" w:rsidP="001F3A3D">
      <w:pPr>
        <w:spacing w:line="360" w:lineRule="auto"/>
        <w:jc w:val="both"/>
        <w:rPr>
          <w:rFonts w:eastAsia="Calibri"/>
        </w:rPr>
      </w:pPr>
      <w:r w:rsidRPr="009E0443">
        <w:rPr>
          <w:rFonts w:eastAsia="Calibri"/>
        </w:rPr>
        <w:t xml:space="preserve">El Proyecto de Inventario Ganadero, que tiene el objetivo de levantar información relativa a las fincas lecheras a nivel nacional se desarrolla con la inversión de 10 millones de pesos aportados por el CONALECHE para su ejecución. </w:t>
      </w:r>
    </w:p>
    <w:p w14:paraId="270A0F6F" w14:textId="77777777" w:rsidR="001F3A3D" w:rsidRPr="009E0443" w:rsidRDefault="001F3A3D" w:rsidP="001F3A3D">
      <w:pPr>
        <w:spacing w:line="360" w:lineRule="auto"/>
        <w:jc w:val="both"/>
        <w:rPr>
          <w:rFonts w:eastAsia="Calibri"/>
        </w:rPr>
      </w:pPr>
      <w:r w:rsidRPr="009E0443">
        <w:rPr>
          <w:rFonts w:eastAsia="Calibri"/>
        </w:rPr>
        <w:t>Se ha completado el levantamiento de información en:</w:t>
      </w:r>
    </w:p>
    <w:p w14:paraId="47FECE45" w14:textId="77777777" w:rsidR="001F3A3D" w:rsidRPr="009E0443" w:rsidRDefault="001F3A3D" w:rsidP="001F3A3D">
      <w:pPr>
        <w:numPr>
          <w:ilvl w:val="0"/>
          <w:numId w:val="44"/>
        </w:numPr>
        <w:spacing w:line="360" w:lineRule="auto"/>
        <w:jc w:val="both"/>
        <w:rPr>
          <w:rFonts w:eastAsia="Calibri"/>
        </w:rPr>
      </w:pPr>
      <w:r w:rsidRPr="009E0443">
        <w:rPr>
          <w:rFonts w:eastAsia="Calibri"/>
        </w:rPr>
        <w:t>Línea Noroeste o Cibao Occidental, abarcando las provincias de Santiago Rodríguez, Dajabón, Montecristi y Valverde con 2,700 fincas.</w:t>
      </w:r>
    </w:p>
    <w:p w14:paraId="153C08B5" w14:textId="6ABA9E55" w:rsidR="001F3A3D" w:rsidRPr="009E0443" w:rsidRDefault="007B7CFE" w:rsidP="001F3A3D">
      <w:pPr>
        <w:numPr>
          <w:ilvl w:val="0"/>
          <w:numId w:val="44"/>
        </w:numPr>
        <w:spacing w:line="360" w:lineRule="auto"/>
        <w:jc w:val="both"/>
        <w:rPr>
          <w:rFonts w:eastAsia="Calibri"/>
        </w:rPr>
      </w:pPr>
      <w:r w:rsidRPr="009E0443">
        <w:rPr>
          <w:rFonts w:eastAsia="Calibri"/>
        </w:rPr>
        <w:t xml:space="preserve">Región Norte </w:t>
      </w:r>
      <w:r w:rsidR="001F3A3D" w:rsidRPr="009E0443">
        <w:rPr>
          <w:rFonts w:eastAsia="Calibri"/>
        </w:rPr>
        <w:t>incluyendo a Puerto Plata y Rio San Juan. 2,300 fincas.</w:t>
      </w:r>
    </w:p>
    <w:p w14:paraId="3B146F15" w14:textId="07D773EE" w:rsidR="00D52800" w:rsidRPr="009E0443" w:rsidRDefault="007B7CFE" w:rsidP="001F3A3D">
      <w:pPr>
        <w:numPr>
          <w:ilvl w:val="0"/>
          <w:numId w:val="44"/>
        </w:numPr>
        <w:spacing w:line="360" w:lineRule="auto"/>
        <w:jc w:val="both"/>
        <w:rPr>
          <w:rFonts w:eastAsia="Calibri"/>
        </w:rPr>
      </w:pPr>
      <w:r w:rsidRPr="009E0443">
        <w:rPr>
          <w:rFonts w:eastAsia="Calibri"/>
        </w:rPr>
        <w:t>Región Nor</w:t>
      </w:r>
      <w:r w:rsidR="00275A71" w:rsidRPr="009E0443">
        <w:rPr>
          <w:rFonts w:eastAsia="Calibri"/>
        </w:rPr>
        <w:t>te Segunda Parte: Municipios de Cabrera, Imbert, San Felipe de Puerto Plata, Luperón, Montellano/Sos</w:t>
      </w:r>
      <w:r w:rsidR="005C38CC" w:rsidRPr="009E0443">
        <w:rPr>
          <w:rFonts w:eastAsia="Calibri"/>
        </w:rPr>
        <w:t>ú</w:t>
      </w:r>
      <w:r w:rsidR="00275A71" w:rsidRPr="009E0443">
        <w:rPr>
          <w:rFonts w:eastAsia="Calibri"/>
        </w:rPr>
        <w:t xml:space="preserve">a y Altamira. </w:t>
      </w:r>
    </w:p>
    <w:p w14:paraId="689D723F" w14:textId="77777777" w:rsidR="00275A71" w:rsidRPr="009E0443" w:rsidRDefault="00275A71" w:rsidP="00275A71">
      <w:pPr>
        <w:spacing w:line="360" w:lineRule="auto"/>
        <w:jc w:val="both"/>
        <w:rPr>
          <w:rFonts w:eastAsia="Calibri"/>
        </w:rPr>
      </w:pPr>
    </w:p>
    <w:p w14:paraId="0CD65C7D" w14:textId="77777777" w:rsidR="00275A71" w:rsidRPr="009E0443" w:rsidRDefault="00275A71" w:rsidP="00275A71">
      <w:pPr>
        <w:spacing w:line="360" w:lineRule="auto"/>
        <w:jc w:val="both"/>
        <w:rPr>
          <w:rFonts w:eastAsia="Calibri"/>
        </w:rPr>
      </w:pPr>
    </w:p>
    <w:p w14:paraId="042698D3" w14:textId="77777777" w:rsidR="00275A71" w:rsidRPr="009E0443" w:rsidRDefault="00275A71" w:rsidP="00275A71">
      <w:pPr>
        <w:spacing w:line="360" w:lineRule="auto"/>
        <w:jc w:val="both"/>
        <w:rPr>
          <w:rFonts w:eastAsia="Calibri"/>
        </w:rPr>
      </w:pPr>
    </w:p>
    <w:p w14:paraId="7046BC98" w14:textId="77777777" w:rsidR="00275A71" w:rsidRDefault="00275A71" w:rsidP="00275A71">
      <w:pPr>
        <w:spacing w:line="360" w:lineRule="auto"/>
        <w:jc w:val="both"/>
        <w:rPr>
          <w:rFonts w:eastAsia="Calibri"/>
        </w:rPr>
      </w:pPr>
    </w:p>
    <w:p w14:paraId="28519BCE" w14:textId="77777777" w:rsidR="008441C8" w:rsidRDefault="008441C8" w:rsidP="00275A71">
      <w:pPr>
        <w:spacing w:line="360" w:lineRule="auto"/>
        <w:jc w:val="both"/>
        <w:rPr>
          <w:rFonts w:eastAsia="Calibri"/>
        </w:rPr>
      </w:pPr>
    </w:p>
    <w:p w14:paraId="0247DBA1" w14:textId="77777777" w:rsidR="008441C8" w:rsidRDefault="008441C8" w:rsidP="00275A71">
      <w:pPr>
        <w:spacing w:line="360" w:lineRule="auto"/>
        <w:jc w:val="both"/>
        <w:rPr>
          <w:rFonts w:eastAsia="Calibri"/>
        </w:rPr>
      </w:pPr>
    </w:p>
    <w:p w14:paraId="71F97DB7" w14:textId="77777777" w:rsidR="00EC1EB0" w:rsidRDefault="00EC1EB0" w:rsidP="00275A71">
      <w:pPr>
        <w:spacing w:line="360" w:lineRule="auto"/>
        <w:jc w:val="both"/>
        <w:rPr>
          <w:rFonts w:eastAsia="Calibri"/>
        </w:rPr>
      </w:pPr>
    </w:p>
    <w:p w14:paraId="47786C95" w14:textId="0B9AF8F6" w:rsidR="001F3A3D" w:rsidRPr="009E0443" w:rsidRDefault="0075590F" w:rsidP="0075590F">
      <w:pPr>
        <w:pStyle w:val="Ttulo1"/>
      </w:pPr>
      <w:bookmarkStart w:id="53" w:name="_Toc117160674"/>
      <w:bookmarkStart w:id="54" w:name="_Toc134102403"/>
      <w:bookmarkStart w:id="55" w:name="_Toc134102957"/>
      <w:bookmarkStart w:id="56" w:name="_Toc174628067"/>
      <w:bookmarkStart w:id="57" w:name="_Toc186452195"/>
      <w:r w:rsidRPr="009E0443">
        <w:lastRenderedPageBreak/>
        <w:t xml:space="preserve">IV. </w:t>
      </w:r>
      <w:r w:rsidR="001F3A3D" w:rsidRPr="009E0443">
        <w:t>RESULTADOS DE LAS ÁREAS TRANSVERSALES Y DE APOYO</w:t>
      </w:r>
      <w:bookmarkEnd w:id="53"/>
      <w:bookmarkEnd w:id="54"/>
      <w:bookmarkEnd w:id="55"/>
      <w:bookmarkEnd w:id="56"/>
      <w:bookmarkEnd w:id="57"/>
    </w:p>
    <w:p w14:paraId="71EA598E" w14:textId="77777777" w:rsidR="001F3A3D" w:rsidRPr="009E0443" w:rsidRDefault="001F3A3D" w:rsidP="001F3A3D">
      <w:pPr>
        <w:spacing w:line="360" w:lineRule="auto"/>
        <w:jc w:val="both"/>
        <w:rPr>
          <w:rFonts w:eastAsia="Calibri"/>
        </w:rPr>
      </w:pPr>
      <w:r w:rsidRPr="009E0443">
        <w:rPr>
          <w:rFonts w:eastAsia="Calibri"/>
        </w:rPr>
        <mc:AlternateContent>
          <mc:Choice Requires="wps">
            <w:drawing>
              <wp:anchor distT="4294967295" distB="4294967295" distL="114300" distR="114300" simplePos="0" relativeHeight="251742208" behindDoc="0" locked="0" layoutInCell="1" allowOverlap="1" wp14:anchorId="7A211C69" wp14:editId="634BD04B">
                <wp:simplePos x="0" y="0"/>
                <wp:positionH relativeFrom="margin">
                  <wp:posOffset>2317750</wp:posOffset>
                </wp:positionH>
                <wp:positionV relativeFrom="paragraph">
                  <wp:posOffset>88264</wp:posOffset>
                </wp:positionV>
                <wp:extent cx="463550" cy="0"/>
                <wp:effectExtent l="0" t="19050" r="31750" b="19050"/>
                <wp:wrapNone/>
                <wp:docPr id="927644808"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46AC5A" id="Straight Connector 15" o:spid="_x0000_s1026" style="position:absolute;z-index:25174220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strokecolor="#ee2a24" strokeweight="2.25pt">
                <v:stroke joinstyle="miter"/>
                <w10:wrap anchorx="margin"/>
              </v:line>
            </w:pict>
          </mc:Fallback>
        </mc:AlternateContent>
      </w:r>
    </w:p>
    <w:p w14:paraId="74642F09" w14:textId="426D60C9" w:rsidR="0075590F" w:rsidRPr="009E0443" w:rsidRDefault="00C218FC" w:rsidP="0075590F">
      <w:pPr>
        <w:pStyle w:val="Ttulo2"/>
      </w:pPr>
      <w:bookmarkStart w:id="58" w:name="_Toc156397955"/>
      <w:bookmarkStart w:id="59" w:name="_Toc174628068"/>
      <w:bookmarkStart w:id="60" w:name="_Toc186452196"/>
      <w:r w:rsidRPr="009E0443">
        <w:t xml:space="preserve">4.1 </w:t>
      </w:r>
      <w:r w:rsidR="001F3A3D" w:rsidRPr="009E0443">
        <w:t xml:space="preserve">Desempeño </w:t>
      </w:r>
      <w:r w:rsidR="003478B4" w:rsidRPr="009E0443">
        <w:t xml:space="preserve">del área </w:t>
      </w:r>
      <w:r w:rsidR="001F3A3D" w:rsidRPr="009E0443">
        <w:t>administrativ</w:t>
      </w:r>
      <w:r w:rsidR="003478B4" w:rsidRPr="009E0443">
        <w:t>a</w:t>
      </w:r>
      <w:r w:rsidR="001F3A3D" w:rsidRPr="009E0443">
        <w:t xml:space="preserve"> y financier</w:t>
      </w:r>
      <w:r w:rsidR="003478B4" w:rsidRPr="009E0443">
        <w:t>a</w:t>
      </w:r>
      <w:bookmarkEnd w:id="58"/>
      <w:bookmarkEnd w:id="59"/>
      <w:bookmarkEnd w:id="60"/>
    </w:p>
    <w:p w14:paraId="5F3565CE" w14:textId="77777777" w:rsidR="0075590F" w:rsidRPr="009E0443" w:rsidRDefault="0075590F" w:rsidP="0075590F"/>
    <w:p w14:paraId="2F05C640" w14:textId="55388870" w:rsidR="001F3A3D" w:rsidRPr="009E0443" w:rsidRDefault="001F3A3D" w:rsidP="0075590F">
      <w:pPr>
        <w:pStyle w:val="Ttulo3"/>
      </w:pPr>
      <w:bookmarkStart w:id="61" w:name="_Toc156397956"/>
      <w:bookmarkStart w:id="62" w:name="_Toc174628069"/>
      <w:bookmarkStart w:id="63" w:name="_Toc186452197"/>
      <w:r w:rsidRPr="009E0443">
        <w:t>4.</w:t>
      </w:r>
      <w:r w:rsidR="00C218FC" w:rsidRPr="009E0443">
        <w:t xml:space="preserve">1.1 </w:t>
      </w:r>
      <w:r w:rsidRPr="009E0443">
        <w:t xml:space="preserve"> Monitoreo de la ejecución del gasto</w:t>
      </w:r>
      <w:bookmarkEnd w:id="61"/>
      <w:bookmarkEnd w:id="62"/>
      <w:bookmarkEnd w:id="63"/>
      <w:r w:rsidRPr="009E0443">
        <w:t xml:space="preserve"> </w:t>
      </w:r>
    </w:p>
    <w:p w14:paraId="53E15228" w14:textId="77777777" w:rsidR="0075590F" w:rsidRPr="009E0443" w:rsidRDefault="0075590F" w:rsidP="0075590F"/>
    <w:p w14:paraId="0B93434B" w14:textId="4CE1F737" w:rsidR="001F3A3D" w:rsidRPr="009E0443" w:rsidRDefault="001F3A3D" w:rsidP="001F3A3D">
      <w:pPr>
        <w:spacing w:line="360" w:lineRule="auto"/>
        <w:jc w:val="both"/>
        <w:rPr>
          <w:rFonts w:eastAsia="Calibri"/>
        </w:rPr>
      </w:pPr>
      <w:r w:rsidRPr="009E0443">
        <w:rPr>
          <w:rFonts w:eastAsia="Calibri"/>
        </w:rPr>
        <w:t>El presupuesto general incluyendo los ajustes para el año 2024 asciende a RD$6</w:t>
      </w:r>
      <w:r w:rsidR="008D0472">
        <w:rPr>
          <w:rFonts w:eastAsia="Calibri"/>
        </w:rPr>
        <w:t>13</w:t>
      </w:r>
      <w:r w:rsidRPr="009E0443">
        <w:rPr>
          <w:rFonts w:eastAsia="Calibri"/>
        </w:rPr>
        <w:t>,8</w:t>
      </w:r>
      <w:r w:rsidR="008D0472">
        <w:rPr>
          <w:rFonts w:eastAsia="Calibri"/>
        </w:rPr>
        <w:t xml:space="preserve">89,150.17 </w:t>
      </w:r>
      <w:r w:rsidRPr="009E0443">
        <w:rPr>
          <w:rFonts w:eastAsia="Calibri"/>
        </w:rPr>
        <w:t xml:space="preserve">de los cuales fueron ejecutados en el periodo </w:t>
      </w:r>
      <w:r w:rsidR="008D19DD" w:rsidRPr="009E0443">
        <w:rPr>
          <w:rFonts w:eastAsia="Calibri"/>
        </w:rPr>
        <w:t>enero-</w:t>
      </w:r>
      <w:r w:rsidR="008D0472">
        <w:rPr>
          <w:rFonts w:eastAsia="Calibri"/>
        </w:rPr>
        <w:t xml:space="preserve">diciembre </w:t>
      </w:r>
      <w:r w:rsidRPr="009E0443">
        <w:rPr>
          <w:rFonts w:eastAsia="Calibri"/>
        </w:rPr>
        <w:t>2024</w:t>
      </w:r>
      <w:r w:rsidR="008D19DD" w:rsidRPr="009E0443">
        <w:rPr>
          <w:rFonts w:eastAsia="Calibri"/>
        </w:rPr>
        <w:t>,</w:t>
      </w:r>
      <w:r w:rsidRPr="009E0443">
        <w:rPr>
          <w:rFonts w:eastAsia="Calibri"/>
        </w:rPr>
        <w:t xml:space="preserve"> un total de RD$</w:t>
      </w:r>
      <w:r w:rsidR="008D19DD" w:rsidRPr="009E0443">
        <w:rPr>
          <w:rFonts w:eastAsia="Calibri"/>
        </w:rPr>
        <w:t>51</w:t>
      </w:r>
      <w:r w:rsidR="008D0472">
        <w:rPr>
          <w:rFonts w:eastAsia="Calibri"/>
        </w:rPr>
        <w:t>9</w:t>
      </w:r>
      <w:r w:rsidR="008D19DD" w:rsidRPr="009E0443">
        <w:rPr>
          <w:rFonts w:eastAsia="Calibri"/>
        </w:rPr>
        <w:t>,</w:t>
      </w:r>
      <w:r w:rsidR="008D0472">
        <w:rPr>
          <w:rFonts w:eastAsia="Calibri"/>
        </w:rPr>
        <w:t>679,981.39</w:t>
      </w:r>
      <w:r w:rsidRPr="009E0443">
        <w:rPr>
          <w:rFonts w:eastAsia="Calibri"/>
        </w:rPr>
        <w:t xml:space="preserve"> lo que representa </w:t>
      </w:r>
      <w:r w:rsidR="008D0472">
        <w:rPr>
          <w:rFonts w:eastAsia="Calibri"/>
        </w:rPr>
        <w:t>e</w:t>
      </w:r>
      <w:r w:rsidRPr="009E0443">
        <w:rPr>
          <w:rFonts w:eastAsia="Calibri"/>
        </w:rPr>
        <w:t xml:space="preserve">l </w:t>
      </w:r>
      <w:r w:rsidR="008D19DD" w:rsidRPr="009E0443">
        <w:rPr>
          <w:rFonts w:eastAsia="Calibri"/>
        </w:rPr>
        <w:t>84.</w:t>
      </w:r>
      <w:r w:rsidR="008D0472">
        <w:rPr>
          <w:rFonts w:eastAsia="Calibri"/>
        </w:rPr>
        <w:t>65</w:t>
      </w:r>
      <w:r w:rsidR="008D19DD" w:rsidRPr="009E0443">
        <w:rPr>
          <w:rFonts w:eastAsia="Calibri"/>
        </w:rPr>
        <w:t>%</w:t>
      </w:r>
      <w:r w:rsidRPr="009E0443">
        <w:rPr>
          <w:rFonts w:eastAsia="Calibri"/>
        </w:rPr>
        <w:t xml:space="preserve"> del presupuesto ajustado. Principalmente </w:t>
      </w:r>
      <w:r w:rsidR="008D19DD" w:rsidRPr="009E0443">
        <w:rPr>
          <w:rFonts w:eastAsia="Calibri"/>
        </w:rPr>
        <w:t xml:space="preserve">estos fondos fueron utilizados para cubrir </w:t>
      </w:r>
      <w:r w:rsidRPr="009E0443">
        <w:rPr>
          <w:rFonts w:eastAsia="Calibri"/>
        </w:rPr>
        <w:t xml:space="preserve">los gastos operativos de la institución y el resto </w:t>
      </w:r>
      <w:r w:rsidR="008D19DD" w:rsidRPr="009E0443">
        <w:rPr>
          <w:rFonts w:eastAsia="Calibri"/>
        </w:rPr>
        <w:t xml:space="preserve">fueron a cubrir las necesidades </w:t>
      </w:r>
      <w:r w:rsidRPr="009E0443">
        <w:rPr>
          <w:rFonts w:eastAsia="Calibri"/>
        </w:rPr>
        <w:t xml:space="preserve"> de proyectos remanentes</w:t>
      </w:r>
      <w:r w:rsidR="008D19DD" w:rsidRPr="009E0443">
        <w:rPr>
          <w:rFonts w:eastAsia="Calibri"/>
        </w:rPr>
        <w:t xml:space="preserve">, </w:t>
      </w:r>
      <w:r w:rsidRPr="009E0443">
        <w:rPr>
          <w:rFonts w:eastAsia="Calibri"/>
        </w:rPr>
        <w:t xml:space="preserve">que son ejecutados por la institución y continúan </w:t>
      </w:r>
      <w:r w:rsidR="008D19DD" w:rsidRPr="009E0443">
        <w:rPr>
          <w:rFonts w:eastAsia="Calibri"/>
        </w:rPr>
        <w:t xml:space="preserve">vigentes, </w:t>
      </w:r>
      <w:r w:rsidRPr="009E0443">
        <w:rPr>
          <w:rFonts w:eastAsia="Calibri"/>
        </w:rPr>
        <w:t xml:space="preserve">de periodos previos. </w:t>
      </w:r>
    </w:p>
    <w:p w14:paraId="2B895702" w14:textId="0CFBA4A4" w:rsidR="001F3A3D" w:rsidRPr="009E0443" w:rsidRDefault="001F3A3D" w:rsidP="001F3A3D">
      <w:pPr>
        <w:spacing w:line="360" w:lineRule="auto"/>
        <w:jc w:val="both"/>
        <w:rPr>
          <w:rFonts w:eastAsia="Calibri"/>
        </w:rPr>
      </w:pPr>
      <w:r w:rsidRPr="009E0443">
        <w:rPr>
          <w:rFonts w:eastAsia="Calibri"/>
        </w:rPr>
        <w:t xml:space="preserve">Las partidas presupuestarias reveladas para el ingreso están representadas en dos grandes grupos según su Clasificador de Ingreso: Transferencias proveniente de la Fuente de Financiamiento 40 y 10 (FF40 Y FF10) y Otros Ingresos proveniente de la Fuente de Financiamiento 30 (FF30).  El total de Transferencias más Otros Ingresos, ascendió a un valor de RD$ </w:t>
      </w:r>
      <w:r w:rsidR="008D0472">
        <w:rPr>
          <w:rFonts w:eastAsia="Calibri"/>
        </w:rPr>
        <w:t>4</w:t>
      </w:r>
      <w:r w:rsidR="008D19DD" w:rsidRPr="009E0443">
        <w:rPr>
          <w:rFonts w:eastAsia="Calibri"/>
        </w:rPr>
        <w:t>98</w:t>
      </w:r>
      <w:r w:rsidRPr="009E0443">
        <w:rPr>
          <w:rFonts w:eastAsia="Calibri"/>
        </w:rPr>
        <w:t>,</w:t>
      </w:r>
      <w:r w:rsidR="008D19DD" w:rsidRPr="009E0443">
        <w:rPr>
          <w:rFonts w:eastAsia="Calibri"/>
        </w:rPr>
        <w:t>662</w:t>
      </w:r>
      <w:r w:rsidRPr="009E0443">
        <w:rPr>
          <w:rFonts w:eastAsia="Calibri"/>
        </w:rPr>
        <w:t>,</w:t>
      </w:r>
      <w:r w:rsidR="008D19DD" w:rsidRPr="009E0443">
        <w:rPr>
          <w:rFonts w:eastAsia="Calibri"/>
        </w:rPr>
        <w:t>346.67</w:t>
      </w:r>
      <w:r w:rsidRPr="009E0443">
        <w:rPr>
          <w:rFonts w:eastAsia="Calibri"/>
        </w:rPr>
        <w:t>.</w:t>
      </w:r>
    </w:p>
    <w:p w14:paraId="4EDBBB7F" w14:textId="7F4B2131" w:rsidR="001F3A3D" w:rsidRPr="009E0443" w:rsidRDefault="001F3A3D" w:rsidP="001F3A3D">
      <w:pPr>
        <w:spacing w:line="360" w:lineRule="auto"/>
        <w:jc w:val="both"/>
        <w:rPr>
          <w:rFonts w:eastAsia="Calibri"/>
        </w:rPr>
      </w:pPr>
      <w:r w:rsidRPr="009E0443">
        <w:rPr>
          <w:rFonts w:eastAsia="Calibri"/>
        </w:rPr>
        <w:t xml:space="preserve">En el periodo por concepto de los aportes de ganaderos y procesadores, según lo estipulado en la Ley 180-01 fueron recaudados un total de RD$ </w:t>
      </w:r>
      <w:r w:rsidR="008D0472">
        <w:rPr>
          <w:rFonts w:eastAsia="Calibri"/>
        </w:rPr>
        <w:t>12</w:t>
      </w:r>
      <w:r w:rsidR="008D19DD" w:rsidRPr="009E0443">
        <w:rPr>
          <w:rFonts w:eastAsia="Calibri"/>
        </w:rPr>
        <w:t>,</w:t>
      </w:r>
      <w:r w:rsidR="008D0472">
        <w:rPr>
          <w:rFonts w:eastAsia="Calibri"/>
        </w:rPr>
        <w:t>133</w:t>
      </w:r>
      <w:r w:rsidR="008D19DD" w:rsidRPr="009E0443">
        <w:rPr>
          <w:rFonts w:eastAsia="Calibri"/>
        </w:rPr>
        <w:t>,</w:t>
      </w:r>
      <w:r w:rsidR="008D0472">
        <w:rPr>
          <w:rFonts w:eastAsia="Calibri"/>
        </w:rPr>
        <w:t>926.05</w:t>
      </w:r>
      <w:r w:rsidRPr="009E0443">
        <w:rPr>
          <w:rFonts w:eastAsia="Calibri"/>
        </w:rPr>
        <w:t xml:space="preserve"> y </w:t>
      </w:r>
      <w:r w:rsidR="00326403">
        <w:rPr>
          <w:rFonts w:eastAsia="Calibri"/>
        </w:rPr>
        <w:t xml:space="preserve">si les sumamos </w:t>
      </w:r>
      <w:r w:rsidRPr="009E0443">
        <w:rPr>
          <w:rFonts w:eastAsia="Calibri"/>
        </w:rPr>
        <w:t xml:space="preserve">las transferencias corrientes recibidas </w:t>
      </w:r>
      <w:r w:rsidR="00326403">
        <w:rPr>
          <w:rFonts w:eastAsia="Calibri"/>
        </w:rPr>
        <w:t xml:space="preserve">por concepto </w:t>
      </w:r>
      <w:r w:rsidRPr="009E0443">
        <w:rPr>
          <w:rFonts w:eastAsia="Calibri"/>
        </w:rPr>
        <w:t xml:space="preserve">de </w:t>
      </w:r>
      <w:r w:rsidR="00326403">
        <w:rPr>
          <w:rFonts w:eastAsia="Calibri"/>
        </w:rPr>
        <w:t xml:space="preserve">la </w:t>
      </w:r>
      <w:r w:rsidRPr="009E0443">
        <w:rPr>
          <w:rFonts w:eastAsia="Calibri"/>
        </w:rPr>
        <w:t>Administración Central-Efectivo</w:t>
      </w:r>
      <w:r w:rsidR="00326403">
        <w:rPr>
          <w:rFonts w:eastAsia="Calibri"/>
        </w:rPr>
        <w:t xml:space="preserve"> tenemos </w:t>
      </w:r>
      <w:r w:rsidRPr="009E0443">
        <w:rPr>
          <w:rFonts w:eastAsia="Calibri"/>
        </w:rPr>
        <w:t xml:space="preserve">RD$ </w:t>
      </w:r>
      <w:r w:rsidR="008D19DD" w:rsidRPr="009E0443">
        <w:rPr>
          <w:rFonts w:eastAsia="Calibri"/>
        </w:rPr>
        <w:t>461,</w:t>
      </w:r>
      <w:r w:rsidR="00326403">
        <w:rPr>
          <w:rFonts w:eastAsia="Calibri"/>
        </w:rPr>
        <w:t>133</w:t>
      </w:r>
      <w:r w:rsidR="008D19DD" w:rsidRPr="009E0443">
        <w:rPr>
          <w:rFonts w:eastAsia="Calibri"/>
        </w:rPr>
        <w:t>,</w:t>
      </w:r>
      <w:r w:rsidR="00326403">
        <w:rPr>
          <w:rFonts w:eastAsia="Calibri"/>
        </w:rPr>
        <w:t>926.05</w:t>
      </w:r>
      <w:r w:rsidRPr="009E0443">
        <w:rPr>
          <w:rFonts w:eastAsia="Calibri"/>
        </w:rPr>
        <w:t xml:space="preserve">, </w:t>
      </w:r>
      <w:r w:rsidR="00326403">
        <w:rPr>
          <w:rFonts w:eastAsia="Calibri"/>
        </w:rPr>
        <w:t xml:space="preserve">que junto a  otros ingresos totalizan </w:t>
      </w:r>
      <w:r w:rsidRPr="009E0443">
        <w:rPr>
          <w:rFonts w:eastAsia="Calibri"/>
        </w:rPr>
        <w:t xml:space="preserve">RD$ </w:t>
      </w:r>
      <w:r w:rsidR="00326403">
        <w:rPr>
          <w:rFonts w:eastAsia="Calibri"/>
        </w:rPr>
        <w:t>510,796</w:t>
      </w:r>
      <w:r w:rsidR="00F61D37" w:rsidRPr="009E0443">
        <w:rPr>
          <w:rFonts w:eastAsia="Calibri"/>
        </w:rPr>
        <w:t>,</w:t>
      </w:r>
      <w:r w:rsidR="00326403">
        <w:rPr>
          <w:rFonts w:eastAsia="Calibri"/>
        </w:rPr>
        <w:t>272.72.</w:t>
      </w:r>
    </w:p>
    <w:p w14:paraId="5EB4D3D2" w14:textId="5AFEE4B8" w:rsidR="001F3A3D" w:rsidRPr="009E0443" w:rsidRDefault="001F3A3D" w:rsidP="001F3A3D">
      <w:pPr>
        <w:spacing w:line="360" w:lineRule="auto"/>
        <w:jc w:val="both"/>
        <w:rPr>
          <w:rFonts w:eastAsia="Calibri"/>
          <w:bCs/>
        </w:rPr>
      </w:pPr>
      <w:r w:rsidRPr="009E0443">
        <w:rPr>
          <w:rFonts w:eastAsia="Calibri"/>
          <w:bCs/>
        </w:rPr>
        <w:t>Todos los depósitos y trasferencias recibidas de las diferentes fuentes financieras fueron registradas de manera oportuna, según los lineamientos de las Leyes, Reglas y Normas de la Tesorería Nacional 567-05, Presupuestos Públicos 423-06 y Control Interno 10-07.</w:t>
      </w:r>
    </w:p>
    <w:p w14:paraId="5A2F1394" w14:textId="34D24BA6" w:rsidR="001F3A3D" w:rsidRDefault="001F3A3D" w:rsidP="001F3A3D">
      <w:pPr>
        <w:spacing w:line="360" w:lineRule="auto"/>
        <w:jc w:val="both"/>
        <w:rPr>
          <w:rFonts w:eastAsia="Calibri"/>
          <w:bCs/>
        </w:rPr>
      </w:pPr>
      <w:r w:rsidRPr="009E0443">
        <w:rPr>
          <w:rFonts w:eastAsia="Calibri"/>
          <w:bCs/>
        </w:rPr>
        <w:lastRenderedPageBreak/>
        <w:t xml:space="preserve">Al </w:t>
      </w:r>
      <w:r w:rsidR="00326403">
        <w:rPr>
          <w:rFonts w:eastAsia="Calibri"/>
          <w:bCs/>
        </w:rPr>
        <w:t xml:space="preserve">27 </w:t>
      </w:r>
      <w:r w:rsidRPr="009E0443">
        <w:rPr>
          <w:rFonts w:eastAsia="Calibri"/>
          <w:bCs/>
        </w:rPr>
        <w:t xml:space="preserve">de </w:t>
      </w:r>
      <w:r w:rsidR="00326403">
        <w:rPr>
          <w:rFonts w:eastAsia="Calibri"/>
          <w:bCs/>
        </w:rPr>
        <w:t xml:space="preserve">diciembre </w:t>
      </w:r>
      <w:r w:rsidRPr="009E0443">
        <w:rPr>
          <w:rFonts w:eastAsia="Calibri"/>
          <w:bCs/>
        </w:rPr>
        <w:t>de 2024 la disponibilidad de recursos ascendía a la suma de RD$</w:t>
      </w:r>
      <w:r w:rsidR="00326403">
        <w:rPr>
          <w:rFonts w:eastAsia="Calibri"/>
          <w:bCs/>
        </w:rPr>
        <w:t>212,662,063.91</w:t>
      </w:r>
      <w:r w:rsidRPr="009E0443">
        <w:rPr>
          <w:rFonts w:eastAsia="Calibri"/>
          <w:bCs/>
        </w:rPr>
        <w:t>, distribuidos en las cuentas bancarias y el fondo de caja chica, presentados en pesos dominicanos y detallados a continuación:</w:t>
      </w:r>
    </w:p>
    <w:tbl>
      <w:tblPr>
        <w:tblpPr w:leftFromText="141" w:rightFromText="141" w:vertAnchor="text" w:horzAnchor="margin" w:tblpY="220"/>
        <w:tblW w:w="8545" w:type="dxa"/>
        <w:tblCellMar>
          <w:left w:w="70" w:type="dxa"/>
          <w:right w:w="70" w:type="dxa"/>
        </w:tblCellMar>
        <w:tblLook w:val="04A0" w:firstRow="1" w:lastRow="0" w:firstColumn="1" w:lastColumn="0" w:noHBand="0" w:noVBand="1"/>
      </w:tblPr>
      <w:tblGrid>
        <w:gridCol w:w="6369"/>
        <w:gridCol w:w="2176"/>
      </w:tblGrid>
      <w:tr w:rsidR="008B19F0" w:rsidRPr="009E0443" w14:paraId="756CE0DD" w14:textId="77777777" w:rsidTr="008B19F0">
        <w:trPr>
          <w:trHeight w:val="697"/>
        </w:trPr>
        <w:tc>
          <w:tcPr>
            <w:tcW w:w="8545" w:type="dxa"/>
            <w:gridSpan w:val="2"/>
            <w:tcBorders>
              <w:top w:val="single" w:sz="8" w:space="0" w:color="auto"/>
              <w:left w:val="single" w:sz="8" w:space="0" w:color="auto"/>
              <w:bottom w:val="nil"/>
              <w:right w:val="single" w:sz="8" w:space="0" w:color="000000"/>
            </w:tcBorders>
            <w:shd w:val="clear" w:color="000000" w:fill="142F62"/>
            <w:vAlign w:val="center"/>
            <w:hideMark/>
          </w:tcPr>
          <w:p w14:paraId="7273CF3A" w14:textId="77777777" w:rsidR="008B19F0" w:rsidRPr="009E0443" w:rsidRDefault="008B19F0" w:rsidP="008B19F0">
            <w:pPr>
              <w:spacing w:line="360" w:lineRule="auto"/>
              <w:jc w:val="center"/>
              <w:rPr>
                <w:rFonts w:eastAsia="Calibri"/>
                <w:b/>
                <w:color w:val="FFFFFF" w:themeColor="background1"/>
              </w:rPr>
            </w:pPr>
            <w:bookmarkStart w:id="64" w:name="RANGE!B5"/>
            <w:r w:rsidRPr="009E0443">
              <w:rPr>
                <w:rFonts w:eastAsia="Calibri"/>
                <w:b/>
                <w:color w:val="FFFFFF" w:themeColor="background1"/>
              </w:rPr>
              <w:t>Tabla 5. DIVISIÓN DE TESORERÍA</w:t>
            </w:r>
          </w:p>
          <w:p w14:paraId="5FE1D31D" w14:textId="77777777" w:rsidR="008B19F0" w:rsidRPr="009E0443" w:rsidRDefault="008B19F0" w:rsidP="008B19F0">
            <w:pPr>
              <w:spacing w:line="360" w:lineRule="auto"/>
              <w:jc w:val="center"/>
              <w:rPr>
                <w:rFonts w:eastAsia="Calibri"/>
                <w:b/>
                <w:color w:val="FFFFFF" w:themeColor="background1"/>
              </w:rPr>
            </w:pPr>
            <w:r w:rsidRPr="009E0443">
              <w:rPr>
                <w:rFonts w:eastAsia="Calibri"/>
                <w:b/>
                <w:color w:val="FFFFFF" w:themeColor="background1"/>
              </w:rPr>
              <w:t>DISPONIBILIDAD DE RECURSOS</w:t>
            </w:r>
            <w:bookmarkEnd w:id="64"/>
          </w:p>
        </w:tc>
      </w:tr>
      <w:tr w:rsidR="008B19F0" w:rsidRPr="009E0443" w14:paraId="06E87678" w14:textId="77777777" w:rsidTr="008B19F0">
        <w:trPr>
          <w:trHeight w:val="454"/>
        </w:trPr>
        <w:tc>
          <w:tcPr>
            <w:tcW w:w="8545" w:type="dxa"/>
            <w:gridSpan w:val="2"/>
            <w:tcBorders>
              <w:top w:val="nil"/>
              <w:left w:val="single" w:sz="8" w:space="0" w:color="auto"/>
              <w:bottom w:val="single" w:sz="8" w:space="0" w:color="auto"/>
              <w:right w:val="single" w:sz="8" w:space="0" w:color="000000"/>
            </w:tcBorders>
            <w:shd w:val="clear" w:color="000000" w:fill="142F62"/>
            <w:vAlign w:val="center"/>
            <w:hideMark/>
          </w:tcPr>
          <w:p w14:paraId="6CFB7C9D" w14:textId="77777777" w:rsidR="008B19F0" w:rsidRPr="009E0443" w:rsidRDefault="008B19F0" w:rsidP="008B19F0">
            <w:pPr>
              <w:spacing w:line="360" w:lineRule="auto"/>
              <w:jc w:val="center"/>
              <w:rPr>
                <w:rFonts w:eastAsia="Calibri"/>
                <w:b/>
                <w:color w:val="FFFFFF" w:themeColor="background1"/>
              </w:rPr>
            </w:pPr>
            <w:r w:rsidRPr="009E0443">
              <w:rPr>
                <w:rFonts w:eastAsia="Calibri"/>
                <w:b/>
                <w:color w:val="FFFFFF" w:themeColor="background1"/>
              </w:rPr>
              <w:t>Al 2</w:t>
            </w:r>
            <w:r>
              <w:rPr>
                <w:rFonts w:eastAsia="Calibri"/>
                <w:b/>
                <w:color w:val="FFFFFF" w:themeColor="background1"/>
              </w:rPr>
              <w:t>7</w:t>
            </w:r>
            <w:r w:rsidRPr="009E0443">
              <w:rPr>
                <w:rFonts w:eastAsia="Calibri"/>
                <w:b/>
                <w:color w:val="FFFFFF" w:themeColor="background1"/>
              </w:rPr>
              <w:t xml:space="preserve"> de </w:t>
            </w:r>
            <w:r>
              <w:rPr>
                <w:rFonts w:eastAsia="Calibri"/>
                <w:b/>
                <w:color w:val="FFFFFF" w:themeColor="background1"/>
              </w:rPr>
              <w:t>diciembre</w:t>
            </w:r>
            <w:r w:rsidRPr="009E0443">
              <w:rPr>
                <w:rFonts w:eastAsia="Calibri"/>
                <w:b/>
                <w:color w:val="FFFFFF" w:themeColor="background1"/>
              </w:rPr>
              <w:t xml:space="preserve"> del 2024</w:t>
            </w:r>
          </w:p>
        </w:tc>
      </w:tr>
      <w:tr w:rsidR="008B19F0" w:rsidRPr="009E0443" w14:paraId="5ED4DFD1" w14:textId="77777777" w:rsidTr="008B19F0">
        <w:trPr>
          <w:trHeight w:val="452"/>
        </w:trPr>
        <w:tc>
          <w:tcPr>
            <w:tcW w:w="6369" w:type="dxa"/>
            <w:tcBorders>
              <w:top w:val="nil"/>
              <w:left w:val="single" w:sz="8" w:space="0" w:color="auto"/>
              <w:bottom w:val="single" w:sz="8" w:space="0" w:color="auto"/>
              <w:right w:val="single" w:sz="8" w:space="0" w:color="auto"/>
            </w:tcBorders>
            <w:shd w:val="clear" w:color="000000" w:fill="142F62"/>
            <w:vAlign w:val="center"/>
            <w:hideMark/>
          </w:tcPr>
          <w:p w14:paraId="1F158E92" w14:textId="77777777" w:rsidR="008B19F0" w:rsidRPr="009E0443" w:rsidRDefault="008B19F0" w:rsidP="008B19F0">
            <w:pPr>
              <w:spacing w:line="360" w:lineRule="auto"/>
              <w:jc w:val="both"/>
              <w:rPr>
                <w:rFonts w:eastAsia="Calibri"/>
                <w:b/>
                <w:color w:val="FFFFFF" w:themeColor="background1"/>
              </w:rPr>
            </w:pPr>
            <w:r w:rsidRPr="009E0443">
              <w:rPr>
                <w:rFonts w:eastAsia="Calibri"/>
                <w:b/>
                <w:color w:val="FFFFFF" w:themeColor="background1"/>
              </w:rPr>
              <w:t>Cuentas</w:t>
            </w:r>
          </w:p>
        </w:tc>
        <w:tc>
          <w:tcPr>
            <w:tcW w:w="2176" w:type="dxa"/>
            <w:tcBorders>
              <w:top w:val="nil"/>
              <w:left w:val="nil"/>
              <w:bottom w:val="single" w:sz="8" w:space="0" w:color="auto"/>
              <w:right w:val="single" w:sz="8" w:space="0" w:color="auto"/>
            </w:tcBorders>
            <w:shd w:val="clear" w:color="000000" w:fill="142F62"/>
            <w:vAlign w:val="center"/>
            <w:hideMark/>
          </w:tcPr>
          <w:p w14:paraId="190B3AA1" w14:textId="77777777" w:rsidR="008B19F0" w:rsidRPr="009E0443" w:rsidRDefault="008B19F0" w:rsidP="008B19F0">
            <w:pPr>
              <w:spacing w:line="360" w:lineRule="auto"/>
              <w:jc w:val="both"/>
              <w:rPr>
                <w:rFonts w:eastAsia="Calibri"/>
                <w:b/>
                <w:color w:val="FFFFFF" w:themeColor="background1"/>
              </w:rPr>
            </w:pPr>
            <w:r w:rsidRPr="009E0443">
              <w:rPr>
                <w:rFonts w:eastAsia="Calibri"/>
                <w:b/>
                <w:color w:val="FFFFFF" w:themeColor="background1"/>
              </w:rPr>
              <w:t>Balances (RD$)</w:t>
            </w:r>
          </w:p>
        </w:tc>
      </w:tr>
      <w:tr w:rsidR="008B19F0" w:rsidRPr="009E0443" w14:paraId="142200CD" w14:textId="77777777" w:rsidTr="008B19F0">
        <w:trPr>
          <w:trHeight w:val="182"/>
        </w:trPr>
        <w:tc>
          <w:tcPr>
            <w:tcW w:w="6369" w:type="dxa"/>
            <w:tcBorders>
              <w:top w:val="nil"/>
              <w:left w:val="single" w:sz="8" w:space="0" w:color="auto"/>
              <w:bottom w:val="single" w:sz="8" w:space="0" w:color="auto"/>
              <w:right w:val="single" w:sz="8" w:space="0" w:color="auto"/>
            </w:tcBorders>
            <w:shd w:val="clear" w:color="auto" w:fill="auto"/>
            <w:vAlign w:val="center"/>
            <w:hideMark/>
          </w:tcPr>
          <w:p w14:paraId="279B5102" w14:textId="77777777" w:rsidR="008B19F0" w:rsidRPr="009E0443" w:rsidRDefault="008B19F0" w:rsidP="008B19F0">
            <w:pPr>
              <w:spacing w:line="360" w:lineRule="auto"/>
              <w:jc w:val="both"/>
              <w:rPr>
                <w:rFonts w:eastAsia="Calibri"/>
              </w:rPr>
            </w:pPr>
            <w:r w:rsidRPr="009E0443">
              <w:rPr>
                <w:rFonts w:eastAsia="Calibri"/>
              </w:rPr>
              <w:t>Fondo en Caja Chica</w:t>
            </w:r>
          </w:p>
        </w:tc>
        <w:tc>
          <w:tcPr>
            <w:tcW w:w="2176" w:type="dxa"/>
            <w:tcBorders>
              <w:top w:val="nil"/>
              <w:left w:val="nil"/>
              <w:bottom w:val="single" w:sz="8" w:space="0" w:color="auto"/>
              <w:right w:val="single" w:sz="8" w:space="0" w:color="auto"/>
            </w:tcBorders>
            <w:shd w:val="clear" w:color="auto" w:fill="auto"/>
            <w:vAlign w:val="center"/>
            <w:hideMark/>
          </w:tcPr>
          <w:p w14:paraId="0C7F8BC7" w14:textId="77777777" w:rsidR="008B19F0" w:rsidRPr="009E0443" w:rsidRDefault="008B19F0" w:rsidP="008B19F0">
            <w:pPr>
              <w:spacing w:line="360" w:lineRule="auto"/>
              <w:jc w:val="right"/>
              <w:rPr>
                <w:rFonts w:eastAsia="Calibri"/>
              </w:rPr>
            </w:pPr>
            <w:r w:rsidRPr="009E0443">
              <w:rPr>
                <w:rFonts w:eastAsia="Calibri"/>
              </w:rPr>
              <w:t>100,000.00</w:t>
            </w:r>
          </w:p>
        </w:tc>
      </w:tr>
      <w:tr w:rsidR="008B19F0" w:rsidRPr="009E0443" w14:paraId="4A23A0B3" w14:textId="77777777" w:rsidTr="008B19F0">
        <w:trPr>
          <w:trHeight w:val="355"/>
        </w:trPr>
        <w:tc>
          <w:tcPr>
            <w:tcW w:w="6369" w:type="dxa"/>
            <w:tcBorders>
              <w:top w:val="nil"/>
              <w:left w:val="single" w:sz="8" w:space="0" w:color="auto"/>
              <w:bottom w:val="single" w:sz="8" w:space="0" w:color="auto"/>
              <w:right w:val="single" w:sz="8" w:space="0" w:color="auto"/>
            </w:tcBorders>
            <w:shd w:val="clear" w:color="auto" w:fill="auto"/>
            <w:vAlign w:val="center"/>
            <w:hideMark/>
          </w:tcPr>
          <w:p w14:paraId="77857217" w14:textId="77777777" w:rsidR="008B19F0" w:rsidRPr="009E0443" w:rsidRDefault="008B19F0" w:rsidP="008B19F0">
            <w:pPr>
              <w:spacing w:line="360" w:lineRule="auto"/>
              <w:jc w:val="both"/>
              <w:rPr>
                <w:rFonts w:eastAsia="Calibri"/>
              </w:rPr>
            </w:pPr>
            <w:r w:rsidRPr="009E0443">
              <w:rPr>
                <w:rFonts w:eastAsia="Calibri"/>
              </w:rPr>
              <w:t>Cuenta General Banco de Reservas No.240-007637-0</w:t>
            </w:r>
          </w:p>
        </w:tc>
        <w:tc>
          <w:tcPr>
            <w:tcW w:w="2176" w:type="dxa"/>
            <w:tcBorders>
              <w:top w:val="nil"/>
              <w:left w:val="nil"/>
              <w:bottom w:val="single" w:sz="8" w:space="0" w:color="auto"/>
              <w:right w:val="single" w:sz="8" w:space="0" w:color="auto"/>
            </w:tcBorders>
            <w:shd w:val="clear" w:color="auto" w:fill="auto"/>
            <w:vAlign w:val="center"/>
            <w:hideMark/>
          </w:tcPr>
          <w:p w14:paraId="5576D058" w14:textId="77777777" w:rsidR="008B19F0" w:rsidRPr="009E0443" w:rsidRDefault="008B19F0" w:rsidP="008B19F0">
            <w:pPr>
              <w:spacing w:line="360" w:lineRule="auto"/>
              <w:jc w:val="right"/>
              <w:rPr>
                <w:rFonts w:eastAsia="Calibri"/>
              </w:rPr>
            </w:pPr>
            <w:r w:rsidRPr="009E0443">
              <w:rPr>
                <w:rFonts w:eastAsia="Calibri"/>
              </w:rPr>
              <w:t>2</w:t>
            </w:r>
            <w:r>
              <w:rPr>
                <w:rFonts w:eastAsia="Calibri"/>
              </w:rPr>
              <w:t>5</w:t>
            </w:r>
            <w:r w:rsidRPr="009E0443">
              <w:rPr>
                <w:rFonts w:eastAsia="Calibri"/>
              </w:rPr>
              <w:t>,2</w:t>
            </w:r>
            <w:r>
              <w:rPr>
                <w:rFonts w:eastAsia="Calibri"/>
              </w:rPr>
              <w:t>91</w:t>
            </w:r>
            <w:r w:rsidRPr="009E0443">
              <w:rPr>
                <w:rFonts w:eastAsia="Calibri"/>
              </w:rPr>
              <w:t>,</w:t>
            </w:r>
            <w:r>
              <w:rPr>
                <w:rFonts w:eastAsia="Calibri"/>
              </w:rPr>
              <w:t>564.89</w:t>
            </w:r>
          </w:p>
        </w:tc>
      </w:tr>
      <w:tr w:rsidR="008B19F0" w:rsidRPr="009E0443" w14:paraId="4212C74C" w14:textId="77777777" w:rsidTr="008B19F0">
        <w:trPr>
          <w:trHeight w:val="355"/>
        </w:trPr>
        <w:tc>
          <w:tcPr>
            <w:tcW w:w="6369" w:type="dxa"/>
            <w:tcBorders>
              <w:top w:val="nil"/>
              <w:left w:val="single" w:sz="8" w:space="0" w:color="auto"/>
              <w:bottom w:val="single" w:sz="8" w:space="0" w:color="auto"/>
              <w:right w:val="single" w:sz="8" w:space="0" w:color="auto"/>
            </w:tcBorders>
            <w:shd w:val="clear" w:color="auto" w:fill="auto"/>
            <w:vAlign w:val="center"/>
            <w:hideMark/>
          </w:tcPr>
          <w:p w14:paraId="53D8DFF9" w14:textId="77777777" w:rsidR="008B19F0" w:rsidRPr="009E0443" w:rsidRDefault="008B19F0" w:rsidP="008B19F0">
            <w:pPr>
              <w:spacing w:line="360" w:lineRule="auto"/>
              <w:jc w:val="both"/>
              <w:rPr>
                <w:rFonts w:eastAsia="Calibri"/>
              </w:rPr>
            </w:pPr>
            <w:r w:rsidRPr="009E0443">
              <w:rPr>
                <w:rFonts w:eastAsia="Calibri"/>
              </w:rPr>
              <w:t>Cuenta Administrativa de Reservas No.240-007957-3</w:t>
            </w:r>
          </w:p>
        </w:tc>
        <w:tc>
          <w:tcPr>
            <w:tcW w:w="2176" w:type="dxa"/>
            <w:tcBorders>
              <w:top w:val="nil"/>
              <w:left w:val="nil"/>
              <w:bottom w:val="single" w:sz="8" w:space="0" w:color="auto"/>
              <w:right w:val="single" w:sz="8" w:space="0" w:color="auto"/>
            </w:tcBorders>
            <w:shd w:val="clear" w:color="auto" w:fill="auto"/>
            <w:vAlign w:val="center"/>
            <w:hideMark/>
          </w:tcPr>
          <w:p w14:paraId="42153158" w14:textId="77777777" w:rsidR="008B19F0" w:rsidRPr="009E0443" w:rsidRDefault="008B19F0" w:rsidP="008B19F0">
            <w:pPr>
              <w:spacing w:line="360" w:lineRule="auto"/>
              <w:jc w:val="right"/>
              <w:rPr>
                <w:rFonts w:eastAsia="Calibri"/>
              </w:rPr>
            </w:pPr>
            <w:r>
              <w:rPr>
                <w:rFonts w:eastAsia="Calibri"/>
              </w:rPr>
              <w:t>249,571.35</w:t>
            </w:r>
          </w:p>
        </w:tc>
      </w:tr>
      <w:tr w:rsidR="008B19F0" w:rsidRPr="009E0443" w14:paraId="6E454BAB" w14:textId="77777777" w:rsidTr="008B19F0">
        <w:trPr>
          <w:trHeight w:val="355"/>
        </w:trPr>
        <w:tc>
          <w:tcPr>
            <w:tcW w:w="6369" w:type="dxa"/>
            <w:tcBorders>
              <w:top w:val="nil"/>
              <w:left w:val="single" w:sz="8" w:space="0" w:color="auto"/>
              <w:bottom w:val="single" w:sz="8" w:space="0" w:color="auto"/>
              <w:right w:val="single" w:sz="8" w:space="0" w:color="auto"/>
            </w:tcBorders>
            <w:shd w:val="clear" w:color="auto" w:fill="auto"/>
            <w:vAlign w:val="center"/>
            <w:hideMark/>
          </w:tcPr>
          <w:p w14:paraId="65748FA4" w14:textId="77777777" w:rsidR="008B19F0" w:rsidRPr="009E0443" w:rsidRDefault="008B19F0" w:rsidP="008B19F0">
            <w:pPr>
              <w:spacing w:line="360" w:lineRule="auto"/>
              <w:jc w:val="both"/>
              <w:rPr>
                <w:rFonts w:eastAsia="Calibri"/>
              </w:rPr>
            </w:pPr>
            <w:r w:rsidRPr="009E0443">
              <w:rPr>
                <w:rFonts w:eastAsia="Calibri"/>
              </w:rPr>
              <w:t>Cuenta Ahorros Banco de Reservas No.240-059900-3</w:t>
            </w:r>
          </w:p>
        </w:tc>
        <w:tc>
          <w:tcPr>
            <w:tcW w:w="2176" w:type="dxa"/>
            <w:tcBorders>
              <w:top w:val="nil"/>
              <w:left w:val="nil"/>
              <w:bottom w:val="single" w:sz="8" w:space="0" w:color="auto"/>
              <w:right w:val="single" w:sz="8" w:space="0" w:color="auto"/>
            </w:tcBorders>
            <w:shd w:val="clear" w:color="auto" w:fill="auto"/>
            <w:vAlign w:val="center"/>
            <w:hideMark/>
          </w:tcPr>
          <w:p w14:paraId="43B76909" w14:textId="77777777" w:rsidR="008B19F0" w:rsidRPr="009E0443" w:rsidRDefault="008B19F0" w:rsidP="008B19F0">
            <w:pPr>
              <w:spacing w:line="360" w:lineRule="auto"/>
              <w:jc w:val="right"/>
              <w:rPr>
                <w:rFonts w:eastAsia="Calibri"/>
              </w:rPr>
            </w:pPr>
            <w:r>
              <w:rPr>
                <w:rFonts w:eastAsia="Calibri"/>
              </w:rPr>
              <w:t>44,219.07</w:t>
            </w:r>
          </w:p>
        </w:tc>
      </w:tr>
      <w:tr w:rsidR="008B19F0" w:rsidRPr="009E0443" w14:paraId="75F5D28F" w14:textId="77777777" w:rsidTr="008B19F0">
        <w:trPr>
          <w:trHeight w:val="355"/>
        </w:trPr>
        <w:tc>
          <w:tcPr>
            <w:tcW w:w="6369" w:type="dxa"/>
            <w:tcBorders>
              <w:top w:val="nil"/>
              <w:left w:val="single" w:sz="8" w:space="0" w:color="auto"/>
              <w:bottom w:val="single" w:sz="8" w:space="0" w:color="auto"/>
              <w:right w:val="single" w:sz="8" w:space="0" w:color="auto"/>
            </w:tcBorders>
            <w:shd w:val="clear" w:color="auto" w:fill="auto"/>
            <w:vAlign w:val="center"/>
            <w:hideMark/>
          </w:tcPr>
          <w:p w14:paraId="7374D14F" w14:textId="77777777" w:rsidR="008B19F0" w:rsidRPr="009E0443" w:rsidRDefault="008B19F0" w:rsidP="008B19F0">
            <w:pPr>
              <w:spacing w:line="360" w:lineRule="auto"/>
              <w:jc w:val="both"/>
              <w:rPr>
                <w:rFonts w:eastAsia="Calibri"/>
              </w:rPr>
            </w:pPr>
            <w:r w:rsidRPr="009E0443">
              <w:rPr>
                <w:rFonts w:eastAsia="Calibri"/>
              </w:rPr>
              <w:t>Cuenta Nomina Banco de Reservas No.314-000266-3</w:t>
            </w:r>
          </w:p>
        </w:tc>
        <w:tc>
          <w:tcPr>
            <w:tcW w:w="2176" w:type="dxa"/>
            <w:tcBorders>
              <w:top w:val="nil"/>
              <w:left w:val="nil"/>
              <w:bottom w:val="single" w:sz="8" w:space="0" w:color="auto"/>
              <w:right w:val="single" w:sz="8" w:space="0" w:color="auto"/>
            </w:tcBorders>
            <w:shd w:val="clear" w:color="auto" w:fill="auto"/>
            <w:vAlign w:val="center"/>
            <w:hideMark/>
          </w:tcPr>
          <w:p w14:paraId="638EBD02" w14:textId="77777777" w:rsidR="008B19F0" w:rsidRPr="009E0443" w:rsidRDefault="008B19F0" w:rsidP="008B19F0">
            <w:pPr>
              <w:spacing w:line="360" w:lineRule="auto"/>
              <w:jc w:val="right"/>
              <w:rPr>
                <w:rFonts w:eastAsia="Calibri"/>
              </w:rPr>
            </w:pPr>
            <w:r>
              <w:rPr>
                <w:rFonts w:eastAsia="Calibri"/>
              </w:rPr>
              <w:t>101,347.64</w:t>
            </w:r>
          </w:p>
        </w:tc>
      </w:tr>
      <w:tr w:rsidR="008B19F0" w:rsidRPr="009E0443" w14:paraId="1298D95D" w14:textId="77777777" w:rsidTr="008B19F0">
        <w:trPr>
          <w:trHeight w:val="355"/>
        </w:trPr>
        <w:tc>
          <w:tcPr>
            <w:tcW w:w="6369" w:type="dxa"/>
            <w:tcBorders>
              <w:top w:val="nil"/>
              <w:left w:val="single" w:sz="8" w:space="0" w:color="auto"/>
              <w:bottom w:val="single" w:sz="8" w:space="0" w:color="auto"/>
              <w:right w:val="single" w:sz="8" w:space="0" w:color="auto"/>
            </w:tcBorders>
            <w:shd w:val="clear" w:color="auto" w:fill="auto"/>
            <w:vAlign w:val="center"/>
            <w:hideMark/>
          </w:tcPr>
          <w:p w14:paraId="729BBA2C" w14:textId="77777777" w:rsidR="008B19F0" w:rsidRPr="009E0443" w:rsidRDefault="008B19F0" w:rsidP="008B19F0">
            <w:pPr>
              <w:spacing w:line="360" w:lineRule="auto"/>
              <w:jc w:val="both"/>
              <w:rPr>
                <w:rFonts w:eastAsia="Calibri"/>
              </w:rPr>
            </w:pPr>
            <w:r w:rsidRPr="009E0443">
              <w:rPr>
                <w:rFonts w:eastAsia="Calibri"/>
              </w:rPr>
              <w:t>Cuenta Corriente Banco Agrícola No.110-000067-5</w:t>
            </w:r>
          </w:p>
        </w:tc>
        <w:tc>
          <w:tcPr>
            <w:tcW w:w="2176" w:type="dxa"/>
            <w:tcBorders>
              <w:top w:val="nil"/>
              <w:left w:val="nil"/>
              <w:bottom w:val="single" w:sz="8" w:space="0" w:color="auto"/>
              <w:right w:val="single" w:sz="8" w:space="0" w:color="auto"/>
            </w:tcBorders>
            <w:shd w:val="clear" w:color="auto" w:fill="auto"/>
            <w:vAlign w:val="center"/>
            <w:hideMark/>
          </w:tcPr>
          <w:p w14:paraId="5B421E7F" w14:textId="77777777" w:rsidR="008B19F0" w:rsidRPr="009E0443" w:rsidRDefault="008B19F0" w:rsidP="008B19F0">
            <w:pPr>
              <w:spacing w:line="360" w:lineRule="auto"/>
              <w:jc w:val="right"/>
              <w:rPr>
                <w:rFonts w:eastAsia="Calibri"/>
              </w:rPr>
            </w:pPr>
            <w:r>
              <w:rPr>
                <w:rFonts w:eastAsia="Calibri"/>
              </w:rPr>
              <w:t>7,121,668.79</w:t>
            </w:r>
          </w:p>
        </w:tc>
      </w:tr>
      <w:tr w:rsidR="008B19F0" w:rsidRPr="009E0443" w14:paraId="179B2287" w14:textId="77777777" w:rsidTr="008B19F0">
        <w:trPr>
          <w:trHeight w:val="355"/>
        </w:trPr>
        <w:tc>
          <w:tcPr>
            <w:tcW w:w="6369" w:type="dxa"/>
            <w:tcBorders>
              <w:top w:val="nil"/>
              <w:left w:val="single" w:sz="8" w:space="0" w:color="auto"/>
              <w:bottom w:val="single" w:sz="8" w:space="0" w:color="auto"/>
              <w:right w:val="single" w:sz="8" w:space="0" w:color="auto"/>
            </w:tcBorders>
            <w:shd w:val="clear" w:color="auto" w:fill="auto"/>
            <w:vAlign w:val="center"/>
            <w:hideMark/>
          </w:tcPr>
          <w:p w14:paraId="0CD7757E" w14:textId="77777777" w:rsidR="008B19F0" w:rsidRPr="009E0443" w:rsidRDefault="008B19F0" w:rsidP="008B19F0">
            <w:pPr>
              <w:spacing w:line="360" w:lineRule="auto"/>
              <w:jc w:val="both"/>
              <w:rPr>
                <w:rFonts w:eastAsia="Calibri"/>
              </w:rPr>
            </w:pPr>
            <w:r w:rsidRPr="009E0443">
              <w:rPr>
                <w:rFonts w:eastAsia="Calibri"/>
              </w:rPr>
              <w:t>Cuenta Proyecto de Reservas No.960-0047971-8</w:t>
            </w:r>
          </w:p>
        </w:tc>
        <w:tc>
          <w:tcPr>
            <w:tcW w:w="2176" w:type="dxa"/>
            <w:tcBorders>
              <w:top w:val="nil"/>
              <w:left w:val="nil"/>
              <w:bottom w:val="single" w:sz="8" w:space="0" w:color="auto"/>
              <w:right w:val="single" w:sz="8" w:space="0" w:color="auto"/>
            </w:tcBorders>
            <w:shd w:val="clear" w:color="auto" w:fill="auto"/>
            <w:vAlign w:val="center"/>
            <w:hideMark/>
          </w:tcPr>
          <w:p w14:paraId="40C318CC" w14:textId="77777777" w:rsidR="008B19F0" w:rsidRPr="009E0443" w:rsidRDefault="008B19F0" w:rsidP="008B19F0">
            <w:pPr>
              <w:spacing w:line="360" w:lineRule="auto"/>
              <w:jc w:val="right"/>
              <w:rPr>
                <w:rFonts w:eastAsia="Calibri"/>
              </w:rPr>
            </w:pPr>
            <w:r>
              <w:rPr>
                <w:rFonts w:eastAsia="Calibri"/>
              </w:rPr>
              <w:t>29,753,692.17</w:t>
            </w:r>
          </w:p>
        </w:tc>
      </w:tr>
      <w:tr w:rsidR="008B19F0" w:rsidRPr="009E0443" w14:paraId="46E9D37E" w14:textId="77777777" w:rsidTr="008B19F0">
        <w:trPr>
          <w:trHeight w:val="355"/>
        </w:trPr>
        <w:tc>
          <w:tcPr>
            <w:tcW w:w="6369" w:type="dxa"/>
            <w:tcBorders>
              <w:top w:val="nil"/>
              <w:left w:val="single" w:sz="8" w:space="0" w:color="auto"/>
              <w:bottom w:val="single" w:sz="8" w:space="0" w:color="auto"/>
              <w:right w:val="single" w:sz="8" w:space="0" w:color="auto"/>
            </w:tcBorders>
            <w:shd w:val="clear" w:color="auto" w:fill="auto"/>
            <w:vAlign w:val="center"/>
          </w:tcPr>
          <w:p w14:paraId="35885568" w14:textId="77777777" w:rsidR="008B19F0" w:rsidRPr="009E0443" w:rsidRDefault="008B19F0" w:rsidP="008B19F0">
            <w:pPr>
              <w:spacing w:line="360" w:lineRule="auto"/>
              <w:jc w:val="both"/>
              <w:rPr>
                <w:rFonts w:eastAsia="Calibri"/>
              </w:rPr>
            </w:pPr>
            <w:r w:rsidRPr="009E0443">
              <w:rPr>
                <w:rFonts w:eastAsia="Calibri"/>
              </w:rPr>
              <w:t xml:space="preserve">Certificados Financieros Banco de Reservas </w:t>
            </w:r>
          </w:p>
        </w:tc>
        <w:tc>
          <w:tcPr>
            <w:tcW w:w="2176" w:type="dxa"/>
            <w:tcBorders>
              <w:top w:val="nil"/>
              <w:left w:val="nil"/>
              <w:bottom w:val="single" w:sz="8" w:space="0" w:color="auto"/>
              <w:right w:val="single" w:sz="8" w:space="0" w:color="auto"/>
            </w:tcBorders>
            <w:shd w:val="clear" w:color="auto" w:fill="auto"/>
            <w:vAlign w:val="center"/>
          </w:tcPr>
          <w:p w14:paraId="4A4151BE" w14:textId="77777777" w:rsidR="008B19F0" w:rsidRPr="009E0443" w:rsidRDefault="008B19F0" w:rsidP="008B19F0">
            <w:pPr>
              <w:spacing w:line="360" w:lineRule="auto"/>
              <w:jc w:val="right"/>
              <w:rPr>
                <w:rFonts w:eastAsia="Calibri"/>
              </w:rPr>
            </w:pPr>
            <w:r w:rsidRPr="009E0443">
              <w:rPr>
                <w:rFonts w:eastAsia="Calibri"/>
              </w:rPr>
              <w:t>150,000,000.00</w:t>
            </w:r>
          </w:p>
        </w:tc>
      </w:tr>
      <w:tr w:rsidR="008B19F0" w:rsidRPr="009E0443" w14:paraId="35E3B80B" w14:textId="77777777" w:rsidTr="008B19F0">
        <w:trPr>
          <w:trHeight w:val="355"/>
        </w:trPr>
        <w:tc>
          <w:tcPr>
            <w:tcW w:w="6369" w:type="dxa"/>
            <w:tcBorders>
              <w:top w:val="nil"/>
              <w:left w:val="single" w:sz="8" w:space="0" w:color="auto"/>
              <w:bottom w:val="single" w:sz="8" w:space="0" w:color="auto"/>
              <w:right w:val="single" w:sz="8" w:space="0" w:color="auto"/>
            </w:tcBorders>
            <w:shd w:val="clear" w:color="000000" w:fill="142F62"/>
            <w:vAlign w:val="center"/>
            <w:hideMark/>
          </w:tcPr>
          <w:p w14:paraId="13637114" w14:textId="77777777" w:rsidR="008B19F0" w:rsidRPr="009E0443" w:rsidRDefault="008B19F0" w:rsidP="008B19F0">
            <w:pPr>
              <w:spacing w:line="360" w:lineRule="auto"/>
              <w:jc w:val="both"/>
              <w:rPr>
                <w:rFonts w:eastAsia="Calibri"/>
                <w:color w:val="FFFFFF" w:themeColor="background1"/>
              </w:rPr>
            </w:pPr>
            <w:r w:rsidRPr="009E0443">
              <w:rPr>
                <w:rFonts w:eastAsia="Calibri"/>
                <w:color w:val="FFFFFF" w:themeColor="background1"/>
              </w:rPr>
              <w:t>Total General</w:t>
            </w:r>
          </w:p>
        </w:tc>
        <w:tc>
          <w:tcPr>
            <w:tcW w:w="2176" w:type="dxa"/>
            <w:tcBorders>
              <w:top w:val="nil"/>
              <w:left w:val="nil"/>
              <w:bottom w:val="single" w:sz="8" w:space="0" w:color="auto"/>
              <w:right w:val="single" w:sz="8" w:space="0" w:color="auto"/>
            </w:tcBorders>
            <w:shd w:val="clear" w:color="000000" w:fill="142F62"/>
            <w:vAlign w:val="center"/>
            <w:hideMark/>
          </w:tcPr>
          <w:p w14:paraId="68F5B9BF" w14:textId="77777777" w:rsidR="008B19F0" w:rsidRPr="009E0443" w:rsidRDefault="008B19F0" w:rsidP="008B19F0">
            <w:pPr>
              <w:spacing w:line="360" w:lineRule="auto"/>
              <w:jc w:val="right"/>
              <w:rPr>
                <w:rFonts w:eastAsia="Calibri"/>
                <w:b/>
                <w:color w:val="FFFFFF" w:themeColor="background1"/>
              </w:rPr>
            </w:pPr>
            <w:r w:rsidRPr="009E0443">
              <w:rPr>
                <w:rFonts w:eastAsia="Calibri"/>
                <w:b/>
                <w:color w:val="FFFFFF" w:themeColor="background1"/>
              </w:rPr>
              <w:t>2</w:t>
            </w:r>
            <w:r>
              <w:rPr>
                <w:rFonts w:eastAsia="Calibri"/>
                <w:b/>
                <w:color w:val="FFFFFF" w:themeColor="background1"/>
              </w:rPr>
              <w:t>12</w:t>
            </w:r>
            <w:r w:rsidRPr="009E0443">
              <w:rPr>
                <w:rFonts w:eastAsia="Calibri"/>
                <w:b/>
                <w:color w:val="FFFFFF" w:themeColor="background1"/>
              </w:rPr>
              <w:t>,</w:t>
            </w:r>
            <w:r>
              <w:rPr>
                <w:rFonts w:eastAsia="Calibri"/>
                <w:b/>
                <w:color w:val="FFFFFF" w:themeColor="background1"/>
              </w:rPr>
              <w:t>662</w:t>
            </w:r>
            <w:r w:rsidRPr="009E0443">
              <w:rPr>
                <w:rFonts w:eastAsia="Calibri"/>
                <w:b/>
                <w:color w:val="FFFFFF" w:themeColor="background1"/>
              </w:rPr>
              <w:t>,</w:t>
            </w:r>
            <w:r>
              <w:rPr>
                <w:rFonts w:eastAsia="Calibri"/>
                <w:b/>
                <w:color w:val="FFFFFF" w:themeColor="background1"/>
              </w:rPr>
              <w:t>063.91</w:t>
            </w:r>
          </w:p>
        </w:tc>
      </w:tr>
    </w:tbl>
    <w:p w14:paraId="4E6DA855" w14:textId="5E79305B" w:rsidR="00326403" w:rsidRDefault="001F3A3D" w:rsidP="006C1C83">
      <w:pPr>
        <w:spacing w:line="360" w:lineRule="auto"/>
        <w:jc w:val="both"/>
        <w:rPr>
          <w:rFonts w:eastAsia="Calibri"/>
        </w:rPr>
      </w:pPr>
      <w:r w:rsidRPr="009E0443">
        <w:rPr>
          <w:rFonts w:eastAsia="Calibri"/>
        </w:rPr>
        <w:t>Fuente: División de Tesorería.</w:t>
      </w:r>
      <w:bookmarkStart w:id="65" w:name="_Toc156397957"/>
      <w:bookmarkStart w:id="66" w:name="_Toc174628070"/>
      <w:bookmarkStart w:id="67" w:name="_Toc186452198"/>
    </w:p>
    <w:p w14:paraId="67E28526" w14:textId="77777777" w:rsidR="00EC1EB0" w:rsidRDefault="00EC1EB0" w:rsidP="006C1C83">
      <w:pPr>
        <w:spacing w:line="360" w:lineRule="auto"/>
        <w:jc w:val="both"/>
        <w:rPr>
          <w:rFonts w:eastAsia="Calibri"/>
        </w:rPr>
      </w:pPr>
    </w:p>
    <w:p w14:paraId="3E2162FA" w14:textId="77777777" w:rsidR="00EC1EB0" w:rsidRDefault="00EC1EB0" w:rsidP="006C1C83">
      <w:pPr>
        <w:spacing w:line="360" w:lineRule="auto"/>
        <w:jc w:val="both"/>
        <w:rPr>
          <w:rFonts w:eastAsia="Calibri"/>
        </w:rPr>
      </w:pPr>
    </w:p>
    <w:p w14:paraId="0169D539" w14:textId="77777777" w:rsidR="00EC1EB0" w:rsidRDefault="00EC1EB0" w:rsidP="006C1C83">
      <w:pPr>
        <w:spacing w:line="360" w:lineRule="auto"/>
        <w:jc w:val="both"/>
        <w:rPr>
          <w:rFonts w:eastAsia="Calibri"/>
        </w:rPr>
      </w:pPr>
    </w:p>
    <w:p w14:paraId="434A14E2" w14:textId="77777777" w:rsidR="00EC1EB0" w:rsidRDefault="00EC1EB0" w:rsidP="006C1C83">
      <w:pPr>
        <w:spacing w:line="360" w:lineRule="auto"/>
        <w:jc w:val="both"/>
        <w:rPr>
          <w:rFonts w:eastAsia="Calibri"/>
        </w:rPr>
      </w:pPr>
    </w:p>
    <w:p w14:paraId="5DC52CC3" w14:textId="77777777" w:rsidR="00EC1EB0" w:rsidRPr="006C1C83" w:rsidRDefault="00EC1EB0" w:rsidP="006C1C83">
      <w:pPr>
        <w:spacing w:line="360" w:lineRule="auto"/>
        <w:jc w:val="both"/>
        <w:rPr>
          <w:rStyle w:val="Ttulo3Car"/>
          <w:rFonts w:eastAsia="Calibri" w:cs="Times New Roman"/>
        </w:rPr>
      </w:pPr>
    </w:p>
    <w:p w14:paraId="5E069DF5" w14:textId="0942456A" w:rsidR="001F3A3D" w:rsidRPr="006C1C83" w:rsidRDefault="0075590F" w:rsidP="0075590F">
      <w:pPr>
        <w:pStyle w:val="Ttulo3"/>
        <w:rPr>
          <w:rFonts w:cs="Times New Roman"/>
        </w:rPr>
      </w:pPr>
      <w:r w:rsidRPr="006C1C83">
        <w:rPr>
          <w:rStyle w:val="Ttulo3Car"/>
          <w:rFonts w:cs="Times New Roman"/>
        </w:rPr>
        <w:lastRenderedPageBreak/>
        <w:t xml:space="preserve">4.1.2 </w:t>
      </w:r>
      <w:r w:rsidR="001F3A3D" w:rsidRPr="006C1C83">
        <w:rPr>
          <w:rStyle w:val="Ttulo3Car"/>
          <w:rFonts w:cs="Times New Roman"/>
        </w:rPr>
        <w:t xml:space="preserve">Cuentas </w:t>
      </w:r>
      <w:r w:rsidRPr="006C1C83">
        <w:rPr>
          <w:rStyle w:val="Ttulo3Car"/>
          <w:rFonts w:cs="Times New Roman"/>
        </w:rPr>
        <w:t>Por</w:t>
      </w:r>
      <w:r w:rsidR="001F3A3D" w:rsidRPr="006C1C83">
        <w:rPr>
          <w:rStyle w:val="Ttulo3Car"/>
          <w:rFonts w:cs="Times New Roman"/>
        </w:rPr>
        <w:t xml:space="preserve"> </w:t>
      </w:r>
      <w:bookmarkEnd w:id="65"/>
      <w:bookmarkEnd w:id="66"/>
      <w:r w:rsidRPr="006C1C83">
        <w:rPr>
          <w:rStyle w:val="Ttulo3Car"/>
          <w:rFonts w:cs="Times New Roman"/>
        </w:rPr>
        <w:t>Pagar</w:t>
      </w:r>
      <w:bookmarkEnd w:id="67"/>
      <w:r w:rsidR="001F3A3D" w:rsidRPr="006C1C83">
        <w:rPr>
          <w:rFonts w:cs="Times New Roman"/>
        </w:rPr>
        <w:t xml:space="preserve"> </w:t>
      </w:r>
    </w:p>
    <w:p w14:paraId="6A692D11" w14:textId="77777777" w:rsidR="006C1C83" w:rsidRDefault="004523D4" w:rsidP="006C1C83">
      <w:r w:rsidRPr="009E0443">
        <w:t xml:space="preserve"> </w:t>
      </w:r>
    </w:p>
    <w:p w14:paraId="01E2884F" w14:textId="5FF2CD53" w:rsidR="006C1C83" w:rsidRPr="006C1C83" w:rsidRDefault="006C1C83" w:rsidP="006C1C83">
      <w:pPr>
        <w:rPr>
          <w:szCs w:val="24"/>
        </w:rPr>
      </w:pPr>
      <w:r w:rsidRPr="006C1C83">
        <w:rPr>
          <w:szCs w:val="24"/>
          <w:lang w:val="es-DO"/>
        </w:rPr>
        <w:t>Con relación a las cuentas por pagar, las mismas se manejaron cumpliendo con las normas y políticas de pago establecidas, desde su origen, que son los procesos de compras, hasta efectuar el pago en el tiempo establecido y según la modalidad de pago correspondiente.</w:t>
      </w:r>
    </w:p>
    <w:p w14:paraId="6A93EE47" w14:textId="77777777" w:rsidR="006C1C83" w:rsidRDefault="006C1C83" w:rsidP="006C1C83">
      <w:pPr>
        <w:rPr>
          <w:szCs w:val="24"/>
          <w:lang w:val="es-DO"/>
        </w:rPr>
      </w:pPr>
      <w:r w:rsidRPr="006C1C83">
        <w:rPr>
          <w:szCs w:val="24"/>
          <w:lang w:val="es-DO"/>
        </w:rPr>
        <w:t>El saldo de las Cuentas por Pagar al 28 de junio del 2024 asciende a un monto de RD$21,162,775.45, distribuidos de la siguiente manera:</w:t>
      </w:r>
    </w:p>
    <w:p w14:paraId="565B7659" w14:textId="77777777" w:rsidR="006C1C83" w:rsidRDefault="006C1C83" w:rsidP="006C1C83">
      <w:pPr>
        <w:rPr>
          <w:szCs w:val="24"/>
          <w:lang w:val="es-DO"/>
        </w:rPr>
      </w:pPr>
    </w:p>
    <w:tbl>
      <w:tblPr>
        <w:tblpPr w:leftFromText="141" w:rightFromText="141" w:vertAnchor="text" w:horzAnchor="margin" w:tblpXSpec="center" w:tblpY="-42"/>
        <w:tblW w:w="5699" w:type="dxa"/>
        <w:tblCellMar>
          <w:left w:w="70" w:type="dxa"/>
          <w:right w:w="70" w:type="dxa"/>
        </w:tblCellMar>
        <w:tblLook w:val="04A0" w:firstRow="1" w:lastRow="0" w:firstColumn="1" w:lastColumn="0" w:noHBand="0" w:noVBand="1"/>
      </w:tblPr>
      <w:tblGrid>
        <w:gridCol w:w="1555"/>
        <w:gridCol w:w="2864"/>
        <w:gridCol w:w="1280"/>
      </w:tblGrid>
      <w:tr w:rsidR="00BE5365" w:rsidRPr="006C1C83" w14:paraId="0CC3A753" w14:textId="77777777" w:rsidTr="00BE5365">
        <w:trPr>
          <w:trHeight w:val="692"/>
        </w:trPr>
        <w:tc>
          <w:tcPr>
            <w:tcW w:w="4419" w:type="dxa"/>
            <w:gridSpan w:val="2"/>
            <w:tcBorders>
              <w:top w:val="single" w:sz="4" w:space="0" w:color="auto"/>
              <w:left w:val="single" w:sz="4" w:space="0" w:color="auto"/>
              <w:bottom w:val="single" w:sz="4" w:space="0" w:color="auto"/>
              <w:right w:val="single" w:sz="4" w:space="0" w:color="auto"/>
            </w:tcBorders>
            <w:shd w:val="clear" w:color="auto" w:fill="142F62"/>
            <w:hideMark/>
          </w:tcPr>
          <w:p w14:paraId="2D940661" w14:textId="77777777" w:rsidR="00BE5365" w:rsidRPr="006C1C83" w:rsidRDefault="00BE5365" w:rsidP="00BE5365">
            <w:pPr>
              <w:rPr>
                <w:b/>
                <w:szCs w:val="24"/>
                <w:lang w:val="es-DO"/>
              </w:rPr>
            </w:pPr>
            <w:r w:rsidRPr="006C1C83">
              <w:rPr>
                <w:b/>
                <w:color w:val="FFFFFF" w:themeColor="background1"/>
                <w:szCs w:val="24"/>
                <w:lang w:val="es-DO"/>
              </w:rPr>
              <w:t>Tabla 6. CUENTAS POR PAGAR                                                      Aproximadas al 15 de diciembre 2023</w:t>
            </w:r>
          </w:p>
        </w:tc>
        <w:tc>
          <w:tcPr>
            <w:tcW w:w="1280" w:type="dxa"/>
            <w:tcBorders>
              <w:top w:val="nil"/>
              <w:left w:val="nil"/>
              <w:bottom w:val="nil"/>
              <w:right w:val="nil"/>
            </w:tcBorders>
            <w:shd w:val="clear" w:color="auto" w:fill="auto"/>
            <w:noWrap/>
            <w:vAlign w:val="bottom"/>
            <w:hideMark/>
          </w:tcPr>
          <w:p w14:paraId="22C5791A" w14:textId="77777777" w:rsidR="00BE5365" w:rsidRPr="006C1C83" w:rsidRDefault="00BE5365" w:rsidP="00BE5365">
            <w:pPr>
              <w:rPr>
                <w:b/>
                <w:bCs/>
                <w:szCs w:val="24"/>
                <w:lang w:val="es-DO"/>
              </w:rPr>
            </w:pPr>
          </w:p>
        </w:tc>
      </w:tr>
      <w:tr w:rsidR="00BE5365" w:rsidRPr="006C1C83" w14:paraId="54925275" w14:textId="77777777" w:rsidTr="00BE5365">
        <w:trPr>
          <w:trHeight w:val="589"/>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48F6DC91" w14:textId="77777777" w:rsidR="00BE5365" w:rsidRPr="006C1C83" w:rsidRDefault="00BE5365" w:rsidP="00BE5365">
            <w:pPr>
              <w:jc w:val="center"/>
              <w:rPr>
                <w:bCs/>
                <w:szCs w:val="24"/>
                <w:lang w:val="es-DO"/>
              </w:rPr>
            </w:pPr>
            <w:r w:rsidRPr="006C1C83">
              <w:rPr>
                <w:bCs/>
                <w:szCs w:val="24"/>
                <w:lang w:val="es-DO"/>
              </w:rPr>
              <w:t>RANGO DE DIAS</w:t>
            </w:r>
          </w:p>
        </w:tc>
        <w:tc>
          <w:tcPr>
            <w:tcW w:w="2864" w:type="dxa"/>
            <w:tcBorders>
              <w:top w:val="nil"/>
              <w:left w:val="nil"/>
              <w:bottom w:val="single" w:sz="4" w:space="0" w:color="auto"/>
              <w:right w:val="single" w:sz="4" w:space="0" w:color="auto"/>
            </w:tcBorders>
            <w:shd w:val="clear" w:color="auto" w:fill="auto"/>
            <w:noWrap/>
            <w:vAlign w:val="bottom"/>
            <w:hideMark/>
          </w:tcPr>
          <w:p w14:paraId="4178701B" w14:textId="77777777" w:rsidR="00BE5365" w:rsidRPr="006C1C83" w:rsidRDefault="00BE5365" w:rsidP="00BE5365">
            <w:pPr>
              <w:jc w:val="center"/>
              <w:rPr>
                <w:bCs/>
                <w:szCs w:val="24"/>
                <w:lang w:val="es-DO"/>
              </w:rPr>
            </w:pPr>
            <w:r w:rsidRPr="006C1C83">
              <w:rPr>
                <w:bCs/>
                <w:szCs w:val="24"/>
                <w:lang w:val="es-DO"/>
              </w:rPr>
              <w:t>MONTO RD$</w:t>
            </w:r>
          </w:p>
        </w:tc>
        <w:tc>
          <w:tcPr>
            <w:tcW w:w="1280" w:type="dxa"/>
            <w:tcBorders>
              <w:top w:val="nil"/>
              <w:left w:val="nil"/>
              <w:bottom w:val="nil"/>
              <w:right w:val="nil"/>
            </w:tcBorders>
            <w:shd w:val="clear" w:color="auto" w:fill="auto"/>
            <w:noWrap/>
            <w:vAlign w:val="bottom"/>
            <w:hideMark/>
          </w:tcPr>
          <w:p w14:paraId="447195F3" w14:textId="77777777" w:rsidR="00BE5365" w:rsidRPr="006C1C83" w:rsidRDefault="00BE5365" w:rsidP="00BE5365">
            <w:pPr>
              <w:rPr>
                <w:b/>
                <w:bCs/>
                <w:szCs w:val="24"/>
                <w:lang w:val="es-DO"/>
              </w:rPr>
            </w:pPr>
          </w:p>
        </w:tc>
      </w:tr>
      <w:tr w:rsidR="00BE5365" w:rsidRPr="006C1C83" w14:paraId="22D67350" w14:textId="77777777" w:rsidTr="00BE5365">
        <w:trPr>
          <w:trHeight w:val="574"/>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0C7241C7" w14:textId="77777777" w:rsidR="00BE5365" w:rsidRPr="006C1C83" w:rsidRDefault="00BE5365" w:rsidP="00BE5365">
            <w:pPr>
              <w:jc w:val="right"/>
              <w:rPr>
                <w:szCs w:val="24"/>
                <w:lang w:val="es-DO"/>
              </w:rPr>
            </w:pPr>
            <w:r w:rsidRPr="006C1C83">
              <w:rPr>
                <w:szCs w:val="24"/>
                <w:lang w:val="es-DO"/>
              </w:rPr>
              <w:t>0-30</w:t>
            </w:r>
          </w:p>
        </w:tc>
        <w:tc>
          <w:tcPr>
            <w:tcW w:w="2864" w:type="dxa"/>
            <w:tcBorders>
              <w:top w:val="nil"/>
              <w:left w:val="nil"/>
              <w:bottom w:val="single" w:sz="4" w:space="0" w:color="auto"/>
              <w:right w:val="single" w:sz="4" w:space="0" w:color="auto"/>
            </w:tcBorders>
            <w:shd w:val="clear" w:color="auto" w:fill="auto"/>
            <w:noWrap/>
            <w:vAlign w:val="bottom"/>
          </w:tcPr>
          <w:p w14:paraId="165218A8" w14:textId="7711E693" w:rsidR="00BE5365" w:rsidRPr="006C1C83" w:rsidRDefault="00BE5365" w:rsidP="00BE5365">
            <w:pPr>
              <w:jc w:val="right"/>
              <w:rPr>
                <w:szCs w:val="24"/>
                <w:lang w:val="es-DO"/>
              </w:rPr>
            </w:pPr>
            <w:r w:rsidRPr="006C1C83">
              <w:rPr>
                <w:szCs w:val="24"/>
                <w:lang w:val="es-DO"/>
              </w:rPr>
              <w:t xml:space="preserve">     </w:t>
            </w:r>
            <w:r>
              <w:rPr>
                <w:szCs w:val="24"/>
                <w:lang w:val="es-DO"/>
              </w:rPr>
              <w:t>3,034</w:t>
            </w:r>
            <w:r w:rsidRPr="006C1C83">
              <w:rPr>
                <w:szCs w:val="24"/>
                <w:lang w:val="es-DO"/>
              </w:rPr>
              <w:t>,</w:t>
            </w:r>
            <w:r>
              <w:rPr>
                <w:szCs w:val="24"/>
                <w:lang w:val="es-DO"/>
              </w:rPr>
              <w:t>238.57</w:t>
            </w:r>
          </w:p>
        </w:tc>
        <w:tc>
          <w:tcPr>
            <w:tcW w:w="1280" w:type="dxa"/>
            <w:tcBorders>
              <w:top w:val="nil"/>
              <w:left w:val="nil"/>
              <w:bottom w:val="nil"/>
              <w:right w:val="nil"/>
            </w:tcBorders>
            <w:shd w:val="clear" w:color="auto" w:fill="auto"/>
            <w:noWrap/>
            <w:vAlign w:val="bottom"/>
            <w:hideMark/>
          </w:tcPr>
          <w:p w14:paraId="6688A2B2" w14:textId="77777777" w:rsidR="00BE5365" w:rsidRPr="006C1C83" w:rsidRDefault="00BE5365" w:rsidP="00BE5365">
            <w:pPr>
              <w:rPr>
                <w:szCs w:val="24"/>
                <w:lang w:val="es-DO"/>
              </w:rPr>
            </w:pPr>
          </w:p>
        </w:tc>
      </w:tr>
      <w:tr w:rsidR="00BE5365" w:rsidRPr="006C1C83" w14:paraId="3A8028A2" w14:textId="77777777" w:rsidTr="00BE5365">
        <w:trPr>
          <w:trHeight w:val="534"/>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18128614" w14:textId="77777777" w:rsidR="00BE5365" w:rsidRPr="006C1C83" w:rsidRDefault="00BE5365" w:rsidP="00BE5365">
            <w:pPr>
              <w:jc w:val="right"/>
              <w:rPr>
                <w:szCs w:val="24"/>
                <w:lang w:val="es-DO"/>
              </w:rPr>
            </w:pPr>
            <w:r w:rsidRPr="006C1C83">
              <w:rPr>
                <w:szCs w:val="24"/>
                <w:lang w:val="es-DO"/>
              </w:rPr>
              <w:t>31-60</w:t>
            </w:r>
          </w:p>
        </w:tc>
        <w:tc>
          <w:tcPr>
            <w:tcW w:w="2864" w:type="dxa"/>
            <w:tcBorders>
              <w:top w:val="nil"/>
              <w:left w:val="nil"/>
              <w:bottom w:val="single" w:sz="4" w:space="0" w:color="auto"/>
              <w:right w:val="single" w:sz="4" w:space="0" w:color="auto"/>
            </w:tcBorders>
            <w:shd w:val="clear" w:color="auto" w:fill="auto"/>
            <w:noWrap/>
            <w:vAlign w:val="bottom"/>
          </w:tcPr>
          <w:p w14:paraId="19AE61B8" w14:textId="4862C8BC" w:rsidR="00BE5365" w:rsidRPr="006C1C83" w:rsidRDefault="00BE5365" w:rsidP="00BE5365">
            <w:pPr>
              <w:jc w:val="right"/>
              <w:rPr>
                <w:szCs w:val="24"/>
                <w:lang w:val="es-DO"/>
              </w:rPr>
            </w:pPr>
            <w:r w:rsidRPr="006C1C83">
              <w:rPr>
                <w:szCs w:val="24"/>
                <w:lang w:val="es-DO"/>
              </w:rPr>
              <w:t xml:space="preserve">        2,</w:t>
            </w:r>
            <w:r>
              <w:rPr>
                <w:szCs w:val="24"/>
                <w:lang w:val="es-DO"/>
              </w:rPr>
              <w:t>670</w:t>
            </w:r>
            <w:r w:rsidRPr="006C1C83">
              <w:rPr>
                <w:szCs w:val="24"/>
                <w:lang w:val="es-DO"/>
              </w:rPr>
              <w:t>,</w:t>
            </w:r>
            <w:r>
              <w:rPr>
                <w:szCs w:val="24"/>
                <w:lang w:val="es-DO"/>
              </w:rPr>
              <w:t>844</w:t>
            </w:r>
            <w:r w:rsidRPr="006C1C83">
              <w:rPr>
                <w:szCs w:val="24"/>
                <w:lang w:val="es-DO"/>
              </w:rPr>
              <w:t>.</w:t>
            </w:r>
            <w:r>
              <w:rPr>
                <w:szCs w:val="24"/>
                <w:lang w:val="es-DO"/>
              </w:rPr>
              <w:t>18</w:t>
            </w:r>
          </w:p>
        </w:tc>
        <w:tc>
          <w:tcPr>
            <w:tcW w:w="1280" w:type="dxa"/>
            <w:tcBorders>
              <w:top w:val="nil"/>
              <w:left w:val="nil"/>
              <w:bottom w:val="nil"/>
              <w:right w:val="nil"/>
            </w:tcBorders>
            <w:shd w:val="clear" w:color="auto" w:fill="auto"/>
            <w:noWrap/>
            <w:vAlign w:val="bottom"/>
          </w:tcPr>
          <w:p w14:paraId="51E78903" w14:textId="77777777" w:rsidR="00BE5365" w:rsidRPr="006C1C83" w:rsidRDefault="00BE5365" w:rsidP="00BE5365">
            <w:pPr>
              <w:rPr>
                <w:szCs w:val="24"/>
                <w:lang w:val="es-DO"/>
              </w:rPr>
            </w:pPr>
            <w:bookmarkStart w:id="68" w:name="_Toc124767674"/>
            <w:bookmarkStart w:id="69" w:name="_Toc124768724"/>
            <w:bookmarkStart w:id="70" w:name="_Toc126909837"/>
            <w:bookmarkStart w:id="71" w:name="_Toc126911692"/>
            <w:bookmarkStart w:id="72" w:name="_Toc140237513"/>
            <w:bookmarkStart w:id="73" w:name="_Toc140502172"/>
            <w:bookmarkStart w:id="74" w:name="_Toc140503280"/>
            <w:bookmarkStart w:id="75" w:name="_Toc140508361"/>
            <w:bookmarkStart w:id="76" w:name="_Toc140508453"/>
            <w:bookmarkStart w:id="77" w:name="_Toc140591847"/>
            <w:bookmarkStart w:id="78" w:name="_Toc141103045"/>
            <w:bookmarkStart w:id="79" w:name="_Toc141107349"/>
            <w:bookmarkStart w:id="80" w:name="_Toc141276842"/>
            <w:r w:rsidRPr="006C1C83">
              <w:rPr>
                <w:szCs w:val="24"/>
                <w:lang w:val="es-DO"/>
              </w:rPr>
              <w:t>Nota 1</w:t>
            </w:r>
            <w:bookmarkEnd w:id="68"/>
            <w:bookmarkEnd w:id="69"/>
            <w:bookmarkEnd w:id="70"/>
            <w:bookmarkEnd w:id="71"/>
            <w:bookmarkEnd w:id="72"/>
            <w:bookmarkEnd w:id="73"/>
            <w:bookmarkEnd w:id="74"/>
            <w:bookmarkEnd w:id="75"/>
            <w:bookmarkEnd w:id="76"/>
            <w:bookmarkEnd w:id="77"/>
            <w:bookmarkEnd w:id="78"/>
            <w:bookmarkEnd w:id="79"/>
            <w:bookmarkEnd w:id="80"/>
          </w:p>
        </w:tc>
      </w:tr>
      <w:tr w:rsidR="00BE5365" w:rsidRPr="006C1C83" w14:paraId="47389CCF" w14:textId="77777777" w:rsidTr="00BE5365">
        <w:trPr>
          <w:trHeight w:val="711"/>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61A3A1F2" w14:textId="77777777" w:rsidR="00BE5365" w:rsidRPr="006C1C83" w:rsidRDefault="00BE5365" w:rsidP="00BE5365">
            <w:pPr>
              <w:jc w:val="right"/>
              <w:rPr>
                <w:szCs w:val="24"/>
                <w:lang w:val="es-DO"/>
              </w:rPr>
            </w:pPr>
            <w:r w:rsidRPr="006C1C83">
              <w:rPr>
                <w:szCs w:val="24"/>
                <w:lang w:val="es-DO"/>
              </w:rPr>
              <w:t>61-90</w:t>
            </w:r>
          </w:p>
        </w:tc>
        <w:tc>
          <w:tcPr>
            <w:tcW w:w="2864" w:type="dxa"/>
            <w:tcBorders>
              <w:top w:val="nil"/>
              <w:left w:val="nil"/>
              <w:bottom w:val="single" w:sz="4" w:space="0" w:color="auto"/>
              <w:right w:val="single" w:sz="4" w:space="0" w:color="auto"/>
            </w:tcBorders>
            <w:shd w:val="clear" w:color="auto" w:fill="auto"/>
            <w:noWrap/>
            <w:vAlign w:val="bottom"/>
          </w:tcPr>
          <w:p w14:paraId="5D88AB9C" w14:textId="3A7C629E" w:rsidR="00BE5365" w:rsidRPr="006C1C83" w:rsidRDefault="00BE5365" w:rsidP="00BE5365">
            <w:pPr>
              <w:jc w:val="right"/>
              <w:rPr>
                <w:szCs w:val="24"/>
                <w:lang w:val="es-DO"/>
              </w:rPr>
            </w:pPr>
            <w:r w:rsidRPr="006C1C83">
              <w:rPr>
                <w:szCs w:val="24"/>
                <w:lang w:val="es-DO"/>
              </w:rPr>
              <w:t xml:space="preserve">            </w:t>
            </w:r>
            <w:r>
              <w:rPr>
                <w:szCs w:val="24"/>
                <w:lang w:val="es-DO"/>
              </w:rPr>
              <w:t>17,346.77</w:t>
            </w:r>
          </w:p>
        </w:tc>
        <w:tc>
          <w:tcPr>
            <w:tcW w:w="1280" w:type="dxa"/>
            <w:tcBorders>
              <w:top w:val="nil"/>
              <w:left w:val="nil"/>
              <w:bottom w:val="nil"/>
              <w:right w:val="nil"/>
            </w:tcBorders>
            <w:shd w:val="clear" w:color="auto" w:fill="auto"/>
            <w:noWrap/>
            <w:vAlign w:val="bottom"/>
          </w:tcPr>
          <w:p w14:paraId="5F2C72AF" w14:textId="77777777" w:rsidR="00BE5365" w:rsidRPr="006C1C83" w:rsidRDefault="00BE5365" w:rsidP="00BE5365">
            <w:pPr>
              <w:rPr>
                <w:szCs w:val="24"/>
                <w:lang w:val="es-DO"/>
              </w:rPr>
            </w:pPr>
            <w:r w:rsidRPr="006C1C83">
              <w:rPr>
                <w:szCs w:val="24"/>
                <w:lang w:val="es-DO"/>
              </w:rPr>
              <w:t>Nota 2</w:t>
            </w:r>
          </w:p>
        </w:tc>
      </w:tr>
      <w:tr w:rsidR="00BE5365" w:rsidRPr="006C1C83" w14:paraId="2B68D7D9" w14:textId="77777777" w:rsidTr="00BE5365">
        <w:trPr>
          <w:trHeight w:val="30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61E486FE" w14:textId="77777777" w:rsidR="00BE5365" w:rsidRPr="006C1C83" w:rsidRDefault="00BE5365" w:rsidP="00BE5365">
            <w:pPr>
              <w:jc w:val="right"/>
              <w:rPr>
                <w:szCs w:val="24"/>
                <w:lang w:val="es-DO"/>
              </w:rPr>
            </w:pPr>
            <w:r w:rsidRPr="006C1C83">
              <w:rPr>
                <w:szCs w:val="24"/>
                <w:lang w:val="es-DO"/>
              </w:rPr>
              <w:t>Más de 90</w:t>
            </w:r>
          </w:p>
        </w:tc>
        <w:tc>
          <w:tcPr>
            <w:tcW w:w="2864" w:type="dxa"/>
            <w:tcBorders>
              <w:top w:val="nil"/>
              <w:left w:val="nil"/>
              <w:bottom w:val="single" w:sz="4" w:space="0" w:color="auto"/>
              <w:right w:val="single" w:sz="4" w:space="0" w:color="auto"/>
            </w:tcBorders>
            <w:shd w:val="clear" w:color="auto" w:fill="auto"/>
            <w:noWrap/>
            <w:vAlign w:val="bottom"/>
          </w:tcPr>
          <w:p w14:paraId="171B974B" w14:textId="475AA115" w:rsidR="00BE5365" w:rsidRPr="006C1C83" w:rsidRDefault="00BE5365" w:rsidP="00BE5365">
            <w:pPr>
              <w:jc w:val="right"/>
              <w:rPr>
                <w:szCs w:val="24"/>
                <w:lang w:val="es-DO"/>
              </w:rPr>
            </w:pPr>
            <w:r w:rsidRPr="006C1C83">
              <w:rPr>
                <w:szCs w:val="24"/>
                <w:lang w:val="es-DO"/>
              </w:rPr>
              <w:t xml:space="preserve">          </w:t>
            </w:r>
            <w:r>
              <w:rPr>
                <w:szCs w:val="24"/>
                <w:lang w:val="es-DO"/>
              </w:rPr>
              <w:t>1,498,584.91</w:t>
            </w:r>
          </w:p>
        </w:tc>
        <w:tc>
          <w:tcPr>
            <w:tcW w:w="1280" w:type="dxa"/>
            <w:tcBorders>
              <w:top w:val="nil"/>
              <w:left w:val="nil"/>
              <w:bottom w:val="nil"/>
              <w:right w:val="nil"/>
            </w:tcBorders>
            <w:shd w:val="clear" w:color="auto" w:fill="auto"/>
            <w:noWrap/>
            <w:vAlign w:val="bottom"/>
          </w:tcPr>
          <w:p w14:paraId="1887C3A2" w14:textId="77777777" w:rsidR="00BE5365" w:rsidRPr="006C1C83" w:rsidRDefault="00BE5365" w:rsidP="00BE5365">
            <w:pPr>
              <w:rPr>
                <w:szCs w:val="24"/>
                <w:lang w:val="es-DO"/>
              </w:rPr>
            </w:pPr>
            <w:r w:rsidRPr="006C1C83">
              <w:rPr>
                <w:szCs w:val="24"/>
                <w:lang w:val="es-DO"/>
              </w:rPr>
              <w:t>Nota 3</w:t>
            </w:r>
          </w:p>
        </w:tc>
      </w:tr>
      <w:tr w:rsidR="00BE5365" w:rsidRPr="006C1C83" w14:paraId="32493161" w14:textId="77777777" w:rsidTr="00BE5365">
        <w:trPr>
          <w:trHeight w:val="131"/>
        </w:trPr>
        <w:tc>
          <w:tcPr>
            <w:tcW w:w="1555" w:type="dxa"/>
            <w:tcBorders>
              <w:top w:val="nil"/>
              <w:left w:val="single" w:sz="4" w:space="0" w:color="auto"/>
              <w:bottom w:val="single" w:sz="4" w:space="0" w:color="auto"/>
              <w:right w:val="single" w:sz="4" w:space="0" w:color="auto"/>
            </w:tcBorders>
            <w:shd w:val="clear" w:color="auto" w:fill="142F62"/>
            <w:noWrap/>
            <w:vAlign w:val="bottom"/>
            <w:hideMark/>
          </w:tcPr>
          <w:p w14:paraId="702D69EF" w14:textId="77777777" w:rsidR="00BE5365" w:rsidRPr="006C1C83" w:rsidRDefault="00BE5365" w:rsidP="00BE5365">
            <w:pPr>
              <w:rPr>
                <w:b/>
                <w:szCs w:val="24"/>
                <w:lang w:val="es-DO"/>
              </w:rPr>
            </w:pPr>
            <w:r w:rsidRPr="006C1C83">
              <w:rPr>
                <w:b/>
                <w:color w:val="FFFFFF" w:themeColor="background1"/>
                <w:szCs w:val="24"/>
                <w:lang w:val="es-DO"/>
              </w:rPr>
              <w:t>TOTAL</w:t>
            </w:r>
          </w:p>
        </w:tc>
        <w:tc>
          <w:tcPr>
            <w:tcW w:w="2864" w:type="dxa"/>
            <w:tcBorders>
              <w:top w:val="nil"/>
              <w:left w:val="nil"/>
              <w:bottom w:val="single" w:sz="4" w:space="0" w:color="auto"/>
              <w:right w:val="single" w:sz="4" w:space="0" w:color="auto"/>
            </w:tcBorders>
            <w:shd w:val="clear" w:color="auto" w:fill="142F62"/>
            <w:noWrap/>
            <w:vAlign w:val="bottom"/>
          </w:tcPr>
          <w:p w14:paraId="1945E851" w14:textId="3D829B68" w:rsidR="00BE5365" w:rsidRPr="006C1C83" w:rsidRDefault="00BE5365" w:rsidP="00BE5365">
            <w:pPr>
              <w:jc w:val="right"/>
              <w:rPr>
                <w:b/>
                <w:color w:val="FFFFFF" w:themeColor="background1"/>
                <w:szCs w:val="24"/>
                <w:lang w:val="es-DO"/>
              </w:rPr>
            </w:pPr>
            <w:r>
              <w:rPr>
                <w:b/>
                <w:color w:val="FFFFFF" w:themeColor="background1"/>
                <w:szCs w:val="24"/>
                <w:lang w:val="es-DO"/>
              </w:rPr>
              <w:t>7</w:t>
            </w:r>
            <w:r w:rsidRPr="006C1C83">
              <w:rPr>
                <w:b/>
                <w:color w:val="FFFFFF" w:themeColor="background1"/>
                <w:szCs w:val="24"/>
                <w:lang w:val="es-DO"/>
              </w:rPr>
              <w:t>,</w:t>
            </w:r>
            <w:r>
              <w:rPr>
                <w:b/>
                <w:color w:val="FFFFFF" w:themeColor="background1"/>
                <w:szCs w:val="24"/>
                <w:lang w:val="es-DO"/>
              </w:rPr>
              <w:t>221</w:t>
            </w:r>
            <w:r w:rsidRPr="006C1C83">
              <w:rPr>
                <w:b/>
                <w:color w:val="FFFFFF" w:themeColor="background1"/>
                <w:szCs w:val="24"/>
                <w:lang w:val="es-DO"/>
              </w:rPr>
              <w:t>,</w:t>
            </w:r>
            <w:r>
              <w:rPr>
                <w:b/>
                <w:color w:val="FFFFFF" w:themeColor="background1"/>
                <w:szCs w:val="24"/>
                <w:lang w:val="es-DO"/>
              </w:rPr>
              <w:t>014</w:t>
            </w:r>
            <w:r w:rsidRPr="006C1C83">
              <w:rPr>
                <w:b/>
                <w:color w:val="FFFFFF" w:themeColor="background1"/>
                <w:szCs w:val="24"/>
                <w:lang w:val="es-DO"/>
              </w:rPr>
              <w:t>.4</w:t>
            </w:r>
            <w:r>
              <w:rPr>
                <w:b/>
                <w:color w:val="FFFFFF" w:themeColor="background1"/>
                <w:szCs w:val="24"/>
                <w:lang w:val="es-DO"/>
              </w:rPr>
              <w:t>3</w:t>
            </w:r>
          </w:p>
        </w:tc>
        <w:tc>
          <w:tcPr>
            <w:tcW w:w="1280" w:type="dxa"/>
            <w:tcBorders>
              <w:top w:val="nil"/>
              <w:left w:val="nil"/>
              <w:bottom w:val="nil"/>
              <w:right w:val="nil"/>
            </w:tcBorders>
            <w:shd w:val="clear" w:color="auto" w:fill="auto"/>
            <w:noWrap/>
            <w:vAlign w:val="bottom"/>
          </w:tcPr>
          <w:p w14:paraId="29EE33E2" w14:textId="77777777" w:rsidR="00BE5365" w:rsidRPr="006C1C83" w:rsidRDefault="00BE5365" w:rsidP="00BE5365">
            <w:pPr>
              <w:rPr>
                <w:b/>
                <w:bCs/>
                <w:szCs w:val="24"/>
                <w:lang w:val="es-DO"/>
              </w:rPr>
            </w:pPr>
          </w:p>
        </w:tc>
      </w:tr>
    </w:tbl>
    <w:p w14:paraId="382DF6EB" w14:textId="77777777" w:rsidR="006C1C83" w:rsidRDefault="006C1C83" w:rsidP="006C1C83">
      <w:pPr>
        <w:rPr>
          <w:szCs w:val="24"/>
          <w:lang w:val="es-DO"/>
        </w:rPr>
      </w:pPr>
    </w:p>
    <w:p w14:paraId="33A29255" w14:textId="77777777" w:rsidR="006C1C83" w:rsidRDefault="006C1C83" w:rsidP="006C1C83">
      <w:pPr>
        <w:rPr>
          <w:szCs w:val="24"/>
          <w:lang w:val="es-DO"/>
        </w:rPr>
      </w:pPr>
    </w:p>
    <w:p w14:paraId="17D506E4" w14:textId="77777777" w:rsidR="00BE5365" w:rsidRDefault="006C1C83" w:rsidP="006C1C83">
      <w:pPr>
        <w:rPr>
          <w:szCs w:val="24"/>
          <w:lang w:val="es-DO"/>
        </w:rPr>
      </w:pPr>
      <w:r>
        <w:rPr>
          <w:szCs w:val="24"/>
          <w:lang w:val="es-DO"/>
        </w:rPr>
        <w:t xml:space="preserve">                   </w:t>
      </w:r>
    </w:p>
    <w:p w14:paraId="655B62A9" w14:textId="77777777" w:rsidR="00BE5365" w:rsidRDefault="00BE5365" w:rsidP="006C1C83">
      <w:pPr>
        <w:rPr>
          <w:szCs w:val="24"/>
          <w:lang w:val="es-DO"/>
        </w:rPr>
      </w:pPr>
    </w:p>
    <w:p w14:paraId="51A721D3" w14:textId="77777777" w:rsidR="00BE5365" w:rsidRDefault="00BE5365" w:rsidP="006C1C83">
      <w:pPr>
        <w:rPr>
          <w:szCs w:val="24"/>
          <w:lang w:val="es-DO"/>
        </w:rPr>
      </w:pPr>
    </w:p>
    <w:p w14:paraId="32513896" w14:textId="77777777" w:rsidR="00BE5365" w:rsidRDefault="00BE5365" w:rsidP="006C1C83">
      <w:pPr>
        <w:rPr>
          <w:szCs w:val="24"/>
          <w:lang w:val="es-DO"/>
        </w:rPr>
      </w:pPr>
    </w:p>
    <w:p w14:paraId="7236F092" w14:textId="77777777" w:rsidR="00BE5365" w:rsidRDefault="00BE5365" w:rsidP="006C1C83">
      <w:pPr>
        <w:rPr>
          <w:szCs w:val="24"/>
          <w:lang w:val="es-DO"/>
        </w:rPr>
      </w:pPr>
    </w:p>
    <w:p w14:paraId="6E01E5B8" w14:textId="77777777" w:rsidR="00BE5365" w:rsidRDefault="00BE5365" w:rsidP="006C1C83">
      <w:pPr>
        <w:rPr>
          <w:szCs w:val="24"/>
          <w:lang w:val="es-DO"/>
        </w:rPr>
      </w:pPr>
    </w:p>
    <w:p w14:paraId="1E097F3F" w14:textId="77777777" w:rsidR="00BE5365" w:rsidRDefault="00BE5365" w:rsidP="006C1C83">
      <w:pPr>
        <w:rPr>
          <w:szCs w:val="24"/>
          <w:lang w:val="es-DO"/>
        </w:rPr>
      </w:pPr>
    </w:p>
    <w:p w14:paraId="15DD9F24" w14:textId="77777777" w:rsidR="00BE5365" w:rsidRDefault="00BE5365" w:rsidP="006C1C83">
      <w:pPr>
        <w:rPr>
          <w:szCs w:val="24"/>
          <w:lang w:val="es-DO"/>
        </w:rPr>
      </w:pPr>
    </w:p>
    <w:p w14:paraId="02C7407D" w14:textId="6D634F14" w:rsidR="006C1C83" w:rsidRDefault="006C1C83" w:rsidP="006C1C83">
      <w:pPr>
        <w:rPr>
          <w:szCs w:val="24"/>
          <w:lang w:val="es-DO"/>
        </w:rPr>
      </w:pPr>
      <w:r w:rsidRPr="00AD00AA">
        <w:rPr>
          <w:rFonts w:eastAsia="Calibri"/>
          <w:spacing w:val="20"/>
          <w:szCs w:val="24"/>
        </w:rPr>
        <w:t>Fuente: División de Contabilidad.</w:t>
      </w:r>
    </w:p>
    <w:p w14:paraId="3D41BBE9" w14:textId="0F354554" w:rsidR="006C1C83" w:rsidRPr="00AD00AA" w:rsidRDefault="006C1C83" w:rsidP="006C1C83">
      <w:pPr>
        <w:spacing w:line="360" w:lineRule="auto"/>
        <w:jc w:val="both"/>
        <w:rPr>
          <w:rFonts w:eastAsia="Calibri"/>
          <w:spacing w:val="20"/>
          <w:szCs w:val="24"/>
        </w:rPr>
      </w:pPr>
      <w:r w:rsidRPr="00AD00AA">
        <w:rPr>
          <w:rFonts w:eastAsia="Calibri"/>
          <w:spacing w:val="20"/>
          <w:szCs w:val="24"/>
        </w:rPr>
        <w:t>Nota 1: Estas facturas se encontraban en fase de solicitud de pago a la hora de ejecutarse el cierre al</w:t>
      </w:r>
      <w:r w:rsidR="00BE5365">
        <w:rPr>
          <w:rFonts w:eastAsia="Calibri"/>
          <w:spacing w:val="20"/>
          <w:szCs w:val="24"/>
        </w:rPr>
        <w:t xml:space="preserve"> diciembre</w:t>
      </w:r>
      <w:r w:rsidRPr="00AD00AA">
        <w:rPr>
          <w:rFonts w:eastAsia="Calibri"/>
          <w:spacing w:val="20"/>
          <w:szCs w:val="24"/>
        </w:rPr>
        <w:t xml:space="preserve"> del 2024.</w:t>
      </w:r>
    </w:p>
    <w:p w14:paraId="1DD2A181" w14:textId="77777777" w:rsidR="006C1C83" w:rsidRPr="00AD00AA" w:rsidRDefault="006C1C83" w:rsidP="006C1C83">
      <w:pPr>
        <w:spacing w:line="360" w:lineRule="auto"/>
        <w:jc w:val="both"/>
        <w:rPr>
          <w:rFonts w:eastAsia="Calibri"/>
          <w:spacing w:val="20"/>
          <w:szCs w:val="24"/>
        </w:rPr>
      </w:pPr>
      <w:r w:rsidRPr="00AD00AA">
        <w:rPr>
          <w:rFonts w:eastAsia="Calibri"/>
          <w:spacing w:val="20"/>
          <w:szCs w:val="24"/>
        </w:rPr>
        <w:t>Nota 2: Las facturas en este rango no habían sido pagadas por diferentes razones externas a la gestión administrativa del CONALECHE, como</w:t>
      </w:r>
      <w:r>
        <w:rPr>
          <w:rFonts w:eastAsia="Calibri"/>
          <w:spacing w:val="20"/>
          <w:szCs w:val="24"/>
        </w:rPr>
        <w:t xml:space="preserve"> </w:t>
      </w:r>
      <w:r w:rsidRPr="00AD00AA">
        <w:rPr>
          <w:rFonts w:eastAsia="Calibri"/>
          <w:spacing w:val="20"/>
          <w:szCs w:val="24"/>
        </w:rPr>
        <w:t>por ejemplo, que el proveedor no estaba al día en el pago de sus impuestos.</w:t>
      </w:r>
    </w:p>
    <w:p w14:paraId="7FBEA8EE" w14:textId="09B155D3" w:rsidR="001403B8" w:rsidRDefault="006C1C83" w:rsidP="00063993">
      <w:pPr>
        <w:rPr>
          <w:szCs w:val="24"/>
          <w:lang w:val="es-DO"/>
        </w:rPr>
      </w:pPr>
      <w:r w:rsidRPr="00AD00AA">
        <w:rPr>
          <w:rFonts w:eastAsia="Calibri"/>
          <w:spacing w:val="20"/>
          <w:szCs w:val="24"/>
        </w:rPr>
        <w:t xml:space="preserve">Nota </w:t>
      </w:r>
      <w:r w:rsidR="00BE5365">
        <w:rPr>
          <w:rFonts w:eastAsia="Calibri"/>
          <w:spacing w:val="20"/>
          <w:szCs w:val="24"/>
        </w:rPr>
        <w:t xml:space="preserve"> </w:t>
      </w:r>
      <w:r w:rsidRPr="00AD00AA">
        <w:rPr>
          <w:rFonts w:eastAsia="Calibri"/>
          <w:spacing w:val="20"/>
          <w:szCs w:val="24"/>
        </w:rPr>
        <w:t>3: Estas facturas han sido arrastradas de periodos anteriores, a razón de que los proveedores no han sido capaces de presentar las documentaciones que exige la ley, para poder efectuar el pago.</w:t>
      </w:r>
    </w:p>
    <w:p w14:paraId="51054379" w14:textId="77777777" w:rsidR="002D2166" w:rsidRPr="006C1C83" w:rsidRDefault="002D2166" w:rsidP="00063993">
      <w:pPr>
        <w:rPr>
          <w:szCs w:val="24"/>
          <w:lang w:val="es-DO"/>
        </w:rPr>
      </w:pPr>
    </w:p>
    <w:p w14:paraId="73D22557" w14:textId="1952C48F" w:rsidR="0021782C" w:rsidRPr="002D2166" w:rsidRDefault="001F3A3D" w:rsidP="002D2166">
      <w:pPr>
        <w:pStyle w:val="Ttulo3"/>
      </w:pPr>
      <w:bookmarkStart w:id="81" w:name="_Toc156397958"/>
      <w:bookmarkStart w:id="82" w:name="_Toc174628071"/>
      <w:bookmarkStart w:id="83" w:name="_Toc186452199"/>
      <w:r w:rsidRPr="002D2166">
        <w:rPr>
          <w:rStyle w:val="Ttulo3Car"/>
        </w:rPr>
        <w:lastRenderedPageBreak/>
        <w:t>4.</w:t>
      </w:r>
      <w:r w:rsidR="00C218FC" w:rsidRPr="002D2166">
        <w:rPr>
          <w:rStyle w:val="Ttulo3Car"/>
        </w:rPr>
        <w:t>1.</w:t>
      </w:r>
      <w:r w:rsidRPr="002D2166">
        <w:rPr>
          <w:rStyle w:val="Ttulo3Car"/>
        </w:rPr>
        <w:t>3 Cuentas por Cobrar</w:t>
      </w:r>
      <w:bookmarkEnd w:id="81"/>
      <w:bookmarkEnd w:id="82"/>
      <w:bookmarkEnd w:id="83"/>
      <w:r w:rsidRPr="002D2166">
        <w:t xml:space="preserve"> </w:t>
      </w:r>
    </w:p>
    <w:p w14:paraId="22E0DC33" w14:textId="77777777" w:rsidR="001403B8" w:rsidRPr="006C1C83" w:rsidRDefault="001403B8" w:rsidP="001403B8">
      <w:pPr>
        <w:rPr>
          <w:szCs w:val="24"/>
        </w:rPr>
      </w:pPr>
    </w:p>
    <w:p w14:paraId="100A93D1" w14:textId="14B47EC6" w:rsidR="001F3A3D" w:rsidRPr="006C1C83" w:rsidRDefault="001F3A3D" w:rsidP="001F3A3D">
      <w:pPr>
        <w:spacing w:line="360" w:lineRule="auto"/>
        <w:jc w:val="both"/>
        <w:rPr>
          <w:rFonts w:eastAsia="Calibri"/>
          <w:szCs w:val="24"/>
        </w:rPr>
      </w:pPr>
      <w:r w:rsidRPr="006C1C83">
        <w:rPr>
          <w:rFonts w:eastAsia="Calibri"/>
          <w:szCs w:val="24"/>
        </w:rPr>
        <w:t xml:space="preserve">En </w:t>
      </w:r>
      <w:r w:rsidR="00F61D37" w:rsidRPr="006C1C83">
        <w:rPr>
          <w:rFonts w:eastAsia="Calibri"/>
          <w:szCs w:val="24"/>
        </w:rPr>
        <w:t xml:space="preserve">el período </w:t>
      </w:r>
      <w:r w:rsidRPr="006C1C83">
        <w:rPr>
          <w:rFonts w:eastAsia="Calibri"/>
          <w:szCs w:val="24"/>
        </w:rPr>
        <w:t xml:space="preserve">enero – </w:t>
      </w:r>
      <w:r w:rsidR="00BE5365">
        <w:rPr>
          <w:rFonts w:eastAsia="Calibri"/>
          <w:szCs w:val="24"/>
        </w:rPr>
        <w:t>diciembre</w:t>
      </w:r>
      <w:r w:rsidR="00F61D37" w:rsidRPr="006C1C83">
        <w:rPr>
          <w:rFonts w:eastAsia="Calibri"/>
          <w:szCs w:val="24"/>
        </w:rPr>
        <w:t xml:space="preserve"> </w:t>
      </w:r>
      <w:r w:rsidRPr="006C1C83">
        <w:rPr>
          <w:rFonts w:eastAsia="Calibri"/>
          <w:szCs w:val="24"/>
        </w:rPr>
        <w:t xml:space="preserve">del 2024 no </w:t>
      </w:r>
      <w:r w:rsidR="00F61D37" w:rsidRPr="006C1C83">
        <w:rPr>
          <w:rFonts w:eastAsia="Calibri"/>
          <w:szCs w:val="24"/>
        </w:rPr>
        <w:t xml:space="preserve">se presentan montos </w:t>
      </w:r>
      <w:r w:rsidRPr="006C1C83">
        <w:rPr>
          <w:rFonts w:eastAsia="Calibri"/>
          <w:szCs w:val="24"/>
        </w:rPr>
        <w:t xml:space="preserve">pendientes en cuentas por cobrar. </w:t>
      </w:r>
    </w:p>
    <w:p w14:paraId="00D57E77" w14:textId="01B4D7BD" w:rsidR="001F3A3D" w:rsidRPr="002D2166" w:rsidRDefault="001F3A3D" w:rsidP="002D2166">
      <w:pPr>
        <w:pStyle w:val="Ttulo2"/>
      </w:pPr>
      <w:bookmarkStart w:id="84" w:name="_Toc141276843"/>
      <w:bookmarkStart w:id="85" w:name="_Toc156397959"/>
      <w:bookmarkStart w:id="86" w:name="_Toc174628072"/>
      <w:bookmarkStart w:id="87" w:name="_Toc186452200"/>
      <w:r w:rsidRPr="002D2166">
        <w:t>4.</w:t>
      </w:r>
      <w:r w:rsidR="00C218FC" w:rsidRPr="002D2166">
        <w:t>2</w:t>
      </w:r>
      <w:r w:rsidRPr="002D2166">
        <w:t xml:space="preserve"> Desempeño de los Recursos Humanos</w:t>
      </w:r>
      <w:bookmarkEnd w:id="84"/>
      <w:bookmarkEnd w:id="85"/>
      <w:bookmarkEnd w:id="86"/>
      <w:bookmarkEnd w:id="87"/>
      <w:r w:rsidRPr="002D2166">
        <w:t xml:space="preserve">  </w:t>
      </w:r>
    </w:p>
    <w:p w14:paraId="4AA0CC0A" w14:textId="77777777" w:rsidR="00063993" w:rsidRPr="006C1C83" w:rsidRDefault="00063993" w:rsidP="00063993">
      <w:pPr>
        <w:rPr>
          <w:szCs w:val="24"/>
        </w:rPr>
      </w:pPr>
    </w:p>
    <w:p w14:paraId="42916465" w14:textId="5072E5F6" w:rsidR="001F3A3D" w:rsidRPr="002D2166" w:rsidRDefault="001F3A3D" w:rsidP="002D2166">
      <w:pPr>
        <w:pStyle w:val="Ttulo3"/>
      </w:pPr>
      <w:bookmarkStart w:id="88" w:name="_Toc141276844"/>
      <w:bookmarkStart w:id="89" w:name="_Toc156397960"/>
      <w:bookmarkStart w:id="90" w:name="_Toc174628073"/>
      <w:bookmarkStart w:id="91" w:name="_Toc186452201"/>
      <w:r w:rsidRPr="002D2166">
        <w:t>4.</w:t>
      </w:r>
      <w:r w:rsidR="00C218FC" w:rsidRPr="002D2166">
        <w:t>2.1</w:t>
      </w:r>
      <w:r w:rsidRPr="002D2166">
        <w:t xml:space="preserve"> Comportamiento de los subsistemas de recursos humanos</w:t>
      </w:r>
      <w:bookmarkEnd w:id="88"/>
      <w:bookmarkEnd w:id="89"/>
      <w:bookmarkEnd w:id="90"/>
      <w:bookmarkEnd w:id="91"/>
    </w:p>
    <w:p w14:paraId="140B4D43" w14:textId="77777777" w:rsidR="00063993" w:rsidRPr="006C1C83" w:rsidRDefault="00063993" w:rsidP="00063993">
      <w:pPr>
        <w:rPr>
          <w:szCs w:val="24"/>
        </w:rPr>
      </w:pPr>
    </w:p>
    <w:p w14:paraId="5EC55DFA" w14:textId="7FBCF191" w:rsidR="001F3A3D" w:rsidRPr="006C1C83" w:rsidRDefault="001F3A3D" w:rsidP="001F3A3D">
      <w:pPr>
        <w:spacing w:line="360" w:lineRule="auto"/>
        <w:jc w:val="both"/>
        <w:rPr>
          <w:rFonts w:eastAsia="Calibri"/>
          <w:szCs w:val="24"/>
        </w:rPr>
      </w:pPr>
      <w:r w:rsidRPr="006C1C83">
        <w:rPr>
          <w:rFonts w:eastAsia="Calibri"/>
          <w:szCs w:val="24"/>
        </w:rPr>
        <w:t xml:space="preserve">La división de Gestión Humana (RR.HH.) </w:t>
      </w:r>
      <w:r w:rsidR="00E24B1C" w:rsidRPr="006C1C83">
        <w:rPr>
          <w:rFonts w:eastAsia="Calibri"/>
          <w:szCs w:val="24"/>
        </w:rPr>
        <w:t xml:space="preserve">del CONALECHE </w:t>
      </w:r>
      <w:r w:rsidRPr="006C1C83">
        <w:rPr>
          <w:rFonts w:eastAsia="Calibri"/>
          <w:szCs w:val="24"/>
        </w:rPr>
        <w:t xml:space="preserve">de acuerdo con lo que establece la Ley 41-08 de la Función Pública mantiene en funcionamiento los subsistemas para el correcto manejo del personal descritos a continuación: </w:t>
      </w:r>
    </w:p>
    <w:p w14:paraId="54B33BE7" w14:textId="77777777" w:rsidR="001F3A3D" w:rsidRPr="006C1C83" w:rsidRDefault="001F3A3D" w:rsidP="001F3A3D">
      <w:pPr>
        <w:numPr>
          <w:ilvl w:val="0"/>
          <w:numId w:val="30"/>
        </w:numPr>
        <w:spacing w:line="360" w:lineRule="auto"/>
        <w:jc w:val="both"/>
        <w:rPr>
          <w:rFonts w:eastAsia="Calibri"/>
          <w:szCs w:val="24"/>
        </w:rPr>
      </w:pPr>
      <w:r w:rsidRPr="006C1C83">
        <w:rPr>
          <w:rFonts w:eastAsia="Calibri"/>
          <w:szCs w:val="24"/>
        </w:rPr>
        <w:t xml:space="preserve">Reclutamiento y Selección del personal </w:t>
      </w:r>
    </w:p>
    <w:p w14:paraId="7B0DDEF6" w14:textId="77777777" w:rsidR="001F3A3D" w:rsidRPr="006C1C83" w:rsidRDefault="001F3A3D" w:rsidP="001F3A3D">
      <w:pPr>
        <w:numPr>
          <w:ilvl w:val="0"/>
          <w:numId w:val="30"/>
        </w:numPr>
        <w:spacing w:line="360" w:lineRule="auto"/>
        <w:jc w:val="both"/>
        <w:rPr>
          <w:rFonts w:eastAsia="Calibri"/>
          <w:szCs w:val="24"/>
        </w:rPr>
      </w:pPr>
      <w:r w:rsidRPr="006C1C83">
        <w:rPr>
          <w:rFonts w:eastAsia="Calibri"/>
          <w:szCs w:val="24"/>
        </w:rPr>
        <w:t xml:space="preserve">Inducción al personal de nuevo ingreso </w:t>
      </w:r>
    </w:p>
    <w:p w14:paraId="5E2F7F99" w14:textId="77777777" w:rsidR="001F3A3D" w:rsidRPr="006C1C83" w:rsidRDefault="001F3A3D" w:rsidP="001F3A3D">
      <w:pPr>
        <w:numPr>
          <w:ilvl w:val="0"/>
          <w:numId w:val="30"/>
        </w:numPr>
        <w:spacing w:line="360" w:lineRule="auto"/>
        <w:jc w:val="both"/>
        <w:rPr>
          <w:rFonts w:eastAsia="Calibri"/>
          <w:szCs w:val="24"/>
        </w:rPr>
      </w:pPr>
      <w:r w:rsidRPr="006C1C83">
        <w:rPr>
          <w:rFonts w:eastAsia="Calibri"/>
          <w:szCs w:val="24"/>
        </w:rPr>
        <w:t xml:space="preserve">Contratación y </w:t>
      </w:r>
    </w:p>
    <w:p w14:paraId="5F3EF0B7" w14:textId="77777777" w:rsidR="001F3A3D" w:rsidRPr="006C1C83" w:rsidRDefault="001F3A3D" w:rsidP="001F3A3D">
      <w:pPr>
        <w:numPr>
          <w:ilvl w:val="0"/>
          <w:numId w:val="30"/>
        </w:numPr>
        <w:spacing w:line="360" w:lineRule="auto"/>
        <w:jc w:val="both"/>
        <w:rPr>
          <w:rFonts w:eastAsia="Calibri"/>
          <w:szCs w:val="24"/>
        </w:rPr>
      </w:pPr>
      <w:r w:rsidRPr="006C1C83">
        <w:rPr>
          <w:rFonts w:eastAsia="Calibri"/>
          <w:szCs w:val="24"/>
        </w:rPr>
        <w:t>Capacitación continua</w:t>
      </w:r>
    </w:p>
    <w:p w14:paraId="0CA5780C" w14:textId="77777777" w:rsidR="001F3A3D" w:rsidRPr="006C1C83" w:rsidRDefault="001F3A3D" w:rsidP="001F3A3D">
      <w:pPr>
        <w:numPr>
          <w:ilvl w:val="0"/>
          <w:numId w:val="30"/>
        </w:numPr>
        <w:spacing w:line="360" w:lineRule="auto"/>
        <w:jc w:val="both"/>
        <w:rPr>
          <w:rFonts w:eastAsia="Calibri"/>
          <w:szCs w:val="24"/>
        </w:rPr>
      </w:pPr>
      <w:r w:rsidRPr="006C1C83">
        <w:rPr>
          <w:rFonts w:eastAsia="Calibri"/>
          <w:szCs w:val="24"/>
        </w:rPr>
        <w:t>Clima y Relaciones Laborales</w:t>
      </w:r>
    </w:p>
    <w:p w14:paraId="42FB167D" w14:textId="77777777" w:rsidR="001F3A3D" w:rsidRPr="006C1C83" w:rsidRDefault="001F3A3D" w:rsidP="001F3A3D">
      <w:pPr>
        <w:numPr>
          <w:ilvl w:val="0"/>
          <w:numId w:val="30"/>
        </w:numPr>
        <w:spacing w:line="360" w:lineRule="auto"/>
        <w:jc w:val="both"/>
        <w:rPr>
          <w:rFonts w:eastAsia="Calibri"/>
          <w:szCs w:val="24"/>
        </w:rPr>
      </w:pPr>
      <w:r w:rsidRPr="006C1C83">
        <w:rPr>
          <w:rFonts w:eastAsia="Calibri"/>
          <w:szCs w:val="24"/>
        </w:rPr>
        <w:t xml:space="preserve">Jubilación y Pensión </w:t>
      </w:r>
    </w:p>
    <w:p w14:paraId="359A80BE" w14:textId="77777777" w:rsidR="001F3A3D" w:rsidRPr="006C1C83" w:rsidRDefault="001F3A3D" w:rsidP="001F3A3D">
      <w:pPr>
        <w:numPr>
          <w:ilvl w:val="0"/>
          <w:numId w:val="30"/>
        </w:numPr>
        <w:spacing w:line="360" w:lineRule="auto"/>
        <w:jc w:val="both"/>
        <w:rPr>
          <w:rFonts w:eastAsia="Calibri"/>
          <w:szCs w:val="24"/>
        </w:rPr>
      </w:pPr>
      <w:r w:rsidRPr="006C1C83">
        <w:rPr>
          <w:rFonts w:eastAsia="Calibri"/>
          <w:szCs w:val="24"/>
        </w:rPr>
        <w:t>Renuncia</w:t>
      </w:r>
    </w:p>
    <w:p w14:paraId="0349CFDF" w14:textId="5EEF7D8A" w:rsidR="001F3A3D" w:rsidRPr="006C1C83" w:rsidRDefault="00E24B1C" w:rsidP="001F3A3D">
      <w:pPr>
        <w:spacing w:line="360" w:lineRule="auto"/>
        <w:jc w:val="both"/>
        <w:rPr>
          <w:rFonts w:eastAsia="Calibri"/>
          <w:szCs w:val="24"/>
        </w:rPr>
      </w:pPr>
      <w:r w:rsidRPr="006C1C83">
        <w:rPr>
          <w:rFonts w:eastAsia="Calibri"/>
          <w:szCs w:val="24"/>
        </w:rPr>
        <w:t>La Di</w:t>
      </w:r>
      <w:r w:rsidR="001F3A3D" w:rsidRPr="006C1C83">
        <w:rPr>
          <w:rFonts w:eastAsia="Calibri"/>
          <w:szCs w:val="24"/>
        </w:rPr>
        <w:t xml:space="preserve">visión de Gestión Humana da seguimiento continuo a los requerimientos para el cumplimiento de los indicadores del SISMAP que tienen que ver con los aspectos inherentes al área.   </w:t>
      </w:r>
    </w:p>
    <w:p w14:paraId="41B83F21" w14:textId="7420C84D" w:rsidR="001F3A3D" w:rsidRPr="006C1C83" w:rsidRDefault="001F3A3D" w:rsidP="001F3A3D">
      <w:pPr>
        <w:spacing w:line="360" w:lineRule="auto"/>
        <w:jc w:val="both"/>
        <w:rPr>
          <w:rFonts w:eastAsia="Calibri"/>
          <w:szCs w:val="24"/>
        </w:rPr>
      </w:pPr>
      <w:r w:rsidRPr="006C1C83">
        <w:rPr>
          <w:rFonts w:eastAsia="Calibri"/>
          <w:szCs w:val="24"/>
        </w:rPr>
        <w:t>Durante el período comprendido entre enero-</w:t>
      </w:r>
      <w:r w:rsidR="00E24B1C" w:rsidRPr="006C1C83">
        <w:rPr>
          <w:rFonts w:eastAsia="Calibri"/>
          <w:szCs w:val="24"/>
        </w:rPr>
        <w:t xml:space="preserve">diciembre </w:t>
      </w:r>
      <w:r w:rsidRPr="006C1C83">
        <w:rPr>
          <w:rFonts w:eastAsia="Calibri"/>
          <w:szCs w:val="24"/>
        </w:rPr>
        <w:t xml:space="preserve">del 2024 la división de RR.HH. </w:t>
      </w:r>
      <w:r w:rsidR="00E24B1C" w:rsidRPr="006C1C83">
        <w:rPr>
          <w:rFonts w:eastAsia="Calibri"/>
          <w:szCs w:val="24"/>
        </w:rPr>
        <w:t>dio el seguimiento necesario para la realización de l</w:t>
      </w:r>
      <w:r w:rsidRPr="006C1C83">
        <w:rPr>
          <w:rFonts w:eastAsia="Calibri"/>
          <w:szCs w:val="24"/>
        </w:rPr>
        <w:t xml:space="preserve">as capacitaciones </w:t>
      </w:r>
      <w:r w:rsidR="00E24B1C" w:rsidRPr="006C1C83">
        <w:rPr>
          <w:rFonts w:eastAsia="Calibri"/>
          <w:szCs w:val="24"/>
        </w:rPr>
        <w:t xml:space="preserve">previstas </w:t>
      </w:r>
      <w:r w:rsidRPr="006C1C83">
        <w:rPr>
          <w:rFonts w:eastAsia="Calibri"/>
          <w:szCs w:val="24"/>
        </w:rPr>
        <w:t xml:space="preserve">en el Plan de Capacitación Institucional, </w:t>
      </w:r>
      <w:r w:rsidR="00E24B1C" w:rsidRPr="006C1C83">
        <w:rPr>
          <w:rFonts w:eastAsia="Calibri"/>
          <w:szCs w:val="24"/>
        </w:rPr>
        <w:t xml:space="preserve">con la </w:t>
      </w:r>
      <w:r w:rsidR="00946F32" w:rsidRPr="006C1C83">
        <w:rPr>
          <w:rFonts w:eastAsia="Calibri"/>
          <w:szCs w:val="24"/>
        </w:rPr>
        <w:t>intención</w:t>
      </w:r>
      <w:r w:rsidR="00E24B1C" w:rsidRPr="006C1C83">
        <w:rPr>
          <w:rFonts w:eastAsia="Calibri"/>
          <w:szCs w:val="24"/>
        </w:rPr>
        <w:t xml:space="preserve"> de motivar el cumplimiento de las pautas </w:t>
      </w:r>
      <w:r w:rsidRPr="006C1C83">
        <w:rPr>
          <w:rFonts w:eastAsia="Calibri"/>
          <w:szCs w:val="24"/>
        </w:rPr>
        <w:t>institucionales y lograr un mejor desempeño profesional y laboral.</w:t>
      </w:r>
    </w:p>
    <w:p w14:paraId="545AB9C5" w14:textId="5EB5EA51" w:rsidR="001F3A3D" w:rsidRPr="006C1C83" w:rsidRDefault="001F3A3D" w:rsidP="001F3A3D">
      <w:pPr>
        <w:spacing w:line="360" w:lineRule="auto"/>
        <w:jc w:val="both"/>
        <w:rPr>
          <w:rFonts w:eastAsia="Calibri"/>
          <w:szCs w:val="24"/>
        </w:rPr>
      </w:pPr>
      <w:r w:rsidRPr="006C1C83">
        <w:rPr>
          <w:rFonts w:eastAsia="Calibri"/>
          <w:szCs w:val="24"/>
        </w:rPr>
        <w:lastRenderedPageBreak/>
        <w:t xml:space="preserve">Las capacitaciones, cursos y/o talleres organizados por la división de Gestión Humana (RR.HH.) </w:t>
      </w:r>
      <w:r w:rsidR="00E24B1C" w:rsidRPr="006C1C83">
        <w:rPr>
          <w:rFonts w:eastAsia="Calibri"/>
          <w:szCs w:val="24"/>
        </w:rPr>
        <w:t xml:space="preserve">organizados y ejecutados durante </w:t>
      </w:r>
      <w:r w:rsidRPr="006C1C83">
        <w:rPr>
          <w:rFonts w:eastAsia="Calibri"/>
          <w:szCs w:val="24"/>
        </w:rPr>
        <w:t>el periodo que ocupa este informe</w:t>
      </w:r>
      <w:r w:rsidR="00E24B1C" w:rsidRPr="006C1C83">
        <w:rPr>
          <w:rFonts w:eastAsia="Calibri"/>
          <w:szCs w:val="24"/>
        </w:rPr>
        <w:t xml:space="preserve"> enero-diciembre 2024, se citan </w:t>
      </w:r>
      <w:r w:rsidRPr="006C1C83">
        <w:rPr>
          <w:rFonts w:eastAsia="Calibri"/>
          <w:szCs w:val="24"/>
        </w:rPr>
        <w:t>a continuación:</w:t>
      </w:r>
    </w:p>
    <w:p w14:paraId="3C86EEB8" w14:textId="77777777" w:rsidR="00767E72" w:rsidRPr="006C1C83" w:rsidRDefault="00E24B1C" w:rsidP="001F3A3D">
      <w:pPr>
        <w:numPr>
          <w:ilvl w:val="0"/>
          <w:numId w:val="32"/>
        </w:numPr>
        <w:spacing w:line="360" w:lineRule="auto"/>
        <w:jc w:val="both"/>
        <w:rPr>
          <w:rFonts w:eastAsia="Calibri"/>
          <w:szCs w:val="24"/>
        </w:rPr>
      </w:pPr>
      <w:r w:rsidRPr="006C1C83">
        <w:rPr>
          <w:rFonts w:eastAsia="Calibri"/>
          <w:szCs w:val="24"/>
        </w:rPr>
        <w:t xml:space="preserve">Cuatro </w:t>
      </w:r>
      <w:r w:rsidR="001F3A3D" w:rsidRPr="006C1C83">
        <w:rPr>
          <w:rFonts w:eastAsia="Calibri"/>
          <w:szCs w:val="24"/>
        </w:rPr>
        <w:t>(</w:t>
      </w:r>
      <w:r w:rsidRPr="006C1C83">
        <w:rPr>
          <w:rFonts w:eastAsia="Calibri"/>
          <w:szCs w:val="24"/>
        </w:rPr>
        <w:t>4</w:t>
      </w:r>
      <w:r w:rsidR="001F3A3D" w:rsidRPr="006C1C83">
        <w:rPr>
          <w:rFonts w:eastAsia="Calibri"/>
          <w:szCs w:val="24"/>
        </w:rPr>
        <w:t>) Taller</w:t>
      </w:r>
      <w:r w:rsidRPr="006C1C83">
        <w:rPr>
          <w:rFonts w:eastAsia="Calibri"/>
          <w:szCs w:val="24"/>
        </w:rPr>
        <w:t>es</w:t>
      </w:r>
      <w:r w:rsidR="001F3A3D" w:rsidRPr="006C1C83">
        <w:rPr>
          <w:rFonts w:eastAsia="Calibri"/>
          <w:szCs w:val="24"/>
        </w:rPr>
        <w:t xml:space="preserve"> sobre </w:t>
      </w:r>
      <w:r w:rsidRPr="006C1C83">
        <w:rPr>
          <w:rFonts w:eastAsia="Calibri"/>
          <w:szCs w:val="24"/>
        </w:rPr>
        <w:t xml:space="preserve">Clima Laboral y Comunicación interdepartamental </w:t>
      </w:r>
    </w:p>
    <w:p w14:paraId="77EB947E" w14:textId="33ADE8F2" w:rsidR="00767E72" w:rsidRPr="006C1C83" w:rsidRDefault="00767E72" w:rsidP="001F3A3D">
      <w:pPr>
        <w:numPr>
          <w:ilvl w:val="0"/>
          <w:numId w:val="32"/>
        </w:numPr>
        <w:spacing w:line="360" w:lineRule="auto"/>
        <w:jc w:val="both"/>
        <w:rPr>
          <w:rFonts w:eastAsia="Calibri"/>
          <w:szCs w:val="24"/>
        </w:rPr>
      </w:pPr>
      <w:r w:rsidRPr="006C1C83">
        <w:rPr>
          <w:rFonts w:eastAsia="Calibri"/>
          <w:szCs w:val="24"/>
        </w:rPr>
        <w:t xml:space="preserve">Dos (2) talleres sobre el </w:t>
      </w:r>
      <w:r w:rsidR="00946F32" w:rsidRPr="006C1C83">
        <w:rPr>
          <w:rFonts w:eastAsia="Calibri"/>
          <w:szCs w:val="24"/>
        </w:rPr>
        <w:t>Régimen</w:t>
      </w:r>
      <w:r w:rsidRPr="006C1C83">
        <w:rPr>
          <w:rFonts w:eastAsia="Calibri"/>
          <w:szCs w:val="24"/>
        </w:rPr>
        <w:t xml:space="preserve"> </w:t>
      </w:r>
      <w:r w:rsidR="00191EE2" w:rsidRPr="006C1C83">
        <w:rPr>
          <w:rFonts w:eastAsia="Calibri"/>
          <w:szCs w:val="24"/>
        </w:rPr>
        <w:t>Ético</w:t>
      </w:r>
      <w:r w:rsidRPr="006C1C83">
        <w:rPr>
          <w:rFonts w:eastAsia="Calibri"/>
          <w:szCs w:val="24"/>
        </w:rPr>
        <w:t xml:space="preserve"> y Disciplinario</w:t>
      </w:r>
    </w:p>
    <w:p w14:paraId="379590CF" w14:textId="408F4981" w:rsidR="001F3A3D" w:rsidRPr="006C1C83" w:rsidRDefault="00767E72" w:rsidP="001F3A3D">
      <w:pPr>
        <w:numPr>
          <w:ilvl w:val="0"/>
          <w:numId w:val="32"/>
        </w:numPr>
        <w:spacing w:line="360" w:lineRule="auto"/>
        <w:jc w:val="both"/>
        <w:rPr>
          <w:rFonts w:eastAsia="Calibri"/>
          <w:szCs w:val="24"/>
        </w:rPr>
      </w:pPr>
      <w:r w:rsidRPr="006C1C83">
        <w:rPr>
          <w:rFonts w:eastAsia="Calibri"/>
          <w:szCs w:val="24"/>
        </w:rPr>
        <w:t xml:space="preserve">Tres (3) talleres sobre </w:t>
      </w:r>
      <w:r w:rsidR="001F3A3D" w:rsidRPr="006C1C83">
        <w:rPr>
          <w:rFonts w:eastAsia="Calibri"/>
          <w:szCs w:val="24"/>
        </w:rPr>
        <w:t>Habilidades Gerenciales y Competencias</w:t>
      </w:r>
    </w:p>
    <w:p w14:paraId="7FE131A8" w14:textId="5D24065A" w:rsidR="001F3A3D" w:rsidRPr="006C1C83" w:rsidRDefault="001F3A3D" w:rsidP="001F3A3D">
      <w:pPr>
        <w:numPr>
          <w:ilvl w:val="0"/>
          <w:numId w:val="32"/>
        </w:numPr>
        <w:spacing w:line="360" w:lineRule="auto"/>
        <w:jc w:val="both"/>
        <w:rPr>
          <w:rFonts w:eastAsia="Calibri"/>
          <w:szCs w:val="24"/>
        </w:rPr>
      </w:pPr>
      <w:r w:rsidRPr="006C1C83">
        <w:rPr>
          <w:rFonts w:eastAsia="Calibri"/>
          <w:szCs w:val="24"/>
        </w:rPr>
        <w:t xml:space="preserve">Un (1) taller </w:t>
      </w:r>
      <w:r w:rsidR="00767E72" w:rsidRPr="006C1C83">
        <w:rPr>
          <w:rFonts w:eastAsia="Calibri"/>
          <w:szCs w:val="24"/>
        </w:rPr>
        <w:t>sobre i</w:t>
      </w:r>
      <w:r w:rsidRPr="006C1C83">
        <w:rPr>
          <w:rFonts w:eastAsia="Calibri"/>
          <w:szCs w:val="24"/>
        </w:rPr>
        <w:t xml:space="preserve">nducción a la Administración </w:t>
      </w:r>
      <w:r w:rsidR="00946F32" w:rsidRPr="006C1C83">
        <w:rPr>
          <w:rFonts w:eastAsia="Calibri"/>
          <w:szCs w:val="24"/>
        </w:rPr>
        <w:t>Pública, Nivel</w:t>
      </w:r>
      <w:r w:rsidR="00767E72" w:rsidRPr="006C1C83">
        <w:rPr>
          <w:rFonts w:eastAsia="Calibri"/>
          <w:szCs w:val="24"/>
        </w:rPr>
        <w:t xml:space="preserve"> </w:t>
      </w:r>
      <w:r w:rsidRPr="006C1C83">
        <w:rPr>
          <w:rFonts w:eastAsia="Calibri"/>
          <w:szCs w:val="24"/>
        </w:rPr>
        <w:t>I-II</w:t>
      </w:r>
      <w:r w:rsidR="00767E72" w:rsidRPr="006C1C83">
        <w:rPr>
          <w:rFonts w:eastAsia="Calibri"/>
          <w:szCs w:val="24"/>
        </w:rPr>
        <w:t>, dirigido a los empleados de nuevo ingreso</w:t>
      </w:r>
    </w:p>
    <w:p w14:paraId="5B7357F9" w14:textId="20E97C91" w:rsidR="001F3A3D" w:rsidRPr="006C1C83" w:rsidRDefault="001F3A3D" w:rsidP="001F3A3D">
      <w:pPr>
        <w:numPr>
          <w:ilvl w:val="0"/>
          <w:numId w:val="32"/>
        </w:numPr>
        <w:spacing w:line="360" w:lineRule="auto"/>
        <w:jc w:val="both"/>
        <w:rPr>
          <w:rFonts w:eastAsia="Calibri"/>
          <w:szCs w:val="24"/>
        </w:rPr>
      </w:pPr>
      <w:r w:rsidRPr="006C1C83">
        <w:rPr>
          <w:rFonts w:eastAsia="Calibri"/>
          <w:szCs w:val="24"/>
        </w:rPr>
        <w:t>Un</w:t>
      </w:r>
      <w:r w:rsidR="00767E72" w:rsidRPr="006C1C83">
        <w:rPr>
          <w:rFonts w:eastAsia="Calibri"/>
          <w:szCs w:val="24"/>
        </w:rPr>
        <w:t xml:space="preserve"> </w:t>
      </w:r>
      <w:r w:rsidRPr="006C1C83">
        <w:rPr>
          <w:rFonts w:eastAsia="Calibri"/>
          <w:szCs w:val="24"/>
        </w:rPr>
        <w:t xml:space="preserve">(1) </w:t>
      </w:r>
      <w:r w:rsidR="00767E72" w:rsidRPr="006C1C83">
        <w:rPr>
          <w:rFonts w:eastAsia="Calibri"/>
          <w:szCs w:val="24"/>
        </w:rPr>
        <w:t xml:space="preserve">taller sobre la autoestima y el rol de la mujer </w:t>
      </w:r>
    </w:p>
    <w:p w14:paraId="7302CDD6" w14:textId="4B2C143E" w:rsidR="001F3A3D" w:rsidRPr="006C1C83" w:rsidRDefault="00767E72" w:rsidP="001F3A3D">
      <w:pPr>
        <w:numPr>
          <w:ilvl w:val="0"/>
          <w:numId w:val="32"/>
        </w:numPr>
        <w:spacing w:line="360" w:lineRule="auto"/>
        <w:jc w:val="both"/>
        <w:rPr>
          <w:rFonts w:eastAsia="Calibri"/>
          <w:szCs w:val="24"/>
        </w:rPr>
      </w:pPr>
      <w:r w:rsidRPr="006C1C83">
        <w:rPr>
          <w:rFonts w:eastAsia="Calibri"/>
          <w:szCs w:val="24"/>
        </w:rPr>
        <w:t xml:space="preserve">Una (1) charla sobre el </w:t>
      </w:r>
      <w:r w:rsidR="00946F32" w:rsidRPr="006C1C83">
        <w:rPr>
          <w:rFonts w:eastAsia="Calibri"/>
          <w:szCs w:val="24"/>
        </w:rPr>
        <w:t>Cáncer</w:t>
      </w:r>
      <w:r w:rsidRPr="006C1C83">
        <w:rPr>
          <w:rFonts w:eastAsia="Calibri"/>
          <w:szCs w:val="24"/>
        </w:rPr>
        <w:t xml:space="preserve"> de </w:t>
      </w:r>
      <w:r w:rsidR="00946F32" w:rsidRPr="006C1C83">
        <w:rPr>
          <w:rFonts w:eastAsia="Calibri"/>
          <w:szCs w:val="24"/>
        </w:rPr>
        <w:t>Próstata</w:t>
      </w:r>
      <w:r w:rsidRPr="006C1C83">
        <w:rPr>
          <w:rFonts w:eastAsia="Calibri"/>
          <w:szCs w:val="24"/>
        </w:rPr>
        <w:t xml:space="preserve"> </w:t>
      </w:r>
      <w:r w:rsidR="00A17A99" w:rsidRPr="006C1C83">
        <w:rPr>
          <w:rFonts w:eastAsia="Calibri"/>
          <w:szCs w:val="24"/>
        </w:rPr>
        <w:t xml:space="preserve">como </w:t>
      </w:r>
      <w:r w:rsidRPr="006C1C83">
        <w:rPr>
          <w:rFonts w:eastAsia="Calibri"/>
          <w:szCs w:val="24"/>
        </w:rPr>
        <w:t xml:space="preserve"> parte de las actividades del mes </w:t>
      </w:r>
      <w:r w:rsidR="00A17A99" w:rsidRPr="006C1C83">
        <w:rPr>
          <w:rFonts w:eastAsia="Calibri"/>
          <w:szCs w:val="24"/>
        </w:rPr>
        <w:t xml:space="preserve">del </w:t>
      </w:r>
      <w:r w:rsidR="00946F32" w:rsidRPr="006C1C83">
        <w:rPr>
          <w:rFonts w:eastAsia="Calibri"/>
          <w:szCs w:val="24"/>
        </w:rPr>
        <w:t>Cáncer</w:t>
      </w:r>
      <w:r w:rsidR="00A17A99" w:rsidRPr="006C1C83">
        <w:rPr>
          <w:rFonts w:eastAsia="Calibri"/>
          <w:szCs w:val="24"/>
        </w:rPr>
        <w:t xml:space="preserve"> (Octubre).</w:t>
      </w:r>
    </w:p>
    <w:p w14:paraId="4D9F778A" w14:textId="384224EE" w:rsidR="001F3A3D" w:rsidRPr="006C1C83" w:rsidRDefault="00A17A99" w:rsidP="001F3A3D">
      <w:pPr>
        <w:numPr>
          <w:ilvl w:val="0"/>
          <w:numId w:val="32"/>
        </w:numPr>
        <w:spacing w:line="360" w:lineRule="auto"/>
        <w:jc w:val="both"/>
        <w:rPr>
          <w:rFonts w:eastAsia="Calibri"/>
          <w:szCs w:val="24"/>
        </w:rPr>
      </w:pPr>
      <w:r w:rsidRPr="006C1C83">
        <w:rPr>
          <w:rFonts w:eastAsia="Calibri"/>
          <w:szCs w:val="24"/>
        </w:rPr>
        <w:t xml:space="preserve">Un (1) taller sobre el manejo del SUIR, dirigido al personal del área </w:t>
      </w:r>
      <w:r w:rsidR="00946F32" w:rsidRPr="006C1C83">
        <w:rPr>
          <w:rFonts w:eastAsia="Calibri"/>
          <w:szCs w:val="24"/>
        </w:rPr>
        <w:t>financiera</w:t>
      </w:r>
      <w:r w:rsidRPr="006C1C83">
        <w:rPr>
          <w:rFonts w:eastAsia="Calibri"/>
          <w:szCs w:val="24"/>
        </w:rPr>
        <w:t xml:space="preserve"> y Gestión </w:t>
      </w:r>
    </w:p>
    <w:p w14:paraId="228EBFAB" w14:textId="75B8BDB7" w:rsidR="00A17A99" w:rsidRPr="006C1C83" w:rsidRDefault="00A17A99" w:rsidP="00A17A99">
      <w:pPr>
        <w:spacing w:line="360" w:lineRule="auto"/>
        <w:jc w:val="both"/>
        <w:rPr>
          <w:rFonts w:eastAsia="Calibri"/>
          <w:szCs w:val="24"/>
        </w:rPr>
      </w:pPr>
      <w:r w:rsidRPr="006C1C83">
        <w:rPr>
          <w:rFonts w:eastAsia="Calibri"/>
          <w:szCs w:val="24"/>
        </w:rPr>
        <w:t xml:space="preserve">Este año 2024, la división  de </w:t>
      </w:r>
      <w:r w:rsidR="00946F32" w:rsidRPr="006C1C83">
        <w:rPr>
          <w:rFonts w:eastAsia="Calibri"/>
          <w:szCs w:val="24"/>
        </w:rPr>
        <w:t>Gestión</w:t>
      </w:r>
      <w:r w:rsidRPr="006C1C83">
        <w:rPr>
          <w:rFonts w:eastAsia="Calibri"/>
          <w:szCs w:val="24"/>
        </w:rPr>
        <w:t xml:space="preserve"> </w:t>
      </w:r>
      <w:r w:rsidR="00946F32" w:rsidRPr="006C1C83">
        <w:rPr>
          <w:rFonts w:eastAsia="Calibri"/>
          <w:szCs w:val="24"/>
        </w:rPr>
        <w:t>Humana</w:t>
      </w:r>
      <w:r w:rsidRPr="006C1C83">
        <w:rPr>
          <w:rFonts w:eastAsia="Calibri"/>
          <w:szCs w:val="24"/>
        </w:rPr>
        <w:t xml:space="preserve"> organizó  el primer   Campamento de Verano, dirigido a los hijos e hijas  del  personal. En el  mismo, se realizaron cinco (5) capacitaciones, visitas guiadas y el reconocimiento de los participantes con pergaminos y una pequeña </w:t>
      </w:r>
      <w:r w:rsidR="00946F32" w:rsidRPr="006C1C83">
        <w:rPr>
          <w:rFonts w:eastAsia="Calibri"/>
          <w:szCs w:val="24"/>
        </w:rPr>
        <w:t>contribución</w:t>
      </w:r>
      <w:r w:rsidRPr="006C1C83">
        <w:rPr>
          <w:rFonts w:eastAsia="Calibri"/>
          <w:szCs w:val="24"/>
        </w:rPr>
        <w:t xml:space="preserve"> para  reconocer su colaboración.</w:t>
      </w:r>
    </w:p>
    <w:p w14:paraId="0F308257" w14:textId="579439E3" w:rsidR="00572F00" w:rsidRPr="006C1C83" w:rsidRDefault="00572F00" w:rsidP="00A17A99">
      <w:pPr>
        <w:spacing w:line="360" w:lineRule="auto"/>
        <w:jc w:val="both"/>
        <w:rPr>
          <w:rFonts w:eastAsia="Calibri"/>
          <w:szCs w:val="24"/>
        </w:rPr>
      </w:pPr>
      <w:r w:rsidRPr="006C1C83">
        <w:rPr>
          <w:rFonts w:eastAsia="Calibri"/>
          <w:szCs w:val="24"/>
        </w:rPr>
        <w:t xml:space="preserve">Fue implementada la </w:t>
      </w:r>
      <w:r w:rsidR="00A17A99" w:rsidRPr="006C1C83">
        <w:rPr>
          <w:rFonts w:eastAsia="Calibri"/>
          <w:szCs w:val="24"/>
        </w:rPr>
        <w:t>pr</w:t>
      </w:r>
      <w:r w:rsidRPr="006C1C83">
        <w:rPr>
          <w:rFonts w:eastAsia="Calibri"/>
          <w:szCs w:val="24"/>
        </w:rPr>
        <w:t>á</w:t>
      </w:r>
      <w:r w:rsidR="00A17A99" w:rsidRPr="006C1C83">
        <w:rPr>
          <w:rFonts w:eastAsia="Calibri"/>
          <w:szCs w:val="24"/>
        </w:rPr>
        <w:t xml:space="preserve">ctica laboral de Pasantía </w:t>
      </w:r>
      <w:r w:rsidR="00191EE2" w:rsidRPr="006C1C83">
        <w:rPr>
          <w:rFonts w:eastAsia="Calibri"/>
          <w:szCs w:val="24"/>
        </w:rPr>
        <w:t>Pública, recibiendo</w:t>
      </w:r>
      <w:r w:rsidR="00A17A99" w:rsidRPr="006C1C83">
        <w:rPr>
          <w:rFonts w:eastAsia="Calibri"/>
          <w:szCs w:val="24"/>
        </w:rPr>
        <w:t xml:space="preserve"> la Institución reconocimiento  por la iniciativa</w:t>
      </w:r>
      <w:r w:rsidRPr="006C1C83">
        <w:rPr>
          <w:rFonts w:eastAsia="Calibri"/>
          <w:szCs w:val="24"/>
        </w:rPr>
        <w:t xml:space="preserve">, por estar contenida en </w:t>
      </w:r>
      <w:r w:rsidR="00A17A99" w:rsidRPr="006C1C83">
        <w:rPr>
          <w:rFonts w:eastAsia="Calibri"/>
          <w:szCs w:val="24"/>
        </w:rPr>
        <w:t xml:space="preserve">el V Plan de  acción  de la República Dominicana ante la  alianza  del Gobierno abierto. Este </w:t>
      </w:r>
      <w:r w:rsidRPr="006C1C83">
        <w:rPr>
          <w:rFonts w:eastAsia="Calibri"/>
          <w:szCs w:val="24"/>
        </w:rPr>
        <w:t>p</w:t>
      </w:r>
      <w:r w:rsidR="00A17A99" w:rsidRPr="006C1C83">
        <w:rPr>
          <w:rFonts w:eastAsia="Calibri"/>
          <w:szCs w:val="24"/>
        </w:rPr>
        <w:t>lan además de permitirle adquirir  experiencia</w:t>
      </w:r>
      <w:r w:rsidRPr="006C1C83">
        <w:rPr>
          <w:rFonts w:eastAsia="Calibri"/>
          <w:szCs w:val="24"/>
        </w:rPr>
        <w:t xml:space="preserve"> al </w:t>
      </w:r>
      <w:r w:rsidR="00191EE2" w:rsidRPr="006C1C83">
        <w:rPr>
          <w:rFonts w:eastAsia="Calibri"/>
          <w:szCs w:val="24"/>
        </w:rPr>
        <w:t>pasante</w:t>
      </w:r>
      <w:r w:rsidRPr="006C1C83">
        <w:rPr>
          <w:rFonts w:eastAsia="Calibri"/>
          <w:szCs w:val="24"/>
        </w:rPr>
        <w:t xml:space="preserve"> brinda la oportunidad de desarrollar sus habilidades en un entorno laboral. </w:t>
      </w:r>
    </w:p>
    <w:p w14:paraId="3658C92B" w14:textId="293E00DD" w:rsidR="00A17A99" w:rsidRPr="006C1C83" w:rsidRDefault="00572F00" w:rsidP="00A17A99">
      <w:pPr>
        <w:spacing w:line="360" w:lineRule="auto"/>
        <w:jc w:val="both"/>
        <w:rPr>
          <w:rFonts w:eastAsia="Calibri"/>
          <w:szCs w:val="24"/>
        </w:rPr>
      </w:pPr>
      <w:r w:rsidRPr="006C1C83">
        <w:rPr>
          <w:rFonts w:eastAsia="Calibri"/>
          <w:szCs w:val="24"/>
        </w:rPr>
        <w:t>Se implementó de manera satisfactoria, la medida de otorgar el d</w:t>
      </w:r>
      <w:r w:rsidR="00A17A99" w:rsidRPr="006C1C83">
        <w:rPr>
          <w:rFonts w:eastAsia="Calibri"/>
          <w:szCs w:val="24"/>
        </w:rPr>
        <w:t>isfrute  de un  día  libre</w:t>
      </w:r>
      <w:r w:rsidRPr="006C1C83">
        <w:rPr>
          <w:rFonts w:eastAsia="Calibri"/>
          <w:szCs w:val="24"/>
        </w:rPr>
        <w:t xml:space="preserve"> </w:t>
      </w:r>
      <w:r w:rsidR="00A17A99" w:rsidRPr="006C1C83">
        <w:rPr>
          <w:rFonts w:eastAsia="Calibri"/>
          <w:szCs w:val="24"/>
        </w:rPr>
        <w:t>por  cumpleaños,</w:t>
      </w:r>
      <w:r w:rsidRPr="006C1C83">
        <w:rPr>
          <w:rFonts w:eastAsia="Calibri"/>
          <w:szCs w:val="24"/>
        </w:rPr>
        <w:t xml:space="preserve"> </w:t>
      </w:r>
      <w:r w:rsidR="00191EE2" w:rsidRPr="006C1C83">
        <w:rPr>
          <w:rFonts w:eastAsia="Calibri"/>
          <w:szCs w:val="24"/>
        </w:rPr>
        <w:t>aun</w:t>
      </w:r>
      <w:r w:rsidRPr="006C1C83">
        <w:rPr>
          <w:rFonts w:eastAsia="Calibri"/>
          <w:szCs w:val="24"/>
        </w:rPr>
        <w:t xml:space="preserve"> cuando</w:t>
      </w:r>
      <w:r w:rsidR="00A17A99" w:rsidRPr="006C1C83">
        <w:rPr>
          <w:rFonts w:eastAsia="Calibri"/>
          <w:szCs w:val="24"/>
        </w:rPr>
        <w:t xml:space="preserve"> la fecha  sea </w:t>
      </w:r>
      <w:r w:rsidRPr="006C1C83">
        <w:rPr>
          <w:rFonts w:eastAsia="Calibri"/>
          <w:szCs w:val="24"/>
        </w:rPr>
        <w:t xml:space="preserve">en los días de </w:t>
      </w:r>
      <w:r w:rsidR="00A17A99" w:rsidRPr="006C1C83">
        <w:rPr>
          <w:rFonts w:eastAsia="Calibri"/>
          <w:szCs w:val="24"/>
        </w:rPr>
        <w:t>sábados o domingos</w:t>
      </w:r>
      <w:r w:rsidRPr="006C1C83">
        <w:rPr>
          <w:rFonts w:eastAsia="Calibri"/>
          <w:szCs w:val="24"/>
        </w:rPr>
        <w:t xml:space="preserve">, y se hizo extensiva </w:t>
      </w:r>
      <w:r w:rsidR="00A17A99" w:rsidRPr="006C1C83">
        <w:rPr>
          <w:rFonts w:eastAsia="Calibri"/>
          <w:szCs w:val="24"/>
        </w:rPr>
        <w:t xml:space="preserve"> a todo el personal</w:t>
      </w:r>
      <w:r w:rsidRPr="006C1C83">
        <w:rPr>
          <w:rFonts w:eastAsia="Calibri"/>
          <w:szCs w:val="24"/>
        </w:rPr>
        <w:t xml:space="preserve">. </w:t>
      </w:r>
    </w:p>
    <w:p w14:paraId="072A381D" w14:textId="429891A2" w:rsidR="00A17A99" w:rsidRPr="006C1C83" w:rsidRDefault="00A17A99" w:rsidP="00A17A99">
      <w:pPr>
        <w:spacing w:line="360" w:lineRule="auto"/>
        <w:jc w:val="both"/>
        <w:rPr>
          <w:rFonts w:eastAsia="Calibri"/>
          <w:szCs w:val="24"/>
        </w:rPr>
      </w:pPr>
      <w:r w:rsidRPr="006C1C83">
        <w:rPr>
          <w:rFonts w:eastAsia="Calibri"/>
          <w:szCs w:val="24"/>
        </w:rPr>
        <w:lastRenderedPageBreak/>
        <w:t>La Dirección Ejecutiva aprobó realizar por primera vez el  pago  a  los   empleados  de  carrera</w:t>
      </w:r>
      <w:r w:rsidR="00585623" w:rsidRPr="006C1C83">
        <w:rPr>
          <w:rFonts w:eastAsia="Calibri"/>
          <w:szCs w:val="24"/>
        </w:rPr>
        <w:t>,</w:t>
      </w:r>
      <w:r w:rsidRPr="006C1C83">
        <w:rPr>
          <w:rFonts w:eastAsia="Calibri"/>
          <w:szCs w:val="24"/>
        </w:rPr>
        <w:t xml:space="preserve"> el   bono por  rendimiento  individual</w:t>
      </w:r>
      <w:r w:rsidR="00572F00" w:rsidRPr="006C1C83">
        <w:rPr>
          <w:rFonts w:eastAsia="Calibri"/>
          <w:szCs w:val="24"/>
        </w:rPr>
        <w:t xml:space="preserve"> </w:t>
      </w:r>
      <w:r w:rsidR="00585623" w:rsidRPr="006C1C83">
        <w:rPr>
          <w:rFonts w:eastAsia="Calibri"/>
          <w:szCs w:val="24"/>
        </w:rPr>
        <w:t xml:space="preserve">además del que perciben por evaluación del desempeño, dando cumplimiento a lo establecido en </w:t>
      </w:r>
      <w:r w:rsidR="00572F00" w:rsidRPr="006C1C83">
        <w:rPr>
          <w:rFonts w:eastAsia="Calibri"/>
          <w:szCs w:val="24"/>
        </w:rPr>
        <w:t xml:space="preserve">la </w:t>
      </w:r>
      <w:r w:rsidRPr="006C1C83">
        <w:rPr>
          <w:rFonts w:eastAsia="Calibri"/>
          <w:szCs w:val="24"/>
        </w:rPr>
        <w:t>Ley-41-08.</w:t>
      </w:r>
    </w:p>
    <w:p w14:paraId="0307F772" w14:textId="486D70B2" w:rsidR="001F3A3D" w:rsidRPr="006C1C83" w:rsidRDefault="001F3A3D" w:rsidP="00063993">
      <w:pPr>
        <w:pStyle w:val="Ttulo3"/>
        <w:rPr>
          <w:rFonts w:cs="Times New Roman"/>
          <w:szCs w:val="24"/>
        </w:rPr>
      </w:pPr>
      <w:bookmarkStart w:id="92" w:name="_Toc141276845"/>
      <w:bookmarkStart w:id="93" w:name="_Toc156397961"/>
      <w:bookmarkStart w:id="94" w:name="_Toc174628074"/>
      <w:bookmarkStart w:id="95" w:name="_Toc186452202"/>
      <w:r w:rsidRPr="006C1C83">
        <w:rPr>
          <w:rFonts w:cs="Times New Roman"/>
          <w:szCs w:val="24"/>
        </w:rPr>
        <w:t>4.2.2 Promedio de desempeño de los colaboradores por grupo ocupacional</w:t>
      </w:r>
      <w:bookmarkEnd w:id="92"/>
      <w:bookmarkEnd w:id="93"/>
      <w:bookmarkEnd w:id="94"/>
      <w:bookmarkEnd w:id="95"/>
      <w:r w:rsidRPr="006C1C83">
        <w:rPr>
          <w:rFonts w:cs="Times New Roman"/>
          <w:szCs w:val="24"/>
        </w:rPr>
        <w:t xml:space="preserve"> </w:t>
      </w:r>
    </w:p>
    <w:p w14:paraId="1FD876EF" w14:textId="77777777" w:rsidR="00063993" w:rsidRPr="006C1C83" w:rsidRDefault="00063993" w:rsidP="00063993">
      <w:pPr>
        <w:rPr>
          <w:szCs w:val="24"/>
        </w:rPr>
      </w:pPr>
    </w:p>
    <w:p w14:paraId="63AC720E" w14:textId="77777777" w:rsidR="001F3A3D" w:rsidRPr="006C1C83" w:rsidRDefault="001F3A3D" w:rsidP="001F3A3D">
      <w:pPr>
        <w:spacing w:line="360" w:lineRule="auto"/>
        <w:jc w:val="both"/>
        <w:rPr>
          <w:rFonts w:eastAsia="Calibri"/>
          <w:szCs w:val="24"/>
        </w:rPr>
      </w:pPr>
      <w:r w:rsidRPr="006C1C83">
        <w:rPr>
          <w:rFonts w:eastAsia="Calibri"/>
          <w:szCs w:val="24"/>
        </w:rPr>
        <w:t>Con base a las calificaciones obtenidas por los colaboradores en el proceso de evaluación del desempeño correspondiente al año 2023 y que luego fueron ponderadas con base a un 100% fue posible generar el cuadro de informaciones siguiente:</w:t>
      </w:r>
    </w:p>
    <w:p w14:paraId="69A07248" w14:textId="4EE79BDC" w:rsidR="001F3A3D" w:rsidRPr="009E0443" w:rsidRDefault="001F3A3D" w:rsidP="001F3A3D">
      <w:pPr>
        <w:spacing w:line="360" w:lineRule="auto"/>
        <w:jc w:val="both"/>
        <w:rPr>
          <w:rFonts w:eastAsia="Calibri"/>
        </w:rPr>
      </w:pPr>
      <w:r w:rsidRPr="009E0443">
        <w:rPr>
          <w:rFonts w:eastAsia="Calibri"/>
        </w:rPr>
        <w:t>Tabla 7. RESUMEN EVALUACION DEL DESEMPEÑO DEL PERSONAL CONALECHE 2023</w:t>
      </w:r>
    </w:p>
    <w:tbl>
      <w:tblPr>
        <w:tblW w:w="8222" w:type="dxa"/>
        <w:tblInd w:w="-5" w:type="dxa"/>
        <w:tblCellMar>
          <w:left w:w="70" w:type="dxa"/>
          <w:right w:w="70" w:type="dxa"/>
        </w:tblCellMar>
        <w:tblLook w:val="04A0" w:firstRow="1" w:lastRow="0" w:firstColumn="1" w:lastColumn="0" w:noHBand="0" w:noVBand="1"/>
      </w:tblPr>
      <w:tblGrid>
        <w:gridCol w:w="1954"/>
        <w:gridCol w:w="1954"/>
        <w:gridCol w:w="1544"/>
        <w:gridCol w:w="1634"/>
        <w:gridCol w:w="1263"/>
      </w:tblGrid>
      <w:tr w:rsidR="001F3A3D" w:rsidRPr="009E0443" w14:paraId="4DE0CB08" w14:textId="77777777" w:rsidTr="00AA43BB">
        <w:trPr>
          <w:trHeight w:val="321"/>
        </w:trPr>
        <w:tc>
          <w:tcPr>
            <w:tcW w:w="1927" w:type="dxa"/>
            <w:vMerge w:val="restart"/>
            <w:tcBorders>
              <w:top w:val="single" w:sz="4" w:space="0" w:color="auto"/>
              <w:left w:val="single" w:sz="4" w:space="0" w:color="auto"/>
              <w:bottom w:val="single" w:sz="4" w:space="0" w:color="000000"/>
              <w:right w:val="single" w:sz="4" w:space="0" w:color="auto"/>
            </w:tcBorders>
            <w:shd w:val="clear" w:color="auto" w:fill="142F62"/>
            <w:vAlign w:val="center"/>
            <w:hideMark/>
          </w:tcPr>
          <w:p w14:paraId="4B4D13EA" w14:textId="77777777" w:rsidR="001F3A3D" w:rsidRPr="009E0443" w:rsidRDefault="001F3A3D" w:rsidP="001F3A3D">
            <w:pPr>
              <w:spacing w:line="360" w:lineRule="auto"/>
              <w:jc w:val="both"/>
              <w:rPr>
                <w:rFonts w:eastAsia="Calibri"/>
                <w:b/>
                <w:bCs/>
                <w:color w:val="FFFFFF" w:themeColor="background1"/>
              </w:rPr>
            </w:pPr>
            <w:r w:rsidRPr="009E0443">
              <w:rPr>
                <w:rFonts w:eastAsia="Calibri"/>
                <w:b/>
                <w:bCs/>
                <w:color w:val="FFFFFF" w:themeColor="background1"/>
              </w:rPr>
              <w:t xml:space="preserve">GRUPO </w:t>
            </w:r>
            <w:r w:rsidRPr="009E0443">
              <w:rPr>
                <w:rFonts w:eastAsia="Calibri"/>
                <w:b/>
                <w:bCs/>
                <w:color w:val="FFFFFF" w:themeColor="background1"/>
              </w:rPr>
              <w:br/>
              <w:t>OCUPACIONAL</w:t>
            </w:r>
          </w:p>
        </w:tc>
        <w:tc>
          <w:tcPr>
            <w:tcW w:w="1894" w:type="dxa"/>
            <w:vMerge w:val="restart"/>
            <w:tcBorders>
              <w:top w:val="single" w:sz="4" w:space="0" w:color="auto"/>
              <w:left w:val="single" w:sz="4" w:space="0" w:color="auto"/>
              <w:bottom w:val="single" w:sz="4" w:space="0" w:color="000000"/>
              <w:right w:val="single" w:sz="4" w:space="0" w:color="auto"/>
            </w:tcBorders>
            <w:shd w:val="clear" w:color="auto" w:fill="142F62"/>
            <w:vAlign w:val="center"/>
            <w:hideMark/>
          </w:tcPr>
          <w:p w14:paraId="6701D717" w14:textId="77777777" w:rsidR="001F3A3D" w:rsidRPr="009E0443" w:rsidRDefault="001F3A3D" w:rsidP="001F3A3D">
            <w:pPr>
              <w:spacing w:line="360" w:lineRule="auto"/>
              <w:jc w:val="both"/>
              <w:rPr>
                <w:rFonts w:eastAsia="Calibri"/>
                <w:b/>
                <w:bCs/>
                <w:color w:val="FFFFFF" w:themeColor="background1"/>
              </w:rPr>
            </w:pPr>
            <w:r w:rsidRPr="009E0443">
              <w:rPr>
                <w:rFonts w:eastAsia="Calibri"/>
                <w:b/>
                <w:bCs/>
                <w:color w:val="FFFFFF" w:themeColor="background1"/>
              </w:rPr>
              <w:t>CALIFICACIÓN PROMEDIO</w:t>
            </w:r>
          </w:p>
        </w:tc>
        <w:tc>
          <w:tcPr>
            <w:tcW w:w="3138" w:type="dxa"/>
            <w:gridSpan w:val="2"/>
            <w:tcBorders>
              <w:top w:val="single" w:sz="4" w:space="0" w:color="auto"/>
              <w:left w:val="nil"/>
              <w:bottom w:val="single" w:sz="4" w:space="0" w:color="auto"/>
              <w:right w:val="single" w:sz="4" w:space="0" w:color="000000"/>
            </w:tcBorders>
            <w:shd w:val="clear" w:color="auto" w:fill="142F62"/>
            <w:noWrap/>
            <w:vAlign w:val="center"/>
            <w:hideMark/>
          </w:tcPr>
          <w:p w14:paraId="4CA57A73" w14:textId="77777777" w:rsidR="001F3A3D" w:rsidRPr="009E0443" w:rsidRDefault="001F3A3D" w:rsidP="005C38CC">
            <w:pPr>
              <w:spacing w:line="360" w:lineRule="auto"/>
              <w:jc w:val="center"/>
              <w:rPr>
                <w:rFonts w:eastAsia="Calibri"/>
                <w:b/>
                <w:bCs/>
                <w:color w:val="FFFFFF" w:themeColor="background1"/>
              </w:rPr>
            </w:pPr>
            <w:r w:rsidRPr="009E0443">
              <w:rPr>
                <w:rFonts w:eastAsia="Calibri"/>
                <w:b/>
                <w:bCs/>
                <w:color w:val="FFFFFF" w:themeColor="background1"/>
              </w:rPr>
              <w:t>SEXO</w:t>
            </w:r>
          </w:p>
        </w:tc>
        <w:tc>
          <w:tcPr>
            <w:tcW w:w="1263" w:type="dxa"/>
            <w:vMerge w:val="restart"/>
            <w:tcBorders>
              <w:top w:val="single" w:sz="4" w:space="0" w:color="auto"/>
              <w:left w:val="single" w:sz="4" w:space="0" w:color="auto"/>
              <w:bottom w:val="single" w:sz="4" w:space="0" w:color="000000"/>
              <w:right w:val="nil"/>
            </w:tcBorders>
            <w:shd w:val="clear" w:color="auto" w:fill="142F62"/>
            <w:noWrap/>
            <w:vAlign w:val="center"/>
            <w:hideMark/>
          </w:tcPr>
          <w:p w14:paraId="0357799A" w14:textId="77777777" w:rsidR="001F3A3D" w:rsidRPr="009E0443" w:rsidRDefault="001F3A3D" w:rsidP="001F3A3D">
            <w:pPr>
              <w:spacing w:line="360" w:lineRule="auto"/>
              <w:jc w:val="both"/>
              <w:rPr>
                <w:rFonts w:eastAsia="Calibri"/>
                <w:b/>
                <w:bCs/>
                <w:color w:val="FFFFFF" w:themeColor="background1"/>
              </w:rPr>
            </w:pPr>
            <w:r w:rsidRPr="009E0443">
              <w:rPr>
                <w:rFonts w:eastAsia="Calibri"/>
                <w:b/>
                <w:bCs/>
                <w:color w:val="FFFFFF" w:themeColor="background1"/>
              </w:rPr>
              <w:t>TOTAL</w:t>
            </w:r>
          </w:p>
        </w:tc>
      </w:tr>
      <w:tr w:rsidR="001F3A3D" w:rsidRPr="009E0443" w14:paraId="14C78CEA" w14:textId="77777777" w:rsidTr="00AA43BB">
        <w:trPr>
          <w:trHeight w:val="321"/>
        </w:trPr>
        <w:tc>
          <w:tcPr>
            <w:tcW w:w="1927" w:type="dxa"/>
            <w:vMerge/>
            <w:tcBorders>
              <w:top w:val="single" w:sz="4" w:space="0" w:color="auto"/>
              <w:left w:val="single" w:sz="4" w:space="0" w:color="auto"/>
              <w:bottom w:val="single" w:sz="4" w:space="0" w:color="000000"/>
              <w:right w:val="single" w:sz="4" w:space="0" w:color="auto"/>
            </w:tcBorders>
            <w:vAlign w:val="center"/>
            <w:hideMark/>
          </w:tcPr>
          <w:p w14:paraId="43D9D3B0" w14:textId="77777777" w:rsidR="001F3A3D" w:rsidRPr="009E0443" w:rsidRDefault="001F3A3D" w:rsidP="001F3A3D">
            <w:pPr>
              <w:spacing w:line="360" w:lineRule="auto"/>
              <w:jc w:val="both"/>
              <w:rPr>
                <w:rFonts w:eastAsia="Calibri"/>
                <w:b/>
                <w:bCs/>
              </w:rPr>
            </w:pPr>
          </w:p>
        </w:tc>
        <w:tc>
          <w:tcPr>
            <w:tcW w:w="1894" w:type="dxa"/>
            <w:vMerge/>
            <w:tcBorders>
              <w:top w:val="single" w:sz="4" w:space="0" w:color="auto"/>
              <w:left w:val="single" w:sz="4" w:space="0" w:color="auto"/>
              <w:bottom w:val="single" w:sz="4" w:space="0" w:color="000000"/>
              <w:right w:val="single" w:sz="4" w:space="0" w:color="auto"/>
            </w:tcBorders>
            <w:vAlign w:val="center"/>
            <w:hideMark/>
          </w:tcPr>
          <w:p w14:paraId="169AE25A" w14:textId="77777777" w:rsidR="001F3A3D" w:rsidRPr="009E0443" w:rsidRDefault="001F3A3D" w:rsidP="001F3A3D">
            <w:pPr>
              <w:spacing w:line="360" w:lineRule="auto"/>
              <w:jc w:val="both"/>
              <w:rPr>
                <w:rFonts w:eastAsia="Calibri"/>
                <w:b/>
                <w:bCs/>
              </w:rPr>
            </w:pPr>
          </w:p>
        </w:tc>
        <w:tc>
          <w:tcPr>
            <w:tcW w:w="1544" w:type="dxa"/>
            <w:tcBorders>
              <w:top w:val="nil"/>
              <w:left w:val="nil"/>
              <w:bottom w:val="single" w:sz="4" w:space="0" w:color="auto"/>
              <w:right w:val="single" w:sz="4" w:space="0" w:color="auto"/>
            </w:tcBorders>
            <w:shd w:val="clear" w:color="auto" w:fill="142F62"/>
            <w:noWrap/>
            <w:vAlign w:val="center"/>
            <w:hideMark/>
          </w:tcPr>
          <w:p w14:paraId="4EEA6140" w14:textId="77777777" w:rsidR="001F3A3D" w:rsidRPr="009E0443" w:rsidRDefault="001F3A3D" w:rsidP="001F3A3D">
            <w:pPr>
              <w:spacing w:line="360" w:lineRule="auto"/>
              <w:jc w:val="both"/>
              <w:rPr>
                <w:rFonts w:eastAsia="Calibri"/>
                <w:b/>
                <w:bCs/>
                <w:color w:val="FFFFFF" w:themeColor="background1"/>
              </w:rPr>
            </w:pPr>
            <w:r w:rsidRPr="009E0443">
              <w:rPr>
                <w:rFonts w:eastAsia="Calibri"/>
                <w:b/>
                <w:bCs/>
                <w:color w:val="FFFFFF" w:themeColor="background1"/>
              </w:rPr>
              <w:t>FEMENINO</w:t>
            </w:r>
          </w:p>
        </w:tc>
        <w:tc>
          <w:tcPr>
            <w:tcW w:w="1594" w:type="dxa"/>
            <w:tcBorders>
              <w:top w:val="nil"/>
              <w:left w:val="nil"/>
              <w:bottom w:val="single" w:sz="4" w:space="0" w:color="auto"/>
              <w:right w:val="single" w:sz="4" w:space="0" w:color="auto"/>
            </w:tcBorders>
            <w:shd w:val="clear" w:color="auto" w:fill="142F62"/>
            <w:noWrap/>
            <w:vAlign w:val="center"/>
            <w:hideMark/>
          </w:tcPr>
          <w:p w14:paraId="10A1A3D4" w14:textId="77777777" w:rsidR="001F3A3D" w:rsidRPr="009E0443" w:rsidRDefault="001F3A3D" w:rsidP="001F3A3D">
            <w:pPr>
              <w:spacing w:line="360" w:lineRule="auto"/>
              <w:jc w:val="both"/>
              <w:rPr>
                <w:rFonts w:eastAsia="Calibri"/>
                <w:b/>
                <w:bCs/>
                <w:color w:val="FFFFFF" w:themeColor="background1"/>
              </w:rPr>
            </w:pPr>
            <w:r w:rsidRPr="009E0443">
              <w:rPr>
                <w:rFonts w:eastAsia="Calibri"/>
                <w:b/>
                <w:bCs/>
                <w:color w:val="FFFFFF" w:themeColor="background1"/>
              </w:rPr>
              <w:t>MASCULINO</w:t>
            </w:r>
          </w:p>
        </w:tc>
        <w:tc>
          <w:tcPr>
            <w:tcW w:w="1263" w:type="dxa"/>
            <w:vMerge/>
            <w:tcBorders>
              <w:top w:val="single" w:sz="4" w:space="0" w:color="auto"/>
              <w:left w:val="single" w:sz="4" w:space="0" w:color="auto"/>
              <w:bottom w:val="single" w:sz="4" w:space="0" w:color="000000"/>
              <w:right w:val="nil"/>
            </w:tcBorders>
            <w:vAlign w:val="center"/>
            <w:hideMark/>
          </w:tcPr>
          <w:p w14:paraId="2416ABBF" w14:textId="77777777" w:rsidR="001F3A3D" w:rsidRPr="009E0443" w:rsidRDefault="001F3A3D" w:rsidP="001F3A3D">
            <w:pPr>
              <w:spacing w:line="360" w:lineRule="auto"/>
              <w:jc w:val="both"/>
              <w:rPr>
                <w:rFonts w:eastAsia="Calibri"/>
                <w:b/>
                <w:bCs/>
              </w:rPr>
            </w:pPr>
          </w:p>
        </w:tc>
      </w:tr>
      <w:tr w:rsidR="001F3A3D" w:rsidRPr="009E0443" w14:paraId="13E4AE97" w14:textId="77777777" w:rsidTr="00AA43BB">
        <w:trPr>
          <w:trHeight w:val="321"/>
        </w:trPr>
        <w:tc>
          <w:tcPr>
            <w:tcW w:w="1927" w:type="dxa"/>
            <w:tcBorders>
              <w:top w:val="nil"/>
              <w:left w:val="single" w:sz="4" w:space="0" w:color="auto"/>
              <w:bottom w:val="single" w:sz="4" w:space="0" w:color="auto"/>
              <w:right w:val="single" w:sz="4" w:space="0" w:color="auto"/>
            </w:tcBorders>
            <w:shd w:val="clear" w:color="auto" w:fill="auto"/>
            <w:noWrap/>
            <w:vAlign w:val="bottom"/>
            <w:hideMark/>
          </w:tcPr>
          <w:p w14:paraId="4675AE45" w14:textId="77777777" w:rsidR="001F3A3D" w:rsidRPr="009E0443" w:rsidRDefault="001F3A3D" w:rsidP="005C38CC">
            <w:pPr>
              <w:spacing w:line="360" w:lineRule="auto"/>
              <w:jc w:val="center"/>
              <w:rPr>
                <w:rFonts w:eastAsia="Calibri"/>
                <w:b/>
                <w:bCs/>
              </w:rPr>
            </w:pPr>
            <w:r w:rsidRPr="009E0443">
              <w:rPr>
                <w:rFonts w:eastAsia="Calibri"/>
                <w:b/>
                <w:bCs/>
              </w:rPr>
              <w:t>I</w:t>
            </w:r>
          </w:p>
        </w:tc>
        <w:tc>
          <w:tcPr>
            <w:tcW w:w="1894" w:type="dxa"/>
            <w:tcBorders>
              <w:top w:val="nil"/>
              <w:left w:val="nil"/>
              <w:bottom w:val="single" w:sz="4" w:space="0" w:color="auto"/>
              <w:right w:val="single" w:sz="4" w:space="0" w:color="auto"/>
            </w:tcBorders>
            <w:shd w:val="clear" w:color="auto" w:fill="auto"/>
            <w:noWrap/>
            <w:vAlign w:val="bottom"/>
            <w:hideMark/>
          </w:tcPr>
          <w:p w14:paraId="2BAB6EED" w14:textId="77777777" w:rsidR="001F3A3D" w:rsidRPr="009E0443" w:rsidRDefault="001F3A3D" w:rsidP="005C38CC">
            <w:pPr>
              <w:spacing w:line="360" w:lineRule="auto"/>
              <w:jc w:val="center"/>
              <w:rPr>
                <w:rFonts w:eastAsia="Calibri"/>
                <w:b/>
                <w:bCs/>
              </w:rPr>
            </w:pPr>
            <w:r w:rsidRPr="009E0443">
              <w:rPr>
                <w:rFonts w:eastAsia="Calibri"/>
                <w:b/>
                <w:bCs/>
              </w:rPr>
              <w:t>90</w:t>
            </w:r>
          </w:p>
        </w:tc>
        <w:tc>
          <w:tcPr>
            <w:tcW w:w="1544" w:type="dxa"/>
            <w:tcBorders>
              <w:top w:val="nil"/>
              <w:left w:val="nil"/>
              <w:bottom w:val="single" w:sz="4" w:space="0" w:color="auto"/>
              <w:right w:val="single" w:sz="4" w:space="0" w:color="auto"/>
            </w:tcBorders>
            <w:shd w:val="clear" w:color="auto" w:fill="auto"/>
            <w:noWrap/>
            <w:vAlign w:val="center"/>
            <w:hideMark/>
          </w:tcPr>
          <w:p w14:paraId="6ACB361D" w14:textId="77777777" w:rsidR="001F3A3D" w:rsidRPr="009E0443" w:rsidRDefault="001F3A3D" w:rsidP="005C38CC">
            <w:pPr>
              <w:spacing w:line="360" w:lineRule="auto"/>
              <w:jc w:val="center"/>
              <w:rPr>
                <w:rFonts w:eastAsia="Calibri"/>
              </w:rPr>
            </w:pPr>
            <w:r w:rsidRPr="009E0443">
              <w:rPr>
                <w:rFonts w:eastAsia="Calibri"/>
              </w:rPr>
              <w:t>4</w:t>
            </w:r>
          </w:p>
        </w:tc>
        <w:tc>
          <w:tcPr>
            <w:tcW w:w="1594" w:type="dxa"/>
            <w:tcBorders>
              <w:top w:val="nil"/>
              <w:left w:val="nil"/>
              <w:bottom w:val="single" w:sz="4" w:space="0" w:color="auto"/>
              <w:right w:val="single" w:sz="4" w:space="0" w:color="auto"/>
            </w:tcBorders>
            <w:shd w:val="clear" w:color="auto" w:fill="auto"/>
            <w:noWrap/>
            <w:vAlign w:val="center"/>
            <w:hideMark/>
          </w:tcPr>
          <w:p w14:paraId="10E7E356" w14:textId="77777777" w:rsidR="001F3A3D" w:rsidRPr="009E0443" w:rsidRDefault="001F3A3D" w:rsidP="005C38CC">
            <w:pPr>
              <w:spacing w:line="360" w:lineRule="auto"/>
              <w:jc w:val="center"/>
              <w:rPr>
                <w:rFonts w:eastAsia="Calibri"/>
              </w:rPr>
            </w:pPr>
            <w:r w:rsidRPr="009E0443">
              <w:rPr>
                <w:rFonts w:eastAsia="Calibri"/>
              </w:rPr>
              <w:t>7</w:t>
            </w:r>
          </w:p>
        </w:tc>
        <w:tc>
          <w:tcPr>
            <w:tcW w:w="1263" w:type="dxa"/>
            <w:tcBorders>
              <w:top w:val="nil"/>
              <w:left w:val="nil"/>
              <w:bottom w:val="single" w:sz="4" w:space="0" w:color="auto"/>
              <w:right w:val="single" w:sz="4" w:space="0" w:color="auto"/>
            </w:tcBorders>
            <w:shd w:val="clear" w:color="auto" w:fill="auto"/>
            <w:noWrap/>
            <w:vAlign w:val="bottom"/>
            <w:hideMark/>
          </w:tcPr>
          <w:p w14:paraId="2B0903D4" w14:textId="77777777" w:rsidR="001F3A3D" w:rsidRPr="009E0443" w:rsidRDefault="001F3A3D" w:rsidP="005C38CC">
            <w:pPr>
              <w:spacing w:line="360" w:lineRule="auto"/>
              <w:jc w:val="center"/>
              <w:rPr>
                <w:rFonts w:eastAsia="Calibri"/>
              </w:rPr>
            </w:pPr>
            <w:r w:rsidRPr="009E0443">
              <w:rPr>
                <w:rFonts w:eastAsia="Calibri"/>
              </w:rPr>
              <w:t>11</w:t>
            </w:r>
          </w:p>
        </w:tc>
      </w:tr>
      <w:tr w:rsidR="001F3A3D" w:rsidRPr="009E0443" w14:paraId="3B1B558B" w14:textId="77777777" w:rsidTr="00AA43BB">
        <w:trPr>
          <w:trHeight w:val="321"/>
        </w:trPr>
        <w:tc>
          <w:tcPr>
            <w:tcW w:w="1927" w:type="dxa"/>
            <w:tcBorders>
              <w:top w:val="nil"/>
              <w:left w:val="single" w:sz="4" w:space="0" w:color="auto"/>
              <w:bottom w:val="single" w:sz="4" w:space="0" w:color="auto"/>
              <w:right w:val="single" w:sz="4" w:space="0" w:color="auto"/>
            </w:tcBorders>
            <w:shd w:val="clear" w:color="auto" w:fill="auto"/>
            <w:noWrap/>
            <w:vAlign w:val="bottom"/>
            <w:hideMark/>
          </w:tcPr>
          <w:p w14:paraId="470A90C6" w14:textId="77777777" w:rsidR="001F3A3D" w:rsidRPr="009E0443" w:rsidRDefault="001F3A3D" w:rsidP="005C38CC">
            <w:pPr>
              <w:spacing w:line="360" w:lineRule="auto"/>
              <w:jc w:val="center"/>
              <w:rPr>
                <w:rFonts w:eastAsia="Calibri"/>
                <w:b/>
                <w:bCs/>
              </w:rPr>
            </w:pPr>
            <w:r w:rsidRPr="009E0443">
              <w:rPr>
                <w:rFonts w:eastAsia="Calibri"/>
                <w:b/>
                <w:bCs/>
              </w:rPr>
              <w:t>II</w:t>
            </w:r>
          </w:p>
        </w:tc>
        <w:tc>
          <w:tcPr>
            <w:tcW w:w="1894" w:type="dxa"/>
            <w:tcBorders>
              <w:top w:val="nil"/>
              <w:left w:val="nil"/>
              <w:bottom w:val="single" w:sz="4" w:space="0" w:color="auto"/>
              <w:right w:val="single" w:sz="4" w:space="0" w:color="auto"/>
            </w:tcBorders>
            <w:shd w:val="clear" w:color="auto" w:fill="auto"/>
            <w:noWrap/>
            <w:vAlign w:val="bottom"/>
            <w:hideMark/>
          </w:tcPr>
          <w:p w14:paraId="7B60E56D" w14:textId="77777777" w:rsidR="001F3A3D" w:rsidRPr="009E0443" w:rsidRDefault="001F3A3D" w:rsidP="005C38CC">
            <w:pPr>
              <w:spacing w:line="360" w:lineRule="auto"/>
              <w:jc w:val="center"/>
              <w:rPr>
                <w:rFonts w:eastAsia="Calibri"/>
                <w:b/>
                <w:bCs/>
              </w:rPr>
            </w:pPr>
            <w:r w:rsidRPr="009E0443">
              <w:rPr>
                <w:rFonts w:eastAsia="Calibri"/>
                <w:b/>
                <w:bCs/>
              </w:rPr>
              <w:t>94</w:t>
            </w:r>
          </w:p>
        </w:tc>
        <w:tc>
          <w:tcPr>
            <w:tcW w:w="1544" w:type="dxa"/>
            <w:tcBorders>
              <w:top w:val="nil"/>
              <w:left w:val="nil"/>
              <w:bottom w:val="single" w:sz="4" w:space="0" w:color="auto"/>
              <w:right w:val="single" w:sz="4" w:space="0" w:color="auto"/>
            </w:tcBorders>
            <w:shd w:val="clear" w:color="auto" w:fill="auto"/>
            <w:noWrap/>
            <w:vAlign w:val="bottom"/>
            <w:hideMark/>
          </w:tcPr>
          <w:p w14:paraId="4F4E7D35" w14:textId="77777777" w:rsidR="001F3A3D" w:rsidRPr="009E0443" w:rsidRDefault="001F3A3D" w:rsidP="005C38CC">
            <w:pPr>
              <w:spacing w:line="360" w:lineRule="auto"/>
              <w:jc w:val="center"/>
              <w:rPr>
                <w:rFonts w:eastAsia="Calibri"/>
              </w:rPr>
            </w:pPr>
            <w:r w:rsidRPr="009E0443">
              <w:rPr>
                <w:rFonts w:eastAsia="Calibri"/>
              </w:rPr>
              <w:t>5</w:t>
            </w:r>
          </w:p>
        </w:tc>
        <w:tc>
          <w:tcPr>
            <w:tcW w:w="1594" w:type="dxa"/>
            <w:tcBorders>
              <w:top w:val="nil"/>
              <w:left w:val="nil"/>
              <w:bottom w:val="single" w:sz="4" w:space="0" w:color="auto"/>
              <w:right w:val="single" w:sz="4" w:space="0" w:color="auto"/>
            </w:tcBorders>
            <w:shd w:val="clear" w:color="auto" w:fill="auto"/>
            <w:noWrap/>
            <w:vAlign w:val="bottom"/>
            <w:hideMark/>
          </w:tcPr>
          <w:p w14:paraId="112648C7" w14:textId="77777777" w:rsidR="001F3A3D" w:rsidRPr="009E0443" w:rsidRDefault="001F3A3D" w:rsidP="005C38CC">
            <w:pPr>
              <w:spacing w:line="360" w:lineRule="auto"/>
              <w:jc w:val="center"/>
              <w:rPr>
                <w:rFonts w:eastAsia="Calibri"/>
              </w:rPr>
            </w:pPr>
            <w:r w:rsidRPr="009E0443">
              <w:rPr>
                <w:rFonts w:eastAsia="Calibri"/>
              </w:rPr>
              <w:t>1</w:t>
            </w:r>
          </w:p>
        </w:tc>
        <w:tc>
          <w:tcPr>
            <w:tcW w:w="1263" w:type="dxa"/>
            <w:tcBorders>
              <w:top w:val="nil"/>
              <w:left w:val="nil"/>
              <w:bottom w:val="single" w:sz="4" w:space="0" w:color="auto"/>
              <w:right w:val="single" w:sz="4" w:space="0" w:color="auto"/>
            </w:tcBorders>
            <w:shd w:val="clear" w:color="auto" w:fill="auto"/>
            <w:noWrap/>
            <w:vAlign w:val="bottom"/>
            <w:hideMark/>
          </w:tcPr>
          <w:p w14:paraId="04C2AAB3" w14:textId="77777777" w:rsidR="001F3A3D" w:rsidRPr="009E0443" w:rsidRDefault="001F3A3D" w:rsidP="005C38CC">
            <w:pPr>
              <w:spacing w:line="360" w:lineRule="auto"/>
              <w:jc w:val="center"/>
              <w:rPr>
                <w:rFonts w:eastAsia="Calibri"/>
              </w:rPr>
            </w:pPr>
            <w:r w:rsidRPr="009E0443">
              <w:rPr>
                <w:rFonts w:eastAsia="Calibri"/>
              </w:rPr>
              <w:t>6</w:t>
            </w:r>
          </w:p>
        </w:tc>
      </w:tr>
      <w:tr w:rsidR="001F3A3D" w:rsidRPr="009E0443" w14:paraId="18125B81" w14:textId="77777777" w:rsidTr="00AA43BB">
        <w:trPr>
          <w:trHeight w:val="293"/>
        </w:trPr>
        <w:tc>
          <w:tcPr>
            <w:tcW w:w="1927" w:type="dxa"/>
            <w:tcBorders>
              <w:top w:val="nil"/>
              <w:left w:val="single" w:sz="4" w:space="0" w:color="auto"/>
              <w:bottom w:val="single" w:sz="4" w:space="0" w:color="auto"/>
              <w:right w:val="single" w:sz="4" w:space="0" w:color="auto"/>
            </w:tcBorders>
            <w:shd w:val="clear" w:color="auto" w:fill="auto"/>
            <w:noWrap/>
            <w:vAlign w:val="bottom"/>
            <w:hideMark/>
          </w:tcPr>
          <w:p w14:paraId="22AD7809" w14:textId="77777777" w:rsidR="001F3A3D" w:rsidRPr="009E0443" w:rsidRDefault="001F3A3D" w:rsidP="005C38CC">
            <w:pPr>
              <w:spacing w:line="360" w:lineRule="auto"/>
              <w:jc w:val="center"/>
              <w:rPr>
                <w:rFonts w:eastAsia="Calibri"/>
                <w:b/>
                <w:bCs/>
              </w:rPr>
            </w:pPr>
            <w:r w:rsidRPr="009E0443">
              <w:rPr>
                <w:rFonts w:eastAsia="Calibri"/>
                <w:b/>
                <w:bCs/>
              </w:rPr>
              <w:t>III</w:t>
            </w:r>
          </w:p>
        </w:tc>
        <w:tc>
          <w:tcPr>
            <w:tcW w:w="1894" w:type="dxa"/>
            <w:tcBorders>
              <w:top w:val="nil"/>
              <w:left w:val="nil"/>
              <w:bottom w:val="single" w:sz="4" w:space="0" w:color="auto"/>
              <w:right w:val="single" w:sz="4" w:space="0" w:color="auto"/>
            </w:tcBorders>
            <w:shd w:val="clear" w:color="auto" w:fill="auto"/>
            <w:noWrap/>
            <w:vAlign w:val="bottom"/>
            <w:hideMark/>
          </w:tcPr>
          <w:p w14:paraId="73E2B022" w14:textId="77777777" w:rsidR="001F3A3D" w:rsidRPr="009E0443" w:rsidRDefault="001F3A3D" w:rsidP="005C38CC">
            <w:pPr>
              <w:spacing w:line="360" w:lineRule="auto"/>
              <w:jc w:val="center"/>
              <w:rPr>
                <w:rFonts w:eastAsia="Calibri"/>
                <w:b/>
                <w:bCs/>
              </w:rPr>
            </w:pPr>
            <w:r w:rsidRPr="009E0443">
              <w:rPr>
                <w:rFonts w:eastAsia="Calibri"/>
                <w:b/>
                <w:bCs/>
              </w:rPr>
              <w:t>94</w:t>
            </w:r>
          </w:p>
        </w:tc>
        <w:tc>
          <w:tcPr>
            <w:tcW w:w="1544" w:type="dxa"/>
            <w:tcBorders>
              <w:top w:val="nil"/>
              <w:left w:val="nil"/>
              <w:bottom w:val="single" w:sz="4" w:space="0" w:color="auto"/>
              <w:right w:val="single" w:sz="4" w:space="0" w:color="auto"/>
            </w:tcBorders>
            <w:shd w:val="clear" w:color="auto" w:fill="auto"/>
            <w:noWrap/>
            <w:vAlign w:val="bottom"/>
            <w:hideMark/>
          </w:tcPr>
          <w:p w14:paraId="5A8BF166" w14:textId="77777777" w:rsidR="001F3A3D" w:rsidRPr="009E0443" w:rsidRDefault="001F3A3D" w:rsidP="005C38CC">
            <w:pPr>
              <w:spacing w:line="360" w:lineRule="auto"/>
              <w:jc w:val="center"/>
              <w:rPr>
                <w:rFonts w:eastAsia="Calibri"/>
              </w:rPr>
            </w:pPr>
            <w:r w:rsidRPr="009E0443">
              <w:rPr>
                <w:rFonts w:eastAsia="Calibri"/>
              </w:rPr>
              <w:t>4</w:t>
            </w:r>
          </w:p>
        </w:tc>
        <w:tc>
          <w:tcPr>
            <w:tcW w:w="1594" w:type="dxa"/>
            <w:tcBorders>
              <w:top w:val="nil"/>
              <w:left w:val="nil"/>
              <w:bottom w:val="single" w:sz="4" w:space="0" w:color="auto"/>
              <w:right w:val="single" w:sz="4" w:space="0" w:color="auto"/>
            </w:tcBorders>
            <w:shd w:val="clear" w:color="auto" w:fill="auto"/>
            <w:noWrap/>
            <w:vAlign w:val="bottom"/>
            <w:hideMark/>
          </w:tcPr>
          <w:p w14:paraId="45B8C95F" w14:textId="77777777" w:rsidR="001F3A3D" w:rsidRPr="009E0443" w:rsidRDefault="001F3A3D" w:rsidP="005C38CC">
            <w:pPr>
              <w:spacing w:line="360" w:lineRule="auto"/>
              <w:jc w:val="center"/>
              <w:rPr>
                <w:rFonts w:eastAsia="Calibri"/>
              </w:rPr>
            </w:pPr>
            <w:r w:rsidRPr="009E0443">
              <w:rPr>
                <w:rFonts w:eastAsia="Calibri"/>
              </w:rPr>
              <w:t>8</w:t>
            </w:r>
          </w:p>
        </w:tc>
        <w:tc>
          <w:tcPr>
            <w:tcW w:w="1263" w:type="dxa"/>
            <w:tcBorders>
              <w:top w:val="nil"/>
              <w:left w:val="nil"/>
              <w:bottom w:val="single" w:sz="4" w:space="0" w:color="auto"/>
              <w:right w:val="single" w:sz="4" w:space="0" w:color="auto"/>
            </w:tcBorders>
            <w:shd w:val="clear" w:color="auto" w:fill="auto"/>
            <w:noWrap/>
            <w:vAlign w:val="bottom"/>
            <w:hideMark/>
          </w:tcPr>
          <w:p w14:paraId="5D1209E4" w14:textId="77777777" w:rsidR="001F3A3D" w:rsidRPr="009E0443" w:rsidRDefault="001F3A3D" w:rsidP="005C38CC">
            <w:pPr>
              <w:spacing w:line="360" w:lineRule="auto"/>
              <w:jc w:val="center"/>
              <w:rPr>
                <w:rFonts w:eastAsia="Calibri"/>
              </w:rPr>
            </w:pPr>
            <w:r w:rsidRPr="009E0443">
              <w:rPr>
                <w:rFonts w:eastAsia="Calibri"/>
              </w:rPr>
              <w:t>12</w:t>
            </w:r>
          </w:p>
        </w:tc>
      </w:tr>
      <w:tr w:rsidR="001F3A3D" w:rsidRPr="009E0443" w14:paraId="5898CEB4" w14:textId="77777777" w:rsidTr="00AA43BB">
        <w:trPr>
          <w:trHeight w:val="293"/>
        </w:trPr>
        <w:tc>
          <w:tcPr>
            <w:tcW w:w="1927" w:type="dxa"/>
            <w:tcBorders>
              <w:top w:val="nil"/>
              <w:left w:val="single" w:sz="4" w:space="0" w:color="auto"/>
              <w:bottom w:val="single" w:sz="4" w:space="0" w:color="auto"/>
              <w:right w:val="single" w:sz="4" w:space="0" w:color="auto"/>
            </w:tcBorders>
            <w:shd w:val="clear" w:color="auto" w:fill="auto"/>
            <w:noWrap/>
            <w:vAlign w:val="bottom"/>
            <w:hideMark/>
          </w:tcPr>
          <w:p w14:paraId="134D1804" w14:textId="77777777" w:rsidR="001F3A3D" w:rsidRPr="009E0443" w:rsidRDefault="001F3A3D" w:rsidP="005C38CC">
            <w:pPr>
              <w:spacing w:line="360" w:lineRule="auto"/>
              <w:jc w:val="center"/>
              <w:rPr>
                <w:rFonts w:eastAsia="Calibri"/>
                <w:b/>
                <w:bCs/>
              </w:rPr>
            </w:pPr>
            <w:r w:rsidRPr="009E0443">
              <w:rPr>
                <w:rFonts w:eastAsia="Calibri"/>
                <w:b/>
                <w:bCs/>
              </w:rPr>
              <w:t>IV</w:t>
            </w:r>
          </w:p>
        </w:tc>
        <w:tc>
          <w:tcPr>
            <w:tcW w:w="1894" w:type="dxa"/>
            <w:tcBorders>
              <w:top w:val="nil"/>
              <w:left w:val="nil"/>
              <w:bottom w:val="single" w:sz="4" w:space="0" w:color="auto"/>
              <w:right w:val="single" w:sz="4" w:space="0" w:color="auto"/>
            </w:tcBorders>
            <w:shd w:val="clear" w:color="auto" w:fill="auto"/>
            <w:noWrap/>
            <w:vAlign w:val="bottom"/>
            <w:hideMark/>
          </w:tcPr>
          <w:p w14:paraId="0F9F151E" w14:textId="77777777" w:rsidR="001F3A3D" w:rsidRPr="009E0443" w:rsidRDefault="001F3A3D" w:rsidP="005C38CC">
            <w:pPr>
              <w:spacing w:line="360" w:lineRule="auto"/>
              <w:jc w:val="center"/>
              <w:rPr>
                <w:rFonts w:eastAsia="Calibri"/>
                <w:b/>
                <w:bCs/>
              </w:rPr>
            </w:pPr>
            <w:r w:rsidRPr="009E0443">
              <w:rPr>
                <w:rFonts w:eastAsia="Calibri"/>
                <w:b/>
                <w:bCs/>
              </w:rPr>
              <w:t>94</w:t>
            </w:r>
          </w:p>
        </w:tc>
        <w:tc>
          <w:tcPr>
            <w:tcW w:w="1544" w:type="dxa"/>
            <w:tcBorders>
              <w:top w:val="nil"/>
              <w:left w:val="nil"/>
              <w:bottom w:val="single" w:sz="4" w:space="0" w:color="auto"/>
              <w:right w:val="single" w:sz="4" w:space="0" w:color="auto"/>
            </w:tcBorders>
            <w:shd w:val="clear" w:color="auto" w:fill="auto"/>
            <w:noWrap/>
            <w:vAlign w:val="bottom"/>
            <w:hideMark/>
          </w:tcPr>
          <w:p w14:paraId="64F9D432" w14:textId="77777777" w:rsidR="001F3A3D" w:rsidRPr="009E0443" w:rsidRDefault="001F3A3D" w:rsidP="005C38CC">
            <w:pPr>
              <w:spacing w:line="360" w:lineRule="auto"/>
              <w:jc w:val="center"/>
              <w:rPr>
                <w:rFonts w:eastAsia="Calibri"/>
              </w:rPr>
            </w:pPr>
            <w:r w:rsidRPr="009E0443">
              <w:rPr>
                <w:rFonts w:eastAsia="Calibri"/>
              </w:rPr>
              <w:t>3</w:t>
            </w:r>
          </w:p>
        </w:tc>
        <w:tc>
          <w:tcPr>
            <w:tcW w:w="1594" w:type="dxa"/>
            <w:tcBorders>
              <w:top w:val="nil"/>
              <w:left w:val="nil"/>
              <w:bottom w:val="single" w:sz="4" w:space="0" w:color="auto"/>
              <w:right w:val="single" w:sz="4" w:space="0" w:color="auto"/>
            </w:tcBorders>
            <w:shd w:val="clear" w:color="auto" w:fill="auto"/>
            <w:noWrap/>
            <w:vAlign w:val="bottom"/>
            <w:hideMark/>
          </w:tcPr>
          <w:p w14:paraId="5F4E7A1F" w14:textId="77777777" w:rsidR="001F3A3D" w:rsidRPr="009E0443" w:rsidRDefault="001F3A3D" w:rsidP="005C38CC">
            <w:pPr>
              <w:spacing w:line="360" w:lineRule="auto"/>
              <w:jc w:val="center"/>
              <w:rPr>
                <w:rFonts w:eastAsia="Calibri"/>
              </w:rPr>
            </w:pPr>
            <w:r w:rsidRPr="009E0443">
              <w:rPr>
                <w:rFonts w:eastAsia="Calibri"/>
              </w:rPr>
              <w:t>2</w:t>
            </w:r>
          </w:p>
        </w:tc>
        <w:tc>
          <w:tcPr>
            <w:tcW w:w="1263" w:type="dxa"/>
            <w:tcBorders>
              <w:top w:val="nil"/>
              <w:left w:val="nil"/>
              <w:bottom w:val="single" w:sz="4" w:space="0" w:color="auto"/>
              <w:right w:val="single" w:sz="4" w:space="0" w:color="auto"/>
            </w:tcBorders>
            <w:shd w:val="clear" w:color="auto" w:fill="auto"/>
            <w:noWrap/>
            <w:vAlign w:val="bottom"/>
            <w:hideMark/>
          </w:tcPr>
          <w:p w14:paraId="60AFF00B" w14:textId="77777777" w:rsidR="001F3A3D" w:rsidRPr="009E0443" w:rsidRDefault="001F3A3D" w:rsidP="005C38CC">
            <w:pPr>
              <w:spacing w:line="360" w:lineRule="auto"/>
              <w:jc w:val="center"/>
              <w:rPr>
                <w:rFonts w:eastAsia="Calibri"/>
              </w:rPr>
            </w:pPr>
            <w:r w:rsidRPr="009E0443">
              <w:rPr>
                <w:rFonts w:eastAsia="Calibri"/>
              </w:rPr>
              <w:t>5</w:t>
            </w:r>
          </w:p>
        </w:tc>
      </w:tr>
      <w:tr w:rsidR="001F3A3D" w:rsidRPr="009E0443" w14:paraId="4AC00DE0" w14:textId="77777777" w:rsidTr="00AA43BB">
        <w:trPr>
          <w:trHeight w:val="293"/>
        </w:trPr>
        <w:tc>
          <w:tcPr>
            <w:tcW w:w="1927" w:type="dxa"/>
            <w:tcBorders>
              <w:top w:val="nil"/>
              <w:left w:val="single" w:sz="4" w:space="0" w:color="auto"/>
              <w:bottom w:val="single" w:sz="4" w:space="0" w:color="auto"/>
              <w:right w:val="single" w:sz="4" w:space="0" w:color="auto"/>
            </w:tcBorders>
            <w:shd w:val="clear" w:color="auto" w:fill="auto"/>
            <w:noWrap/>
            <w:vAlign w:val="bottom"/>
            <w:hideMark/>
          </w:tcPr>
          <w:p w14:paraId="793EC121" w14:textId="77777777" w:rsidR="001F3A3D" w:rsidRPr="009E0443" w:rsidRDefault="001F3A3D" w:rsidP="005C38CC">
            <w:pPr>
              <w:spacing w:line="360" w:lineRule="auto"/>
              <w:jc w:val="center"/>
              <w:rPr>
                <w:rFonts w:eastAsia="Calibri"/>
                <w:b/>
                <w:bCs/>
              </w:rPr>
            </w:pPr>
            <w:r w:rsidRPr="009E0443">
              <w:rPr>
                <w:rFonts w:eastAsia="Calibri"/>
                <w:b/>
                <w:bCs/>
              </w:rPr>
              <w:t>V</w:t>
            </w:r>
          </w:p>
        </w:tc>
        <w:tc>
          <w:tcPr>
            <w:tcW w:w="1894" w:type="dxa"/>
            <w:tcBorders>
              <w:top w:val="nil"/>
              <w:left w:val="nil"/>
              <w:bottom w:val="single" w:sz="4" w:space="0" w:color="auto"/>
              <w:right w:val="single" w:sz="4" w:space="0" w:color="auto"/>
            </w:tcBorders>
            <w:shd w:val="clear" w:color="auto" w:fill="auto"/>
            <w:noWrap/>
            <w:vAlign w:val="bottom"/>
            <w:hideMark/>
          </w:tcPr>
          <w:p w14:paraId="778404D9" w14:textId="77777777" w:rsidR="001F3A3D" w:rsidRPr="009E0443" w:rsidRDefault="001F3A3D" w:rsidP="005C38CC">
            <w:pPr>
              <w:spacing w:line="360" w:lineRule="auto"/>
              <w:jc w:val="center"/>
              <w:rPr>
                <w:rFonts w:eastAsia="Calibri"/>
                <w:b/>
                <w:bCs/>
              </w:rPr>
            </w:pPr>
            <w:r w:rsidRPr="009E0443">
              <w:rPr>
                <w:rFonts w:eastAsia="Calibri"/>
                <w:b/>
                <w:bCs/>
              </w:rPr>
              <w:t>95</w:t>
            </w:r>
          </w:p>
        </w:tc>
        <w:tc>
          <w:tcPr>
            <w:tcW w:w="1544" w:type="dxa"/>
            <w:tcBorders>
              <w:top w:val="nil"/>
              <w:left w:val="nil"/>
              <w:bottom w:val="single" w:sz="4" w:space="0" w:color="auto"/>
              <w:right w:val="single" w:sz="4" w:space="0" w:color="auto"/>
            </w:tcBorders>
            <w:shd w:val="clear" w:color="auto" w:fill="auto"/>
            <w:noWrap/>
            <w:vAlign w:val="bottom"/>
            <w:hideMark/>
          </w:tcPr>
          <w:p w14:paraId="1EBAEE66" w14:textId="77777777" w:rsidR="001F3A3D" w:rsidRPr="009E0443" w:rsidRDefault="001F3A3D" w:rsidP="005C38CC">
            <w:pPr>
              <w:spacing w:line="360" w:lineRule="auto"/>
              <w:jc w:val="center"/>
              <w:rPr>
                <w:rFonts w:eastAsia="Calibri"/>
              </w:rPr>
            </w:pPr>
            <w:r w:rsidRPr="009E0443">
              <w:rPr>
                <w:rFonts w:eastAsia="Calibri"/>
              </w:rPr>
              <w:t>8</w:t>
            </w:r>
          </w:p>
        </w:tc>
        <w:tc>
          <w:tcPr>
            <w:tcW w:w="1594" w:type="dxa"/>
            <w:tcBorders>
              <w:top w:val="nil"/>
              <w:left w:val="nil"/>
              <w:bottom w:val="single" w:sz="4" w:space="0" w:color="auto"/>
              <w:right w:val="single" w:sz="4" w:space="0" w:color="auto"/>
            </w:tcBorders>
            <w:shd w:val="clear" w:color="auto" w:fill="auto"/>
            <w:noWrap/>
            <w:vAlign w:val="bottom"/>
            <w:hideMark/>
          </w:tcPr>
          <w:p w14:paraId="04587262" w14:textId="77777777" w:rsidR="001F3A3D" w:rsidRPr="009E0443" w:rsidRDefault="001F3A3D" w:rsidP="005C38CC">
            <w:pPr>
              <w:spacing w:line="360" w:lineRule="auto"/>
              <w:jc w:val="center"/>
              <w:rPr>
                <w:rFonts w:eastAsia="Calibri"/>
              </w:rPr>
            </w:pPr>
            <w:r w:rsidRPr="009E0443">
              <w:rPr>
                <w:rFonts w:eastAsia="Calibri"/>
              </w:rPr>
              <w:t>7</w:t>
            </w:r>
          </w:p>
        </w:tc>
        <w:tc>
          <w:tcPr>
            <w:tcW w:w="1263" w:type="dxa"/>
            <w:tcBorders>
              <w:top w:val="nil"/>
              <w:left w:val="nil"/>
              <w:bottom w:val="single" w:sz="4" w:space="0" w:color="auto"/>
              <w:right w:val="single" w:sz="4" w:space="0" w:color="auto"/>
            </w:tcBorders>
            <w:shd w:val="clear" w:color="auto" w:fill="auto"/>
            <w:noWrap/>
            <w:vAlign w:val="bottom"/>
            <w:hideMark/>
          </w:tcPr>
          <w:p w14:paraId="5028DD56" w14:textId="77777777" w:rsidR="001F3A3D" w:rsidRPr="009E0443" w:rsidRDefault="001F3A3D" w:rsidP="005C38CC">
            <w:pPr>
              <w:spacing w:line="360" w:lineRule="auto"/>
              <w:jc w:val="center"/>
              <w:rPr>
                <w:rFonts w:eastAsia="Calibri"/>
              </w:rPr>
            </w:pPr>
            <w:r w:rsidRPr="009E0443">
              <w:rPr>
                <w:rFonts w:eastAsia="Calibri"/>
              </w:rPr>
              <w:t>15</w:t>
            </w:r>
          </w:p>
        </w:tc>
      </w:tr>
      <w:tr w:rsidR="001F3A3D" w:rsidRPr="009E0443" w14:paraId="62DBC05C" w14:textId="77777777" w:rsidTr="00AA43BB">
        <w:trPr>
          <w:trHeight w:val="293"/>
        </w:trPr>
        <w:tc>
          <w:tcPr>
            <w:tcW w:w="1927" w:type="dxa"/>
            <w:tcBorders>
              <w:top w:val="nil"/>
              <w:left w:val="single" w:sz="4" w:space="0" w:color="auto"/>
              <w:bottom w:val="single" w:sz="4" w:space="0" w:color="auto"/>
              <w:right w:val="single" w:sz="4" w:space="0" w:color="auto"/>
            </w:tcBorders>
            <w:shd w:val="clear" w:color="auto" w:fill="142F62"/>
            <w:noWrap/>
            <w:vAlign w:val="center"/>
            <w:hideMark/>
          </w:tcPr>
          <w:p w14:paraId="44E117DA" w14:textId="77777777" w:rsidR="001F3A3D" w:rsidRPr="009E0443" w:rsidRDefault="001F3A3D" w:rsidP="005C38CC">
            <w:pPr>
              <w:spacing w:line="360" w:lineRule="auto"/>
              <w:jc w:val="center"/>
              <w:rPr>
                <w:rFonts w:eastAsia="Calibri"/>
                <w:b/>
                <w:bCs/>
                <w:color w:val="FFFFFF" w:themeColor="background1"/>
              </w:rPr>
            </w:pPr>
            <w:r w:rsidRPr="009E0443">
              <w:rPr>
                <w:rFonts w:eastAsia="Calibri"/>
                <w:b/>
                <w:bCs/>
                <w:color w:val="FFFFFF" w:themeColor="background1"/>
              </w:rPr>
              <w:t>TOTAL</w:t>
            </w:r>
          </w:p>
        </w:tc>
        <w:tc>
          <w:tcPr>
            <w:tcW w:w="1894" w:type="dxa"/>
            <w:tcBorders>
              <w:top w:val="nil"/>
              <w:left w:val="nil"/>
              <w:bottom w:val="single" w:sz="4" w:space="0" w:color="auto"/>
              <w:right w:val="single" w:sz="4" w:space="0" w:color="auto"/>
            </w:tcBorders>
            <w:shd w:val="clear" w:color="auto" w:fill="142F62"/>
            <w:noWrap/>
            <w:vAlign w:val="center"/>
            <w:hideMark/>
          </w:tcPr>
          <w:p w14:paraId="0A5CD8FF" w14:textId="77777777" w:rsidR="001F3A3D" w:rsidRPr="009E0443" w:rsidRDefault="001F3A3D" w:rsidP="001F3A3D">
            <w:pPr>
              <w:spacing w:line="360" w:lineRule="auto"/>
              <w:jc w:val="both"/>
              <w:rPr>
                <w:rFonts w:eastAsia="Calibri"/>
                <w:b/>
                <w:bCs/>
                <w:color w:val="FFFFFF" w:themeColor="background1"/>
              </w:rPr>
            </w:pPr>
            <w:r w:rsidRPr="009E0443">
              <w:rPr>
                <w:rFonts w:eastAsia="Calibri"/>
                <w:b/>
                <w:bCs/>
                <w:color w:val="FFFFFF" w:themeColor="background1"/>
              </w:rPr>
              <w:t> </w:t>
            </w:r>
          </w:p>
        </w:tc>
        <w:tc>
          <w:tcPr>
            <w:tcW w:w="1544" w:type="dxa"/>
            <w:tcBorders>
              <w:top w:val="nil"/>
              <w:left w:val="nil"/>
              <w:bottom w:val="single" w:sz="4" w:space="0" w:color="auto"/>
              <w:right w:val="single" w:sz="4" w:space="0" w:color="auto"/>
            </w:tcBorders>
            <w:shd w:val="clear" w:color="auto" w:fill="142F62"/>
            <w:noWrap/>
            <w:vAlign w:val="center"/>
            <w:hideMark/>
          </w:tcPr>
          <w:p w14:paraId="26FD571A" w14:textId="77777777" w:rsidR="001F3A3D" w:rsidRPr="009E0443" w:rsidRDefault="001F3A3D" w:rsidP="005C38CC">
            <w:pPr>
              <w:spacing w:line="360" w:lineRule="auto"/>
              <w:jc w:val="center"/>
              <w:rPr>
                <w:rFonts w:eastAsia="Calibri"/>
                <w:b/>
                <w:bCs/>
                <w:color w:val="FFFFFF" w:themeColor="background1"/>
              </w:rPr>
            </w:pPr>
            <w:r w:rsidRPr="009E0443">
              <w:rPr>
                <w:rFonts w:eastAsia="Calibri"/>
                <w:b/>
                <w:bCs/>
                <w:color w:val="FFFFFF" w:themeColor="background1"/>
              </w:rPr>
              <w:t>24</w:t>
            </w:r>
          </w:p>
        </w:tc>
        <w:tc>
          <w:tcPr>
            <w:tcW w:w="1594" w:type="dxa"/>
            <w:tcBorders>
              <w:top w:val="nil"/>
              <w:left w:val="nil"/>
              <w:bottom w:val="single" w:sz="4" w:space="0" w:color="auto"/>
              <w:right w:val="single" w:sz="4" w:space="0" w:color="auto"/>
            </w:tcBorders>
            <w:shd w:val="clear" w:color="auto" w:fill="142F62"/>
            <w:noWrap/>
            <w:vAlign w:val="center"/>
            <w:hideMark/>
          </w:tcPr>
          <w:p w14:paraId="60033737" w14:textId="77777777" w:rsidR="001F3A3D" w:rsidRPr="009E0443" w:rsidRDefault="001F3A3D" w:rsidP="005C38CC">
            <w:pPr>
              <w:spacing w:line="360" w:lineRule="auto"/>
              <w:jc w:val="center"/>
              <w:rPr>
                <w:rFonts w:eastAsia="Calibri"/>
                <w:b/>
                <w:bCs/>
                <w:color w:val="FFFFFF" w:themeColor="background1"/>
              </w:rPr>
            </w:pPr>
            <w:r w:rsidRPr="009E0443">
              <w:rPr>
                <w:rFonts w:eastAsia="Calibri"/>
                <w:b/>
                <w:bCs/>
                <w:color w:val="FFFFFF" w:themeColor="background1"/>
              </w:rPr>
              <w:t>25</w:t>
            </w:r>
          </w:p>
        </w:tc>
        <w:tc>
          <w:tcPr>
            <w:tcW w:w="1263" w:type="dxa"/>
            <w:tcBorders>
              <w:top w:val="nil"/>
              <w:left w:val="nil"/>
              <w:bottom w:val="single" w:sz="4" w:space="0" w:color="auto"/>
              <w:right w:val="single" w:sz="4" w:space="0" w:color="auto"/>
            </w:tcBorders>
            <w:shd w:val="clear" w:color="auto" w:fill="142F62"/>
            <w:noWrap/>
            <w:vAlign w:val="center"/>
            <w:hideMark/>
          </w:tcPr>
          <w:p w14:paraId="766A30B6" w14:textId="77777777" w:rsidR="001F3A3D" w:rsidRPr="009E0443" w:rsidRDefault="001F3A3D" w:rsidP="005C38CC">
            <w:pPr>
              <w:spacing w:line="360" w:lineRule="auto"/>
              <w:jc w:val="center"/>
              <w:rPr>
                <w:rFonts w:eastAsia="Calibri"/>
                <w:b/>
                <w:bCs/>
                <w:color w:val="FFFFFF" w:themeColor="background1"/>
              </w:rPr>
            </w:pPr>
            <w:r w:rsidRPr="009E0443">
              <w:rPr>
                <w:rFonts w:eastAsia="Calibri"/>
                <w:b/>
                <w:bCs/>
                <w:color w:val="FFFFFF" w:themeColor="background1"/>
              </w:rPr>
              <w:t>49</w:t>
            </w:r>
          </w:p>
        </w:tc>
      </w:tr>
    </w:tbl>
    <w:p w14:paraId="03FD8A7B" w14:textId="7BBEA5BB" w:rsidR="001F3A3D" w:rsidRPr="00EC1EB0" w:rsidRDefault="001F3A3D" w:rsidP="00EC1EB0">
      <w:pPr>
        <w:pStyle w:val="Prrafodelista"/>
        <w:numPr>
          <w:ilvl w:val="0"/>
          <w:numId w:val="58"/>
        </w:numPr>
        <w:spacing w:line="360" w:lineRule="auto"/>
        <w:jc w:val="both"/>
        <w:rPr>
          <w:rFonts w:eastAsia="Calibri"/>
        </w:rPr>
      </w:pPr>
      <w:r w:rsidRPr="00EC1EB0">
        <w:rPr>
          <w:rFonts w:eastAsia="Calibri"/>
        </w:rPr>
        <w:t xml:space="preserve">Grupo ocupacional I    </w:t>
      </w:r>
      <w:r w:rsidRPr="009E0443">
        <w:sym w:font="Wingdings" w:char="F0E0"/>
      </w:r>
      <w:r w:rsidRPr="00EC1EB0">
        <w:rPr>
          <w:rFonts w:eastAsia="Calibri"/>
        </w:rPr>
        <w:t xml:space="preserve"> 90%</w:t>
      </w:r>
    </w:p>
    <w:p w14:paraId="30B64044" w14:textId="77777777" w:rsidR="001F3A3D" w:rsidRPr="009E0443" w:rsidRDefault="001F3A3D" w:rsidP="001F3A3D">
      <w:pPr>
        <w:numPr>
          <w:ilvl w:val="0"/>
          <w:numId w:val="28"/>
        </w:numPr>
        <w:spacing w:line="360" w:lineRule="auto"/>
        <w:jc w:val="both"/>
        <w:rPr>
          <w:rFonts w:eastAsia="Calibri"/>
        </w:rPr>
      </w:pPr>
      <w:r w:rsidRPr="009E0443">
        <w:rPr>
          <w:rFonts w:eastAsia="Calibri"/>
        </w:rPr>
        <w:t xml:space="preserve">Grupo ocupacional II   </w:t>
      </w:r>
      <w:r w:rsidRPr="009E0443">
        <w:rPr>
          <w:rFonts w:eastAsia="Calibri"/>
        </w:rPr>
        <w:sym w:font="Wingdings" w:char="F0E0"/>
      </w:r>
      <w:r w:rsidRPr="009E0443">
        <w:rPr>
          <w:rFonts w:eastAsia="Calibri"/>
        </w:rPr>
        <w:t xml:space="preserve"> 94%</w:t>
      </w:r>
    </w:p>
    <w:p w14:paraId="5ACC314A" w14:textId="77777777" w:rsidR="001F3A3D" w:rsidRPr="009E0443" w:rsidRDefault="001F3A3D" w:rsidP="001F3A3D">
      <w:pPr>
        <w:numPr>
          <w:ilvl w:val="0"/>
          <w:numId w:val="28"/>
        </w:numPr>
        <w:spacing w:line="360" w:lineRule="auto"/>
        <w:jc w:val="both"/>
        <w:rPr>
          <w:rFonts w:eastAsia="Calibri"/>
        </w:rPr>
      </w:pPr>
      <w:r w:rsidRPr="009E0443">
        <w:rPr>
          <w:rFonts w:eastAsia="Calibri"/>
        </w:rPr>
        <w:t xml:space="preserve">Grupo ocupacional III  </w:t>
      </w:r>
      <w:r w:rsidRPr="009E0443">
        <w:rPr>
          <w:rFonts w:eastAsia="Calibri"/>
        </w:rPr>
        <w:sym w:font="Wingdings" w:char="F0E0"/>
      </w:r>
      <w:r w:rsidRPr="009E0443">
        <w:rPr>
          <w:rFonts w:eastAsia="Calibri"/>
        </w:rPr>
        <w:t xml:space="preserve"> 94%</w:t>
      </w:r>
    </w:p>
    <w:p w14:paraId="668BD3C0" w14:textId="77777777" w:rsidR="001F3A3D" w:rsidRPr="009E0443" w:rsidRDefault="001F3A3D" w:rsidP="001F3A3D">
      <w:pPr>
        <w:numPr>
          <w:ilvl w:val="0"/>
          <w:numId w:val="28"/>
        </w:numPr>
        <w:spacing w:line="360" w:lineRule="auto"/>
        <w:jc w:val="both"/>
        <w:rPr>
          <w:rFonts w:eastAsia="Calibri"/>
        </w:rPr>
      </w:pPr>
      <w:r w:rsidRPr="009E0443">
        <w:rPr>
          <w:rFonts w:eastAsia="Calibri"/>
        </w:rPr>
        <w:t xml:space="preserve">Grupo ocupacional IV  </w:t>
      </w:r>
      <w:r w:rsidRPr="009E0443">
        <w:rPr>
          <w:rFonts w:eastAsia="Calibri"/>
        </w:rPr>
        <w:sym w:font="Wingdings" w:char="F0E0"/>
      </w:r>
      <w:r w:rsidRPr="009E0443">
        <w:rPr>
          <w:rFonts w:eastAsia="Calibri"/>
        </w:rPr>
        <w:t xml:space="preserve"> 94%</w:t>
      </w:r>
    </w:p>
    <w:p w14:paraId="72DD1763" w14:textId="1B563399" w:rsidR="008B19F0" w:rsidRPr="00EC1EB0" w:rsidRDefault="001F3A3D" w:rsidP="008B19F0">
      <w:pPr>
        <w:numPr>
          <w:ilvl w:val="0"/>
          <w:numId w:val="28"/>
        </w:numPr>
        <w:spacing w:line="360" w:lineRule="auto"/>
        <w:jc w:val="both"/>
        <w:rPr>
          <w:rFonts w:eastAsia="Calibri"/>
        </w:rPr>
      </w:pPr>
      <w:r w:rsidRPr="009E0443">
        <w:rPr>
          <w:rFonts w:eastAsia="Calibri"/>
        </w:rPr>
        <w:t xml:space="preserve">Grupo ocupacional V   </w:t>
      </w:r>
      <w:r w:rsidRPr="009E0443">
        <w:rPr>
          <w:rFonts w:eastAsia="Calibri"/>
        </w:rPr>
        <w:sym w:font="Wingdings" w:char="F0E0"/>
      </w:r>
      <w:r w:rsidRPr="009E0443">
        <w:rPr>
          <w:rFonts w:eastAsia="Calibri"/>
        </w:rPr>
        <w:t xml:space="preserve"> 95%</w:t>
      </w:r>
    </w:p>
    <w:p w14:paraId="5382B3FB" w14:textId="77777777" w:rsidR="001F3A3D" w:rsidRPr="006C1C83" w:rsidRDefault="001F3A3D" w:rsidP="00063993">
      <w:pPr>
        <w:pStyle w:val="Ttulo3"/>
        <w:rPr>
          <w:rFonts w:cs="Times New Roman"/>
          <w:szCs w:val="24"/>
        </w:rPr>
      </w:pPr>
      <w:bookmarkStart w:id="96" w:name="_Toc141276846"/>
      <w:bookmarkStart w:id="97" w:name="_Toc156397962"/>
      <w:bookmarkStart w:id="98" w:name="_Toc174628075"/>
      <w:bookmarkStart w:id="99" w:name="_Toc186452203"/>
      <w:r w:rsidRPr="006C1C83">
        <w:rPr>
          <w:rFonts w:cs="Times New Roman"/>
          <w:szCs w:val="24"/>
        </w:rPr>
        <w:lastRenderedPageBreak/>
        <w:t>4.2.3 Información cantidad de colaboradores masculinos (M) y femeninos (F) por grupo ocupacional:</w:t>
      </w:r>
      <w:bookmarkEnd w:id="96"/>
      <w:bookmarkEnd w:id="97"/>
      <w:bookmarkEnd w:id="98"/>
      <w:bookmarkEnd w:id="99"/>
    </w:p>
    <w:p w14:paraId="2AB6842A" w14:textId="77777777" w:rsidR="00063993" w:rsidRPr="009E0443" w:rsidRDefault="00063993" w:rsidP="00063993"/>
    <w:p w14:paraId="583F93D3" w14:textId="77777777" w:rsidR="001F3A3D" w:rsidRPr="009E0443" w:rsidRDefault="001F3A3D" w:rsidP="001F3A3D">
      <w:pPr>
        <w:numPr>
          <w:ilvl w:val="0"/>
          <w:numId w:val="29"/>
        </w:numPr>
        <w:spacing w:line="360" w:lineRule="auto"/>
        <w:jc w:val="both"/>
        <w:rPr>
          <w:rFonts w:eastAsia="Calibri"/>
        </w:rPr>
      </w:pPr>
      <w:bookmarkStart w:id="100" w:name="_Toc141276847"/>
      <w:bookmarkStart w:id="101" w:name="_Toc156397963"/>
      <w:r w:rsidRPr="009E0443">
        <w:rPr>
          <w:rFonts w:eastAsia="Calibri"/>
        </w:rPr>
        <w:t xml:space="preserve">Grupo ocupacional I   </w:t>
      </w:r>
      <w:r w:rsidRPr="009E0443">
        <w:rPr>
          <w:rFonts w:eastAsia="Calibri"/>
        </w:rPr>
        <w:sym w:font="Wingdings" w:char="F0E0"/>
      </w:r>
      <w:r w:rsidRPr="009E0443">
        <w:rPr>
          <w:rFonts w:eastAsia="Calibri"/>
        </w:rPr>
        <w:t xml:space="preserve"> M:7 </w:t>
      </w:r>
      <w:r w:rsidRPr="009E0443">
        <w:rPr>
          <w:rFonts w:eastAsia="Calibri"/>
        </w:rPr>
        <w:tab/>
        <w:t xml:space="preserve"> F:4</w:t>
      </w:r>
    </w:p>
    <w:p w14:paraId="1A16F838" w14:textId="77777777" w:rsidR="001F3A3D" w:rsidRPr="009E0443" w:rsidRDefault="001F3A3D" w:rsidP="001F3A3D">
      <w:pPr>
        <w:numPr>
          <w:ilvl w:val="0"/>
          <w:numId w:val="29"/>
        </w:numPr>
        <w:spacing w:line="360" w:lineRule="auto"/>
        <w:jc w:val="both"/>
        <w:rPr>
          <w:rFonts w:eastAsia="Calibri"/>
        </w:rPr>
      </w:pPr>
      <w:r w:rsidRPr="009E0443">
        <w:rPr>
          <w:rFonts w:eastAsia="Calibri"/>
        </w:rPr>
        <w:t xml:space="preserve">Grupo ocupacional II  </w:t>
      </w:r>
      <w:r w:rsidRPr="009E0443">
        <w:rPr>
          <w:rFonts w:eastAsia="Calibri"/>
        </w:rPr>
        <w:sym w:font="Wingdings" w:char="F0E0"/>
      </w:r>
      <w:r w:rsidRPr="009E0443">
        <w:rPr>
          <w:rFonts w:eastAsia="Calibri"/>
        </w:rPr>
        <w:t xml:space="preserve"> M:1</w:t>
      </w:r>
      <w:r w:rsidRPr="009E0443">
        <w:rPr>
          <w:rFonts w:eastAsia="Calibri"/>
        </w:rPr>
        <w:tab/>
        <w:t xml:space="preserve"> F:5</w:t>
      </w:r>
    </w:p>
    <w:p w14:paraId="7E3D4BC4" w14:textId="77777777" w:rsidR="001F3A3D" w:rsidRPr="009E0443" w:rsidRDefault="001F3A3D" w:rsidP="001F3A3D">
      <w:pPr>
        <w:numPr>
          <w:ilvl w:val="0"/>
          <w:numId w:val="29"/>
        </w:numPr>
        <w:spacing w:line="360" w:lineRule="auto"/>
        <w:jc w:val="both"/>
        <w:rPr>
          <w:rFonts w:eastAsia="Calibri"/>
        </w:rPr>
      </w:pPr>
      <w:r w:rsidRPr="009E0443">
        <w:rPr>
          <w:rFonts w:eastAsia="Calibri"/>
        </w:rPr>
        <w:t xml:space="preserve">Grupo ocupacional III </w:t>
      </w:r>
      <w:r w:rsidRPr="009E0443">
        <w:rPr>
          <w:rFonts w:eastAsia="Calibri"/>
        </w:rPr>
        <w:sym w:font="Wingdings" w:char="F0E0"/>
      </w:r>
      <w:r w:rsidRPr="009E0443">
        <w:rPr>
          <w:rFonts w:eastAsia="Calibri"/>
        </w:rPr>
        <w:t xml:space="preserve"> M:8</w:t>
      </w:r>
      <w:r w:rsidRPr="009E0443">
        <w:rPr>
          <w:rFonts w:eastAsia="Calibri"/>
        </w:rPr>
        <w:tab/>
        <w:t xml:space="preserve"> F:4</w:t>
      </w:r>
    </w:p>
    <w:p w14:paraId="10908CBA" w14:textId="77777777" w:rsidR="001F3A3D" w:rsidRPr="009E0443" w:rsidRDefault="001F3A3D" w:rsidP="001F3A3D">
      <w:pPr>
        <w:numPr>
          <w:ilvl w:val="0"/>
          <w:numId w:val="29"/>
        </w:numPr>
        <w:spacing w:line="360" w:lineRule="auto"/>
        <w:jc w:val="both"/>
        <w:rPr>
          <w:rFonts w:eastAsia="Calibri"/>
        </w:rPr>
      </w:pPr>
      <w:r w:rsidRPr="009E0443">
        <w:rPr>
          <w:rFonts w:eastAsia="Calibri"/>
        </w:rPr>
        <w:t xml:space="preserve">Grupo ocupacional IV </w:t>
      </w:r>
      <w:r w:rsidRPr="009E0443">
        <w:rPr>
          <w:rFonts w:eastAsia="Calibri"/>
        </w:rPr>
        <w:sym w:font="Wingdings" w:char="F0E0"/>
      </w:r>
      <w:r w:rsidRPr="009E0443">
        <w:rPr>
          <w:rFonts w:eastAsia="Calibri"/>
        </w:rPr>
        <w:t xml:space="preserve">  M:2</w:t>
      </w:r>
      <w:r w:rsidRPr="009E0443">
        <w:rPr>
          <w:rFonts w:eastAsia="Calibri"/>
        </w:rPr>
        <w:tab/>
        <w:t xml:space="preserve"> F:3</w:t>
      </w:r>
    </w:p>
    <w:p w14:paraId="14736C0D" w14:textId="77777777" w:rsidR="001F3A3D" w:rsidRDefault="001F3A3D" w:rsidP="001F3A3D">
      <w:pPr>
        <w:numPr>
          <w:ilvl w:val="0"/>
          <w:numId w:val="29"/>
        </w:numPr>
        <w:spacing w:line="360" w:lineRule="auto"/>
        <w:jc w:val="both"/>
        <w:rPr>
          <w:rFonts w:eastAsia="Calibri"/>
        </w:rPr>
      </w:pPr>
      <w:r w:rsidRPr="009E0443">
        <w:rPr>
          <w:rFonts w:eastAsia="Calibri"/>
        </w:rPr>
        <w:t xml:space="preserve">Grupo ocupacional V  </w:t>
      </w:r>
      <w:r w:rsidRPr="009E0443">
        <w:rPr>
          <w:rFonts w:eastAsia="Calibri"/>
        </w:rPr>
        <w:sym w:font="Wingdings" w:char="F0E0"/>
      </w:r>
      <w:r w:rsidRPr="009E0443">
        <w:rPr>
          <w:rFonts w:eastAsia="Calibri"/>
        </w:rPr>
        <w:t xml:space="preserve">  M:7  F:8</w:t>
      </w:r>
    </w:p>
    <w:p w14:paraId="78660DAB" w14:textId="77777777" w:rsidR="001F3A3D" w:rsidRPr="006C1C83" w:rsidRDefault="001F3A3D" w:rsidP="00063993">
      <w:pPr>
        <w:pStyle w:val="Ttulo3"/>
        <w:rPr>
          <w:rFonts w:cs="Times New Roman"/>
          <w:szCs w:val="24"/>
        </w:rPr>
      </w:pPr>
      <w:bookmarkStart w:id="102" w:name="_Toc174628076"/>
      <w:bookmarkStart w:id="103" w:name="_Toc186452204"/>
      <w:r w:rsidRPr="006C1C83">
        <w:rPr>
          <w:rFonts w:cs="Times New Roman"/>
          <w:szCs w:val="24"/>
        </w:rPr>
        <w:t>4.2.4 Resultados de los estudios sobre equidad salarial entre hombres y mujeres, por grupo ocupacional</w:t>
      </w:r>
      <w:bookmarkEnd w:id="100"/>
      <w:bookmarkEnd w:id="101"/>
      <w:bookmarkEnd w:id="102"/>
      <w:bookmarkEnd w:id="103"/>
    </w:p>
    <w:p w14:paraId="29C85509" w14:textId="77777777" w:rsidR="00063993" w:rsidRPr="009E0443" w:rsidRDefault="00063993" w:rsidP="00063993"/>
    <w:p w14:paraId="7E273EB8" w14:textId="70CAA8C4" w:rsidR="001F3A3D" w:rsidRPr="009E0443" w:rsidRDefault="00572F00" w:rsidP="001F3A3D">
      <w:pPr>
        <w:spacing w:line="360" w:lineRule="auto"/>
        <w:jc w:val="both"/>
        <w:rPr>
          <w:rFonts w:eastAsia="Calibri"/>
        </w:rPr>
      </w:pPr>
      <w:r w:rsidRPr="009E0443">
        <w:rPr>
          <w:rFonts w:eastAsia="Calibri"/>
        </w:rPr>
        <w:t xml:space="preserve">La </w:t>
      </w:r>
      <w:r w:rsidR="001F3A3D" w:rsidRPr="009E0443">
        <w:rPr>
          <w:rFonts w:eastAsia="Calibri"/>
        </w:rPr>
        <w:t xml:space="preserve">escala salarial implementada por la institución a partir del año </w:t>
      </w:r>
      <w:r w:rsidR="00191EE2" w:rsidRPr="009E0443">
        <w:rPr>
          <w:rFonts w:eastAsia="Calibri"/>
        </w:rPr>
        <w:t>2022</w:t>
      </w:r>
      <w:r w:rsidR="001F3A3D" w:rsidRPr="009E0443">
        <w:rPr>
          <w:rFonts w:eastAsia="Calibri"/>
        </w:rPr>
        <w:t xml:space="preserve"> fue realizada siguiendo los directrices del MAP y en ella se garantiza la igualdad salarial para las posiciones que se encuentran </w:t>
      </w:r>
      <w:r w:rsidRPr="009E0443">
        <w:rPr>
          <w:rFonts w:eastAsia="Calibri"/>
        </w:rPr>
        <w:t xml:space="preserve">en el </w:t>
      </w:r>
      <w:r w:rsidR="001F3A3D" w:rsidRPr="009E0443">
        <w:rPr>
          <w:rFonts w:eastAsia="Calibri"/>
        </w:rPr>
        <w:t>mismo nivel jerárquico, sin observar</w:t>
      </w:r>
      <w:r w:rsidRPr="009E0443">
        <w:rPr>
          <w:rFonts w:eastAsia="Calibri"/>
        </w:rPr>
        <w:t>se</w:t>
      </w:r>
      <w:r w:rsidR="001F3A3D" w:rsidRPr="009E0443">
        <w:rPr>
          <w:rFonts w:eastAsia="Calibri"/>
        </w:rPr>
        <w:t xml:space="preserve"> </w:t>
      </w:r>
      <w:r w:rsidRPr="009E0443">
        <w:rPr>
          <w:rFonts w:eastAsia="Calibri"/>
        </w:rPr>
        <w:t>en su aplicación</w:t>
      </w:r>
      <w:r w:rsidR="00585623" w:rsidRPr="009E0443">
        <w:rPr>
          <w:rFonts w:eastAsia="Calibri"/>
        </w:rPr>
        <w:t xml:space="preserve"> </w:t>
      </w:r>
      <w:r w:rsidR="00CC7049" w:rsidRPr="009E0443">
        <w:rPr>
          <w:rFonts w:eastAsia="Calibri"/>
        </w:rPr>
        <w:t xml:space="preserve">dentro del </w:t>
      </w:r>
      <w:r w:rsidR="00585623" w:rsidRPr="009E0443">
        <w:rPr>
          <w:rFonts w:eastAsia="Calibri"/>
        </w:rPr>
        <w:t>CONALECHE</w:t>
      </w:r>
      <w:r w:rsidRPr="009E0443">
        <w:rPr>
          <w:rFonts w:eastAsia="Calibri"/>
        </w:rPr>
        <w:t xml:space="preserve">, </w:t>
      </w:r>
      <w:r w:rsidR="00585623" w:rsidRPr="009E0443">
        <w:rPr>
          <w:rFonts w:eastAsia="Calibri"/>
        </w:rPr>
        <w:t xml:space="preserve">que se haga </w:t>
      </w:r>
      <w:r w:rsidR="001F3A3D" w:rsidRPr="009E0443">
        <w:rPr>
          <w:rFonts w:eastAsia="Calibri"/>
        </w:rPr>
        <w:t xml:space="preserve">distinción </w:t>
      </w:r>
      <w:r w:rsidR="00CC7049" w:rsidRPr="009E0443">
        <w:rPr>
          <w:rFonts w:eastAsia="Calibri"/>
        </w:rPr>
        <w:t xml:space="preserve">alguna </w:t>
      </w:r>
      <w:r w:rsidR="001F3A3D" w:rsidRPr="009E0443">
        <w:rPr>
          <w:rFonts w:eastAsia="Calibri"/>
        </w:rPr>
        <w:t>por sexo</w:t>
      </w:r>
      <w:r w:rsidR="00585623" w:rsidRPr="009E0443">
        <w:rPr>
          <w:rFonts w:eastAsia="Calibri"/>
        </w:rPr>
        <w:t>.</w:t>
      </w:r>
    </w:p>
    <w:p w14:paraId="4C80625B" w14:textId="77777777" w:rsidR="001F3A3D" w:rsidRPr="006C1C83" w:rsidRDefault="001F3A3D" w:rsidP="00063993">
      <w:pPr>
        <w:pStyle w:val="Ttulo2"/>
        <w:rPr>
          <w:szCs w:val="28"/>
        </w:rPr>
      </w:pPr>
      <w:bookmarkStart w:id="104" w:name="_Toc174628078"/>
      <w:bookmarkStart w:id="105" w:name="_Toc141276851"/>
      <w:bookmarkStart w:id="106" w:name="_Toc156397969"/>
      <w:bookmarkStart w:id="107" w:name="_Toc186452205"/>
      <w:r w:rsidRPr="006C1C83">
        <w:rPr>
          <w:szCs w:val="28"/>
        </w:rPr>
        <w:t>4.3 Desempeño de los procesos jurídicos</w:t>
      </w:r>
      <w:bookmarkEnd w:id="104"/>
      <w:bookmarkEnd w:id="107"/>
      <w:r w:rsidRPr="006C1C83">
        <w:rPr>
          <w:szCs w:val="28"/>
        </w:rPr>
        <w:t xml:space="preserve"> </w:t>
      </w:r>
    </w:p>
    <w:p w14:paraId="40439909" w14:textId="77777777" w:rsidR="00063993" w:rsidRPr="009E0443" w:rsidRDefault="00063993" w:rsidP="00063993"/>
    <w:p w14:paraId="744A2355" w14:textId="13924AC4" w:rsidR="001F3A3D" w:rsidRPr="009E0443" w:rsidRDefault="00640359" w:rsidP="001F3A3D">
      <w:pPr>
        <w:spacing w:line="360" w:lineRule="auto"/>
        <w:jc w:val="both"/>
        <w:rPr>
          <w:rFonts w:eastAsia="Calibri"/>
        </w:rPr>
      </w:pPr>
      <w:r w:rsidRPr="009E0443">
        <w:rPr>
          <w:rFonts w:eastAsia="Calibri"/>
        </w:rPr>
        <w:t xml:space="preserve">Este es el </w:t>
      </w:r>
      <w:r w:rsidR="001F3A3D" w:rsidRPr="009E0443">
        <w:rPr>
          <w:rFonts w:eastAsia="Calibri"/>
        </w:rPr>
        <w:t>resumen de la producción del área jurídica de</w:t>
      </w:r>
      <w:r w:rsidRPr="009E0443">
        <w:rPr>
          <w:rFonts w:eastAsia="Calibri"/>
        </w:rPr>
        <w:t xml:space="preserve">l CONALECHE durante </w:t>
      </w:r>
      <w:r w:rsidR="001F3A3D" w:rsidRPr="009E0443">
        <w:rPr>
          <w:rFonts w:eastAsia="Calibri"/>
        </w:rPr>
        <w:t xml:space="preserve">el periodo de enero a </w:t>
      </w:r>
      <w:r w:rsidR="0086328A" w:rsidRPr="009E0443">
        <w:rPr>
          <w:rFonts w:eastAsia="Calibri"/>
        </w:rPr>
        <w:t xml:space="preserve">diciembre del </w:t>
      </w:r>
      <w:r w:rsidR="001F3A3D" w:rsidRPr="009E0443">
        <w:rPr>
          <w:rFonts w:eastAsia="Calibri"/>
        </w:rPr>
        <w:t>2024, incluyendo los convenios interinstitucionales</w:t>
      </w:r>
      <w:r w:rsidRPr="009E0443">
        <w:rPr>
          <w:rFonts w:eastAsia="Calibri"/>
        </w:rPr>
        <w:t xml:space="preserve"> trabajados.</w:t>
      </w:r>
      <w:r w:rsidR="001F3A3D" w:rsidRPr="009E0443">
        <w:rPr>
          <w:rFonts w:eastAsia="Calibri"/>
        </w:rPr>
        <w:t xml:space="preserve"> </w:t>
      </w:r>
    </w:p>
    <w:p w14:paraId="5B3A71C2" w14:textId="77777777" w:rsidR="001F3A3D" w:rsidRPr="006C1C83" w:rsidRDefault="001F3A3D" w:rsidP="00063993">
      <w:pPr>
        <w:pStyle w:val="Ttulo3"/>
        <w:rPr>
          <w:rFonts w:cs="Times New Roman"/>
          <w:szCs w:val="24"/>
        </w:rPr>
      </w:pPr>
      <w:bookmarkStart w:id="108" w:name="_Toc141276848"/>
      <w:bookmarkStart w:id="109" w:name="_Toc156397964"/>
      <w:bookmarkStart w:id="110" w:name="_Toc174628079"/>
      <w:bookmarkStart w:id="111" w:name="_Toc186452206"/>
      <w:r w:rsidRPr="006C1C83">
        <w:rPr>
          <w:rFonts w:cs="Times New Roman"/>
          <w:szCs w:val="24"/>
        </w:rPr>
        <w:t>4.3.1 Procesos trabajados por la unidad jurídica</w:t>
      </w:r>
      <w:bookmarkEnd w:id="108"/>
      <w:bookmarkEnd w:id="109"/>
      <w:bookmarkEnd w:id="110"/>
      <w:bookmarkEnd w:id="111"/>
      <w:r w:rsidRPr="006C1C83">
        <w:rPr>
          <w:rFonts w:cs="Times New Roman"/>
          <w:szCs w:val="24"/>
        </w:rPr>
        <w:t xml:space="preserve"> </w:t>
      </w:r>
    </w:p>
    <w:p w14:paraId="1F9E2042" w14:textId="77777777" w:rsidR="00063993" w:rsidRPr="009E0443" w:rsidRDefault="00063993" w:rsidP="00063993"/>
    <w:p w14:paraId="12B0D636" w14:textId="77777777" w:rsidR="0086328A" w:rsidRPr="009E0443" w:rsidRDefault="001F3A3D" w:rsidP="001F3A3D">
      <w:pPr>
        <w:numPr>
          <w:ilvl w:val="0"/>
          <w:numId w:val="11"/>
        </w:numPr>
        <w:spacing w:line="360" w:lineRule="auto"/>
        <w:jc w:val="both"/>
        <w:rPr>
          <w:rFonts w:eastAsia="Calibri"/>
        </w:rPr>
      </w:pPr>
      <w:r w:rsidRPr="009E0443">
        <w:rPr>
          <w:rFonts w:eastAsia="Calibri"/>
        </w:rPr>
        <w:t xml:space="preserve">Se procesaron </w:t>
      </w:r>
      <w:r w:rsidR="0086328A" w:rsidRPr="009E0443">
        <w:rPr>
          <w:rFonts w:eastAsia="Calibri"/>
        </w:rPr>
        <w:t>21</w:t>
      </w:r>
      <w:r w:rsidRPr="009E0443">
        <w:rPr>
          <w:rFonts w:eastAsia="Calibri"/>
        </w:rPr>
        <w:t xml:space="preserve"> contratos de servicios nuevos</w:t>
      </w:r>
    </w:p>
    <w:p w14:paraId="6C2AFF4F" w14:textId="13663CA3" w:rsidR="001F3A3D" w:rsidRDefault="0086328A" w:rsidP="001F3A3D">
      <w:pPr>
        <w:numPr>
          <w:ilvl w:val="0"/>
          <w:numId w:val="11"/>
        </w:numPr>
        <w:spacing w:line="360" w:lineRule="auto"/>
        <w:jc w:val="both"/>
        <w:rPr>
          <w:rFonts w:eastAsia="Calibri"/>
        </w:rPr>
      </w:pPr>
      <w:r w:rsidRPr="009E0443">
        <w:rPr>
          <w:rFonts w:eastAsia="Calibri"/>
        </w:rPr>
        <w:t>Se procesó una (1)</w:t>
      </w:r>
      <w:r w:rsidR="001F3A3D" w:rsidRPr="009E0443">
        <w:rPr>
          <w:rFonts w:eastAsia="Calibri"/>
        </w:rPr>
        <w:t xml:space="preserve"> renovación de contrato de servicio</w:t>
      </w:r>
      <w:r w:rsidRPr="009E0443">
        <w:rPr>
          <w:rFonts w:eastAsia="Calibri"/>
        </w:rPr>
        <w:t xml:space="preserve">, con el Patronato Nacional del Ganaderos por concepto del alquiler de los edificios donde se alojan las oficinas del CONALECHE. </w:t>
      </w:r>
      <w:r w:rsidR="001F3A3D" w:rsidRPr="009E0443">
        <w:rPr>
          <w:rFonts w:eastAsia="Calibri"/>
        </w:rPr>
        <w:t xml:space="preserve"> </w:t>
      </w:r>
    </w:p>
    <w:p w14:paraId="68D11265" w14:textId="77777777" w:rsidR="00EC1EB0" w:rsidRPr="009E0443" w:rsidRDefault="00EC1EB0" w:rsidP="00EC1EB0">
      <w:pPr>
        <w:spacing w:line="360" w:lineRule="auto"/>
        <w:jc w:val="both"/>
        <w:rPr>
          <w:rFonts w:eastAsia="Calibri"/>
        </w:rPr>
      </w:pPr>
    </w:p>
    <w:p w14:paraId="735CEEC8" w14:textId="7C8952A1" w:rsidR="006C1C83" w:rsidRPr="002D2166" w:rsidRDefault="001F3A3D" w:rsidP="006C1C83">
      <w:pPr>
        <w:numPr>
          <w:ilvl w:val="0"/>
          <w:numId w:val="11"/>
        </w:numPr>
        <w:spacing w:line="360" w:lineRule="auto"/>
        <w:jc w:val="both"/>
        <w:rPr>
          <w:rFonts w:eastAsia="Calibri"/>
        </w:rPr>
      </w:pPr>
      <w:r w:rsidRPr="009E0443">
        <w:rPr>
          <w:rFonts w:eastAsia="Calibri"/>
        </w:rPr>
        <w:lastRenderedPageBreak/>
        <w:t xml:space="preserve">Adendas a los contratos siguientes: </w:t>
      </w:r>
      <w:r w:rsidR="00170DA4" w:rsidRPr="009E0443">
        <w:rPr>
          <w:rFonts w:eastAsia="Calibri"/>
        </w:rPr>
        <w:t xml:space="preserve">1.-Contrato sobre la </w:t>
      </w:r>
      <w:r w:rsidR="00946F32" w:rsidRPr="009E0443">
        <w:rPr>
          <w:rFonts w:eastAsia="Calibri"/>
        </w:rPr>
        <w:t>adquisición</w:t>
      </w:r>
      <w:r w:rsidR="00170DA4" w:rsidRPr="009E0443">
        <w:rPr>
          <w:rFonts w:eastAsia="Calibri"/>
        </w:rPr>
        <w:t xml:space="preserve"> de pacas de arroz con la compañía “Agroveterinaria Elisa, SRL” y “Wilson </w:t>
      </w:r>
      <w:r w:rsidR="00946F32" w:rsidRPr="009E0443">
        <w:rPr>
          <w:rFonts w:eastAsia="Calibri"/>
        </w:rPr>
        <w:t>Martínez</w:t>
      </w:r>
      <w:r w:rsidR="00170DA4" w:rsidRPr="009E0443">
        <w:rPr>
          <w:rFonts w:eastAsia="Calibri"/>
        </w:rPr>
        <w:t xml:space="preserve"> </w:t>
      </w:r>
      <w:r w:rsidR="00191EE2" w:rsidRPr="009E0443">
        <w:rPr>
          <w:rFonts w:eastAsia="Calibri"/>
        </w:rPr>
        <w:t>Martínez</w:t>
      </w:r>
      <w:r w:rsidR="00170DA4" w:rsidRPr="009E0443">
        <w:rPr>
          <w:rFonts w:eastAsia="Calibri"/>
        </w:rPr>
        <w:t xml:space="preserve">”, 2.- Contratos de combustible con las </w:t>
      </w:r>
      <w:r w:rsidR="00946F32" w:rsidRPr="009E0443">
        <w:rPr>
          <w:rFonts w:eastAsia="Calibri"/>
        </w:rPr>
        <w:t>compañías</w:t>
      </w:r>
      <w:r w:rsidR="00170DA4" w:rsidRPr="009E0443">
        <w:rPr>
          <w:rFonts w:eastAsia="Calibri"/>
        </w:rPr>
        <w:t xml:space="preserve"> “Gulfstream Petroleum Dominica, SA. y Total Energies Marketing Dominicana, SA 3.- Contrato de </w:t>
      </w:r>
      <w:r w:rsidR="00946F32" w:rsidRPr="009E0443">
        <w:rPr>
          <w:rFonts w:eastAsia="Calibri"/>
        </w:rPr>
        <w:t>preparación</w:t>
      </w:r>
      <w:r w:rsidR="00170DA4" w:rsidRPr="009E0443">
        <w:rPr>
          <w:rFonts w:eastAsia="Calibri"/>
        </w:rPr>
        <w:t xml:space="preserve"> de terrenos, arados y siembra con la compañía Jolteca, SRL., 4.- Contrato de </w:t>
      </w:r>
      <w:r w:rsidR="00946F32" w:rsidRPr="009E0443">
        <w:rPr>
          <w:rFonts w:eastAsia="Calibri"/>
        </w:rPr>
        <w:t>readecuación</w:t>
      </w:r>
      <w:r w:rsidR="00170DA4" w:rsidRPr="009E0443">
        <w:rPr>
          <w:rFonts w:eastAsia="Calibri"/>
        </w:rPr>
        <w:t xml:space="preserve"> de la sede central del Proyecto de Mejoramiento de </w:t>
      </w:r>
      <w:r w:rsidR="00946F32" w:rsidRPr="009E0443">
        <w:rPr>
          <w:rFonts w:eastAsia="Calibri"/>
        </w:rPr>
        <w:t>Ganadería</w:t>
      </w:r>
      <w:r w:rsidR="00170DA4" w:rsidRPr="009E0443">
        <w:rPr>
          <w:rFonts w:eastAsia="Calibri"/>
        </w:rPr>
        <w:t xml:space="preserve"> (PROMEGAN) con la compañía Sekkei RD, SRL., 5.- Contrato de alquiler de </w:t>
      </w:r>
      <w:r w:rsidR="00946F32" w:rsidRPr="009E0443">
        <w:rPr>
          <w:rFonts w:eastAsia="Calibri"/>
        </w:rPr>
        <w:t>almacén</w:t>
      </w:r>
      <w:r w:rsidR="00170DA4" w:rsidRPr="009E0443">
        <w:rPr>
          <w:rFonts w:eastAsia="Calibri"/>
        </w:rPr>
        <w:t xml:space="preserve"> del Proyecto de Mejoramiento de la </w:t>
      </w:r>
      <w:r w:rsidR="00946F32" w:rsidRPr="009E0443">
        <w:rPr>
          <w:rFonts w:eastAsia="Calibri"/>
        </w:rPr>
        <w:t>Ganadería</w:t>
      </w:r>
      <w:r w:rsidR="00170DA4" w:rsidRPr="009E0443">
        <w:rPr>
          <w:rFonts w:eastAsia="Calibri"/>
        </w:rPr>
        <w:t xml:space="preserve"> (PROMEGAN) con la compañía Promologistics, SRL.,</w:t>
      </w:r>
    </w:p>
    <w:p w14:paraId="576D3225" w14:textId="77777777" w:rsidR="001F3A3D" w:rsidRPr="006C1C83" w:rsidRDefault="001F3A3D" w:rsidP="00063993">
      <w:pPr>
        <w:pStyle w:val="Ttulo3"/>
        <w:rPr>
          <w:rFonts w:cs="Times New Roman"/>
          <w:szCs w:val="24"/>
        </w:rPr>
      </w:pPr>
      <w:bookmarkStart w:id="112" w:name="_Toc156397965"/>
      <w:bookmarkStart w:id="113" w:name="_Toc174628080"/>
      <w:bookmarkStart w:id="114" w:name="_Toc186452207"/>
      <w:r w:rsidRPr="006C1C83">
        <w:rPr>
          <w:rFonts w:cs="Times New Roman"/>
          <w:szCs w:val="24"/>
        </w:rPr>
        <w:t>4.3.2 Contratos certificados por la Contraloría General de la República Dominicana:</w:t>
      </w:r>
      <w:bookmarkEnd w:id="112"/>
      <w:bookmarkEnd w:id="113"/>
      <w:bookmarkEnd w:id="114"/>
    </w:p>
    <w:p w14:paraId="6C61F272" w14:textId="77777777" w:rsidR="00063993" w:rsidRPr="009E0443" w:rsidRDefault="00063993" w:rsidP="00063993"/>
    <w:p w14:paraId="3CD7C9EA" w14:textId="419C15EF" w:rsidR="001F3A3D" w:rsidRPr="009E0443" w:rsidRDefault="001F3A3D" w:rsidP="001F3A3D">
      <w:pPr>
        <w:spacing w:line="360" w:lineRule="auto"/>
        <w:jc w:val="both"/>
        <w:rPr>
          <w:rFonts w:eastAsia="Calibri"/>
        </w:rPr>
      </w:pPr>
      <w:r w:rsidRPr="009E0443">
        <w:rPr>
          <w:rFonts w:eastAsia="Calibri"/>
        </w:rPr>
        <w:t>Comparación de precios, c</w:t>
      </w:r>
      <w:r w:rsidR="00170DA4" w:rsidRPr="009E0443">
        <w:rPr>
          <w:rFonts w:eastAsia="Calibri"/>
        </w:rPr>
        <w:t>inco</w:t>
      </w:r>
      <w:r w:rsidRPr="009E0443">
        <w:rPr>
          <w:rFonts w:eastAsia="Calibri"/>
        </w:rPr>
        <w:t xml:space="preserve"> (</w:t>
      </w:r>
      <w:r w:rsidR="00170DA4" w:rsidRPr="009E0443">
        <w:rPr>
          <w:rFonts w:eastAsia="Calibri"/>
        </w:rPr>
        <w:t>5</w:t>
      </w:r>
      <w:r w:rsidRPr="009E0443">
        <w:rPr>
          <w:rFonts w:eastAsia="Calibri"/>
        </w:rPr>
        <w:t xml:space="preserve">) contratos </w:t>
      </w:r>
    </w:p>
    <w:p w14:paraId="3D69EC40" w14:textId="77777777" w:rsidR="001F3A3D" w:rsidRPr="009E0443" w:rsidRDefault="001F3A3D" w:rsidP="001F3A3D">
      <w:pPr>
        <w:numPr>
          <w:ilvl w:val="0"/>
          <w:numId w:val="41"/>
        </w:numPr>
        <w:spacing w:line="360" w:lineRule="auto"/>
        <w:jc w:val="both"/>
        <w:rPr>
          <w:rFonts w:eastAsia="Calibri"/>
        </w:rPr>
      </w:pPr>
      <w:r w:rsidRPr="009E0443">
        <w:rPr>
          <w:rFonts w:eastAsia="Calibri"/>
        </w:rPr>
        <w:t>Wilson Martínez Martínez</w:t>
      </w:r>
    </w:p>
    <w:p w14:paraId="1E2EF52B" w14:textId="74AAD3FB" w:rsidR="00170DA4" w:rsidRPr="009E0443" w:rsidRDefault="00170DA4" w:rsidP="001F3A3D">
      <w:pPr>
        <w:numPr>
          <w:ilvl w:val="0"/>
          <w:numId w:val="41"/>
        </w:numPr>
        <w:spacing w:line="360" w:lineRule="auto"/>
        <w:jc w:val="both"/>
        <w:rPr>
          <w:rFonts w:eastAsia="Calibri"/>
        </w:rPr>
      </w:pPr>
      <w:r w:rsidRPr="009E0443">
        <w:rPr>
          <w:rFonts w:eastAsia="Calibri"/>
        </w:rPr>
        <w:t>Grupo Indukern Dominicana, SRL</w:t>
      </w:r>
    </w:p>
    <w:p w14:paraId="23992FB7" w14:textId="77777777" w:rsidR="001F3A3D" w:rsidRPr="009E0443" w:rsidRDefault="001F3A3D" w:rsidP="001F3A3D">
      <w:pPr>
        <w:numPr>
          <w:ilvl w:val="0"/>
          <w:numId w:val="41"/>
        </w:numPr>
        <w:spacing w:line="360" w:lineRule="auto"/>
        <w:jc w:val="both"/>
        <w:rPr>
          <w:rFonts w:eastAsia="Calibri"/>
        </w:rPr>
      </w:pPr>
      <w:r w:rsidRPr="009E0443">
        <w:rPr>
          <w:rFonts w:eastAsia="Calibri"/>
        </w:rPr>
        <w:t>CEMASA, SRL.</w:t>
      </w:r>
    </w:p>
    <w:p w14:paraId="46C83880" w14:textId="77777777" w:rsidR="001F3A3D" w:rsidRPr="009E0443" w:rsidRDefault="001F3A3D" w:rsidP="001F3A3D">
      <w:pPr>
        <w:numPr>
          <w:ilvl w:val="0"/>
          <w:numId w:val="41"/>
        </w:numPr>
        <w:spacing w:line="360" w:lineRule="auto"/>
        <w:jc w:val="both"/>
        <w:rPr>
          <w:rFonts w:eastAsia="Calibri"/>
        </w:rPr>
      </w:pPr>
      <w:r w:rsidRPr="009E0443">
        <w:rPr>
          <w:rFonts w:eastAsia="Calibri"/>
        </w:rPr>
        <w:t>Asociación de Productores de Leche, INC. (APROLECHE)</w:t>
      </w:r>
    </w:p>
    <w:p w14:paraId="0A2C691C" w14:textId="77777777" w:rsidR="001F3A3D" w:rsidRPr="009E0443" w:rsidRDefault="001F3A3D" w:rsidP="001F3A3D">
      <w:pPr>
        <w:numPr>
          <w:ilvl w:val="0"/>
          <w:numId w:val="41"/>
        </w:numPr>
        <w:spacing w:line="360" w:lineRule="auto"/>
        <w:jc w:val="both"/>
        <w:rPr>
          <w:rFonts w:eastAsia="Calibri"/>
        </w:rPr>
      </w:pPr>
      <w:r w:rsidRPr="009E0443">
        <w:rPr>
          <w:rFonts w:eastAsia="Calibri"/>
        </w:rPr>
        <w:t>Productores Diversos del Caribe (PRODIDCA), SRL.</w:t>
      </w:r>
    </w:p>
    <w:p w14:paraId="64C90C25" w14:textId="77777777" w:rsidR="001F3A3D" w:rsidRPr="009E0443" w:rsidRDefault="001F3A3D" w:rsidP="001F3A3D">
      <w:pPr>
        <w:numPr>
          <w:ilvl w:val="0"/>
          <w:numId w:val="41"/>
        </w:numPr>
        <w:spacing w:line="360" w:lineRule="auto"/>
        <w:jc w:val="both"/>
        <w:rPr>
          <w:rFonts w:eastAsia="Calibri"/>
        </w:rPr>
      </w:pPr>
      <w:r w:rsidRPr="009E0443">
        <w:rPr>
          <w:rFonts w:eastAsia="Calibri"/>
        </w:rPr>
        <w:t>INDUKERN, SRL.</w:t>
      </w:r>
    </w:p>
    <w:p w14:paraId="31E4BD06" w14:textId="144AF1BA" w:rsidR="001F3A3D" w:rsidRPr="006C1C83" w:rsidRDefault="001F3A3D" w:rsidP="00063993">
      <w:pPr>
        <w:pStyle w:val="Ttulo3"/>
        <w:rPr>
          <w:rFonts w:cs="Times New Roman"/>
          <w:szCs w:val="24"/>
        </w:rPr>
      </w:pPr>
      <w:bookmarkStart w:id="115" w:name="_Toc141276849"/>
      <w:bookmarkStart w:id="116" w:name="_Toc156397966"/>
      <w:bookmarkStart w:id="117" w:name="_Toc174628081"/>
      <w:bookmarkStart w:id="118" w:name="_Toc186452208"/>
      <w:r w:rsidRPr="006C1C83">
        <w:rPr>
          <w:rFonts w:cs="Times New Roman"/>
          <w:szCs w:val="24"/>
        </w:rPr>
        <w:t>4.3.3 Procesos de Licitación Pública Nacional</w:t>
      </w:r>
      <w:bookmarkEnd w:id="115"/>
      <w:r w:rsidRPr="006C1C83">
        <w:rPr>
          <w:rFonts w:cs="Times New Roman"/>
          <w:szCs w:val="24"/>
        </w:rPr>
        <w:t xml:space="preserve"> </w:t>
      </w:r>
      <w:r w:rsidR="00170DA4" w:rsidRPr="006C1C83">
        <w:rPr>
          <w:rFonts w:cs="Times New Roman"/>
          <w:szCs w:val="24"/>
        </w:rPr>
        <w:t>siete</w:t>
      </w:r>
      <w:r w:rsidRPr="006C1C83">
        <w:rPr>
          <w:rFonts w:cs="Times New Roman"/>
          <w:szCs w:val="24"/>
        </w:rPr>
        <w:t xml:space="preserve"> (</w:t>
      </w:r>
      <w:r w:rsidR="00170DA4" w:rsidRPr="006C1C83">
        <w:rPr>
          <w:rFonts w:cs="Times New Roman"/>
          <w:szCs w:val="24"/>
        </w:rPr>
        <w:t>7</w:t>
      </w:r>
      <w:r w:rsidRPr="006C1C83">
        <w:rPr>
          <w:rFonts w:cs="Times New Roman"/>
          <w:szCs w:val="24"/>
        </w:rPr>
        <w:t>)</w:t>
      </w:r>
      <w:bookmarkEnd w:id="116"/>
      <w:r w:rsidRPr="006C1C83">
        <w:rPr>
          <w:rFonts w:cs="Times New Roman"/>
          <w:szCs w:val="24"/>
        </w:rPr>
        <w:t xml:space="preserve"> </w:t>
      </w:r>
      <w:r w:rsidR="00170DA4" w:rsidRPr="006C1C83">
        <w:rPr>
          <w:rFonts w:cs="Times New Roman"/>
          <w:szCs w:val="24"/>
        </w:rPr>
        <w:t>con su</w:t>
      </w:r>
      <w:r w:rsidR="00946F32" w:rsidRPr="006C1C83">
        <w:rPr>
          <w:rFonts w:cs="Times New Roman"/>
          <w:szCs w:val="24"/>
        </w:rPr>
        <w:t>s</w:t>
      </w:r>
      <w:r w:rsidR="00170DA4" w:rsidRPr="006C1C83">
        <w:rPr>
          <w:rFonts w:cs="Times New Roman"/>
          <w:szCs w:val="24"/>
        </w:rPr>
        <w:t xml:space="preserve"> respectivos </w:t>
      </w:r>
      <w:r w:rsidRPr="006C1C83">
        <w:rPr>
          <w:rFonts w:cs="Times New Roman"/>
          <w:szCs w:val="24"/>
        </w:rPr>
        <w:t>contratos</w:t>
      </w:r>
      <w:bookmarkEnd w:id="117"/>
      <w:bookmarkEnd w:id="118"/>
    </w:p>
    <w:p w14:paraId="1EA77609" w14:textId="77777777" w:rsidR="00063993" w:rsidRPr="009E0443" w:rsidRDefault="00063993" w:rsidP="00063993"/>
    <w:p w14:paraId="0F403A52" w14:textId="714B2618" w:rsidR="00170DA4" w:rsidRPr="009E0443" w:rsidRDefault="00170DA4" w:rsidP="00170DA4">
      <w:pPr>
        <w:numPr>
          <w:ilvl w:val="0"/>
          <w:numId w:val="11"/>
        </w:numPr>
        <w:spacing w:line="360" w:lineRule="auto"/>
        <w:jc w:val="both"/>
        <w:rPr>
          <w:rFonts w:eastAsia="Calibri"/>
        </w:rPr>
      </w:pPr>
      <w:r w:rsidRPr="009E0443">
        <w:rPr>
          <w:rFonts w:eastAsia="Calibri"/>
        </w:rPr>
        <w:t>Importadora Ganagro, SRL.</w:t>
      </w:r>
    </w:p>
    <w:p w14:paraId="2E0A1C4E" w14:textId="77777777" w:rsidR="00170DA4" w:rsidRPr="009E0443" w:rsidRDefault="00170DA4" w:rsidP="00170DA4">
      <w:pPr>
        <w:numPr>
          <w:ilvl w:val="0"/>
          <w:numId w:val="11"/>
        </w:numPr>
        <w:spacing w:line="360" w:lineRule="auto"/>
        <w:jc w:val="both"/>
        <w:rPr>
          <w:rFonts w:eastAsia="Calibri"/>
        </w:rPr>
      </w:pPr>
      <w:r w:rsidRPr="009E0443">
        <w:rPr>
          <w:rFonts w:eastAsia="Calibri"/>
        </w:rPr>
        <w:t>Santo Domingo Motors Company, SA</w:t>
      </w:r>
    </w:p>
    <w:p w14:paraId="54EC9EDF" w14:textId="77777777" w:rsidR="00170DA4" w:rsidRPr="009E0443" w:rsidRDefault="00170DA4" w:rsidP="00170DA4">
      <w:pPr>
        <w:numPr>
          <w:ilvl w:val="0"/>
          <w:numId w:val="11"/>
        </w:numPr>
        <w:spacing w:line="360" w:lineRule="auto"/>
        <w:jc w:val="both"/>
        <w:rPr>
          <w:rFonts w:eastAsia="Calibri"/>
        </w:rPr>
      </w:pPr>
      <w:r w:rsidRPr="009E0443">
        <w:rPr>
          <w:rFonts w:eastAsia="Calibri"/>
        </w:rPr>
        <w:t>Bosquesa, SRL</w:t>
      </w:r>
    </w:p>
    <w:p w14:paraId="1497B63E" w14:textId="77777777" w:rsidR="00170DA4" w:rsidRPr="009E0443" w:rsidRDefault="00170DA4" w:rsidP="00170DA4">
      <w:pPr>
        <w:numPr>
          <w:ilvl w:val="0"/>
          <w:numId w:val="11"/>
        </w:numPr>
        <w:spacing w:line="360" w:lineRule="auto"/>
        <w:jc w:val="both"/>
        <w:rPr>
          <w:rFonts w:eastAsia="Calibri"/>
        </w:rPr>
      </w:pPr>
      <w:r w:rsidRPr="009E0443">
        <w:rPr>
          <w:rFonts w:eastAsia="Calibri"/>
        </w:rPr>
        <w:t>Ordeñadora Dominicana ORDOM, SRL</w:t>
      </w:r>
    </w:p>
    <w:p w14:paraId="1B372B36" w14:textId="11C98DDE" w:rsidR="00170DA4" w:rsidRPr="009E0443" w:rsidRDefault="00170DA4" w:rsidP="00170DA4">
      <w:pPr>
        <w:numPr>
          <w:ilvl w:val="0"/>
          <w:numId w:val="11"/>
        </w:numPr>
        <w:spacing w:line="360" w:lineRule="auto"/>
        <w:jc w:val="both"/>
        <w:rPr>
          <w:rFonts w:eastAsia="Calibri"/>
        </w:rPr>
      </w:pPr>
      <w:r w:rsidRPr="009E0443">
        <w:rPr>
          <w:rFonts w:eastAsia="Calibri"/>
        </w:rPr>
        <w:lastRenderedPageBreak/>
        <w:t xml:space="preserve">Eco </w:t>
      </w:r>
      <w:r w:rsidR="00946F32" w:rsidRPr="009E0443">
        <w:rPr>
          <w:rFonts w:eastAsia="Calibri"/>
        </w:rPr>
        <w:t>Petróleo</w:t>
      </w:r>
      <w:r w:rsidRPr="009E0443">
        <w:rPr>
          <w:rFonts w:eastAsia="Calibri"/>
        </w:rPr>
        <w:t xml:space="preserve"> Dominicana, SA.</w:t>
      </w:r>
    </w:p>
    <w:p w14:paraId="2E81836C" w14:textId="77777777" w:rsidR="00170DA4" w:rsidRPr="009E0443" w:rsidRDefault="00170DA4" w:rsidP="00170DA4">
      <w:pPr>
        <w:numPr>
          <w:ilvl w:val="0"/>
          <w:numId w:val="11"/>
        </w:numPr>
        <w:spacing w:line="360" w:lineRule="auto"/>
        <w:jc w:val="both"/>
        <w:rPr>
          <w:rFonts w:eastAsia="Calibri"/>
        </w:rPr>
      </w:pPr>
      <w:r w:rsidRPr="009E0443">
        <w:rPr>
          <w:rFonts w:eastAsia="Calibri"/>
        </w:rPr>
        <w:t>Gulfstream Petroleum Dominicana, SA.</w:t>
      </w:r>
    </w:p>
    <w:p w14:paraId="4A6801CB" w14:textId="35F06E2D" w:rsidR="009349B7" w:rsidRPr="006C1C83" w:rsidRDefault="00170DA4" w:rsidP="009349B7">
      <w:pPr>
        <w:numPr>
          <w:ilvl w:val="0"/>
          <w:numId w:val="11"/>
        </w:numPr>
        <w:spacing w:line="360" w:lineRule="auto"/>
        <w:jc w:val="both"/>
        <w:rPr>
          <w:rFonts w:eastAsia="Calibri"/>
        </w:rPr>
      </w:pPr>
      <w:r w:rsidRPr="009E0443">
        <w:rPr>
          <w:rFonts w:eastAsia="Calibri"/>
        </w:rPr>
        <w:t xml:space="preserve">Grupo Indukern </w:t>
      </w:r>
      <w:r w:rsidR="009E7F94" w:rsidRPr="009E0443">
        <w:rPr>
          <w:rFonts w:eastAsia="Calibri"/>
        </w:rPr>
        <w:t>Dominicana</w:t>
      </w:r>
      <w:r w:rsidRPr="009E0443">
        <w:rPr>
          <w:rFonts w:eastAsia="Calibri"/>
        </w:rPr>
        <w:t>, SRL</w:t>
      </w:r>
    </w:p>
    <w:p w14:paraId="20E37685" w14:textId="77777777" w:rsidR="00170DA4" w:rsidRPr="006C1C83" w:rsidRDefault="001F3A3D" w:rsidP="00063993">
      <w:pPr>
        <w:pStyle w:val="Ttulo3"/>
        <w:rPr>
          <w:rFonts w:cs="Times New Roman"/>
          <w:szCs w:val="24"/>
        </w:rPr>
      </w:pPr>
      <w:bookmarkStart w:id="119" w:name="_Toc141276850"/>
      <w:bookmarkStart w:id="120" w:name="_Toc156397968"/>
      <w:bookmarkStart w:id="121" w:name="_Toc174628082"/>
      <w:bookmarkStart w:id="122" w:name="_Toc186452209"/>
      <w:r w:rsidRPr="006C1C83">
        <w:rPr>
          <w:rFonts w:cs="Times New Roman"/>
          <w:szCs w:val="24"/>
        </w:rPr>
        <w:t xml:space="preserve">4.3.4 </w:t>
      </w:r>
      <w:r w:rsidR="00170DA4" w:rsidRPr="006C1C83">
        <w:rPr>
          <w:rFonts w:cs="Times New Roman"/>
          <w:szCs w:val="24"/>
        </w:rPr>
        <w:t>Proceso de Proveedor único</w:t>
      </w:r>
      <w:bookmarkEnd w:id="122"/>
      <w:r w:rsidR="00170DA4" w:rsidRPr="006C1C83">
        <w:rPr>
          <w:rFonts w:cs="Times New Roman"/>
          <w:szCs w:val="24"/>
        </w:rPr>
        <w:t xml:space="preserve"> </w:t>
      </w:r>
    </w:p>
    <w:p w14:paraId="4FB3B427" w14:textId="77777777" w:rsidR="00063993" w:rsidRPr="009E0443" w:rsidRDefault="00063993" w:rsidP="00063993"/>
    <w:p w14:paraId="547237F8" w14:textId="25386E48" w:rsidR="00170DA4" w:rsidRPr="009E0443" w:rsidRDefault="00170DA4" w:rsidP="00170DA4">
      <w:pPr>
        <w:numPr>
          <w:ilvl w:val="0"/>
          <w:numId w:val="31"/>
        </w:numPr>
        <w:spacing w:line="360" w:lineRule="auto"/>
        <w:jc w:val="both"/>
        <w:rPr>
          <w:rFonts w:eastAsia="Calibri"/>
          <w:bCs/>
          <w:iCs/>
        </w:rPr>
      </w:pPr>
      <w:r w:rsidRPr="009E0443">
        <w:rPr>
          <w:rFonts w:eastAsia="Calibri"/>
        </w:rPr>
        <w:t>C</w:t>
      </w:r>
      <w:r w:rsidR="00F068AC" w:rsidRPr="009E0443">
        <w:rPr>
          <w:rFonts w:eastAsia="Calibri"/>
        </w:rPr>
        <w:t>ONFIHOG</w:t>
      </w:r>
      <w:r w:rsidRPr="009E0443">
        <w:rPr>
          <w:rFonts w:eastAsia="Calibri"/>
        </w:rPr>
        <w:t>, SRL (proveedor del Sistema Financiero y Presupuestario, SIAFIGE)</w:t>
      </w:r>
    </w:p>
    <w:p w14:paraId="00CE8C62" w14:textId="46C8A6B4" w:rsidR="00EB5131" w:rsidRPr="006C1C83" w:rsidRDefault="00EB5131" w:rsidP="00063993">
      <w:pPr>
        <w:pStyle w:val="Ttulo3"/>
        <w:rPr>
          <w:rFonts w:cs="Times New Roman"/>
          <w:szCs w:val="24"/>
        </w:rPr>
      </w:pPr>
      <w:bookmarkStart w:id="123" w:name="_Toc186452210"/>
      <w:r w:rsidRPr="006C1C83">
        <w:rPr>
          <w:rFonts w:cs="Times New Roman"/>
          <w:szCs w:val="24"/>
        </w:rPr>
        <w:t>4.3.5 Demandas y Controversias</w:t>
      </w:r>
      <w:bookmarkEnd w:id="123"/>
      <w:r w:rsidRPr="006C1C83">
        <w:rPr>
          <w:rFonts w:cs="Times New Roman"/>
          <w:szCs w:val="24"/>
        </w:rPr>
        <w:t xml:space="preserve"> </w:t>
      </w:r>
    </w:p>
    <w:p w14:paraId="17739C75" w14:textId="77777777" w:rsidR="00063993" w:rsidRPr="009E0443" w:rsidRDefault="00063993" w:rsidP="00063993"/>
    <w:p w14:paraId="727EC006" w14:textId="447CA279" w:rsidR="00EB5131" w:rsidRPr="009E0443" w:rsidRDefault="00EB5131" w:rsidP="00EB5131">
      <w:pPr>
        <w:pStyle w:val="Prrafodelista"/>
        <w:numPr>
          <w:ilvl w:val="0"/>
          <w:numId w:val="31"/>
        </w:numPr>
        <w:spacing w:line="360" w:lineRule="auto"/>
        <w:jc w:val="both"/>
        <w:rPr>
          <w:rFonts w:eastAsia="Calibri"/>
          <w:bCs/>
          <w:iCs/>
        </w:rPr>
      </w:pPr>
      <w:r w:rsidRPr="009E0443">
        <w:rPr>
          <w:rFonts w:eastAsia="Calibri"/>
          <w:bCs/>
          <w:iCs/>
        </w:rPr>
        <w:t xml:space="preserve">Una (1) demanda laboral interpuesta por </w:t>
      </w:r>
      <w:r w:rsidR="00191EE2" w:rsidRPr="009E0443">
        <w:rPr>
          <w:rFonts w:eastAsia="Calibri"/>
          <w:bCs/>
          <w:iCs/>
        </w:rPr>
        <w:t>excolaboradora</w:t>
      </w:r>
    </w:p>
    <w:p w14:paraId="51F19931" w14:textId="29FEDADD" w:rsidR="00EB5131" w:rsidRPr="009E0443" w:rsidRDefault="00EB5131" w:rsidP="00EB5131">
      <w:pPr>
        <w:pStyle w:val="Prrafodelista"/>
        <w:numPr>
          <w:ilvl w:val="0"/>
          <w:numId w:val="31"/>
        </w:numPr>
        <w:spacing w:line="360" w:lineRule="auto"/>
        <w:jc w:val="both"/>
        <w:rPr>
          <w:rFonts w:eastAsia="Calibri"/>
          <w:bCs/>
          <w:iCs/>
        </w:rPr>
      </w:pPr>
      <w:r w:rsidRPr="009E0443">
        <w:rPr>
          <w:rFonts w:eastAsia="Calibri"/>
          <w:bCs/>
          <w:iCs/>
        </w:rPr>
        <w:t>Un (1) descargo puro y simple de demanda</w:t>
      </w:r>
    </w:p>
    <w:p w14:paraId="378A2C2E" w14:textId="7235AF0A" w:rsidR="00EB5131" w:rsidRPr="006C1C83" w:rsidRDefault="00EB5131" w:rsidP="00063993">
      <w:pPr>
        <w:pStyle w:val="Ttulo3"/>
        <w:rPr>
          <w:rFonts w:cs="Times New Roman"/>
          <w:szCs w:val="24"/>
        </w:rPr>
      </w:pPr>
      <w:bookmarkStart w:id="124" w:name="_Toc186452211"/>
      <w:r w:rsidRPr="006C1C83">
        <w:rPr>
          <w:rFonts w:cs="Times New Roman"/>
          <w:szCs w:val="24"/>
        </w:rPr>
        <w:t>4.3.</w:t>
      </w:r>
      <w:r w:rsidR="007B12C6" w:rsidRPr="006C1C83">
        <w:rPr>
          <w:rFonts w:cs="Times New Roman"/>
          <w:szCs w:val="24"/>
        </w:rPr>
        <w:t>6</w:t>
      </w:r>
      <w:r w:rsidRPr="006C1C83">
        <w:rPr>
          <w:rFonts w:cs="Times New Roman"/>
          <w:szCs w:val="24"/>
        </w:rPr>
        <w:t xml:space="preserve"> Resoluciones del Comité de Compras y Contrataciones</w:t>
      </w:r>
      <w:bookmarkEnd w:id="124"/>
      <w:r w:rsidRPr="006C1C83">
        <w:rPr>
          <w:rFonts w:cs="Times New Roman"/>
          <w:szCs w:val="24"/>
        </w:rPr>
        <w:t xml:space="preserve"> </w:t>
      </w:r>
    </w:p>
    <w:p w14:paraId="61092B27" w14:textId="77777777" w:rsidR="00063993" w:rsidRPr="009E0443" w:rsidRDefault="00063993" w:rsidP="00063993"/>
    <w:bookmarkEnd w:id="119"/>
    <w:bookmarkEnd w:id="120"/>
    <w:bookmarkEnd w:id="121"/>
    <w:p w14:paraId="266E7AC8" w14:textId="15452E5E" w:rsidR="001F3A3D" w:rsidRPr="009E0443" w:rsidRDefault="001F3A3D" w:rsidP="001F3A3D">
      <w:pPr>
        <w:numPr>
          <w:ilvl w:val="0"/>
          <w:numId w:val="31"/>
        </w:numPr>
        <w:spacing w:line="360" w:lineRule="auto"/>
        <w:jc w:val="both"/>
        <w:rPr>
          <w:rFonts w:eastAsia="Calibri"/>
          <w:bCs/>
          <w:iCs/>
        </w:rPr>
      </w:pPr>
      <w:r w:rsidRPr="009E0443">
        <w:rPr>
          <w:rFonts w:eastAsia="Calibri"/>
        </w:rPr>
        <w:t>Resolución Núm. 001-2024, que cancela el proceso núm. CONALECHE-CCC-LPN-2024-0001, para la adquisición de semillas de pasto para ser utilizada en el Proyecto de Mejoramiento de la Ganadería (PROMEGAN).</w:t>
      </w:r>
    </w:p>
    <w:p w14:paraId="77691150" w14:textId="053F3756" w:rsidR="001F3A3D" w:rsidRPr="006C1C83" w:rsidRDefault="001F3A3D" w:rsidP="00063993">
      <w:pPr>
        <w:pStyle w:val="Ttulo3"/>
        <w:rPr>
          <w:rFonts w:cs="Times New Roman"/>
          <w:szCs w:val="24"/>
        </w:rPr>
      </w:pPr>
      <w:bookmarkStart w:id="125" w:name="_Toc174628083"/>
      <w:bookmarkStart w:id="126" w:name="_Toc186452212"/>
      <w:r w:rsidRPr="006C1C83">
        <w:rPr>
          <w:rFonts w:cs="Times New Roman"/>
          <w:szCs w:val="24"/>
        </w:rPr>
        <w:t>4.3.</w:t>
      </w:r>
      <w:r w:rsidR="00095D69" w:rsidRPr="006C1C83">
        <w:rPr>
          <w:rFonts w:cs="Times New Roman"/>
          <w:szCs w:val="24"/>
        </w:rPr>
        <w:t>7</w:t>
      </w:r>
      <w:r w:rsidRPr="006C1C83">
        <w:rPr>
          <w:rFonts w:cs="Times New Roman"/>
          <w:szCs w:val="24"/>
        </w:rPr>
        <w:t xml:space="preserve"> Resoluciones del Consejo Directivo emitidas en el período enero –junio 2024:</w:t>
      </w:r>
      <w:bookmarkEnd w:id="125"/>
      <w:bookmarkEnd w:id="126"/>
      <w:r w:rsidRPr="006C1C83">
        <w:rPr>
          <w:rFonts w:cs="Times New Roman"/>
          <w:szCs w:val="24"/>
        </w:rPr>
        <w:t xml:space="preserve"> </w:t>
      </w:r>
    </w:p>
    <w:p w14:paraId="44450649" w14:textId="77777777" w:rsidR="00063993" w:rsidRPr="009E0443" w:rsidRDefault="00063993" w:rsidP="00063993"/>
    <w:p w14:paraId="14CA0EEB" w14:textId="77777777" w:rsidR="001F3A3D" w:rsidRPr="009E0443" w:rsidRDefault="001F3A3D" w:rsidP="001F3A3D">
      <w:pPr>
        <w:spacing w:line="360" w:lineRule="auto"/>
        <w:jc w:val="both"/>
        <w:rPr>
          <w:rFonts w:eastAsia="Calibri"/>
          <w:bCs/>
          <w:iCs/>
        </w:rPr>
      </w:pPr>
      <w:r w:rsidRPr="009E0443">
        <w:rPr>
          <w:rFonts w:eastAsia="Calibri"/>
          <w:bCs/>
          <w:iCs/>
        </w:rPr>
        <w:t>No se han firmado Resoluciones del Consejo Directivo durante este periodo.</w:t>
      </w:r>
    </w:p>
    <w:p w14:paraId="26AB13BB" w14:textId="13680C58" w:rsidR="001F3A3D" w:rsidRPr="006C1C83" w:rsidRDefault="001F3A3D" w:rsidP="00063993">
      <w:pPr>
        <w:pStyle w:val="Ttulo3"/>
        <w:rPr>
          <w:rFonts w:cs="Times New Roman"/>
          <w:szCs w:val="24"/>
        </w:rPr>
      </w:pPr>
      <w:bookmarkStart w:id="127" w:name="_Toc174628084"/>
      <w:bookmarkStart w:id="128" w:name="_Toc186452213"/>
      <w:r w:rsidRPr="006C1C83">
        <w:rPr>
          <w:rFonts w:cs="Times New Roman"/>
          <w:szCs w:val="24"/>
        </w:rPr>
        <w:t>4.3.</w:t>
      </w:r>
      <w:r w:rsidR="00095D69" w:rsidRPr="006C1C83">
        <w:rPr>
          <w:rFonts w:cs="Times New Roman"/>
          <w:szCs w:val="24"/>
        </w:rPr>
        <w:t>8</w:t>
      </w:r>
      <w:r w:rsidRPr="006C1C83">
        <w:rPr>
          <w:rFonts w:cs="Times New Roman"/>
          <w:szCs w:val="24"/>
        </w:rPr>
        <w:t xml:space="preserve"> Acuerdos interinstitucionales firmados durante el periodo enero-junio 2024</w:t>
      </w:r>
      <w:bookmarkEnd w:id="127"/>
      <w:bookmarkEnd w:id="128"/>
    </w:p>
    <w:p w14:paraId="6E1A69FE" w14:textId="77777777" w:rsidR="00063993" w:rsidRPr="009E0443" w:rsidRDefault="00063993" w:rsidP="00063993"/>
    <w:p w14:paraId="0C20B5EB" w14:textId="77777777" w:rsidR="001F3A3D" w:rsidRPr="009E0443" w:rsidRDefault="001F3A3D" w:rsidP="001F3A3D">
      <w:pPr>
        <w:spacing w:line="360" w:lineRule="auto"/>
        <w:jc w:val="both"/>
        <w:rPr>
          <w:rFonts w:eastAsia="Calibri"/>
          <w:bCs/>
          <w:iCs/>
        </w:rPr>
      </w:pPr>
      <w:r w:rsidRPr="009E0443">
        <w:rPr>
          <w:rFonts w:eastAsia="Calibri"/>
          <w:bCs/>
          <w:iCs/>
        </w:rPr>
        <w:t>No se ha firmado acuerdos interinstitucionales durante este periodo.</w:t>
      </w:r>
    </w:p>
    <w:p w14:paraId="5DEFA8B3" w14:textId="50BE5C4E" w:rsidR="001F3A3D" w:rsidRPr="006C1C83" w:rsidRDefault="001F3A3D" w:rsidP="00063993">
      <w:pPr>
        <w:pStyle w:val="Ttulo3"/>
        <w:rPr>
          <w:rFonts w:cs="Times New Roman"/>
          <w:szCs w:val="24"/>
        </w:rPr>
      </w:pPr>
      <w:bookmarkStart w:id="129" w:name="_Toc174628085"/>
      <w:bookmarkStart w:id="130" w:name="_Toc186452214"/>
      <w:r w:rsidRPr="006C1C83">
        <w:rPr>
          <w:rFonts w:cs="Times New Roman"/>
          <w:szCs w:val="24"/>
        </w:rPr>
        <w:t>4.3.</w:t>
      </w:r>
      <w:r w:rsidR="00095D69" w:rsidRPr="006C1C83">
        <w:rPr>
          <w:rFonts w:cs="Times New Roman"/>
          <w:szCs w:val="24"/>
        </w:rPr>
        <w:t>9</w:t>
      </w:r>
      <w:r w:rsidRPr="006C1C83">
        <w:rPr>
          <w:rFonts w:cs="Times New Roman"/>
          <w:szCs w:val="24"/>
        </w:rPr>
        <w:t xml:space="preserve"> Resoluciones del Consejo Directivo emitidas en el período enero –diciembre 2023</w:t>
      </w:r>
      <w:bookmarkEnd w:id="105"/>
      <w:bookmarkEnd w:id="106"/>
      <w:bookmarkEnd w:id="129"/>
      <w:bookmarkEnd w:id="130"/>
      <w:r w:rsidRPr="006C1C83">
        <w:rPr>
          <w:rFonts w:cs="Times New Roman"/>
          <w:szCs w:val="24"/>
        </w:rPr>
        <w:t xml:space="preserve"> </w:t>
      </w:r>
    </w:p>
    <w:p w14:paraId="63D88A0E" w14:textId="77777777" w:rsidR="00063993" w:rsidRPr="009E0443" w:rsidRDefault="00063993" w:rsidP="00063993"/>
    <w:p w14:paraId="7D275F52" w14:textId="1446324A" w:rsidR="00063993" w:rsidRDefault="001F3A3D" w:rsidP="001F3A3D">
      <w:pPr>
        <w:spacing w:line="360" w:lineRule="auto"/>
        <w:jc w:val="both"/>
        <w:rPr>
          <w:rFonts w:eastAsia="Calibri"/>
          <w:bCs/>
          <w:iCs/>
        </w:rPr>
      </w:pPr>
      <w:r w:rsidRPr="009E0443">
        <w:rPr>
          <w:rFonts w:eastAsia="Calibri"/>
          <w:bCs/>
          <w:iCs/>
        </w:rPr>
        <w:t xml:space="preserve">Fueron redactadas </w:t>
      </w:r>
      <w:r w:rsidR="00EB5131" w:rsidRPr="009E0443">
        <w:rPr>
          <w:rFonts w:eastAsia="Calibri"/>
          <w:bCs/>
          <w:iCs/>
        </w:rPr>
        <w:t xml:space="preserve">dos </w:t>
      </w:r>
      <w:r w:rsidRPr="009E0443">
        <w:rPr>
          <w:rFonts w:eastAsia="Calibri"/>
          <w:bCs/>
          <w:iCs/>
        </w:rPr>
        <w:t>(</w:t>
      </w:r>
      <w:r w:rsidR="00EB5131" w:rsidRPr="009E0443">
        <w:rPr>
          <w:rFonts w:eastAsia="Calibri"/>
          <w:bCs/>
          <w:iCs/>
        </w:rPr>
        <w:t>2</w:t>
      </w:r>
      <w:r w:rsidRPr="009E0443">
        <w:rPr>
          <w:rFonts w:eastAsia="Calibri"/>
          <w:bCs/>
          <w:iCs/>
        </w:rPr>
        <w:t xml:space="preserve">) </w:t>
      </w:r>
      <w:r w:rsidR="00EB5131" w:rsidRPr="009E0443">
        <w:rPr>
          <w:rFonts w:eastAsia="Calibri"/>
          <w:bCs/>
          <w:iCs/>
        </w:rPr>
        <w:t>res</w:t>
      </w:r>
      <w:r w:rsidRPr="009E0443">
        <w:rPr>
          <w:rFonts w:eastAsia="Calibri"/>
          <w:bCs/>
          <w:iCs/>
        </w:rPr>
        <w:t xml:space="preserve">oluciones por parte del área de legal que aún están pendientes de firma. </w:t>
      </w:r>
    </w:p>
    <w:p w14:paraId="028F0EF3" w14:textId="77777777" w:rsidR="008B19F0" w:rsidRPr="009E0443" w:rsidRDefault="008B19F0" w:rsidP="001F3A3D">
      <w:pPr>
        <w:spacing w:line="360" w:lineRule="auto"/>
        <w:jc w:val="both"/>
        <w:rPr>
          <w:rFonts w:eastAsia="Calibri"/>
          <w:bCs/>
          <w:iCs/>
        </w:rPr>
      </w:pPr>
    </w:p>
    <w:p w14:paraId="653B4FD8" w14:textId="16987CEF" w:rsidR="001F3A3D" w:rsidRPr="006C1C83" w:rsidRDefault="001F3A3D" w:rsidP="00063993">
      <w:pPr>
        <w:pStyle w:val="Ttulo3"/>
        <w:rPr>
          <w:rFonts w:cs="Times New Roman"/>
          <w:szCs w:val="24"/>
        </w:rPr>
      </w:pPr>
      <w:bookmarkStart w:id="131" w:name="_Toc156397970"/>
      <w:bookmarkStart w:id="132" w:name="_Toc174628086"/>
      <w:bookmarkStart w:id="133" w:name="_Toc141276852"/>
      <w:bookmarkStart w:id="134" w:name="_Toc186452215"/>
      <w:r w:rsidRPr="006C1C83">
        <w:rPr>
          <w:rFonts w:cs="Times New Roman"/>
          <w:szCs w:val="24"/>
        </w:rPr>
        <w:lastRenderedPageBreak/>
        <w:t>4.3.</w:t>
      </w:r>
      <w:r w:rsidR="00095D69" w:rsidRPr="006C1C83">
        <w:rPr>
          <w:rFonts w:cs="Times New Roman"/>
          <w:szCs w:val="24"/>
        </w:rPr>
        <w:t>10</w:t>
      </w:r>
      <w:r w:rsidRPr="006C1C83">
        <w:rPr>
          <w:rFonts w:cs="Times New Roman"/>
          <w:szCs w:val="24"/>
        </w:rPr>
        <w:t xml:space="preserve"> Acuerdos interinstitucionales firmados durante el periodo enero-junio 2024</w:t>
      </w:r>
      <w:bookmarkEnd w:id="131"/>
      <w:bookmarkEnd w:id="132"/>
      <w:bookmarkEnd w:id="134"/>
      <w:r w:rsidR="00063993" w:rsidRPr="006C1C83">
        <w:rPr>
          <w:rFonts w:cs="Times New Roman"/>
          <w:szCs w:val="24"/>
        </w:rPr>
        <w:t xml:space="preserve">   </w:t>
      </w:r>
    </w:p>
    <w:p w14:paraId="07A27503" w14:textId="77777777" w:rsidR="006C1C83" w:rsidRPr="006C1C83" w:rsidRDefault="006C1C83" w:rsidP="006C1C83"/>
    <w:p w14:paraId="72AF97EB" w14:textId="609883DD" w:rsidR="00EB5131" w:rsidRPr="009E0443" w:rsidRDefault="00EB5131" w:rsidP="00063993">
      <w:pPr>
        <w:pStyle w:val="Prrafodelista"/>
        <w:numPr>
          <w:ilvl w:val="0"/>
          <w:numId w:val="31"/>
        </w:numPr>
        <w:spacing w:line="360" w:lineRule="auto"/>
        <w:jc w:val="both"/>
        <w:rPr>
          <w:rFonts w:eastAsia="Calibri"/>
          <w:bCs/>
          <w:iCs/>
        </w:rPr>
      </w:pPr>
      <w:r w:rsidRPr="009E0443">
        <w:rPr>
          <w:rFonts w:eastAsia="Calibri"/>
          <w:bCs/>
          <w:iCs/>
        </w:rPr>
        <w:t xml:space="preserve">Acuerdo Interinstitucional entre el CONALECHE y el Instituto de Bienestar Estudiantil, (INABIE), aún pendiente de firma. </w:t>
      </w:r>
    </w:p>
    <w:p w14:paraId="163099F4" w14:textId="77777777" w:rsidR="001F3A3D" w:rsidRPr="009E0443" w:rsidRDefault="001F3A3D" w:rsidP="00063993">
      <w:pPr>
        <w:pStyle w:val="Ttulo2"/>
      </w:pPr>
      <w:bookmarkStart w:id="135" w:name="_Toc156397971"/>
      <w:bookmarkStart w:id="136" w:name="_Toc174628087"/>
      <w:bookmarkStart w:id="137" w:name="_Toc186452216"/>
      <w:r w:rsidRPr="009E0443">
        <w:t>4.4 Desempeño del Área de Tecnología</w:t>
      </w:r>
      <w:bookmarkEnd w:id="135"/>
      <w:bookmarkEnd w:id="136"/>
      <w:bookmarkEnd w:id="137"/>
      <w:r w:rsidRPr="009E0443">
        <w:t xml:space="preserve"> </w:t>
      </w:r>
    </w:p>
    <w:p w14:paraId="794223D1" w14:textId="77777777" w:rsidR="00063993" w:rsidRPr="009E0443" w:rsidRDefault="00063993" w:rsidP="00063993"/>
    <w:p w14:paraId="52775FF4" w14:textId="5954DF11" w:rsidR="00095D69" w:rsidRPr="009E0443" w:rsidRDefault="00095D69" w:rsidP="001F3A3D">
      <w:pPr>
        <w:spacing w:line="360" w:lineRule="auto"/>
        <w:jc w:val="both"/>
        <w:rPr>
          <w:rFonts w:eastAsia="Calibri"/>
        </w:rPr>
      </w:pPr>
      <w:r w:rsidRPr="009E0443">
        <w:rPr>
          <w:rFonts w:eastAsia="Calibri"/>
        </w:rPr>
        <w:t>E</w:t>
      </w:r>
      <w:r w:rsidR="001F3A3D" w:rsidRPr="009E0443">
        <w:rPr>
          <w:rFonts w:eastAsia="Calibri"/>
        </w:rPr>
        <w:t>l CONALECHE se encuentra en la posición 14</w:t>
      </w:r>
      <w:r w:rsidR="00996080" w:rsidRPr="009E0443">
        <w:rPr>
          <w:rFonts w:eastAsia="Calibri"/>
        </w:rPr>
        <w:t>9</w:t>
      </w:r>
      <w:r w:rsidR="001F3A3D" w:rsidRPr="009E0443">
        <w:rPr>
          <w:rFonts w:eastAsia="Calibri"/>
        </w:rPr>
        <w:t xml:space="preserve"> de las instituciones incluidas en el ranking de la OGTIC, con un índice de 27.92%.</w:t>
      </w:r>
    </w:p>
    <w:p w14:paraId="0E3189AB" w14:textId="7E3984F0" w:rsidR="001F3A3D" w:rsidRPr="009E0443" w:rsidRDefault="001F3A3D" w:rsidP="00063993">
      <w:pPr>
        <w:pStyle w:val="Ttulo3"/>
      </w:pPr>
      <w:bookmarkStart w:id="138" w:name="_Toc156397972"/>
      <w:bookmarkStart w:id="139" w:name="_Toc174628088"/>
      <w:bookmarkStart w:id="140" w:name="_Toc186452217"/>
      <w:r w:rsidRPr="009E0443">
        <w:t>4.4.1 Avance de Software y Herramientas</w:t>
      </w:r>
      <w:bookmarkEnd w:id="138"/>
      <w:bookmarkEnd w:id="139"/>
      <w:bookmarkEnd w:id="140"/>
    </w:p>
    <w:p w14:paraId="3F93CFE7" w14:textId="77777777" w:rsidR="00063993" w:rsidRPr="009E0443" w:rsidRDefault="00063993" w:rsidP="00063993"/>
    <w:p w14:paraId="18AA5D64" w14:textId="4826652E" w:rsidR="001F3A3D" w:rsidRPr="009E0443" w:rsidRDefault="00946F32" w:rsidP="001F3A3D">
      <w:pPr>
        <w:numPr>
          <w:ilvl w:val="0"/>
          <w:numId w:val="12"/>
        </w:numPr>
        <w:spacing w:line="360" w:lineRule="auto"/>
        <w:jc w:val="both"/>
        <w:rPr>
          <w:rFonts w:eastAsia="Calibri"/>
        </w:rPr>
      </w:pPr>
      <w:r w:rsidRPr="009E0443">
        <w:rPr>
          <w:rFonts w:eastAsia="Calibri"/>
        </w:rPr>
        <w:t>Actualización</w:t>
      </w:r>
      <w:r w:rsidR="00095D69" w:rsidRPr="009E0443">
        <w:rPr>
          <w:rFonts w:eastAsia="Calibri"/>
        </w:rPr>
        <w:t xml:space="preserve"> de </w:t>
      </w:r>
      <w:r w:rsidR="001F3A3D" w:rsidRPr="009E0443">
        <w:rPr>
          <w:rFonts w:eastAsia="Calibri"/>
        </w:rPr>
        <w:t xml:space="preserve">la licencia del software de antivirus, realizada en el mes de febrero del 2024 para 40 nodos. El software en cuestión se trata del antivirus Kaspersky-End point que se encuentra instalado para resguardar la seguridad de los datos de la institución y minimizar posibles amenazas de actividad maliciosa por terceros. </w:t>
      </w:r>
    </w:p>
    <w:p w14:paraId="02A83203" w14:textId="42BFDFE5" w:rsidR="003F2920" w:rsidRPr="009E0443" w:rsidRDefault="003F2920" w:rsidP="003F2920">
      <w:pPr>
        <w:pStyle w:val="Prrafodelista"/>
        <w:numPr>
          <w:ilvl w:val="0"/>
          <w:numId w:val="12"/>
        </w:numPr>
        <w:spacing w:line="360" w:lineRule="auto"/>
        <w:jc w:val="both"/>
        <w:rPr>
          <w:rFonts w:eastAsia="Calibri"/>
        </w:rPr>
      </w:pPr>
      <w:r w:rsidRPr="009E0443">
        <w:rPr>
          <w:rFonts w:eastAsia="Calibri"/>
        </w:rPr>
        <w:t xml:space="preserve">Para el uso de los correos institucionales, CONALECHE utilizaba  el dominio público </w:t>
      </w:r>
      <w:r w:rsidR="00214B7D" w:rsidRPr="009E0443">
        <w:rPr>
          <w:rFonts w:eastAsia="Calibri"/>
        </w:rPr>
        <w:t>“</w:t>
      </w:r>
      <w:r w:rsidRPr="009E0443">
        <w:rPr>
          <w:rFonts w:eastAsia="Calibri"/>
        </w:rPr>
        <w:t>hosting.gob.do</w:t>
      </w:r>
      <w:r w:rsidR="00214B7D" w:rsidRPr="009E0443">
        <w:rPr>
          <w:rFonts w:eastAsia="Calibri"/>
        </w:rPr>
        <w:t>”</w:t>
      </w:r>
      <w:r w:rsidRPr="009E0443">
        <w:rPr>
          <w:rFonts w:eastAsia="Calibri"/>
          <w:b/>
          <w:bCs/>
        </w:rPr>
        <w:t>,</w:t>
      </w:r>
      <w:r w:rsidRPr="009E0443">
        <w:rPr>
          <w:rFonts w:eastAsia="Calibri"/>
        </w:rPr>
        <w:t xml:space="preserve"> proporcionado por la OGTIC, portal que quedo obsoleto por falta de actualizaciones y por ser muy limitante para la </w:t>
      </w:r>
      <w:r w:rsidR="00946F32" w:rsidRPr="009E0443">
        <w:rPr>
          <w:rFonts w:eastAsia="Calibri"/>
        </w:rPr>
        <w:t>administración</w:t>
      </w:r>
      <w:r w:rsidRPr="009E0443">
        <w:rPr>
          <w:rFonts w:eastAsia="Calibri"/>
        </w:rPr>
        <w:t xml:space="preserve"> del buzón de correos </w:t>
      </w:r>
      <w:r w:rsidR="00946F32" w:rsidRPr="009E0443">
        <w:rPr>
          <w:rFonts w:eastAsia="Calibri"/>
        </w:rPr>
        <w:t>institucional</w:t>
      </w:r>
      <w:r w:rsidRPr="009E0443">
        <w:rPr>
          <w:rFonts w:eastAsia="Calibri"/>
        </w:rPr>
        <w:t xml:space="preserve">. Motivados por esa razón, CONALECHE  adquirió licencias de Office 365, para manejar a </w:t>
      </w:r>
      <w:r w:rsidR="00946F32" w:rsidRPr="009E0443">
        <w:rPr>
          <w:rFonts w:eastAsia="Calibri"/>
        </w:rPr>
        <w:t>través</w:t>
      </w:r>
      <w:r w:rsidRPr="009E0443">
        <w:rPr>
          <w:rFonts w:eastAsia="Calibri"/>
        </w:rPr>
        <w:t xml:space="preserve"> del programa </w:t>
      </w:r>
      <w:r w:rsidR="00191EE2" w:rsidRPr="009E0443">
        <w:rPr>
          <w:rFonts w:eastAsia="Calibri"/>
        </w:rPr>
        <w:t>Outlook, el</w:t>
      </w:r>
      <w:r w:rsidRPr="009E0443">
        <w:rPr>
          <w:rFonts w:eastAsia="Calibri"/>
        </w:rPr>
        <w:t xml:space="preserve">  dominio </w:t>
      </w:r>
      <w:r w:rsidR="00214B7D" w:rsidRPr="009E0443">
        <w:rPr>
          <w:rFonts w:eastAsia="Calibri"/>
        </w:rPr>
        <w:t>“</w:t>
      </w:r>
      <w:r w:rsidRPr="009E0443">
        <w:rPr>
          <w:rFonts w:eastAsia="Calibri"/>
        </w:rPr>
        <w:t>conaleche.gob.do</w:t>
      </w:r>
      <w:r w:rsidR="00214B7D" w:rsidRPr="009E0443">
        <w:rPr>
          <w:rFonts w:eastAsia="Calibri"/>
        </w:rPr>
        <w:t>”</w:t>
      </w:r>
      <w:r w:rsidRPr="009E0443">
        <w:rPr>
          <w:rFonts w:eastAsia="Calibri"/>
        </w:rPr>
        <w:t xml:space="preserve"> y migrar toda la </w:t>
      </w:r>
      <w:r w:rsidR="00946F32" w:rsidRPr="009E0443">
        <w:rPr>
          <w:rFonts w:eastAsia="Calibri"/>
        </w:rPr>
        <w:t>mensajería</w:t>
      </w:r>
      <w:r w:rsidRPr="009E0443">
        <w:rPr>
          <w:rFonts w:eastAsia="Calibri"/>
        </w:rPr>
        <w:t xml:space="preserve"> a una plataforma con tecnología actualizada.</w:t>
      </w:r>
    </w:p>
    <w:p w14:paraId="05108662" w14:textId="6E897E4B" w:rsidR="008B19F0" w:rsidRPr="00EC1EB0" w:rsidRDefault="001F3A3D" w:rsidP="00063993">
      <w:pPr>
        <w:numPr>
          <w:ilvl w:val="0"/>
          <w:numId w:val="12"/>
        </w:numPr>
        <w:spacing w:line="360" w:lineRule="auto"/>
        <w:jc w:val="both"/>
        <w:rPr>
          <w:rFonts w:eastAsia="Calibri"/>
        </w:rPr>
      </w:pPr>
      <w:bookmarkStart w:id="141" w:name="_Toc156397973"/>
      <w:r w:rsidRPr="009E0443">
        <w:rPr>
          <w:rFonts w:eastAsia="Calibri"/>
        </w:rPr>
        <w:t>La institución cuenta con un software para el Manejo de contabilidad personalizado y por requerimiento de los diferentes departamentos se pide a la empresa desarrolladora que</w:t>
      </w:r>
      <w:r w:rsidR="00095D69" w:rsidRPr="009E0443">
        <w:rPr>
          <w:rFonts w:eastAsia="Calibri"/>
        </w:rPr>
        <w:t xml:space="preserve"> se </w:t>
      </w:r>
      <w:r w:rsidRPr="009E0443">
        <w:rPr>
          <w:rFonts w:eastAsia="Calibri"/>
        </w:rPr>
        <w:t xml:space="preserve">realicen los ajustes necesarios. </w:t>
      </w:r>
      <w:r w:rsidR="00095D69" w:rsidRPr="009E0443">
        <w:rPr>
          <w:rFonts w:eastAsia="Calibri"/>
        </w:rPr>
        <w:t xml:space="preserve">Estas peticiones de nuevas opciones, funcionalidad y reportes se realizan constantemente sin ningún retraso o inconveniente reportado. </w:t>
      </w:r>
      <w:bookmarkStart w:id="142" w:name="_Toc174628089"/>
      <w:bookmarkStart w:id="143" w:name="_Toc186452218"/>
    </w:p>
    <w:p w14:paraId="3C7C6851" w14:textId="77777777" w:rsidR="00EC1EB0" w:rsidRPr="00EC1EB0" w:rsidRDefault="00EC1EB0" w:rsidP="00EC1EB0"/>
    <w:p w14:paraId="6C87DE13" w14:textId="79747DF1" w:rsidR="001F3A3D" w:rsidRPr="009E0443" w:rsidRDefault="001F3A3D" w:rsidP="00063993">
      <w:pPr>
        <w:pStyle w:val="Ttulo3"/>
      </w:pPr>
      <w:r w:rsidRPr="009E0443">
        <w:lastRenderedPageBreak/>
        <w:t>4.4.2 Gestión y Controles TIC</w:t>
      </w:r>
      <w:bookmarkEnd w:id="141"/>
      <w:bookmarkEnd w:id="142"/>
      <w:bookmarkEnd w:id="143"/>
    </w:p>
    <w:p w14:paraId="38096945" w14:textId="77777777" w:rsidR="00063993" w:rsidRPr="009E0443" w:rsidRDefault="00063993" w:rsidP="00063993"/>
    <w:p w14:paraId="17C0E6BD" w14:textId="235BDAE1" w:rsidR="003F2920" w:rsidRPr="009E0443" w:rsidRDefault="003F2920" w:rsidP="003F2920">
      <w:pPr>
        <w:numPr>
          <w:ilvl w:val="0"/>
          <w:numId w:val="12"/>
        </w:numPr>
        <w:spacing w:line="360" w:lineRule="auto"/>
        <w:jc w:val="both"/>
        <w:rPr>
          <w:rFonts w:eastAsia="Calibri"/>
        </w:rPr>
      </w:pPr>
      <w:r w:rsidRPr="009E0443">
        <w:rPr>
          <w:rFonts w:eastAsia="Calibri"/>
        </w:rPr>
        <w:t xml:space="preserve">Se han estado cambiando de manera paulatina los equipos antiguos (computadoras, routers, impresoras) por nuevos y actualizados, que nos brinden las capacidades y prestaciones necesarias para que los usuarios puedan desarrollar su trabajo. Además cuentan con las actualizaciones e innovaciones para dotar la </w:t>
      </w:r>
      <w:r w:rsidR="00946F32" w:rsidRPr="009E0443">
        <w:rPr>
          <w:rFonts w:eastAsia="Calibri"/>
        </w:rPr>
        <w:t>institución</w:t>
      </w:r>
      <w:r w:rsidRPr="009E0443">
        <w:rPr>
          <w:rFonts w:eastAsia="Calibri"/>
        </w:rPr>
        <w:t xml:space="preserve"> del nivel de seguridad requerido. Han sido sustituidas un total de cinco (5) computadoras, dos (2) laptops, cinco (5) impresoras y un (1) router durante este año.</w:t>
      </w:r>
    </w:p>
    <w:p w14:paraId="7EBE406F" w14:textId="15E8A815" w:rsidR="00EA13F1" w:rsidRPr="009E0443" w:rsidRDefault="001F3A3D" w:rsidP="00EA13F1">
      <w:pPr>
        <w:pStyle w:val="Ttulo3"/>
      </w:pPr>
      <w:bookmarkStart w:id="144" w:name="_Toc156397974"/>
      <w:bookmarkStart w:id="145" w:name="_Toc174628090"/>
      <w:bookmarkStart w:id="146" w:name="_Toc186452219"/>
      <w:r w:rsidRPr="009E0443">
        <w:t>4.4.3</w:t>
      </w:r>
      <w:bookmarkEnd w:id="144"/>
      <w:bookmarkEnd w:id="145"/>
      <w:r w:rsidR="003F2920" w:rsidRPr="009E0443">
        <w:t xml:space="preserve"> Uso</w:t>
      </w:r>
      <w:r w:rsidR="00946F32" w:rsidRPr="009E0443">
        <w:t xml:space="preserve"> </w:t>
      </w:r>
      <w:r w:rsidR="003F2920" w:rsidRPr="009E0443">
        <w:t>de TIC para la simplificación de trámites y mejorar procesos</w:t>
      </w:r>
      <w:bookmarkEnd w:id="146"/>
    </w:p>
    <w:p w14:paraId="264F8F99" w14:textId="77777777" w:rsidR="00EA13F1" w:rsidRPr="009E0443" w:rsidRDefault="00EA13F1" w:rsidP="00EA13F1"/>
    <w:p w14:paraId="7A81A18B" w14:textId="0A0227CF" w:rsidR="001F3A3D" w:rsidRPr="00CB3826" w:rsidRDefault="00EA13F1" w:rsidP="00EA13F1">
      <w:pPr>
        <w:spacing w:line="360" w:lineRule="auto"/>
        <w:jc w:val="both"/>
        <w:rPr>
          <w:rFonts w:eastAsia="Calibri"/>
          <w:szCs w:val="24"/>
        </w:rPr>
      </w:pPr>
      <w:r w:rsidRPr="00CB3826">
        <w:rPr>
          <w:rFonts w:eastAsia="Calibri"/>
          <w:szCs w:val="24"/>
        </w:rPr>
        <w:t xml:space="preserve">4.4.3.1 </w:t>
      </w:r>
      <w:r w:rsidR="003F2920" w:rsidRPr="00CB3826">
        <w:rPr>
          <w:rFonts w:eastAsia="Calibri"/>
          <w:szCs w:val="24"/>
        </w:rPr>
        <w:t xml:space="preserve">Servicios en Línea </w:t>
      </w:r>
    </w:p>
    <w:p w14:paraId="7C9AF7F1" w14:textId="5AE5F6DB" w:rsidR="003F2920" w:rsidRPr="009E0443" w:rsidRDefault="003F2920" w:rsidP="003F2920">
      <w:pPr>
        <w:pStyle w:val="Prrafodelista"/>
        <w:numPr>
          <w:ilvl w:val="0"/>
          <w:numId w:val="13"/>
        </w:numPr>
        <w:spacing w:line="360" w:lineRule="auto"/>
        <w:jc w:val="both"/>
        <w:rPr>
          <w:rFonts w:eastAsia="Calibri"/>
        </w:rPr>
      </w:pPr>
      <w:bookmarkStart w:id="147" w:name="_Toc156397975"/>
      <w:r w:rsidRPr="009E0443">
        <w:rPr>
          <w:rFonts w:eastAsia="Calibri"/>
        </w:rPr>
        <w:t>En el portal institucional</w:t>
      </w:r>
      <w:r w:rsidR="00214B7D" w:rsidRPr="009E0443">
        <w:rPr>
          <w:rFonts w:eastAsia="Calibri"/>
        </w:rPr>
        <w:t xml:space="preserve"> https://www.conaleche.gob.do,</w:t>
      </w:r>
      <w:r w:rsidRPr="009E0443">
        <w:rPr>
          <w:rFonts w:eastAsia="Calibri"/>
        </w:rPr>
        <w:t xml:space="preserve"> bajo el apartado “Servicios” han sido comprometido ocho (8) servicios en línea que son: 1.-Solicitud de Inspección de Procesadora de </w:t>
      </w:r>
      <w:r w:rsidR="00946F32" w:rsidRPr="009E0443">
        <w:rPr>
          <w:rFonts w:eastAsia="Calibri"/>
        </w:rPr>
        <w:t>Lácteos</w:t>
      </w:r>
      <w:r w:rsidRPr="009E0443">
        <w:rPr>
          <w:rFonts w:eastAsia="Calibri"/>
        </w:rPr>
        <w:t xml:space="preserve">, 2.-Solicitud de Capacitaciones, talleres y charla sobre </w:t>
      </w:r>
      <w:r w:rsidR="00946F32" w:rsidRPr="009E0443">
        <w:rPr>
          <w:rFonts w:eastAsia="Calibri"/>
        </w:rPr>
        <w:t>educación</w:t>
      </w:r>
      <w:r w:rsidRPr="009E0443">
        <w:rPr>
          <w:rFonts w:eastAsia="Calibri"/>
        </w:rPr>
        <w:t xml:space="preserve"> financiera, 3.- Capacitaciones en buenas </w:t>
      </w:r>
      <w:r w:rsidR="00946F32" w:rsidRPr="009E0443">
        <w:rPr>
          <w:rFonts w:eastAsia="Calibri"/>
        </w:rPr>
        <w:t>prácticas</w:t>
      </w:r>
      <w:r w:rsidRPr="009E0443">
        <w:rPr>
          <w:rFonts w:eastAsia="Calibri"/>
        </w:rPr>
        <w:t xml:space="preserve"> a miembros de la cadena </w:t>
      </w:r>
      <w:r w:rsidR="00946F32" w:rsidRPr="009E0443">
        <w:rPr>
          <w:rFonts w:eastAsia="Calibri"/>
        </w:rPr>
        <w:t>láctea</w:t>
      </w:r>
      <w:r w:rsidRPr="009E0443">
        <w:rPr>
          <w:rFonts w:eastAsia="Calibri"/>
        </w:rPr>
        <w:t xml:space="preserve">, 4.-Solicitud de créditos para Instituciones, 5.-Solicitud de </w:t>
      </w:r>
      <w:r w:rsidR="00946F32" w:rsidRPr="009E0443">
        <w:rPr>
          <w:rFonts w:eastAsia="Calibri"/>
        </w:rPr>
        <w:t>Créditos</w:t>
      </w:r>
      <w:r w:rsidRPr="009E0443">
        <w:rPr>
          <w:rFonts w:eastAsia="Calibri"/>
        </w:rPr>
        <w:t xml:space="preserve"> para procesadoras de productos lácteos, 6.-Solicitud de crédito para Ganaderos, </w:t>
      </w:r>
      <w:r w:rsidR="00AC7DF1" w:rsidRPr="009E0443">
        <w:rPr>
          <w:rFonts w:eastAsia="Calibri"/>
        </w:rPr>
        <w:t>7.-</w:t>
      </w:r>
      <w:r w:rsidRPr="009E0443">
        <w:rPr>
          <w:rFonts w:eastAsia="Calibri"/>
        </w:rPr>
        <w:t xml:space="preserve">Monitoreo de la calidad de la Leche, </w:t>
      </w:r>
      <w:r w:rsidR="00AC7DF1" w:rsidRPr="009E0443">
        <w:rPr>
          <w:rFonts w:eastAsia="Calibri"/>
        </w:rPr>
        <w:t>8.-</w:t>
      </w:r>
      <w:r w:rsidRPr="009E0443">
        <w:rPr>
          <w:rFonts w:eastAsia="Calibri"/>
        </w:rPr>
        <w:t xml:space="preserve">Solicitud de Certificaciones para INABIE. </w:t>
      </w:r>
      <w:r w:rsidR="00AC7DF1" w:rsidRPr="009E0443">
        <w:rPr>
          <w:rFonts w:eastAsia="Calibri"/>
        </w:rPr>
        <w:t xml:space="preserve">Todos han tenido </w:t>
      </w:r>
      <w:r w:rsidRPr="009E0443">
        <w:rPr>
          <w:rFonts w:eastAsia="Calibri"/>
        </w:rPr>
        <w:t xml:space="preserve">alta </w:t>
      </w:r>
      <w:r w:rsidR="00946F32" w:rsidRPr="009E0443">
        <w:rPr>
          <w:rFonts w:eastAsia="Calibri"/>
        </w:rPr>
        <w:t>aceptación</w:t>
      </w:r>
      <w:r w:rsidRPr="009E0443">
        <w:rPr>
          <w:rFonts w:eastAsia="Calibri"/>
        </w:rPr>
        <w:t xml:space="preserve"> </w:t>
      </w:r>
      <w:r w:rsidR="00AC7DF1" w:rsidRPr="009E0443">
        <w:rPr>
          <w:rFonts w:eastAsia="Calibri"/>
        </w:rPr>
        <w:t xml:space="preserve">por parte de los </w:t>
      </w:r>
      <w:r w:rsidRPr="009E0443">
        <w:rPr>
          <w:rFonts w:eastAsia="Calibri"/>
        </w:rPr>
        <w:t>ciudadanos</w:t>
      </w:r>
      <w:r w:rsidR="00AC7DF1" w:rsidRPr="009E0443">
        <w:rPr>
          <w:rFonts w:eastAsia="Calibri"/>
        </w:rPr>
        <w:t>/</w:t>
      </w:r>
      <w:r w:rsidRPr="009E0443">
        <w:rPr>
          <w:rFonts w:eastAsia="Calibri"/>
        </w:rPr>
        <w:t>clientes</w:t>
      </w:r>
      <w:r w:rsidR="00AC7DF1" w:rsidRPr="009E0443">
        <w:rPr>
          <w:rFonts w:eastAsia="Calibri"/>
        </w:rPr>
        <w:t xml:space="preserve">, </w:t>
      </w:r>
      <w:r w:rsidRPr="009E0443">
        <w:rPr>
          <w:rFonts w:eastAsia="Calibri"/>
        </w:rPr>
        <w:t xml:space="preserve">reflejados </w:t>
      </w:r>
      <w:r w:rsidR="00AC7DF1" w:rsidRPr="009E0443">
        <w:rPr>
          <w:rFonts w:eastAsia="Calibri"/>
        </w:rPr>
        <w:t xml:space="preserve">los </w:t>
      </w:r>
      <w:r w:rsidRPr="009E0443">
        <w:rPr>
          <w:rFonts w:eastAsia="Calibri"/>
        </w:rPr>
        <w:t xml:space="preserve">niveles de </w:t>
      </w:r>
      <w:r w:rsidR="00946F32" w:rsidRPr="009E0443">
        <w:rPr>
          <w:rFonts w:eastAsia="Calibri"/>
        </w:rPr>
        <w:t>satisfacción</w:t>
      </w:r>
      <w:r w:rsidRPr="009E0443">
        <w:rPr>
          <w:rFonts w:eastAsia="Calibri"/>
        </w:rPr>
        <w:t xml:space="preserve"> </w:t>
      </w:r>
      <w:r w:rsidR="00AC7DF1" w:rsidRPr="009E0443">
        <w:rPr>
          <w:rFonts w:eastAsia="Calibri"/>
        </w:rPr>
        <w:t xml:space="preserve">reportados con base a las encuestas </w:t>
      </w:r>
      <w:r w:rsidRPr="009E0443">
        <w:rPr>
          <w:rFonts w:eastAsia="Calibri"/>
        </w:rPr>
        <w:t>realizadas</w:t>
      </w:r>
      <w:r w:rsidR="00AC7DF1" w:rsidRPr="009E0443">
        <w:rPr>
          <w:rFonts w:eastAsia="Calibri"/>
        </w:rPr>
        <w:t xml:space="preserve">. Todos los formularios, </w:t>
      </w:r>
      <w:r w:rsidRPr="009E0443">
        <w:rPr>
          <w:rFonts w:eastAsia="Calibri"/>
        </w:rPr>
        <w:t xml:space="preserve">cuentan con la facilidad de poder </w:t>
      </w:r>
      <w:r w:rsidR="00AC7DF1" w:rsidRPr="009E0443">
        <w:rPr>
          <w:rFonts w:eastAsia="Calibri"/>
        </w:rPr>
        <w:t xml:space="preserve">ser descargados, para ser completados y luego </w:t>
      </w:r>
      <w:r w:rsidRPr="009E0443">
        <w:rPr>
          <w:rFonts w:eastAsia="Calibri"/>
        </w:rPr>
        <w:t xml:space="preserve"> y hacerlo</w:t>
      </w:r>
      <w:r w:rsidR="00AC7DF1" w:rsidRPr="009E0443">
        <w:rPr>
          <w:rFonts w:eastAsia="Calibri"/>
        </w:rPr>
        <w:t>s</w:t>
      </w:r>
      <w:r w:rsidRPr="009E0443">
        <w:rPr>
          <w:rFonts w:eastAsia="Calibri"/>
        </w:rPr>
        <w:t xml:space="preserve"> llegar a nuestras oficinas. </w:t>
      </w:r>
    </w:p>
    <w:p w14:paraId="19487833" w14:textId="41D45A38" w:rsidR="00AC7DF1" w:rsidRDefault="00AC7DF1" w:rsidP="00AC7DF1">
      <w:pPr>
        <w:numPr>
          <w:ilvl w:val="0"/>
          <w:numId w:val="12"/>
        </w:numPr>
        <w:rPr>
          <w:rFonts w:eastAsia="Calibri"/>
        </w:rPr>
      </w:pPr>
      <w:r w:rsidRPr="009E0443">
        <w:rPr>
          <w:rFonts w:eastAsia="Calibri"/>
        </w:rPr>
        <w:t xml:space="preserve">Se coloco un formulario de Contacto en portal institucional </w:t>
      </w:r>
      <w:r w:rsidR="00370941" w:rsidRPr="009E0443">
        <w:rPr>
          <w:rFonts w:eastAsia="Calibri"/>
        </w:rPr>
        <w:t>https://www.conaleche.gob.do,</w:t>
      </w:r>
      <w:r w:rsidRPr="009E0443">
        <w:rPr>
          <w:rFonts w:eastAsia="Calibri"/>
        </w:rPr>
        <w:t xml:space="preserve"> el objetivo de brindar otra </w:t>
      </w:r>
      <w:r w:rsidR="00946F32" w:rsidRPr="009E0443">
        <w:rPr>
          <w:rFonts w:eastAsia="Calibri"/>
        </w:rPr>
        <w:t>vía</w:t>
      </w:r>
      <w:r w:rsidRPr="009E0443">
        <w:rPr>
          <w:rFonts w:eastAsia="Calibri"/>
        </w:rPr>
        <w:t xml:space="preserve"> de </w:t>
      </w:r>
      <w:r w:rsidR="00191EE2" w:rsidRPr="009E0443">
        <w:rPr>
          <w:rFonts w:eastAsia="Calibri"/>
        </w:rPr>
        <w:t>comunicación</w:t>
      </w:r>
      <w:r w:rsidRPr="009E0443">
        <w:rPr>
          <w:rFonts w:eastAsia="Calibri"/>
        </w:rPr>
        <w:t xml:space="preserve"> a los ciudadanos clientes. </w:t>
      </w:r>
    </w:p>
    <w:p w14:paraId="13C665FA" w14:textId="77777777" w:rsidR="002D2166" w:rsidRPr="009E0443" w:rsidRDefault="002D2166" w:rsidP="002D2166">
      <w:pPr>
        <w:ind w:left="660"/>
        <w:rPr>
          <w:rFonts w:eastAsia="Calibri"/>
        </w:rPr>
      </w:pPr>
    </w:p>
    <w:p w14:paraId="6E820C20" w14:textId="409DD1B0" w:rsidR="001F3A3D" w:rsidRPr="009E0443" w:rsidRDefault="001F3A3D" w:rsidP="00EA13F1">
      <w:pPr>
        <w:pStyle w:val="Ttulo3"/>
      </w:pPr>
      <w:bookmarkStart w:id="148" w:name="_Toc174628091"/>
      <w:bookmarkStart w:id="149" w:name="_Toc186452220"/>
      <w:r w:rsidRPr="009E0443">
        <w:lastRenderedPageBreak/>
        <w:t xml:space="preserve">4.4.4 </w:t>
      </w:r>
      <w:bookmarkEnd w:id="147"/>
      <w:bookmarkEnd w:id="148"/>
      <w:r w:rsidR="00AC7DF1" w:rsidRPr="009E0443">
        <w:t>Certificaciones obtenidas</w:t>
      </w:r>
      <w:bookmarkEnd w:id="149"/>
      <w:r w:rsidR="00AC7DF1" w:rsidRPr="009E0443">
        <w:t xml:space="preserve"> </w:t>
      </w:r>
      <w:r w:rsidRPr="009E0443">
        <w:rPr>
          <w:i/>
          <w:iCs/>
        </w:rPr>
        <w:t xml:space="preserve">   </w:t>
      </w:r>
    </w:p>
    <w:p w14:paraId="75B387C4" w14:textId="668395CE" w:rsidR="00AC7DF1" w:rsidRPr="009E0443" w:rsidRDefault="00AC7DF1" w:rsidP="00AC7DF1">
      <w:pPr>
        <w:pStyle w:val="Prrafodelista"/>
        <w:numPr>
          <w:ilvl w:val="0"/>
          <w:numId w:val="53"/>
        </w:numPr>
        <w:spacing w:line="360" w:lineRule="auto"/>
        <w:jc w:val="both"/>
        <w:rPr>
          <w:rFonts w:eastAsia="Calibri"/>
        </w:rPr>
      </w:pPr>
      <w:r w:rsidRPr="009E0443">
        <w:rPr>
          <w:rFonts w:eastAsia="Calibri"/>
        </w:rPr>
        <w:t xml:space="preserve">A mediados del mes de julio, entramos con la </w:t>
      </w:r>
      <w:r w:rsidR="00946F32" w:rsidRPr="009E0443">
        <w:rPr>
          <w:rFonts w:eastAsia="Calibri"/>
        </w:rPr>
        <w:t>Dirección</w:t>
      </w:r>
      <w:r w:rsidRPr="009E0443">
        <w:rPr>
          <w:rFonts w:eastAsia="Calibri"/>
        </w:rPr>
        <w:t xml:space="preserve"> General de Integridad  Gubernamental (</w:t>
      </w:r>
      <w:r w:rsidR="00191EE2" w:rsidRPr="009E0443">
        <w:rPr>
          <w:rFonts w:eastAsia="Calibri"/>
        </w:rPr>
        <w:t>DIGEIG) en</w:t>
      </w:r>
      <w:r w:rsidRPr="009E0443">
        <w:rPr>
          <w:rFonts w:eastAsia="Calibri"/>
        </w:rPr>
        <w:t xml:space="preserve"> la </w:t>
      </w:r>
      <w:r w:rsidR="00946F32" w:rsidRPr="009E0443">
        <w:rPr>
          <w:rFonts w:eastAsia="Calibri"/>
        </w:rPr>
        <w:t>última</w:t>
      </w:r>
      <w:r w:rsidRPr="009E0443">
        <w:rPr>
          <w:rFonts w:eastAsia="Calibri"/>
        </w:rPr>
        <w:t xml:space="preserve"> fase de </w:t>
      </w:r>
      <w:r w:rsidR="00946F32" w:rsidRPr="009E0443">
        <w:rPr>
          <w:rFonts w:eastAsia="Calibri"/>
        </w:rPr>
        <w:t>evaluación</w:t>
      </w:r>
      <w:r w:rsidRPr="009E0443">
        <w:rPr>
          <w:rFonts w:eastAsia="Calibri"/>
        </w:rPr>
        <w:t xml:space="preserve"> para la </w:t>
      </w:r>
      <w:r w:rsidR="00946F32" w:rsidRPr="009E0443">
        <w:rPr>
          <w:rFonts w:eastAsia="Calibri"/>
        </w:rPr>
        <w:t>certificación</w:t>
      </w:r>
      <w:r w:rsidRPr="009E0443">
        <w:rPr>
          <w:rFonts w:eastAsia="Calibri"/>
        </w:rPr>
        <w:t xml:space="preserve"> A2 (Norma para el desarrollo y </w:t>
      </w:r>
      <w:r w:rsidR="00946F32" w:rsidRPr="009E0443">
        <w:rPr>
          <w:rFonts w:eastAsia="Calibri"/>
        </w:rPr>
        <w:t>Gestión</w:t>
      </w:r>
      <w:r w:rsidRPr="009E0443">
        <w:rPr>
          <w:rFonts w:eastAsia="Calibri"/>
        </w:rPr>
        <w:t xml:space="preserve"> de los Medios Web del estado Dominicano.</w:t>
      </w:r>
    </w:p>
    <w:p w14:paraId="749522C2" w14:textId="653F0DE0" w:rsidR="001F3A3D" w:rsidRPr="009E0443" w:rsidRDefault="001F3A3D" w:rsidP="00EA13F1">
      <w:pPr>
        <w:pStyle w:val="Ttulo3"/>
      </w:pPr>
      <w:bookmarkStart w:id="150" w:name="_Toc156397976"/>
      <w:bookmarkStart w:id="151" w:name="_Toc174628092"/>
      <w:bookmarkStart w:id="152" w:name="_Toc186452221"/>
      <w:r w:rsidRPr="009E0443">
        <w:t xml:space="preserve">4.4.5 </w:t>
      </w:r>
      <w:bookmarkEnd w:id="150"/>
      <w:bookmarkEnd w:id="151"/>
      <w:r w:rsidR="00AC7DF1" w:rsidRPr="009E0443">
        <w:t>Fortalecimiento del área o las competencias del personal</w:t>
      </w:r>
      <w:bookmarkEnd w:id="152"/>
      <w:r w:rsidR="00AC7DF1" w:rsidRPr="009E0443">
        <w:t xml:space="preserve"> </w:t>
      </w:r>
    </w:p>
    <w:p w14:paraId="35CD9332" w14:textId="44A25ED0" w:rsidR="00AC7DF1" w:rsidRPr="009E0443" w:rsidRDefault="00AC7DF1" w:rsidP="00AC7DF1">
      <w:pPr>
        <w:pStyle w:val="Prrafodelista"/>
        <w:numPr>
          <w:ilvl w:val="0"/>
          <w:numId w:val="53"/>
        </w:numPr>
        <w:spacing w:line="360" w:lineRule="auto"/>
        <w:jc w:val="both"/>
        <w:rPr>
          <w:rFonts w:eastAsia="Calibri"/>
        </w:rPr>
      </w:pPr>
      <w:r w:rsidRPr="009E0443">
        <w:rPr>
          <w:rFonts w:eastAsia="Calibri"/>
        </w:rPr>
        <w:t xml:space="preserve">El personal del </w:t>
      </w:r>
      <w:r w:rsidR="00946F32" w:rsidRPr="009E0443">
        <w:rPr>
          <w:rFonts w:eastAsia="Calibri"/>
        </w:rPr>
        <w:t>área</w:t>
      </w:r>
      <w:r w:rsidRPr="009E0443">
        <w:rPr>
          <w:rFonts w:eastAsia="Calibri"/>
        </w:rPr>
        <w:t xml:space="preserve"> de TIC de la </w:t>
      </w:r>
      <w:r w:rsidR="00946F32" w:rsidRPr="009E0443">
        <w:rPr>
          <w:rFonts w:eastAsia="Calibri"/>
        </w:rPr>
        <w:t>institución</w:t>
      </w:r>
      <w:r w:rsidRPr="009E0443">
        <w:rPr>
          <w:rFonts w:eastAsia="Calibri"/>
        </w:rPr>
        <w:t xml:space="preserve"> (Tanto la Encargada como su </w:t>
      </w:r>
      <w:r w:rsidR="00946F32" w:rsidRPr="009E0443">
        <w:rPr>
          <w:rFonts w:eastAsia="Calibri"/>
        </w:rPr>
        <w:t>colaborador</w:t>
      </w:r>
      <w:r w:rsidRPr="009E0443">
        <w:rPr>
          <w:rFonts w:eastAsia="Calibri"/>
        </w:rPr>
        <w:t xml:space="preserve">) participaron en los talleres y cursos que ha </w:t>
      </w:r>
      <w:r w:rsidR="00946F32" w:rsidRPr="009E0443">
        <w:rPr>
          <w:rFonts w:eastAsia="Calibri"/>
        </w:rPr>
        <w:t>realizado</w:t>
      </w:r>
      <w:r w:rsidRPr="009E0443">
        <w:rPr>
          <w:rFonts w:eastAsia="Calibri"/>
        </w:rPr>
        <w:t xml:space="preserve"> la OGTIC  en este año, de la misma manera como ha venido participando en los años anteriores.</w:t>
      </w:r>
    </w:p>
    <w:p w14:paraId="3F9DBAD1" w14:textId="66BCEB78" w:rsidR="00AC7DF1" w:rsidRPr="009E0443" w:rsidRDefault="00AC7DF1" w:rsidP="00EA13F1">
      <w:pPr>
        <w:pStyle w:val="Ttulo3"/>
      </w:pPr>
      <w:bookmarkStart w:id="153" w:name="_Toc186452222"/>
      <w:r w:rsidRPr="009E0443">
        <w:t xml:space="preserve">4.4.6 Resultados obtenidos en el índice de Uso de TIC e </w:t>
      </w:r>
      <w:r w:rsidR="00946F32" w:rsidRPr="009E0443">
        <w:t>implementación</w:t>
      </w:r>
      <w:r w:rsidRPr="009E0443">
        <w:t xml:space="preserve"> de Gobierno Digital (iTicge) 2024</w:t>
      </w:r>
      <w:bookmarkEnd w:id="153"/>
    </w:p>
    <w:p w14:paraId="327D899C" w14:textId="77777777" w:rsidR="00EA13F1" w:rsidRPr="009E0443" w:rsidRDefault="00EA13F1" w:rsidP="00AC7DF1">
      <w:pPr>
        <w:spacing w:line="360" w:lineRule="auto"/>
        <w:jc w:val="both"/>
        <w:rPr>
          <w:rFonts w:eastAsia="Calibri"/>
        </w:rPr>
      </w:pPr>
    </w:p>
    <w:p w14:paraId="2114B30D" w14:textId="6A39479F" w:rsidR="00AC7DF1" w:rsidRPr="009E0443" w:rsidRDefault="00AC7DF1" w:rsidP="00AC7DF1">
      <w:pPr>
        <w:spacing w:line="360" w:lineRule="auto"/>
        <w:jc w:val="both"/>
        <w:rPr>
          <w:rFonts w:eastAsia="Calibri"/>
        </w:rPr>
      </w:pPr>
      <w:r w:rsidRPr="009E0443">
        <w:drawing>
          <wp:inline distT="0" distB="0" distL="0" distR="0" wp14:anchorId="0449DD41" wp14:editId="100797C7">
            <wp:extent cx="5029200" cy="1995805"/>
            <wp:effectExtent l="0" t="0" r="0" b="0"/>
            <wp:docPr id="14417375"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029200" cy="1995805"/>
                    </a:xfrm>
                    <a:prstGeom prst="rect">
                      <a:avLst/>
                    </a:prstGeom>
                    <a:noFill/>
                    <a:ln>
                      <a:noFill/>
                    </a:ln>
                  </pic:spPr>
                </pic:pic>
              </a:graphicData>
            </a:graphic>
          </wp:inline>
        </w:drawing>
      </w:r>
    </w:p>
    <w:p w14:paraId="293D1B29" w14:textId="77777777" w:rsidR="000E2D8E" w:rsidRPr="009E0443" w:rsidRDefault="000E2D8E" w:rsidP="00516105">
      <w:pPr>
        <w:spacing w:line="360" w:lineRule="auto"/>
        <w:jc w:val="both"/>
        <w:rPr>
          <w:rFonts w:eastAsia="Calibri"/>
        </w:rPr>
      </w:pPr>
    </w:p>
    <w:p w14:paraId="6530DC87" w14:textId="77777777" w:rsidR="000E2D8E" w:rsidRDefault="000E2D8E" w:rsidP="00516105">
      <w:pPr>
        <w:spacing w:line="360" w:lineRule="auto"/>
        <w:jc w:val="both"/>
        <w:rPr>
          <w:rFonts w:eastAsia="Calibri"/>
        </w:rPr>
      </w:pPr>
    </w:p>
    <w:p w14:paraId="1B01864B" w14:textId="77777777" w:rsidR="002D2166" w:rsidRDefault="002D2166" w:rsidP="00516105">
      <w:pPr>
        <w:spacing w:line="360" w:lineRule="auto"/>
        <w:jc w:val="both"/>
        <w:rPr>
          <w:rFonts w:eastAsia="Calibri"/>
        </w:rPr>
      </w:pPr>
    </w:p>
    <w:p w14:paraId="5E6DB0F3" w14:textId="77777777" w:rsidR="002D2166" w:rsidRDefault="002D2166" w:rsidP="00516105">
      <w:pPr>
        <w:spacing w:line="360" w:lineRule="auto"/>
        <w:jc w:val="both"/>
        <w:rPr>
          <w:rFonts w:eastAsia="Calibri"/>
        </w:rPr>
      </w:pPr>
    </w:p>
    <w:p w14:paraId="3AFBB61F" w14:textId="77777777" w:rsidR="002D2166" w:rsidRDefault="002D2166" w:rsidP="00516105">
      <w:pPr>
        <w:spacing w:line="360" w:lineRule="auto"/>
        <w:jc w:val="both"/>
        <w:rPr>
          <w:rFonts w:eastAsia="Calibri"/>
        </w:rPr>
      </w:pPr>
    </w:p>
    <w:p w14:paraId="79DDEDC0" w14:textId="77777777" w:rsidR="002D2166" w:rsidRDefault="002D2166" w:rsidP="00516105">
      <w:pPr>
        <w:spacing w:line="360" w:lineRule="auto"/>
        <w:jc w:val="both"/>
        <w:rPr>
          <w:rFonts w:eastAsia="Calibri"/>
        </w:rPr>
      </w:pPr>
    </w:p>
    <w:p w14:paraId="054D19FB" w14:textId="77777777" w:rsidR="002D2166" w:rsidRPr="009E0443" w:rsidRDefault="002D2166" w:rsidP="00516105">
      <w:pPr>
        <w:spacing w:line="360" w:lineRule="auto"/>
        <w:jc w:val="both"/>
        <w:rPr>
          <w:rFonts w:eastAsia="Calibri"/>
        </w:rPr>
      </w:pPr>
    </w:p>
    <w:p w14:paraId="75694D72" w14:textId="2847CA83" w:rsidR="00516105" w:rsidRPr="009E0443" w:rsidRDefault="00516105" w:rsidP="00516105">
      <w:pPr>
        <w:spacing w:line="360" w:lineRule="auto"/>
        <w:jc w:val="both"/>
        <w:rPr>
          <w:rFonts w:eastAsia="Calibri"/>
        </w:rPr>
      </w:pPr>
      <w:r w:rsidRPr="009E0443">
        <w:rPr>
          <w:rFonts w:eastAsia="Calibri"/>
        </w:rPr>
        <w:lastRenderedPageBreak/>
        <w:t>Justificación en caso de  incumplimiento:</w:t>
      </w:r>
    </w:p>
    <w:p w14:paraId="63CCFA4F" w14:textId="23A25932" w:rsidR="00516105" w:rsidRPr="009E0443" w:rsidRDefault="00516105" w:rsidP="00516105">
      <w:pPr>
        <w:spacing w:line="360" w:lineRule="auto"/>
        <w:jc w:val="both"/>
        <w:rPr>
          <w:rFonts w:eastAsia="Calibri"/>
        </w:rPr>
      </w:pPr>
      <w:r w:rsidRPr="009E0443">
        <w:rPr>
          <w:rFonts w:eastAsia="Calibri"/>
        </w:rPr>
        <w:t xml:space="preserve">No contamos aún con las facilidades de </w:t>
      </w:r>
      <w:r w:rsidR="00191EE2" w:rsidRPr="009E0443">
        <w:rPr>
          <w:rFonts w:eastAsia="Calibri"/>
        </w:rPr>
        <w:t>interoperabilidad</w:t>
      </w:r>
      <w:r w:rsidRPr="009E0443">
        <w:rPr>
          <w:rFonts w:eastAsia="Calibri"/>
        </w:rPr>
        <w:t xml:space="preserve"> que nos ofrece el software de </w:t>
      </w:r>
      <w:r w:rsidR="00191EE2" w:rsidRPr="009E0443">
        <w:rPr>
          <w:rFonts w:eastAsia="Calibri"/>
        </w:rPr>
        <w:t>código</w:t>
      </w:r>
      <w:r w:rsidRPr="009E0443">
        <w:rPr>
          <w:rFonts w:eastAsia="Calibri"/>
        </w:rPr>
        <w:t xml:space="preserve"> abierto X-Road, mientras que sobre las mejores prácticas, aún no se adoptado un enfoque internacional, como por ejemplo ITIL o ISO 9000.  Si de manera parcial se han estado organizando los procesos en las diferentes áreas con el objetivo de </w:t>
      </w:r>
      <w:r w:rsidR="00191EE2" w:rsidRPr="009E0443">
        <w:rPr>
          <w:rFonts w:eastAsia="Calibri"/>
        </w:rPr>
        <w:t>eficientizar</w:t>
      </w:r>
      <w:r w:rsidRPr="009E0443">
        <w:rPr>
          <w:rFonts w:eastAsia="Calibri"/>
        </w:rPr>
        <w:t xml:space="preserve"> el trabajo y las funciones del personal.</w:t>
      </w:r>
    </w:p>
    <w:p w14:paraId="6EDAE355" w14:textId="3D989A6C" w:rsidR="00516105" w:rsidRPr="009E0443" w:rsidRDefault="00516105" w:rsidP="001F3A3D">
      <w:pPr>
        <w:spacing w:line="360" w:lineRule="auto"/>
        <w:jc w:val="both"/>
        <w:rPr>
          <w:rFonts w:eastAsia="Calibri"/>
          <w:highlight w:val="yellow"/>
        </w:rPr>
      </w:pPr>
      <w:r w:rsidRPr="009E0443">
        <w:drawing>
          <wp:inline distT="0" distB="0" distL="0" distR="0" wp14:anchorId="475036AB" wp14:editId="5EF68315">
            <wp:extent cx="5029200" cy="1667510"/>
            <wp:effectExtent l="0" t="0" r="0" b="0"/>
            <wp:docPr id="1484028320"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029200" cy="1667510"/>
                    </a:xfrm>
                    <a:prstGeom prst="rect">
                      <a:avLst/>
                    </a:prstGeom>
                    <a:noFill/>
                    <a:ln>
                      <a:noFill/>
                    </a:ln>
                  </pic:spPr>
                </pic:pic>
              </a:graphicData>
            </a:graphic>
          </wp:inline>
        </w:drawing>
      </w:r>
    </w:p>
    <w:p w14:paraId="20848D32" w14:textId="77777777" w:rsidR="00516105" w:rsidRPr="009E0443" w:rsidRDefault="00516105" w:rsidP="00516105">
      <w:pPr>
        <w:spacing w:line="360" w:lineRule="auto"/>
        <w:jc w:val="both"/>
        <w:rPr>
          <w:rFonts w:eastAsia="Calibri"/>
        </w:rPr>
      </w:pPr>
      <w:r w:rsidRPr="009E0443">
        <w:rPr>
          <w:rFonts w:eastAsia="Calibri"/>
        </w:rPr>
        <w:t>Justificación en caso de  incumplimiento:</w:t>
      </w:r>
    </w:p>
    <w:p w14:paraId="18298A7D" w14:textId="69A1B846" w:rsidR="00516105" w:rsidRPr="009E0443" w:rsidRDefault="00516105" w:rsidP="00516105">
      <w:pPr>
        <w:spacing w:line="360" w:lineRule="auto"/>
        <w:jc w:val="both"/>
        <w:rPr>
          <w:rFonts w:eastAsia="Calibri"/>
        </w:rPr>
      </w:pPr>
      <w:r w:rsidRPr="009E0443">
        <w:rPr>
          <w:rFonts w:eastAsia="Calibri"/>
        </w:rPr>
        <w:t xml:space="preserve">Dadas las limitaciones presupuestarias y el tamaño de la </w:t>
      </w:r>
      <w:r w:rsidR="00191EE2" w:rsidRPr="009E0443">
        <w:rPr>
          <w:rFonts w:eastAsia="Calibri"/>
        </w:rPr>
        <w:t>institución</w:t>
      </w:r>
      <w:r w:rsidRPr="009E0443">
        <w:rPr>
          <w:rFonts w:eastAsia="Calibri"/>
        </w:rPr>
        <w:t xml:space="preserve"> aún no se cuenta con un área o equipo designado para realizar actividades de </w:t>
      </w:r>
      <w:r w:rsidR="00191EE2" w:rsidRPr="009E0443">
        <w:rPr>
          <w:rFonts w:eastAsia="Calibri"/>
        </w:rPr>
        <w:t>promoción</w:t>
      </w:r>
      <w:r w:rsidRPr="009E0443">
        <w:rPr>
          <w:rFonts w:eastAsia="Calibri"/>
        </w:rPr>
        <w:t xml:space="preserve"> y </w:t>
      </w:r>
      <w:r w:rsidR="00191EE2" w:rsidRPr="009E0443">
        <w:rPr>
          <w:rFonts w:eastAsia="Calibri"/>
        </w:rPr>
        <w:t>gestión</w:t>
      </w:r>
      <w:r w:rsidRPr="009E0443">
        <w:rPr>
          <w:rFonts w:eastAsia="Calibri"/>
        </w:rPr>
        <w:t xml:space="preserve"> de </w:t>
      </w:r>
      <w:r w:rsidR="00191EE2" w:rsidRPr="009E0443">
        <w:rPr>
          <w:rFonts w:eastAsia="Calibri"/>
        </w:rPr>
        <w:t>la</w:t>
      </w:r>
      <w:r w:rsidRPr="009E0443">
        <w:rPr>
          <w:rFonts w:eastAsia="Calibri"/>
        </w:rPr>
        <w:t xml:space="preserve"> </w:t>
      </w:r>
      <w:r w:rsidR="00191EE2" w:rsidRPr="009E0443">
        <w:rPr>
          <w:rFonts w:eastAsia="Calibri"/>
        </w:rPr>
        <w:t>innovación</w:t>
      </w:r>
      <w:r w:rsidRPr="009E0443">
        <w:rPr>
          <w:rFonts w:eastAsia="Calibri"/>
        </w:rPr>
        <w:t>.</w:t>
      </w:r>
    </w:p>
    <w:p w14:paraId="0AAB32E8" w14:textId="4499996E" w:rsidR="00516105" w:rsidRPr="009E0443" w:rsidRDefault="00516105" w:rsidP="001F3A3D">
      <w:pPr>
        <w:spacing w:line="360" w:lineRule="auto"/>
        <w:jc w:val="both"/>
        <w:rPr>
          <w:rFonts w:eastAsia="Calibri"/>
        </w:rPr>
      </w:pPr>
      <w:bookmarkStart w:id="154" w:name="_Toc174628093"/>
      <w:bookmarkStart w:id="155" w:name="_Toc141276860"/>
      <w:bookmarkStart w:id="156" w:name="_Toc156397977"/>
      <w:bookmarkEnd w:id="133"/>
      <w:r w:rsidRPr="009E0443">
        <w:drawing>
          <wp:inline distT="0" distB="0" distL="0" distR="0" wp14:anchorId="3E08BB88" wp14:editId="0D8B4A91">
            <wp:extent cx="5029200" cy="1667510"/>
            <wp:effectExtent l="0" t="0" r="0" b="0"/>
            <wp:docPr id="495606970"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029200" cy="1667510"/>
                    </a:xfrm>
                    <a:prstGeom prst="rect">
                      <a:avLst/>
                    </a:prstGeom>
                    <a:noFill/>
                    <a:ln>
                      <a:noFill/>
                    </a:ln>
                  </pic:spPr>
                </pic:pic>
              </a:graphicData>
            </a:graphic>
          </wp:inline>
        </w:drawing>
      </w:r>
    </w:p>
    <w:p w14:paraId="61B7D4F7" w14:textId="77777777" w:rsidR="00EA13F1" w:rsidRPr="009E0443" w:rsidRDefault="00EA13F1" w:rsidP="00516105">
      <w:pPr>
        <w:spacing w:line="360" w:lineRule="auto"/>
        <w:jc w:val="both"/>
        <w:rPr>
          <w:rFonts w:eastAsia="Calibri"/>
        </w:rPr>
      </w:pPr>
    </w:p>
    <w:p w14:paraId="0528B331" w14:textId="77777777" w:rsidR="00EA13F1" w:rsidRPr="009E0443" w:rsidRDefault="00EA13F1" w:rsidP="00516105">
      <w:pPr>
        <w:spacing w:line="360" w:lineRule="auto"/>
        <w:jc w:val="both"/>
        <w:rPr>
          <w:rFonts w:eastAsia="Calibri"/>
        </w:rPr>
      </w:pPr>
    </w:p>
    <w:p w14:paraId="0F79525A" w14:textId="77777777" w:rsidR="00EA13F1" w:rsidRDefault="00EA13F1" w:rsidP="00516105">
      <w:pPr>
        <w:spacing w:line="360" w:lineRule="auto"/>
        <w:jc w:val="both"/>
        <w:rPr>
          <w:rFonts w:eastAsia="Calibri"/>
        </w:rPr>
      </w:pPr>
    </w:p>
    <w:p w14:paraId="193CCFCE" w14:textId="77777777" w:rsidR="00CB3826" w:rsidRDefault="00CB3826" w:rsidP="00516105">
      <w:pPr>
        <w:spacing w:line="360" w:lineRule="auto"/>
        <w:jc w:val="both"/>
        <w:rPr>
          <w:rFonts w:eastAsia="Calibri"/>
        </w:rPr>
      </w:pPr>
    </w:p>
    <w:p w14:paraId="12EA626F" w14:textId="056F0757" w:rsidR="00516105" w:rsidRPr="009E0443" w:rsidRDefault="00516105" w:rsidP="00516105">
      <w:pPr>
        <w:spacing w:line="360" w:lineRule="auto"/>
        <w:jc w:val="both"/>
        <w:rPr>
          <w:rFonts w:eastAsia="Calibri"/>
        </w:rPr>
      </w:pPr>
      <w:r w:rsidRPr="009E0443">
        <w:rPr>
          <w:rFonts w:eastAsia="Calibri"/>
        </w:rPr>
        <w:lastRenderedPageBreak/>
        <w:t>Justificación en caso de  incumplimiento:</w:t>
      </w:r>
    </w:p>
    <w:p w14:paraId="6DF59751" w14:textId="3E63F407" w:rsidR="00516105" w:rsidRPr="009E0443" w:rsidRDefault="00516105" w:rsidP="00516105">
      <w:pPr>
        <w:spacing w:line="360" w:lineRule="auto"/>
        <w:jc w:val="both"/>
        <w:rPr>
          <w:rFonts w:eastAsia="Calibri"/>
        </w:rPr>
      </w:pPr>
      <w:r w:rsidRPr="009E0443">
        <w:rPr>
          <w:rFonts w:eastAsia="Calibri"/>
        </w:rPr>
        <w:t xml:space="preserve">La institución aún no publica sus datos en el repositorio de  datos abiertos de acuerdo como lo establece la NORTIC A3, aunque ya empezamos con el proceso con la DIGEIG, tenemos un usuario y una contraseña, estamos en el proceso de </w:t>
      </w:r>
      <w:r w:rsidR="00191EE2" w:rsidRPr="009E0443">
        <w:rPr>
          <w:rFonts w:eastAsia="Calibri"/>
        </w:rPr>
        <w:t>recopilación</w:t>
      </w:r>
      <w:r w:rsidRPr="009E0443">
        <w:rPr>
          <w:rFonts w:eastAsia="Calibri"/>
        </w:rPr>
        <w:t xml:space="preserve"> de datos para prepararlo y cargarlo en dicho portal.</w:t>
      </w:r>
    </w:p>
    <w:p w14:paraId="7C48E982" w14:textId="30D0E551" w:rsidR="00516105" w:rsidRPr="009E0443" w:rsidRDefault="00516105" w:rsidP="00516105">
      <w:pPr>
        <w:spacing w:line="360" w:lineRule="auto"/>
        <w:jc w:val="both"/>
        <w:rPr>
          <w:rFonts w:eastAsia="Calibri"/>
        </w:rPr>
      </w:pPr>
      <w:r w:rsidRPr="009E0443">
        <w:drawing>
          <wp:inline distT="0" distB="0" distL="0" distR="0" wp14:anchorId="3D56C3D8" wp14:editId="174AFEE0">
            <wp:extent cx="5029200" cy="1667510"/>
            <wp:effectExtent l="0" t="0" r="0" b="0"/>
            <wp:docPr id="1915593563"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029200" cy="1667510"/>
                    </a:xfrm>
                    <a:prstGeom prst="rect">
                      <a:avLst/>
                    </a:prstGeom>
                    <a:noFill/>
                    <a:ln>
                      <a:noFill/>
                    </a:ln>
                  </pic:spPr>
                </pic:pic>
              </a:graphicData>
            </a:graphic>
          </wp:inline>
        </w:drawing>
      </w:r>
    </w:p>
    <w:p w14:paraId="43BE40D6" w14:textId="77777777" w:rsidR="00516105" w:rsidRPr="009E0443" w:rsidRDefault="00516105" w:rsidP="00516105">
      <w:pPr>
        <w:spacing w:line="360" w:lineRule="auto"/>
        <w:jc w:val="both"/>
        <w:rPr>
          <w:rFonts w:eastAsia="Calibri"/>
        </w:rPr>
      </w:pPr>
      <w:r w:rsidRPr="009E0443">
        <w:rPr>
          <w:rFonts w:eastAsia="Calibri"/>
        </w:rPr>
        <w:t>Justificación en caso de  incumplimiento:</w:t>
      </w:r>
    </w:p>
    <w:p w14:paraId="17D6D321" w14:textId="25A96E1D" w:rsidR="00516105" w:rsidRPr="009E0443" w:rsidRDefault="00516105" w:rsidP="001F3A3D">
      <w:pPr>
        <w:spacing w:line="360" w:lineRule="auto"/>
        <w:jc w:val="both"/>
        <w:rPr>
          <w:rFonts w:eastAsia="Calibri"/>
        </w:rPr>
      </w:pPr>
      <w:r w:rsidRPr="009E0443">
        <w:rPr>
          <w:rFonts w:eastAsia="Calibri"/>
        </w:rPr>
        <w:t xml:space="preserve">La </w:t>
      </w:r>
      <w:r w:rsidR="00191EE2" w:rsidRPr="009E0443">
        <w:rPr>
          <w:rFonts w:eastAsia="Calibri"/>
        </w:rPr>
        <w:t>institución</w:t>
      </w:r>
      <w:r w:rsidRPr="009E0443">
        <w:rPr>
          <w:rFonts w:eastAsia="Calibri"/>
        </w:rPr>
        <w:t xml:space="preserve"> ha mejorado su plataforma web para ofrecer servicios al publica de forma virtual. Tenemos </w:t>
      </w:r>
      <w:r w:rsidR="00191EE2" w:rsidRPr="009E0443">
        <w:rPr>
          <w:rFonts w:eastAsia="Calibri"/>
        </w:rPr>
        <w:t>tareas pendientes</w:t>
      </w:r>
      <w:r w:rsidRPr="009E0443">
        <w:rPr>
          <w:rFonts w:eastAsia="Calibri"/>
        </w:rPr>
        <w:t xml:space="preserve">, tales como:  </w:t>
      </w:r>
      <w:r w:rsidR="00191EE2" w:rsidRPr="009E0443">
        <w:rPr>
          <w:rFonts w:eastAsia="Calibri"/>
        </w:rPr>
        <w:t>brindarles</w:t>
      </w:r>
      <w:r w:rsidRPr="009E0443">
        <w:rPr>
          <w:rFonts w:eastAsia="Calibri"/>
        </w:rPr>
        <w:t xml:space="preserve"> a los usuarios la </w:t>
      </w:r>
      <w:r w:rsidR="00191EE2" w:rsidRPr="009E0443">
        <w:rPr>
          <w:rFonts w:eastAsia="Calibri"/>
        </w:rPr>
        <w:t>posibilidad</w:t>
      </w:r>
      <w:r w:rsidRPr="009E0443">
        <w:rPr>
          <w:rFonts w:eastAsia="Calibri"/>
        </w:rPr>
        <w:t xml:space="preserve"> de dar seguimiento al estado de sus trámites de manera virtual, </w:t>
      </w:r>
      <w:r w:rsidR="00337934" w:rsidRPr="009E0443">
        <w:rPr>
          <w:rFonts w:eastAsia="Calibri"/>
        </w:rPr>
        <w:t xml:space="preserve">poner a </w:t>
      </w:r>
      <w:r w:rsidR="00191EE2" w:rsidRPr="009E0443">
        <w:rPr>
          <w:rFonts w:eastAsia="Calibri"/>
        </w:rPr>
        <w:t>disposición</w:t>
      </w:r>
      <w:r w:rsidR="00337934" w:rsidRPr="009E0443">
        <w:rPr>
          <w:rFonts w:eastAsia="Calibri"/>
        </w:rPr>
        <w:t xml:space="preserve"> del público </w:t>
      </w:r>
      <w:r w:rsidR="00191EE2" w:rsidRPr="009E0443">
        <w:rPr>
          <w:rFonts w:eastAsia="Calibri"/>
        </w:rPr>
        <w:t>videos</w:t>
      </w:r>
      <w:r w:rsidR="00337934" w:rsidRPr="009E0443">
        <w:rPr>
          <w:rFonts w:eastAsia="Calibri"/>
        </w:rPr>
        <w:t xml:space="preserve"> interactivos, </w:t>
      </w:r>
      <w:r w:rsidRPr="009E0443">
        <w:rPr>
          <w:rFonts w:eastAsia="Calibri"/>
        </w:rPr>
        <w:t xml:space="preserve">videos </w:t>
      </w:r>
      <w:r w:rsidR="00337934" w:rsidRPr="009E0443">
        <w:rPr>
          <w:rFonts w:eastAsia="Calibri"/>
        </w:rPr>
        <w:t xml:space="preserve">tutoriales, </w:t>
      </w:r>
      <w:r w:rsidRPr="009E0443">
        <w:rPr>
          <w:rFonts w:eastAsia="Calibri"/>
        </w:rPr>
        <w:t>servicios automatizados, entre otro</w:t>
      </w:r>
      <w:r w:rsidR="00337934" w:rsidRPr="009E0443">
        <w:rPr>
          <w:rFonts w:eastAsia="Calibri"/>
        </w:rPr>
        <w:t>s</w:t>
      </w:r>
      <w:r w:rsidRPr="009E0443">
        <w:rPr>
          <w:rFonts w:eastAsia="Calibri"/>
        </w:rPr>
        <w:t>.</w:t>
      </w:r>
    </w:p>
    <w:p w14:paraId="78023EEA" w14:textId="697FD36C" w:rsidR="001F3A3D" w:rsidRPr="009E0443" w:rsidRDefault="001F3A3D" w:rsidP="00EA13F1">
      <w:pPr>
        <w:pStyle w:val="Ttulo2"/>
      </w:pPr>
      <w:bookmarkStart w:id="157" w:name="_Toc186452223"/>
      <w:r w:rsidRPr="009E0443">
        <w:t>4.5 Desempeño del Sistema de Planificación y Desarrollo Institucional</w:t>
      </w:r>
      <w:bookmarkEnd w:id="154"/>
      <w:bookmarkEnd w:id="157"/>
    </w:p>
    <w:p w14:paraId="2EA45C70" w14:textId="77777777" w:rsidR="00EA13F1" w:rsidRPr="009E0443" w:rsidRDefault="00EA13F1" w:rsidP="00EA13F1"/>
    <w:p w14:paraId="09347FC3" w14:textId="77777777" w:rsidR="001F3A3D" w:rsidRPr="009E0443" w:rsidRDefault="001F3A3D" w:rsidP="001F3A3D">
      <w:pPr>
        <w:numPr>
          <w:ilvl w:val="0"/>
          <w:numId w:val="39"/>
        </w:numPr>
        <w:spacing w:line="360" w:lineRule="auto"/>
        <w:jc w:val="both"/>
        <w:rPr>
          <w:rFonts w:eastAsia="Calibri"/>
        </w:rPr>
      </w:pPr>
      <w:r w:rsidRPr="009E0443">
        <w:rPr>
          <w:rFonts w:eastAsia="Calibri"/>
        </w:rPr>
        <w:t>Fue remitido al Ministerio de Administración Pública (MAP) el tercer informe del Autodiagnóstico CAF 2024, que sirve de plataforma para identificar los puntos fuertes y las áreas de mejora de la institución, y que fue elaborado por el Comité de Calidad con seguimiento directo por parte del área de Planificación y desarrollo.</w:t>
      </w:r>
    </w:p>
    <w:p w14:paraId="3E160CEB" w14:textId="77777777" w:rsidR="001F3A3D" w:rsidRPr="009E0443" w:rsidRDefault="001F3A3D" w:rsidP="001F3A3D">
      <w:pPr>
        <w:numPr>
          <w:ilvl w:val="0"/>
          <w:numId w:val="39"/>
        </w:numPr>
        <w:spacing w:line="360" w:lineRule="auto"/>
        <w:jc w:val="both"/>
        <w:rPr>
          <w:rFonts w:eastAsia="Calibri"/>
        </w:rPr>
      </w:pPr>
      <w:r w:rsidRPr="009E0443">
        <w:rPr>
          <w:rFonts w:eastAsia="Calibri"/>
        </w:rPr>
        <w:t xml:space="preserve">Fueron aplicadas las encuestas de satisfacción de los servicios públicos bajo el seguimiento del Ministerio de Administración Pública (MAP), las cuales fueron llevadas a cabo por las áreas misionales, y posteriormente, el Depto. De Planificación y Desarrollo realizó el </w:t>
      </w:r>
      <w:r w:rsidRPr="009E0443">
        <w:rPr>
          <w:rFonts w:eastAsia="Calibri"/>
        </w:rPr>
        <w:lastRenderedPageBreak/>
        <w:t>informe correspondiente.  En las citadas encuestas, la institución obtuvo un nivel de satisfacción promedio de 99% por parte de los ciudadanos clientes.</w:t>
      </w:r>
    </w:p>
    <w:p w14:paraId="6EFA6C3C" w14:textId="77777777" w:rsidR="001F3A3D" w:rsidRPr="009E0443" w:rsidRDefault="001F3A3D" w:rsidP="00337934">
      <w:pPr>
        <w:spacing w:line="360" w:lineRule="auto"/>
        <w:jc w:val="center"/>
        <w:rPr>
          <w:rFonts w:eastAsia="Calibri"/>
        </w:rPr>
      </w:pPr>
      <w:r w:rsidRPr="009E0443">
        <w:rPr>
          <w:rFonts w:eastAsia="Calibri"/>
        </w:rPr>
        <w:drawing>
          <wp:inline distT="0" distB="0" distL="0" distR="0" wp14:anchorId="6E82B9AA" wp14:editId="2135667F">
            <wp:extent cx="3604895" cy="1922610"/>
            <wp:effectExtent l="0" t="0" r="0" b="1905"/>
            <wp:docPr id="2068026185" name="Picture 1"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026185" name="Picture 1" descr="Forma&#10;&#10;Descripción generada automáticamente"/>
                    <pic:cNvPicPr/>
                  </pic:nvPicPr>
                  <pic:blipFill>
                    <a:blip r:embed="rId30"/>
                    <a:stretch>
                      <a:fillRect/>
                    </a:stretch>
                  </pic:blipFill>
                  <pic:spPr>
                    <a:xfrm>
                      <a:off x="0" y="0"/>
                      <a:ext cx="3616770" cy="1928944"/>
                    </a:xfrm>
                    <a:prstGeom prst="rect">
                      <a:avLst/>
                    </a:prstGeom>
                  </pic:spPr>
                </pic:pic>
              </a:graphicData>
            </a:graphic>
          </wp:inline>
        </w:drawing>
      </w:r>
    </w:p>
    <w:p w14:paraId="181723F9" w14:textId="75BBAA4F" w:rsidR="001F3A3D" w:rsidRPr="009E0443" w:rsidRDefault="001F3A3D" w:rsidP="001F3A3D">
      <w:pPr>
        <w:numPr>
          <w:ilvl w:val="0"/>
          <w:numId w:val="39"/>
        </w:numPr>
        <w:spacing w:line="360" w:lineRule="auto"/>
        <w:jc w:val="both"/>
        <w:rPr>
          <w:rFonts w:eastAsia="Calibri"/>
        </w:rPr>
      </w:pPr>
      <w:r w:rsidRPr="009E0443">
        <w:rPr>
          <w:rFonts w:eastAsia="Calibri"/>
        </w:rPr>
        <w:t xml:space="preserve">Fue remitido al Ministerio de Administración Pública (MAP) el informe de ejecución del Plan de Mejora Institucional 2024, donde se da constancia de que en el primer semestre del año 2024 la institución ha ejecutado </w:t>
      </w:r>
      <w:r w:rsidR="00CF58FB" w:rsidRPr="009E0443">
        <w:rPr>
          <w:rFonts w:eastAsia="Calibri"/>
        </w:rPr>
        <w:t>más del</w:t>
      </w:r>
      <w:r w:rsidRPr="009E0443">
        <w:rPr>
          <w:rFonts w:eastAsia="Calibri"/>
        </w:rPr>
        <w:t xml:space="preserve"> 70% de las mejoras consignadas en el plan.</w:t>
      </w:r>
    </w:p>
    <w:p w14:paraId="4ACBC9C5" w14:textId="77777777" w:rsidR="001F3A3D" w:rsidRPr="009E0443" w:rsidRDefault="001F3A3D" w:rsidP="00EA13F1">
      <w:pPr>
        <w:pStyle w:val="Ttulo3"/>
      </w:pPr>
      <w:bookmarkStart w:id="158" w:name="_Toc186452224"/>
      <w:r w:rsidRPr="009E0443">
        <w:t>4.5.1 a) Resultados de las Normas Básicas de Control Interno</w:t>
      </w:r>
      <w:bookmarkEnd w:id="158"/>
    </w:p>
    <w:p w14:paraId="07085AE5" w14:textId="77777777" w:rsidR="001F3A3D" w:rsidRPr="009E0443" w:rsidRDefault="001F3A3D" w:rsidP="001F3A3D">
      <w:pPr>
        <w:spacing w:line="360" w:lineRule="auto"/>
        <w:jc w:val="both"/>
        <w:rPr>
          <w:rFonts w:eastAsia="Calibri"/>
        </w:rPr>
      </w:pPr>
      <w:r w:rsidRPr="009E0443">
        <w:rPr>
          <w:rFonts w:eastAsia="Calibri"/>
        </w:rPr>
        <w:t xml:space="preserve">Pendiente para ser incluido en el siguiente ciclo de instituciones. </w:t>
      </w:r>
    </w:p>
    <w:p w14:paraId="6693ABE0" w14:textId="77777777" w:rsidR="001F3A3D" w:rsidRPr="009E0443" w:rsidRDefault="001F3A3D" w:rsidP="00EA13F1">
      <w:pPr>
        <w:pStyle w:val="Ttulo3"/>
      </w:pPr>
      <w:bookmarkStart w:id="159" w:name="_Toc186452225"/>
      <w:r w:rsidRPr="009E0443">
        <w:t>4.5.1 b) Resultados de los Sistemas de Calidad</w:t>
      </w:r>
      <w:bookmarkEnd w:id="159"/>
      <w:r w:rsidRPr="009E0443">
        <w:t xml:space="preserve"> </w:t>
      </w:r>
    </w:p>
    <w:p w14:paraId="4A35A26A" w14:textId="77777777" w:rsidR="001F3A3D" w:rsidRPr="009E0443" w:rsidRDefault="001F3A3D" w:rsidP="001F3A3D">
      <w:pPr>
        <w:numPr>
          <w:ilvl w:val="0"/>
          <w:numId w:val="39"/>
        </w:numPr>
        <w:spacing w:line="360" w:lineRule="auto"/>
        <w:jc w:val="both"/>
        <w:rPr>
          <w:rFonts w:eastAsia="Calibri"/>
        </w:rPr>
      </w:pPr>
      <w:r w:rsidRPr="009E0443">
        <w:rPr>
          <w:rFonts w:eastAsia="Calibri"/>
        </w:rPr>
        <w:t>Fue remitido al Ministerio de Administración Pública (MAP) el tercer informe de autodiagnóstico CAF 2024, elaborado por el Comité de Calidad con seguimiento directo por parte del área de Planificación, que sirve de plataforma para identificar los puntos fuertes y las áreas de mejora de la institución.</w:t>
      </w:r>
    </w:p>
    <w:p w14:paraId="06A4A7E2" w14:textId="7DCE6AC7" w:rsidR="001F3A3D" w:rsidRPr="009E0443" w:rsidRDefault="001F3A3D" w:rsidP="001F3A3D">
      <w:pPr>
        <w:numPr>
          <w:ilvl w:val="0"/>
          <w:numId w:val="39"/>
        </w:numPr>
        <w:spacing w:line="360" w:lineRule="auto"/>
        <w:jc w:val="both"/>
        <w:rPr>
          <w:rFonts w:eastAsia="Calibri"/>
        </w:rPr>
      </w:pPr>
      <w:r w:rsidRPr="009E0443">
        <w:rPr>
          <w:rFonts w:eastAsia="Calibri"/>
        </w:rPr>
        <w:t xml:space="preserve">Se elaboró el Plan de Mejora CAF 2025 </w:t>
      </w:r>
      <w:r w:rsidR="004523D4" w:rsidRPr="009E0443">
        <w:rPr>
          <w:rFonts w:eastAsia="Calibri"/>
        </w:rPr>
        <w:t xml:space="preserve">y fue </w:t>
      </w:r>
      <w:r w:rsidRPr="009E0443">
        <w:rPr>
          <w:rFonts w:eastAsia="Calibri"/>
        </w:rPr>
        <w:t>remitido en el mes de julio del 2024 al MAP.</w:t>
      </w:r>
    </w:p>
    <w:p w14:paraId="75C947BD" w14:textId="77777777" w:rsidR="001F3A3D" w:rsidRDefault="001F3A3D" w:rsidP="001F3A3D">
      <w:pPr>
        <w:spacing w:line="360" w:lineRule="auto"/>
        <w:jc w:val="both"/>
        <w:rPr>
          <w:rFonts w:eastAsia="Calibri"/>
        </w:rPr>
      </w:pPr>
    </w:p>
    <w:p w14:paraId="2F0604AE" w14:textId="77777777" w:rsidR="002D2166" w:rsidRDefault="002D2166" w:rsidP="001F3A3D">
      <w:pPr>
        <w:spacing w:line="360" w:lineRule="auto"/>
        <w:jc w:val="both"/>
        <w:rPr>
          <w:rFonts w:eastAsia="Calibri"/>
        </w:rPr>
      </w:pPr>
    </w:p>
    <w:p w14:paraId="69127C94" w14:textId="77777777" w:rsidR="002D2166" w:rsidRPr="009E0443" w:rsidRDefault="002D2166" w:rsidP="001F3A3D">
      <w:pPr>
        <w:spacing w:line="360" w:lineRule="auto"/>
        <w:jc w:val="both"/>
        <w:rPr>
          <w:rFonts w:eastAsia="Calibri"/>
        </w:rPr>
      </w:pPr>
    </w:p>
    <w:p w14:paraId="16FFC523" w14:textId="77777777" w:rsidR="001F3A3D" w:rsidRDefault="001F3A3D" w:rsidP="00EA13F1">
      <w:pPr>
        <w:pStyle w:val="Ttulo2"/>
      </w:pPr>
      <w:bookmarkStart w:id="160" w:name="_Toc156397981"/>
      <w:bookmarkStart w:id="161" w:name="_Toc174628094"/>
      <w:bookmarkStart w:id="162" w:name="_Toc186452226"/>
      <w:bookmarkEnd w:id="155"/>
      <w:bookmarkEnd w:id="156"/>
      <w:r w:rsidRPr="009E0443">
        <w:lastRenderedPageBreak/>
        <w:t>4.6 Desempeño del Área de Comunicaciones</w:t>
      </w:r>
      <w:bookmarkEnd w:id="160"/>
      <w:bookmarkEnd w:id="161"/>
      <w:bookmarkEnd w:id="162"/>
      <w:r w:rsidRPr="009E0443">
        <w:t xml:space="preserve">  </w:t>
      </w:r>
    </w:p>
    <w:p w14:paraId="35954BAA" w14:textId="77777777" w:rsidR="002D2166" w:rsidRPr="002D2166" w:rsidRDefault="002D2166" w:rsidP="002D2166"/>
    <w:p w14:paraId="6D3A9BC4" w14:textId="77777777" w:rsidR="001F3A3D" w:rsidRDefault="001F3A3D" w:rsidP="00EA13F1">
      <w:pPr>
        <w:pStyle w:val="Ttulo3"/>
      </w:pPr>
      <w:bookmarkStart w:id="163" w:name="_Toc141276861"/>
      <w:bookmarkStart w:id="164" w:name="_Toc156397982"/>
      <w:bookmarkStart w:id="165" w:name="_Toc174628095"/>
      <w:bookmarkStart w:id="166" w:name="_Toc186452227"/>
      <w:r w:rsidRPr="009E0443">
        <w:t>4.6.1 Estrategias de comunicación</w:t>
      </w:r>
      <w:bookmarkEnd w:id="163"/>
      <w:bookmarkEnd w:id="164"/>
      <w:bookmarkEnd w:id="165"/>
      <w:bookmarkEnd w:id="166"/>
    </w:p>
    <w:p w14:paraId="66503852" w14:textId="77777777" w:rsidR="002D2166" w:rsidRPr="002D2166" w:rsidRDefault="002D2166" w:rsidP="002D2166"/>
    <w:p w14:paraId="7C76960D" w14:textId="77777777" w:rsidR="001F3A3D" w:rsidRPr="009E0443" w:rsidRDefault="001F3A3D" w:rsidP="001F3A3D">
      <w:pPr>
        <w:spacing w:line="360" w:lineRule="auto"/>
        <w:jc w:val="both"/>
        <w:rPr>
          <w:rFonts w:eastAsia="Calibri"/>
        </w:rPr>
      </w:pPr>
      <w:r w:rsidRPr="009E0443">
        <w:rPr>
          <w:rFonts w:eastAsia="Calibri"/>
        </w:rPr>
        <w:t>El plan de comunicación institucional implementó las siguientes estrategias:</w:t>
      </w:r>
    </w:p>
    <w:p w14:paraId="6C6767A2" w14:textId="77777777" w:rsidR="001F3A3D" w:rsidRPr="009E0443" w:rsidRDefault="001F3A3D" w:rsidP="001F3A3D">
      <w:pPr>
        <w:spacing w:line="360" w:lineRule="auto"/>
        <w:jc w:val="both"/>
        <w:rPr>
          <w:rFonts w:eastAsia="Calibri"/>
        </w:rPr>
      </w:pPr>
      <w:r w:rsidRPr="009E0443">
        <w:rPr>
          <w:rFonts w:eastAsia="Calibri"/>
        </w:rPr>
        <w:drawing>
          <wp:anchor distT="0" distB="0" distL="114300" distR="114300" simplePos="0" relativeHeight="251746304" behindDoc="0" locked="0" layoutInCell="1" allowOverlap="1" wp14:anchorId="7B65902E" wp14:editId="2E7A0613">
            <wp:simplePos x="0" y="0"/>
            <wp:positionH relativeFrom="column">
              <wp:posOffset>3448050</wp:posOffset>
            </wp:positionH>
            <wp:positionV relativeFrom="paragraph">
              <wp:posOffset>173355</wp:posOffset>
            </wp:positionV>
            <wp:extent cx="1314450" cy="1314450"/>
            <wp:effectExtent l="0" t="0" r="0" b="0"/>
            <wp:wrapTight wrapText="bothSides">
              <wp:wrapPolygon edited="0">
                <wp:start x="0" y="0"/>
                <wp:lineTo x="0" y="21287"/>
                <wp:lineTo x="21287" y="21287"/>
                <wp:lineTo x="21287" y="0"/>
                <wp:lineTo x="0" y="0"/>
              </wp:wrapPolygon>
            </wp:wrapTight>
            <wp:docPr id="1344523994" name="Imagen 3"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523994" name="Imagen 3" descr="Diagrama&#10;&#10;Descripción generada automáticament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314450" cy="1314450"/>
                    </a:xfrm>
                    <a:prstGeom prst="rect">
                      <a:avLst/>
                    </a:prstGeom>
                  </pic:spPr>
                </pic:pic>
              </a:graphicData>
            </a:graphic>
            <wp14:sizeRelH relativeFrom="margin">
              <wp14:pctWidth>0</wp14:pctWidth>
            </wp14:sizeRelH>
            <wp14:sizeRelV relativeFrom="margin">
              <wp14:pctHeight>0</wp14:pctHeight>
            </wp14:sizeRelV>
          </wp:anchor>
        </w:drawing>
      </w:r>
      <w:r w:rsidRPr="009E0443">
        <w:rPr>
          <w:rFonts w:eastAsia="Calibri"/>
        </w:rPr>
        <w:drawing>
          <wp:anchor distT="0" distB="0" distL="114300" distR="114300" simplePos="0" relativeHeight="251745280" behindDoc="0" locked="0" layoutInCell="1" allowOverlap="1" wp14:anchorId="3056091A" wp14:editId="1A47C5B2">
            <wp:simplePos x="0" y="0"/>
            <wp:positionH relativeFrom="margin">
              <wp:posOffset>1933575</wp:posOffset>
            </wp:positionH>
            <wp:positionV relativeFrom="paragraph">
              <wp:posOffset>135255</wp:posOffset>
            </wp:positionV>
            <wp:extent cx="1333500" cy="1333500"/>
            <wp:effectExtent l="0" t="0" r="0" b="0"/>
            <wp:wrapTight wrapText="bothSides">
              <wp:wrapPolygon edited="0">
                <wp:start x="0" y="0"/>
                <wp:lineTo x="0" y="21291"/>
                <wp:lineTo x="21291" y="21291"/>
                <wp:lineTo x="21291" y="0"/>
                <wp:lineTo x="0" y="0"/>
              </wp:wrapPolygon>
            </wp:wrapTight>
            <wp:docPr id="1367188749" name="Imagen 2"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188749" name="Imagen 2" descr="Diagrama&#10;&#10;Descripción generada automáticament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333500" cy="1333500"/>
                    </a:xfrm>
                    <a:prstGeom prst="rect">
                      <a:avLst/>
                    </a:prstGeom>
                  </pic:spPr>
                </pic:pic>
              </a:graphicData>
            </a:graphic>
            <wp14:sizeRelH relativeFrom="margin">
              <wp14:pctWidth>0</wp14:pctWidth>
            </wp14:sizeRelH>
            <wp14:sizeRelV relativeFrom="margin">
              <wp14:pctHeight>0</wp14:pctHeight>
            </wp14:sizeRelV>
          </wp:anchor>
        </w:drawing>
      </w:r>
      <w:r w:rsidRPr="009E0443">
        <w:rPr>
          <w:rFonts w:eastAsia="Calibri"/>
        </w:rPr>
        <w:drawing>
          <wp:anchor distT="0" distB="0" distL="114300" distR="114300" simplePos="0" relativeHeight="251744256" behindDoc="0" locked="0" layoutInCell="1" allowOverlap="1" wp14:anchorId="1AADF939" wp14:editId="4E77F962">
            <wp:simplePos x="0" y="0"/>
            <wp:positionH relativeFrom="column">
              <wp:posOffset>419100</wp:posOffset>
            </wp:positionH>
            <wp:positionV relativeFrom="paragraph">
              <wp:posOffset>125730</wp:posOffset>
            </wp:positionV>
            <wp:extent cx="1371600" cy="1371600"/>
            <wp:effectExtent l="0" t="0" r="0" b="0"/>
            <wp:wrapTight wrapText="bothSides">
              <wp:wrapPolygon edited="0">
                <wp:start x="0" y="0"/>
                <wp:lineTo x="0" y="21300"/>
                <wp:lineTo x="21300" y="21300"/>
                <wp:lineTo x="21300" y="0"/>
                <wp:lineTo x="0" y="0"/>
              </wp:wrapPolygon>
            </wp:wrapTight>
            <wp:docPr id="300058201" name="Imagen 1" descr="Logotip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058201" name="Imagen 1" descr="Logotipo&#10;&#10;Descripción generada automáticamente con confianza media"/>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371600" cy="1371600"/>
                    </a:xfrm>
                    <a:prstGeom prst="rect">
                      <a:avLst/>
                    </a:prstGeom>
                  </pic:spPr>
                </pic:pic>
              </a:graphicData>
            </a:graphic>
            <wp14:sizeRelH relativeFrom="margin">
              <wp14:pctWidth>0</wp14:pctWidth>
            </wp14:sizeRelH>
            <wp14:sizeRelV relativeFrom="margin">
              <wp14:pctHeight>0</wp14:pctHeight>
            </wp14:sizeRelV>
          </wp:anchor>
        </w:drawing>
      </w:r>
      <w:r w:rsidRPr="009E0443">
        <w:rPr>
          <w:rFonts w:eastAsia="Calibri"/>
        </w:rPr>
        <w:t xml:space="preserve">                                   </w:t>
      </w:r>
    </w:p>
    <w:p w14:paraId="55FF95E1" w14:textId="77777777" w:rsidR="001F3A3D" w:rsidRPr="009E0443" w:rsidRDefault="001F3A3D" w:rsidP="001F3A3D">
      <w:pPr>
        <w:spacing w:line="360" w:lineRule="auto"/>
        <w:jc w:val="both"/>
        <w:rPr>
          <w:rFonts w:eastAsia="Calibri"/>
        </w:rPr>
      </w:pPr>
    </w:p>
    <w:p w14:paraId="4925C576" w14:textId="77777777" w:rsidR="001F3A3D" w:rsidRPr="009E0443" w:rsidRDefault="001F3A3D" w:rsidP="001F3A3D">
      <w:pPr>
        <w:spacing w:line="360" w:lineRule="auto"/>
        <w:jc w:val="both"/>
        <w:rPr>
          <w:rFonts w:eastAsia="Calibri"/>
        </w:rPr>
      </w:pPr>
    </w:p>
    <w:p w14:paraId="491508D9" w14:textId="77777777" w:rsidR="001F3A3D" w:rsidRPr="009E0443" w:rsidRDefault="001F3A3D" w:rsidP="001F3A3D">
      <w:pPr>
        <w:spacing w:line="360" w:lineRule="auto"/>
        <w:jc w:val="both"/>
        <w:rPr>
          <w:rFonts w:eastAsia="Calibri"/>
        </w:rPr>
      </w:pPr>
    </w:p>
    <w:p w14:paraId="47014386" w14:textId="77777777" w:rsidR="001F3A3D" w:rsidRPr="009E0443" w:rsidRDefault="001F3A3D" w:rsidP="001F3A3D">
      <w:pPr>
        <w:spacing w:line="360" w:lineRule="auto"/>
        <w:jc w:val="both"/>
        <w:rPr>
          <w:rFonts w:eastAsia="Calibri"/>
        </w:rPr>
      </w:pPr>
      <w:r w:rsidRPr="009E0443">
        <w:rPr>
          <w:rFonts w:eastAsia="Calibri"/>
        </w:rPr>
        <w:t xml:space="preserve">                     </w:t>
      </w:r>
    </w:p>
    <w:p w14:paraId="16884B97" w14:textId="77777777" w:rsidR="001F3A3D" w:rsidRPr="009E0443" w:rsidRDefault="001F3A3D" w:rsidP="001F3A3D">
      <w:pPr>
        <w:spacing w:line="360" w:lineRule="auto"/>
        <w:jc w:val="both"/>
        <w:rPr>
          <w:rFonts w:eastAsia="Calibri"/>
        </w:rPr>
      </w:pPr>
      <w:r w:rsidRPr="009E0443">
        <w:rPr>
          <w:rFonts w:eastAsia="Calibri"/>
        </w:rPr>
        <w:t>-Difusión de material informativo y didáctico de interés al público general, clientes y/o usuarios por medios impresos, redes sociales y el portal institucional.</w:t>
      </w:r>
    </w:p>
    <w:p w14:paraId="05C8A684" w14:textId="77777777" w:rsidR="001F3A3D" w:rsidRPr="009E0443" w:rsidRDefault="001F3A3D" w:rsidP="001F3A3D">
      <w:pPr>
        <w:spacing w:line="360" w:lineRule="auto"/>
        <w:jc w:val="both"/>
        <w:rPr>
          <w:rFonts w:eastAsia="Calibri"/>
        </w:rPr>
      </w:pPr>
      <w:r w:rsidRPr="009E0443">
        <w:rPr>
          <w:rFonts w:eastAsia="Calibri"/>
        </w:rPr>
        <w:t>-Desarrollo de campañas apoyando y participando en actividades de interés social, comunitarias y/o del sector lechero.</w:t>
      </w:r>
    </w:p>
    <w:p w14:paraId="7DA8D471" w14:textId="77777777" w:rsidR="001F3A3D" w:rsidRPr="009E0443" w:rsidRDefault="001F3A3D" w:rsidP="001F3A3D">
      <w:pPr>
        <w:spacing w:line="360" w:lineRule="auto"/>
        <w:jc w:val="both"/>
        <w:rPr>
          <w:rFonts w:eastAsia="Calibri"/>
        </w:rPr>
      </w:pPr>
      <w:r w:rsidRPr="009E0443">
        <w:rPr>
          <w:rFonts w:eastAsia="Calibri"/>
        </w:rPr>
        <w:t>-Realizamos Tours por medios tradicionales como radio y tv mediante entrevistas para la promoción del Dia Mundial de la Leche.</w:t>
      </w:r>
    </w:p>
    <w:p w14:paraId="50EADF9F" w14:textId="77777777" w:rsidR="001F3A3D" w:rsidRPr="009E0443" w:rsidRDefault="001F3A3D" w:rsidP="001F3A3D">
      <w:pPr>
        <w:spacing w:line="360" w:lineRule="auto"/>
        <w:jc w:val="both"/>
        <w:rPr>
          <w:rFonts w:eastAsia="Calibri"/>
        </w:rPr>
      </w:pPr>
      <w:r w:rsidRPr="009E0443">
        <w:rPr>
          <w:rFonts w:eastAsia="Calibri"/>
        </w:rPr>
        <w:t>-Difusión periódica de noticias en medios contratados.</w:t>
      </w:r>
    </w:p>
    <w:p w14:paraId="5D91B83E" w14:textId="77777777" w:rsidR="001F3A3D" w:rsidRDefault="001F3A3D" w:rsidP="001F3A3D">
      <w:pPr>
        <w:spacing w:line="360" w:lineRule="auto"/>
        <w:jc w:val="both"/>
        <w:rPr>
          <w:rFonts w:eastAsia="Calibri"/>
        </w:rPr>
      </w:pPr>
      <w:r w:rsidRPr="009E0443">
        <w:rPr>
          <w:rFonts w:eastAsia="Calibri"/>
        </w:rPr>
        <w:t xml:space="preserve">-Distribución de artículos y notas de prensa en periódicos de circulación nacional. </w:t>
      </w:r>
    </w:p>
    <w:p w14:paraId="09DD06D6" w14:textId="77777777" w:rsidR="002D2166" w:rsidRDefault="002D2166" w:rsidP="001F3A3D">
      <w:pPr>
        <w:spacing w:line="360" w:lineRule="auto"/>
        <w:jc w:val="both"/>
        <w:rPr>
          <w:rFonts w:eastAsia="Calibri"/>
        </w:rPr>
      </w:pPr>
    </w:p>
    <w:p w14:paraId="08AAB932" w14:textId="77777777" w:rsidR="002D2166" w:rsidRDefault="002D2166" w:rsidP="001F3A3D">
      <w:pPr>
        <w:spacing w:line="360" w:lineRule="auto"/>
        <w:jc w:val="both"/>
        <w:rPr>
          <w:rFonts w:eastAsia="Calibri"/>
        </w:rPr>
      </w:pPr>
    </w:p>
    <w:p w14:paraId="01980ADF" w14:textId="77777777" w:rsidR="002D2166" w:rsidRDefault="002D2166" w:rsidP="001F3A3D">
      <w:pPr>
        <w:spacing w:line="360" w:lineRule="auto"/>
        <w:jc w:val="both"/>
        <w:rPr>
          <w:rFonts w:eastAsia="Calibri"/>
        </w:rPr>
      </w:pPr>
    </w:p>
    <w:p w14:paraId="703DF512" w14:textId="77777777" w:rsidR="002D2166" w:rsidRDefault="002D2166" w:rsidP="001F3A3D">
      <w:pPr>
        <w:spacing w:line="360" w:lineRule="auto"/>
        <w:jc w:val="both"/>
        <w:rPr>
          <w:rFonts w:eastAsia="Calibri"/>
        </w:rPr>
      </w:pPr>
    </w:p>
    <w:p w14:paraId="72442454" w14:textId="77777777" w:rsidR="002D2166" w:rsidRDefault="002D2166" w:rsidP="001F3A3D">
      <w:pPr>
        <w:spacing w:line="360" w:lineRule="auto"/>
        <w:jc w:val="both"/>
        <w:rPr>
          <w:rFonts w:eastAsia="Calibri"/>
        </w:rPr>
      </w:pPr>
    </w:p>
    <w:p w14:paraId="3CA705D0" w14:textId="77777777" w:rsidR="002D2166" w:rsidRPr="009E0443" w:rsidRDefault="002D2166" w:rsidP="001F3A3D">
      <w:pPr>
        <w:spacing w:line="360" w:lineRule="auto"/>
        <w:jc w:val="both"/>
        <w:rPr>
          <w:rFonts w:eastAsia="Calibri"/>
        </w:rPr>
      </w:pPr>
    </w:p>
    <w:p w14:paraId="3A56086D" w14:textId="77777777" w:rsidR="001F3A3D" w:rsidRPr="009E0443" w:rsidRDefault="001F3A3D" w:rsidP="00EA13F1">
      <w:pPr>
        <w:pStyle w:val="Ttulo3"/>
      </w:pPr>
      <w:bookmarkStart w:id="167" w:name="_Toc141276862"/>
      <w:bookmarkStart w:id="168" w:name="_Toc156397983"/>
      <w:bookmarkStart w:id="169" w:name="_Toc174628096"/>
      <w:bookmarkStart w:id="170" w:name="_Toc186452228"/>
      <w:r w:rsidRPr="009E0443">
        <w:lastRenderedPageBreak/>
        <w:t>4.6.2 Logros, acciones y planes en materia de comunicación desplegados durante el año</w:t>
      </w:r>
      <w:bookmarkEnd w:id="167"/>
      <w:bookmarkEnd w:id="168"/>
      <w:bookmarkEnd w:id="169"/>
      <w:bookmarkEnd w:id="170"/>
    </w:p>
    <w:p w14:paraId="44971E7C" w14:textId="77777777" w:rsidR="000E2D8E" w:rsidRPr="009E0443" w:rsidRDefault="000E2D8E" w:rsidP="001F3A3D">
      <w:pPr>
        <w:spacing w:line="360" w:lineRule="auto"/>
        <w:jc w:val="both"/>
        <w:rPr>
          <w:rFonts w:eastAsia="Calibri"/>
          <w:bCs/>
          <w:iCs/>
        </w:rPr>
      </w:pPr>
    </w:p>
    <w:p w14:paraId="3DD2B8E7" w14:textId="50EB6ECF" w:rsidR="000E2D8E" w:rsidRPr="009E0443" w:rsidRDefault="000E2D8E" w:rsidP="000F2175">
      <w:pPr>
        <w:spacing w:line="360" w:lineRule="auto"/>
        <w:jc w:val="both"/>
        <w:rPr>
          <w:rFonts w:eastAsia="Calibri"/>
          <w:iCs/>
        </w:rPr>
      </w:pPr>
      <w:r w:rsidRPr="009E0443">
        <w:rPr>
          <w:rFonts w:eastAsia="Calibri"/>
          <w:bCs/>
          <w:iCs/>
        </w:rPr>
        <w:t>Las principales E</w:t>
      </w:r>
      <w:r w:rsidRPr="009E0443">
        <w:rPr>
          <w:rFonts w:eastAsia="Calibri"/>
          <w:iCs/>
        </w:rPr>
        <w:t xml:space="preserve">strategias de Comunicación desarrolladas por el CONALECHE, durante el año 2024 se detallan a continuación. </w:t>
      </w:r>
    </w:p>
    <w:p w14:paraId="22C4053E" w14:textId="580C3981" w:rsidR="000F2175" w:rsidRPr="009E0443" w:rsidRDefault="000F2175" w:rsidP="000F2175">
      <w:pPr>
        <w:spacing w:line="360" w:lineRule="auto"/>
        <w:jc w:val="both"/>
        <w:rPr>
          <w:rFonts w:eastAsia="Calibri"/>
          <w:bCs/>
          <w:iCs/>
        </w:rPr>
      </w:pPr>
      <w:r w:rsidRPr="009E0443">
        <w:rPr>
          <w:rFonts w:eastAsia="Calibri"/>
          <w:bCs/>
          <w:iCs/>
        </w:rPr>
        <w:t>El Consejo Nacional de Leche (CONALECHE) ha ampliado su presencia en las plataformas digitales, ofreciendo a los ciudadanos un acceso directo a toda la información relevante sobre el sector lechero y los servicios que brinda la institución. CONALECHE está activo en diversas redes sociales, incluyendo Instagram, Facebook, Twitter X, y YouTube, donde comparte noticias, actualizaciones, y contenidos educativos relacionados con la industria lechera.</w:t>
      </w:r>
    </w:p>
    <w:p w14:paraId="5509CEB3" w14:textId="77777777" w:rsidR="000F2175" w:rsidRPr="009E0443" w:rsidRDefault="000F2175" w:rsidP="000F2175">
      <w:pPr>
        <w:spacing w:line="360" w:lineRule="auto"/>
        <w:jc w:val="both"/>
        <w:rPr>
          <w:rFonts w:eastAsia="Calibri"/>
          <w:bCs/>
          <w:iCs/>
        </w:rPr>
      </w:pPr>
      <w:r w:rsidRPr="009E0443">
        <w:rPr>
          <w:rFonts w:eastAsia="Calibri"/>
          <w:bCs/>
          <w:iCs/>
        </w:rPr>
        <w:t>Además, la institución cuenta con una página web oficial, en la que los usuarios pueden acceder a información detallada sobre sus servicios, proyectos, programas y actividades. La página también ofrece noticias de interés para los productores de leche y la comunidad en general, manteniéndolos informados sobre las iniciativas que impulsa CONALECHE para fortalecer el sector lechero del país. A través de estos canales digitales, CONALECHE refuerza su compromiso de comunicación abierta y transparente con todos los actores involucrados en la cadena productiva de la leche.</w:t>
      </w:r>
    </w:p>
    <w:p w14:paraId="0507D6E7" w14:textId="77777777" w:rsidR="002D2166" w:rsidRDefault="002D2166" w:rsidP="000F2175">
      <w:pPr>
        <w:spacing w:line="360" w:lineRule="auto"/>
        <w:jc w:val="both"/>
        <w:rPr>
          <w:rFonts w:eastAsia="Calibri"/>
          <w:iCs/>
        </w:rPr>
      </w:pPr>
    </w:p>
    <w:p w14:paraId="649A6857" w14:textId="77777777" w:rsidR="002D2166" w:rsidRDefault="002D2166" w:rsidP="000F2175">
      <w:pPr>
        <w:spacing w:line="360" w:lineRule="auto"/>
        <w:jc w:val="both"/>
        <w:rPr>
          <w:rFonts w:eastAsia="Calibri"/>
          <w:iCs/>
        </w:rPr>
      </w:pPr>
    </w:p>
    <w:p w14:paraId="616B8CDE" w14:textId="77777777" w:rsidR="002D2166" w:rsidRDefault="002D2166" w:rsidP="000F2175">
      <w:pPr>
        <w:spacing w:line="360" w:lineRule="auto"/>
        <w:jc w:val="both"/>
        <w:rPr>
          <w:rFonts w:eastAsia="Calibri"/>
          <w:iCs/>
        </w:rPr>
      </w:pPr>
    </w:p>
    <w:p w14:paraId="2B5DBC5E" w14:textId="77777777" w:rsidR="002D2166" w:rsidRDefault="002D2166" w:rsidP="000F2175">
      <w:pPr>
        <w:spacing w:line="360" w:lineRule="auto"/>
        <w:jc w:val="both"/>
        <w:rPr>
          <w:rFonts w:eastAsia="Calibri"/>
          <w:iCs/>
        </w:rPr>
      </w:pPr>
    </w:p>
    <w:p w14:paraId="76533C2B" w14:textId="77777777" w:rsidR="002D2166" w:rsidRDefault="002D2166" w:rsidP="000F2175">
      <w:pPr>
        <w:spacing w:line="360" w:lineRule="auto"/>
        <w:jc w:val="both"/>
        <w:rPr>
          <w:rFonts w:eastAsia="Calibri"/>
          <w:iCs/>
        </w:rPr>
      </w:pPr>
    </w:p>
    <w:p w14:paraId="7058740A" w14:textId="77777777" w:rsidR="002D2166" w:rsidRDefault="002D2166" w:rsidP="000F2175">
      <w:pPr>
        <w:spacing w:line="360" w:lineRule="auto"/>
        <w:jc w:val="both"/>
        <w:rPr>
          <w:rFonts w:eastAsia="Calibri"/>
          <w:iCs/>
        </w:rPr>
      </w:pPr>
    </w:p>
    <w:p w14:paraId="215D08CA" w14:textId="77777777" w:rsidR="002D2166" w:rsidRDefault="002D2166" w:rsidP="000F2175">
      <w:pPr>
        <w:spacing w:line="360" w:lineRule="auto"/>
        <w:jc w:val="both"/>
        <w:rPr>
          <w:rFonts w:eastAsia="Calibri"/>
          <w:iCs/>
        </w:rPr>
      </w:pPr>
    </w:p>
    <w:p w14:paraId="3727E015" w14:textId="77777777" w:rsidR="002D2166" w:rsidRDefault="002D2166" w:rsidP="000F2175">
      <w:pPr>
        <w:spacing w:line="360" w:lineRule="auto"/>
        <w:jc w:val="both"/>
        <w:rPr>
          <w:rFonts w:eastAsia="Calibri"/>
          <w:iCs/>
        </w:rPr>
      </w:pPr>
    </w:p>
    <w:p w14:paraId="744B8530" w14:textId="0926F8EA" w:rsidR="000F2175" w:rsidRPr="009E0443" w:rsidRDefault="000F2175" w:rsidP="000F2175">
      <w:pPr>
        <w:spacing w:line="360" w:lineRule="auto"/>
        <w:jc w:val="both"/>
        <w:rPr>
          <w:rFonts w:eastAsia="Calibri"/>
          <w:iCs/>
        </w:rPr>
      </w:pPr>
      <w:r w:rsidRPr="009E0443">
        <w:rPr>
          <w:rFonts w:eastAsia="Calibri"/>
          <w:iCs/>
        </w:rPr>
        <w:lastRenderedPageBreak/>
        <w:t>N</w:t>
      </w:r>
      <w:r w:rsidR="00FA172B" w:rsidRPr="009E0443">
        <w:rPr>
          <w:rFonts w:eastAsia="Calibri"/>
          <w:iCs/>
        </w:rPr>
        <w:t>uevas Estrategias Agregadas</w:t>
      </w:r>
    </w:p>
    <w:p w14:paraId="10416C50" w14:textId="27065AB3" w:rsidR="000F2175" w:rsidRPr="009E0443" w:rsidRDefault="000F2175" w:rsidP="000F2175">
      <w:pPr>
        <w:spacing w:line="360" w:lineRule="auto"/>
        <w:jc w:val="both"/>
        <w:rPr>
          <w:rFonts w:eastAsia="Calibri"/>
          <w:bCs/>
          <w:iCs/>
        </w:rPr>
      </w:pPr>
      <w:r w:rsidRPr="009E0443">
        <w:rPr>
          <w:rFonts w:eastAsia="Calibri"/>
          <w:bCs/>
          <w:iCs/>
        </w:rPr>
        <w:t>Segmento de CONA</w:t>
      </w:r>
      <w:r w:rsidR="00FA172B" w:rsidRPr="009E0443">
        <w:rPr>
          <w:rFonts w:eastAsia="Calibri"/>
          <w:bCs/>
          <w:iCs/>
        </w:rPr>
        <w:t>-</w:t>
      </w:r>
      <w:r w:rsidRPr="009E0443">
        <w:rPr>
          <w:rFonts w:eastAsia="Calibri"/>
          <w:bCs/>
          <w:iCs/>
        </w:rPr>
        <w:t>RECETAS con productos lácteos para el disfrute de toda la Familia.</w:t>
      </w:r>
    </w:p>
    <w:p w14:paraId="38E505DD" w14:textId="77777777" w:rsidR="000F2175" w:rsidRPr="009E0443" w:rsidRDefault="000F2175" w:rsidP="000F2175">
      <w:pPr>
        <w:spacing w:line="360" w:lineRule="auto"/>
        <w:jc w:val="both"/>
        <w:rPr>
          <w:rFonts w:eastAsia="Calibri"/>
          <w:bCs/>
          <w:iCs/>
        </w:rPr>
      </w:pPr>
      <w:r w:rsidRPr="009E0443">
        <w:rPr>
          <w:rFonts w:eastAsia="Calibri"/>
          <w:bCs/>
          <w:iCs/>
        </w:rPr>
        <w:drawing>
          <wp:anchor distT="0" distB="0" distL="114300" distR="114300" simplePos="0" relativeHeight="251749376" behindDoc="0" locked="0" layoutInCell="1" allowOverlap="1" wp14:anchorId="311CD01E" wp14:editId="3968EF8F">
            <wp:simplePos x="0" y="0"/>
            <wp:positionH relativeFrom="margin">
              <wp:posOffset>1908810</wp:posOffset>
            </wp:positionH>
            <wp:positionV relativeFrom="paragraph">
              <wp:posOffset>114935</wp:posOffset>
            </wp:positionV>
            <wp:extent cx="1748155" cy="1748155"/>
            <wp:effectExtent l="0" t="0" r="4445" b="4445"/>
            <wp:wrapTight wrapText="bothSides">
              <wp:wrapPolygon edited="0">
                <wp:start x="0" y="0"/>
                <wp:lineTo x="0" y="21420"/>
                <wp:lineTo x="21420" y="21420"/>
                <wp:lineTo x="21420" y="0"/>
                <wp:lineTo x="0" y="0"/>
              </wp:wrapPolygon>
            </wp:wrapTight>
            <wp:docPr id="1449670992" name="Imagen 31" descr="Una taza de cafe&#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670992" name="Imagen 31" descr="Una taza de cafe&#10;&#10;Descripción generada automáticamente con confianza media"/>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748155" cy="1748155"/>
                    </a:xfrm>
                    <a:prstGeom prst="rect">
                      <a:avLst/>
                    </a:prstGeom>
                  </pic:spPr>
                </pic:pic>
              </a:graphicData>
            </a:graphic>
            <wp14:sizeRelH relativeFrom="margin">
              <wp14:pctWidth>0</wp14:pctWidth>
            </wp14:sizeRelH>
            <wp14:sizeRelV relativeFrom="margin">
              <wp14:pctHeight>0</wp14:pctHeight>
            </wp14:sizeRelV>
          </wp:anchor>
        </w:drawing>
      </w:r>
      <w:r w:rsidRPr="009E0443">
        <w:rPr>
          <w:rFonts w:eastAsia="Calibri"/>
          <w:bCs/>
          <w:iCs/>
        </w:rPr>
        <w:drawing>
          <wp:anchor distT="0" distB="0" distL="114300" distR="114300" simplePos="0" relativeHeight="251748352" behindDoc="0" locked="0" layoutInCell="1" allowOverlap="1" wp14:anchorId="09BB0091" wp14:editId="66117651">
            <wp:simplePos x="0" y="0"/>
            <wp:positionH relativeFrom="column">
              <wp:posOffset>59739</wp:posOffset>
            </wp:positionH>
            <wp:positionV relativeFrom="paragraph">
              <wp:posOffset>94357</wp:posOffset>
            </wp:positionV>
            <wp:extent cx="1768475" cy="1768475"/>
            <wp:effectExtent l="0" t="0" r="3175" b="3175"/>
            <wp:wrapThrough wrapText="bothSides">
              <wp:wrapPolygon edited="0">
                <wp:start x="0" y="0"/>
                <wp:lineTo x="0" y="21406"/>
                <wp:lineTo x="21406" y="21406"/>
                <wp:lineTo x="21406" y="0"/>
                <wp:lineTo x="0" y="0"/>
              </wp:wrapPolygon>
            </wp:wrapThrough>
            <wp:docPr id="1257594595" name="Imagen 30" descr="Una bebida en una taza de cafe&#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594595" name="Imagen 30" descr="Una bebida en una taza de cafe&#10;&#10;Descripción generada automáticamente con confianza media"/>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768475" cy="1768475"/>
                    </a:xfrm>
                    <a:prstGeom prst="rect">
                      <a:avLst/>
                    </a:prstGeom>
                  </pic:spPr>
                </pic:pic>
              </a:graphicData>
            </a:graphic>
            <wp14:sizeRelH relativeFrom="margin">
              <wp14:pctWidth>0</wp14:pctWidth>
            </wp14:sizeRelH>
            <wp14:sizeRelV relativeFrom="margin">
              <wp14:pctHeight>0</wp14:pctHeight>
            </wp14:sizeRelV>
          </wp:anchor>
        </w:drawing>
      </w:r>
    </w:p>
    <w:p w14:paraId="451ED018" w14:textId="77777777" w:rsidR="000F2175" w:rsidRPr="009E0443" w:rsidRDefault="000F2175" w:rsidP="000F2175">
      <w:pPr>
        <w:spacing w:line="360" w:lineRule="auto"/>
        <w:jc w:val="both"/>
        <w:rPr>
          <w:rFonts w:eastAsia="Calibri"/>
          <w:bCs/>
          <w:iCs/>
        </w:rPr>
      </w:pPr>
    </w:p>
    <w:p w14:paraId="4A21F645" w14:textId="77777777" w:rsidR="000F2175" w:rsidRPr="009E0443" w:rsidRDefault="000F2175" w:rsidP="000F2175">
      <w:pPr>
        <w:spacing w:line="360" w:lineRule="auto"/>
        <w:jc w:val="both"/>
        <w:rPr>
          <w:rFonts w:eastAsia="Calibri"/>
          <w:bCs/>
          <w:iCs/>
        </w:rPr>
      </w:pPr>
    </w:p>
    <w:p w14:paraId="13F18ED5" w14:textId="77777777" w:rsidR="000F2175" w:rsidRPr="009E0443" w:rsidRDefault="000F2175" w:rsidP="000F2175">
      <w:pPr>
        <w:spacing w:line="360" w:lineRule="auto"/>
        <w:jc w:val="both"/>
        <w:rPr>
          <w:rFonts w:eastAsia="Calibri"/>
          <w:bCs/>
          <w:iCs/>
        </w:rPr>
      </w:pPr>
    </w:p>
    <w:p w14:paraId="35014C15" w14:textId="77777777" w:rsidR="000F2175" w:rsidRPr="009E0443" w:rsidRDefault="000F2175" w:rsidP="000F2175">
      <w:pPr>
        <w:spacing w:line="360" w:lineRule="auto"/>
        <w:jc w:val="both"/>
        <w:rPr>
          <w:rFonts w:eastAsia="Calibri"/>
          <w:bCs/>
          <w:iCs/>
        </w:rPr>
      </w:pPr>
    </w:p>
    <w:p w14:paraId="1775F5EE" w14:textId="77777777" w:rsidR="000F2175" w:rsidRPr="009E0443" w:rsidRDefault="000F2175" w:rsidP="000F2175">
      <w:pPr>
        <w:spacing w:line="360" w:lineRule="auto"/>
        <w:jc w:val="both"/>
        <w:rPr>
          <w:rFonts w:eastAsia="Calibri"/>
          <w:bCs/>
          <w:iCs/>
        </w:rPr>
      </w:pPr>
    </w:p>
    <w:p w14:paraId="77D47E88" w14:textId="5DA38738" w:rsidR="000F2175" w:rsidRPr="009E0443" w:rsidRDefault="000F2175" w:rsidP="000F2175">
      <w:pPr>
        <w:spacing w:line="360" w:lineRule="auto"/>
        <w:jc w:val="both"/>
        <w:rPr>
          <w:rFonts w:eastAsia="Calibri"/>
          <w:iCs/>
        </w:rPr>
      </w:pPr>
      <w:r w:rsidRPr="009E0443">
        <w:rPr>
          <w:rFonts w:eastAsia="Calibri"/>
          <w:iCs/>
        </w:rPr>
        <w:t>P</w:t>
      </w:r>
      <w:r w:rsidR="00FA172B" w:rsidRPr="009E0443">
        <w:rPr>
          <w:rFonts w:eastAsia="Calibri"/>
          <w:iCs/>
        </w:rPr>
        <w:t>ublicaciones y declaraciones de aprobación “Me Gusta” (Likes)</w:t>
      </w:r>
      <w:r w:rsidR="00EE0059" w:rsidRPr="009E0443">
        <w:rPr>
          <w:rFonts w:eastAsia="Calibri"/>
          <w:iCs/>
        </w:rPr>
        <w:t>.</w:t>
      </w:r>
    </w:p>
    <w:p w14:paraId="2E070F7C" w14:textId="77777777" w:rsidR="000F2175" w:rsidRPr="009E0443" w:rsidRDefault="000F2175" w:rsidP="000F2175">
      <w:pPr>
        <w:spacing w:line="360" w:lineRule="auto"/>
        <w:jc w:val="both"/>
        <w:rPr>
          <w:rFonts w:eastAsia="Calibri"/>
          <w:bCs/>
          <w:iCs/>
        </w:rPr>
      </w:pPr>
      <w:r w:rsidRPr="009E0443">
        <w:rPr>
          <w:rFonts w:eastAsia="Calibri"/>
          <w:bCs/>
          <w:iCs/>
        </w:rPr>
        <w:t xml:space="preserve">El CONALECHE, gracias a la implementación de estrategias de comunicación efectivas, ha logrado un notable impacto en sus plataformas digitales, alcanzando un total de </w:t>
      </w:r>
      <w:r w:rsidRPr="009E0443">
        <w:rPr>
          <w:rFonts w:eastAsia="Calibri"/>
          <w:iCs/>
        </w:rPr>
        <w:t>20,032 "likes" y realizando 371 publicaciones. Estas acciones tienen como obj</w:t>
      </w:r>
      <w:r w:rsidRPr="009E0443">
        <w:rPr>
          <w:rFonts w:eastAsia="Calibri"/>
          <w:bCs/>
          <w:iCs/>
        </w:rPr>
        <w:t>etivo mantener a todos sus usuarios informados y actualizados sobre las actividades y las informaciones más relevantes para el sector lechero.</w:t>
      </w:r>
    </w:p>
    <w:p w14:paraId="5FE9C70F" w14:textId="77777777" w:rsidR="000F2175" w:rsidRPr="009E0443" w:rsidRDefault="000F2175" w:rsidP="000F2175">
      <w:pPr>
        <w:spacing w:line="360" w:lineRule="auto"/>
        <w:jc w:val="both"/>
        <w:rPr>
          <w:rFonts w:eastAsia="Calibri"/>
          <w:bCs/>
          <w:iCs/>
        </w:rPr>
      </w:pPr>
      <w:r w:rsidRPr="009E0443">
        <w:rPr>
          <w:rFonts w:eastAsia="Calibri"/>
          <w:bCs/>
          <w:iCs/>
        </w:rPr>
        <w:t>A través de sus publicaciones, CONALECHE ha logrado conectar de manera directa con su audiencia, brindando contenido valioso sobre los servicios, programas y novedades que afectan a los productores de leche y la comunidad en general. Esta interacción constante refuerza el compromiso de la institución con la transparencia y el acceso a la información, asegurando que los usuarios estén siempre al tanto de las acciones y proyectos que benefician al sector lechero.</w:t>
      </w:r>
    </w:p>
    <w:p w14:paraId="26868170" w14:textId="77777777" w:rsidR="000F2175" w:rsidRDefault="000F2175" w:rsidP="000F2175">
      <w:pPr>
        <w:spacing w:line="360" w:lineRule="auto"/>
        <w:jc w:val="both"/>
        <w:rPr>
          <w:rFonts w:eastAsia="Calibri"/>
          <w:bCs/>
          <w:iCs/>
        </w:rPr>
      </w:pPr>
    </w:p>
    <w:p w14:paraId="2BA010FD" w14:textId="77777777" w:rsidR="002D2166" w:rsidRDefault="002D2166" w:rsidP="000F2175">
      <w:pPr>
        <w:spacing w:line="360" w:lineRule="auto"/>
        <w:jc w:val="both"/>
        <w:rPr>
          <w:rFonts w:eastAsia="Calibri"/>
          <w:bCs/>
          <w:iCs/>
        </w:rPr>
      </w:pPr>
    </w:p>
    <w:p w14:paraId="5A2FF3E3" w14:textId="77777777" w:rsidR="002D2166" w:rsidRDefault="002D2166" w:rsidP="000F2175">
      <w:pPr>
        <w:spacing w:line="360" w:lineRule="auto"/>
        <w:jc w:val="both"/>
        <w:rPr>
          <w:rFonts w:eastAsia="Calibri"/>
          <w:bCs/>
          <w:iCs/>
        </w:rPr>
      </w:pPr>
    </w:p>
    <w:p w14:paraId="7308F40A" w14:textId="77777777" w:rsidR="002D2166" w:rsidRPr="009E0443" w:rsidRDefault="002D2166" w:rsidP="000F2175">
      <w:pPr>
        <w:spacing w:line="360" w:lineRule="auto"/>
        <w:jc w:val="both"/>
        <w:rPr>
          <w:rFonts w:eastAsia="Calibri"/>
          <w:bCs/>
          <w:iCs/>
        </w:rPr>
      </w:pPr>
    </w:p>
    <w:p w14:paraId="11206A40" w14:textId="760AB32E" w:rsidR="000F2175" w:rsidRPr="009E0443" w:rsidRDefault="000F2175" w:rsidP="000F2175">
      <w:pPr>
        <w:spacing w:line="360" w:lineRule="auto"/>
        <w:jc w:val="both"/>
        <w:rPr>
          <w:rFonts w:eastAsia="Calibri"/>
          <w:iCs/>
        </w:rPr>
      </w:pPr>
      <w:r w:rsidRPr="009E0443">
        <w:rPr>
          <w:rFonts w:eastAsia="Calibri"/>
          <w:iCs/>
        </w:rPr>
        <w:lastRenderedPageBreak/>
        <w:t>M</w:t>
      </w:r>
      <w:r w:rsidR="00FA172B" w:rsidRPr="009E0443">
        <w:rPr>
          <w:rFonts w:eastAsia="Calibri"/>
          <w:iCs/>
        </w:rPr>
        <w:t xml:space="preserve">edia Tour en Medios Televisivos </w:t>
      </w:r>
      <w:r w:rsidRPr="009E0443">
        <w:rPr>
          <w:rFonts w:eastAsia="Calibri"/>
          <w:iCs/>
        </w:rPr>
        <w:t xml:space="preserve"> </w:t>
      </w:r>
    </w:p>
    <w:p w14:paraId="2398D472" w14:textId="77777777" w:rsidR="000F2175" w:rsidRPr="009E0443" w:rsidRDefault="000F2175" w:rsidP="000F2175">
      <w:pPr>
        <w:spacing w:line="360" w:lineRule="auto"/>
        <w:jc w:val="both"/>
        <w:rPr>
          <w:rFonts w:eastAsia="Calibri"/>
          <w:bCs/>
          <w:iCs/>
        </w:rPr>
      </w:pPr>
      <w:r w:rsidRPr="009E0443">
        <w:rPr>
          <w:rFonts w:eastAsia="Calibri"/>
          <w:bCs/>
          <w:iCs/>
        </w:rPr>
        <w:t>Es importante destacar que la institución ha mantenido una presencia activa en los principales medios de televisión del país, con el objetivo de compartir los avances de sus proyectos, los progresos del sector lechero y, especialmente, destacar los servicios que la institución ofrece a favor de los productores.</w:t>
      </w:r>
    </w:p>
    <w:p w14:paraId="391ADFEC" w14:textId="77777777" w:rsidR="000F2175" w:rsidRPr="009E0443" w:rsidRDefault="000F2175" w:rsidP="000F2175">
      <w:pPr>
        <w:spacing w:line="360" w:lineRule="auto"/>
        <w:jc w:val="both"/>
        <w:rPr>
          <w:rFonts w:eastAsia="Calibri"/>
          <w:bCs/>
          <w:iCs/>
        </w:rPr>
      </w:pPr>
      <w:r w:rsidRPr="009E0443">
        <w:rPr>
          <w:rFonts w:eastAsia="Calibri"/>
          <w:bCs/>
          <w:iCs/>
        </w:rPr>
        <w:drawing>
          <wp:anchor distT="0" distB="0" distL="114300" distR="114300" simplePos="0" relativeHeight="251751424" behindDoc="0" locked="0" layoutInCell="1" allowOverlap="1" wp14:anchorId="46F4F1BE" wp14:editId="3C435E7F">
            <wp:simplePos x="0" y="0"/>
            <wp:positionH relativeFrom="page">
              <wp:posOffset>5114199</wp:posOffset>
            </wp:positionH>
            <wp:positionV relativeFrom="paragraph">
              <wp:posOffset>1613186</wp:posOffset>
            </wp:positionV>
            <wp:extent cx="1737995" cy="1185545"/>
            <wp:effectExtent l="0" t="0" r="0" b="0"/>
            <wp:wrapTight wrapText="bothSides">
              <wp:wrapPolygon edited="0">
                <wp:start x="0" y="0"/>
                <wp:lineTo x="0" y="21172"/>
                <wp:lineTo x="21308" y="21172"/>
                <wp:lineTo x="21308" y="0"/>
                <wp:lineTo x="0" y="0"/>
              </wp:wrapPolygon>
            </wp:wrapTight>
            <wp:docPr id="878992030" name="Imagen 36" descr="Pantalla de video juego de una person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992030" name="Imagen 36" descr="Pantalla de video juego de una persona&#10;&#10;Descripción generada automáticamente con confianza media"/>
                    <pic:cNvPicPr/>
                  </pic:nvPicPr>
                  <pic:blipFill rotWithShape="1">
                    <a:blip r:embed="rId36" cstate="print">
                      <a:extLst>
                        <a:ext uri="{28A0092B-C50C-407E-A947-70E740481C1C}">
                          <a14:useLocalDpi xmlns:a14="http://schemas.microsoft.com/office/drawing/2010/main" val="0"/>
                        </a:ext>
                      </a:extLst>
                    </a:blip>
                    <a:srcRect t="33944" b="34551"/>
                    <a:stretch/>
                  </pic:blipFill>
                  <pic:spPr bwMode="auto">
                    <a:xfrm>
                      <a:off x="0" y="0"/>
                      <a:ext cx="1737995" cy="11855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E0443">
        <w:rPr>
          <w:rFonts w:eastAsia="Calibri"/>
          <w:bCs/>
          <w:iCs/>
        </w:rPr>
        <w:drawing>
          <wp:anchor distT="0" distB="0" distL="114300" distR="114300" simplePos="0" relativeHeight="251750400" behindDoc="0" locked="0" layoutInCell="1" allowOverlap="1" wp14:anchorId="78360076" wp14:editId="0F68A30A">
            <wp:simplePos x="0" y="0"/>
            <wp:positionH relativeFrom="column">
              <wp:posOffset>2029314</wp:posOffset>
            </wp:positionH>
            <wp:positionV relativeFrom="paragraph">
              <wp:posOffset>1638753</wp:posOffset>
            </wp:positionV>
            <wp:extent cx="2069465" cy="1160145"/>
            <wp:effectExtent l="0" t="0" r="6985" b="1905"/>
            <wp:wrapTight wrapText="bothSides">
              <wp:wrapPolygon edited="0">
                <wp:start x="0" y="0"/>
                <wp:lineTo x="0" y="21281"/>
                <wp:lineTo x="21474" y="21281"/>
                <wp:lineTo x="21474" y="0"/>
                <wp:lineTo x="0" y="0"/>
              </wp:wrapPolygon>
            </wp:wrapTight>
            <wp:docPr id="2083990104" name="Imagen 35" descr="Interfaz de usuario gráfica, Team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990104" name="Imagen 35" descr="Interfaz de usuario gráfica, Teams&#10;&#10;Descripción generada automáticamente"/>
                    <pic:cNvPicPr/>
                  </pic:nvPicPr>
                  <pic:blipFill rotWithShape="1">
                    <a:blip r:embed="rId37" cstate="print">
                      <a:extLst>
                        <a:ext uri="{28A0092B-C50C-407E-A947-70E740481C1C}">
                          <a14:useLocalDpi xmlns:a14="http://schemas.microsoft.com/office/drawing/2010/main" val="0"/>
                        </a:ext>
                      </a:extLst>
                    </a:blip>
                    <a:srcRect t="36874" b="37240"/>
                    <a:stretch/>
                  </pic:blipFill>
                  <pic:spPr bwMode="auto">
                    <a:xfrm>
                      <a:off x="0" y="0"/>
                      <a:ext cx="2069465" cy="11601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E0443">
        <w:rPr>
          <w:rFonts w:eastAsia="Calibri"/>
          <w:bCs/>
          <w:iCs/>
        </w:rPr>
        <w:drawing>
          <wp:anchor distT="0" distB="0" distL="114300" distR="114300" simplePos="0" relativeHeight="251752448" behindDoc="0" locked="0" layoutInCell="1" allowOverlap="1" wp14:anchorId="41700FEA" wp14:editId="51F06BE9">
            <wp:simplePos x="0" y="0"/>
            <wp:positionH relativeFrom="margin">
              <wp:align>left</wp:align>
            </wp:positionH>
            <wp:positionV relativeFrom="paragraph">
              <wp:posOffset>1608650</wp:posOffset>
            </wp:positionV>
            <wp:extent cx="1948815" cy="1459865"/>
            <wp:effectExtent l="0" t="0" r="0" b="6985"/>
            <wp:wrapTight wrapText="bothSides">
              <wp:wrapPolygon edited="0">
                <wp:start x="0" y="0"/>
                <wp:lineTo x="0" y="21421"/>
                <wp:lineTo x="21326" y="21421"/>
                <wp:lineTo x="21326" y="0"/>
                <wp:lineTo x="0" y="0"/>
              </wp:wrapPolygon>
            </wp:wrapTight>
            <wp:docPr id="392102902" name="Imagen 37" descr="Imagen que contiene persona, hombre, viendo,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102902" name="Imagen 37" descr="Imagen que contiene persona, hombre, viendo, tabla&#10;&#10;Descripción generada automáticament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948815" cy="1459865"/>
                    </a:xfrm>
                    <a:prstGeom prst="rect">
                      <a:avLst/>
                    </a:prstGeom>
                  </pic:spPr>
                </pic:pic>
              </a:graphicData>
            </a:graphic>
            <wp14:sizeRelH relativeFrom="margin">
              <wp14:pctWidth>0</wp14:pctWidth>
            </wp14:sizeRelH>
            <wp14:sizeRelV relativeFrom="margin">
              <wp14:pctHeight>0</wp14:pctHeight>
            </wp14:sizeRelV>
          </wp:anchor>
        </w:drawing>
      </w:r>
      <w:r w:rsidRPr="009E0443">
        <w:rPr>
          <w:rFonts w:eastAsia="Calibri"/>
          <w:bCs/>
          <w:iCs/>
        </w:rPr>
        <w:t>A través de estas visitas, CONALECHE ha podido exponer de manera directa y clara las acciones que está llevando a cabo para fortalecer la industria lechera, así como los beneficios que sus programas y servicios brindan a los ganaderos. Este acercamiento con los medios de comunicación permite que la institución mantenga a la opinión pública informada sobre sus iniciativas y continúe trabajando para mejorar las condiciones del sector y apoyar a los productores de leche en todo el país.</w:t>
      </w:r>
    </w:p>
    <w:p w14:paraId="76583407" w14:textId="77777777" w:rsidR="001F3A3D" w:rsidRPr="009E0443" w:rsidRDefault="001F3A3D" w:rsidP="00EA13F1">
      <w:pPr>
        <w:pStyle w:val="Ttulo3"/>
      </w:pPr>
      <w:bookmarkStart w:id="171" w:name="_Toc141276863"/>
      <w:bookmarkStart w:id="172" w:name="_Toc156397984"/>
      <w:bookmarkStart w:id="173" w:name="_Toc174628097"/>
      <w:bookmarkStart w:id="174" w:name="_Toc186452229"/>
      <w:r w:rsidRPr="009E0443">
        <w:t>4.6.3 Principales actividades realizadas por la institución con cobertura de prensa en distintos medios de comunicación</w:t>
      </w:r>
      <w:bookmarkEnd w:id="171"/>
      <w:bookmarkEnd w:id="172"/>
      <w:bookmarkEnd w:id="173"/>
      <w:bookmarkEnd w:id="174"/>
    </w:p>
    <w:p w14:paraId="6F4437FA" w14:textId="77777777" w:rsidR="00EA13F1" w:rsidRPr="009E0443" w:rsidRDefault="00EA13F1" w:rsidP="00EA13F1"/>
    <w:p w14:paraId="30D0F70A" w14:textId="38841867" w:rsidR="001F3A3D" w:rsidRPr="009E0443" w:rsidRDefault="001F3A3D" w:rsidP="001F3A3D">
      <w:pPr>
        <w:numPr>
          <w:ilvl w:val="0"/>
          <w:numId w:val="23"/>
        </w:numPr>
        <w:spacing w:line="360" w:lineRule="auto"/>
        <w:jc w:val="both"/>
        <w:rPr>
          <w:rFonts w:eastAsia="Calibri"/>
          <w:bCs/>
          <w:iCs/>
        </w:rPr>
      </w:pPr>
      <w:r w:rsidRPr="009E0443">
        <w:rPr>
          <w:rFonts w:eastAsia="Calibri"/>
          <w:b/>
          <w:bCs/>
          <w:iCs/>
        </w:rPr>
        <w:t>VISITA COMUNIDAD EL VIGIA, YAMASA.</w:t>
      </w:r>
      <w:r w:rsidRPr="009E0443">
        <w:rPr>
          <w:rFonts w:eastAsia="Calibri"/>
          <w:bCs/>
          <w:iCs/>
        </w:rPr>
        <w:t xml:space="preserve"> El director ejecutivo, Miguel Laureano visitó la comunidad de El Vigía, en Yamasá, provincia Monte Plata, donde escuchó a productores lecheros y sus derivados de la zona. Durante el encuentro, solicitado por la Asociación de Ganaderos Unidos por el Progreso (FEDAUPRO), </w:t>
      </w:r>
      <w:r w:rsidR="00E707E0" w:rsidRPr="009E0443">
        <w:rPr>
          <w:rFonts w:eastAsia="Calibri"/>
          <w:bCs/>
          <w:iCs/>
        </w:rPr>
        <w:t>a</w:t>
      </w:r>
      <w:r w:rsidRPr="009E0443">
        <w:rPr>
          <w:rFonts w:eastAsia="Calibri"/>
          <w:bCs/>
          <w:iCs/>
        </w:rPr>
        <w:t>l </w:t>
      </w:r>
      <w:r w:rsidR="00E707E0" w:rsidRPr="009E0443">
        <w:rPr>
          <w:rFonts w:eastAsia="Calibri"/>
          <w:bCs/>
          <w:iCs/>
        </w:rPr>
        <w:t>CONALECHE, ab</w:t>
      </w:r>
      <w:r w:rsidRPr="009E0443">
        <w:rPr>
          <w:rFonts w:eastAsia="Calibri"/>
          <w:bCs/>
          <w:iCs/>
        </w:rPr>
        <w:t xml:space="preserve">ordaron evaluar </w:t>
      </w:r>
      <w:r w:rsidR="009349B7" w:rsidRPr="009E0443">
        <w:rPr>
          <w:rFonts w:eastAsia="Calibri"/>
          <w:bCs/>
          <w:iCs/>
        </w:rPr>
        <w:t>las queserías</w:t>
      </w:r>
      <w:r w:rsidRPr="009E0443">
        <w:rPr>
          <w:rFonts w:eastAsia="Calibri"/>
          <w:bCs/>
          <w:iCs/>
        </w:rPr>
        <w:t xml:space="preserve"> de la zona y promover el centro de acopio; además impulsar procesadores de  yogurt para mayor desarrollo de los emprendedores además de brindarle semillas de siembra de pasto y cercos eléctricos para el ganad</w:t>
      </w:r>
      <w:r w:rsidR="00EE0059" w:rsidRPr="009E0443">
        <w:rPr>
          <w:rFonts w:eastAsia="Calibri"/>
          <w:bCs/>
          <w:iCs/>
        </w:rPr>
        <w:t>,</w:t>
      </w:r>
      <w:r w:rsidRPr="009E0443">
        <w:rPr>
          <w:rFonts w:eastAsia="Calibri"/>
          <w:bCs/>
          <w:iCs/>
        </w:rPr>
        <w:t xml:space="preserve"> gracias al pro</w:t>
      </w:r>
      <w:r w:rsidR="00E707E0" w:rsidRPr="009E0443">
        <w:rPr>
          <w:rFonts w:eastAsia="Calibri"/>
          <w:bCs/>
          <w:iCs/>
        </w:rPr>
        <w:t xml:space="preserve">yecto PROMEGAN. </w:t>
      </w:r>
    </w:p>
    <w:p w14:paraId="5BA21645" w14:textId="4F6308EE" w:rsidR="001F3A3D" w:rsidRPr="009E0443" w:rsidRDefault="001F3A3D" w:rsidP="001F3A3D">
      <w:pPr>
        <w:numPr>
          <w:ilvl w:val="0"/>
          <w:numId w:val="23"/>
        </w:numPr>
        <w:spacing w:line="360" w:lineRule="auto"/>
        <w:jc w:val="both"/>
        <w:rPr>
          <w:rFonts w:eastAsia="Calibri"/>
          <w:bCs/>
          <w:iCs/>
        </w:rPr>
      </w:pPr>
      <w:r w:rsidRPr="009E0443">
        <w:rPr>
          <w:rFonts w:eastAsia="Calibri"/>
          <w:b/>
          <w:bCs/>
          <w:iCs/>
        </w:rPr>
        <w:lastRenderedPageBreak/>
        <w:t>PROGRAMACION PROMEGAN 2024</w:t>
      </w:r>
      <w:r w:rsidR="0062164A" w:rsidRPr="009E0443">
        <w:rPr>
          <w:rFonts w:eastAsia="Calibri"/>
          <w:b/>
          <w:bCs/>
          <w:iCs/>
        </w:rPr>
        <w:t>.</w:t>
      </w:r>
      <w:r w:rsidRPr="009E0443">
        <w:rPr>
          <w:rFonts w:eastAsia="Calibri"/>
          <w:bCs/>
          <w:iCs/>
        </w:rPr>
        <w:t xml:space="preserve"> Los ejecutivos del Proyecto de Mejoramiento de la Ganadería (PROMEGAN), se reunieron con directivos de la Federación de Ganaderos de la Costa Norte (FEDEGANORTE), con la finalidad de tratar temas de importancia y planificar los trabajos para este año 2024. </w:t>
      </w:r>
    </w:p>
    <w:p w14:paraId="743D3486" w14:textId="77777777" w:rsidR="001F3A3D" w:rsidRPr="009E0443" w:rsidRDefault="001F3A3D" w:rsidP="001F3A3D">
      <w:pPr>
        <w:numPr>
          <w:ilvl w:val="0"/>
          <w:numId w:val="23"/>
        </w:numPr>
        <w:spacing w:line="360" w:lineRule="auto"/>
        <w:jc w:val="both"/>
        <w:rPr>
          <w:rFonts w:eastAsia="Calibri"/>
          <w:bCs/>
          <w:iCs/>
        </w:rPr>
      </w:pPr>
      <w:r w:rsidRPr="009E0443">
        <w:rPr>
          <w:rFonts w:eastAsia="Calibri"/>
          <w:b/>
          <w:bCs/>
          <w:iCs/>
        </w:rPr>
        <w:t>DISTRIBUCION DE PACAS DE ARROZ PARA MITIGAR SEQUIA</w:t>
      </w:r>
      <w:r w:rsidRPr="009E0443">
        <w:rPr>
          <w:rFonts w:eastAsia="Calibri"/>
          <w:bCs/>
          <w:iCs/>
        </w:rPr>
        <w:t>. El Consejo Nacional para la Reglamentación y Fomento de la Industria Lechera (CONALECHE), distribuyó pacas de pasto para alimentar el ganado a pequeños y medianos ganaderos de diferentes partes del país como ayuda a mitigar la fuerte sequía que azota las zonas.</w:t>
      </w:r>
    </w:p>
    <w:p w14:paraId="6B14E240" w14:textId="77777777" w:rsidR="001F3A3D" w:rsidRPr="009E0443" w:rsidRDefault="001F3A3D" w:rsidP="001F3A3D">
      <w:pPr>
        <w:numPr>
          <w:ilvl w:val="0"/>
          <w:numId w:val="23"/>
        </w:numPr>
        <w:spacing w:line="360" w:lineRule="auto"/>
        <w:jc w:val="both"/>
        <w:rPr>
          <w:rFonts w:eastAsia="Calibri"/>
          <w:bCs/>
          <w:iCs/>
        </w:rPr>
      </w:pPr>
      <w:r w:rsidRPr="009E0443">
        <w:rPr>
          <w:rFonts w:eastAsia="Calibri"/>
          <w:b/>
          <w:bCs/>
          <w:iCs/>
        </w:rPr>
        <w:t xml:space="preserve">ENTREGA DE HERRAMIENTAS GANADERAS. </w:t>
      </w:r>
      <w:r w:rsidRPr="009E0443">
        <w:rPr>
          <w:rFonts w:eastAsia="Calibri"/>
          <w:bCs/>
          <w:iCs/>
        </w:rPr>
        <w:t>PROMEGAN entrega alambres de púa y herramientas a ganaderos de Sabana Grande de Boyá. El presidente Luis Abinader entregó, a través del Proyecto de Mejoramiento de la Ganadería, alambres de púa, cubetas y bidones en acero inoxidable, bombas mochila, coa, limas y otras herramientas, a productores ganaderos de Sabana Grande de Boyá, en la provincia Monte Plata.</w:t>
      </w:r>
    </w:p>
    <w:p w14:paraId="1B38AEE8" w14:textId="77777777" w:rsidR="001F3A3D" w:rsidRDefault="001F3A3D" w:rsidP="001F3A3D">
      <w:pPr>
        <w:numPr>
          <w:ilvl w:val="0"/>
          <w:numId w:val="23"/>
        </w:numPr>
        <w:spacing w:line="360" w:lineRule="auto"/>
        <w:jc w:val="both"/>
        <w:rPr>
          <w:rFonts w:eastAsia="Calibri"/>
          <w:bCs/>
          <w:iCs/>
        </w:rPr>
      </w:pPr>
      <w:r w:rsidRPr="009E0443">
        <w:rPr>
          <w:rFonts w:eastAsia="Calibri"/>
          <w:b/>
          <w:bCs/>
          <w:iCs/>
        </w:rPr>
        <w:t>PRIMERA REUNIÓN DE ENCARGADOS DEL AÑO 2024</w:t>
      </w:r>
      <w:r w:rsidRPr="009E0443">
        <w:rPr>
          <w:rFonts w:eastAsia="Calibri"/>
          <w:bCs/>
          <w:iCs/>
        </w:rPr>
        <w:t>. En la primera reunión del año de los encargados departamentales del CONALECHE, encabezada por nuestro director Miguel Laureano, se abordaron temas fundamentales para mejorar y eficientizar el trabajo en nuestra institución, con el objetivo de alcanzar la excelencia en los servicios que brindamos. Se discutieron estrategias para optimizar los procesos internos, se propusieron ideas innovadoras y se fomentó la colaboración entre equipos para fortalecer la calidad de nuestros servicios. Esta reunión marcó el inicio de un compromiso conjunto hacia la mejora continua, destacando la importancia de la excelencia en el servicio como pilar fundamental de nuestra labor institucional.</w:t>
      </w:r>
    </w:p>
    <w:p w14:paraId="0F9C2452" w14:textId="77777777" w:rsidR="002D2166" w:rsidRPr="009E0443" w:rsidRDefault="002D2166" w:rsidP="002D2166">
      <w:pPr>
        <w:spacing w:line="360" w:lineRule="auto"/>
        <w:jc w:val="both"/>
        <w:rPr>
          <w:rFonts w:eastAsia="Calibri"/>
          <w:bCs/>
          <w:iCs/>
        </w:rPr>
      </w:pPr>
    </w:p>
    <w:p w14:paraId="689AC548" w14:textId="77777777" w:rsidR="001F3A3D" w:rsidRPr="009E0443" w:rsidRDefault="001F3A3D" w:rsidP="001F3A3D">
      <w:pPr>
        <w:numPr>
          <w:ilvl w:val="0"/>
          <w:numId w:val="23"/>
        </w:numPr>
        <w:spacing w:line="360" w:lineRule="auto"/>
        <w:jc w:val="both"/>
        <w:rPr>
          <w:rFonts w:eastAsia="Calibri"/>
          <w:bCs/>
          <w:iCs/>
        </w:rPr>
      </w:pPr>
      <w:r w:rsidRPr="009E0443">
        <w:rPr>
          <w:rFonts w:eastAsia="Calibri"/>
          <w:b/>
          <w:bCs/>
          <w:iCs/>
        </w:rPr>
        <w:lastRenderedPageBreak/>
        <w:t xml:space="preserve">PROMEGAN ENTREGA HERAMIENTAS EN LA LINEA NOROESTE. </w:t>
      </w:r>
      <w:r w:rsidRPr="009E0443">
        <w:rPr>
          <w:rFonts w:eastAsia="Calibri"/>
          <w:b/>
          <w:bCs/>
          <w:iCs/>
        </w:rPr>
        <w:br/>
      </w:r>
      <w:r w:rsidRPr="009E0443">
        <w:rPr>
          <w:rFonts w:eastAsia="Calibri"/>
          <w:bCs/>
          <w:iCs/>
        </w:rPr>
        <w:t>El Proyecto de Mejoramiento de la Ganadería (PROMEGAN), entregó alambres de púa, cubetas, planchas de zinc, bidones en acero inoxidable, bombas mochila, coa, limas y otras herramientas, a productores pertenecientes a cuatro asociaciones afiliadas a la Federación de Ganaderos de la Línea Noroeste (FEDEGANO).</w:t>
      </w:r>
    </w:p>
    <w:p w14:paraId="148F548B" w14:textId="77777777" w:rsidR="001F3A3D" w:rsidRPr="009E0443" w:rsidRDefault="001F3A3D" w:rsidP="001F3A3D">
      <w:pPr>
        <w:numPr>
          <w:ilvl w:val="0"/>
          <w:numId w:val="23"/>
        </w:numPr>
        <w:spacing w:line="360" w:lineRule="auto"/>
        <w:jc w:val="both"/>
        <w:rPr>
          <w:rFonts w:eastAsia="Calibri"/>
          <w:bCs/>
          <w:iCs/>
        </w:rPr>
      </w:pPr>
      <w:r w:rsidRPr="009E0443">
        <w:rPr>
          <w:rFonts w:eastAsia="Calibri"/>
          <w:b/>
          <w:bCs/>
          <w:iCs/>
        </w:rPr>
        <w:t>SAN CRISTOBAL</w:t>
      </w:r>
      <w:r w:rsidRPr="009E0443">
        <w:rPr>
          <w:rFonts w:eastAsia="Calibri"/>
          <w:bCs/>
          <w:iCs/>
        </w:rPr>
        <w:t>. Pequeños productores, afiliados a la Asociación de Ganaderos del Proyecto Madre Vieja y Fundación (MAVIFUNDA), fueron beneficiados con la entrega de bidones en acero inoxidable, alambres de púa, cubetas de acero inoxidable, bombas mochila, coa, limas y otras herramientas útiles en sus labores diarias.</w:t>
      </w:r>
    </w:p>
    <w:p w14:paraId="59AB15DC" w14:textId="77777777" w:rsidR="001F3A3D" w:rsidRPr="009E0443" w:rsidRDefault="001F3A3D" w:rsidP="001F3A3D">
      <w:pPr>
        <w:numPr>
          <w:ilvl w:val="0"/>
          <w:numId w:val="23"/>
        </w:numPr>
        <w:spacing w:line="360" w:lineRule="auto"/>
        <w:jc w:val="both"/>
        <w:rPr>
          <w:rFonts w:eastAsia="Calibri"/>
          <w:bCs/>
          <w:iCs/>
        </w:rPr>
      </w:pPr>
      <w:r w:rsidRPr="009E0443">
        <w:rPr>
          <w:rFonts w:eastAsia="Calibri"/>
          <w:b/>
          <w:bCs/>
          <w:iCs/>
        </w:rPr>
        <w:t>ADOPROLAD</w:t>
      </w:r>
      <w:r w:rsidRPr="009E0443">
        <w:rPr>
          <w:rFonts w:eastAsia="Calibri"/>
          <w:bCs/>
          <w:iCs/>
        </w:rPr>
        <w:t>. El director ejecutivo del CONALECHE, Sr. Miguel Laureano, sostuvo un encuentro con la Asociación Dominicana de Procesadores Lácteos y Derivados (ADOPROLAD), con la finalidad de coordinar el próximo Concurso de Quesos a celebrarse este año 2024 y dando forma a un proyecto de Desarrollo y Fomento de la Industria de Lácteos Nacionales.</w:t>
      </w:r>
    </w:p>
    <w:p w14:paraId="13729010" w14:textId="1B833A6B" w:rsidR="001F3A3D" w:rsidRDefault="001F3A3D" w:rsidP="001F3A3D">
      <w:pPr>
        <w:numPr>
          <w:ilvl w:val="0"/>
          <w:numId w:val="23"/>
        </w:numPr>
        <w:spacing w:line="360" w:lineRule="auto"/>
        <w:jc w:val="both"/>
        <w:rPr>
          <w:rFonts w:eastAsia="Calibri"/>
          <w:bCs/>
          <w:iCs/>
        </w:rPr>
      </w:pPr>
      <w:r w:rsidRPr="009E0443">
        <w:rPr>
          <w:rFonts w:eastAsia="Calibri"/>
          <w:b/>
          <w:bCs/>
          <w:iCs/>
        </w:rPr>
        <w:t>ENTREGA DE EQUIPOS HATO MAYOR</w:t>
      </w:r>
      <w:r w:rsidR="0062164A" w:rsidRPr="009E0443">
        <w:rPr>
          <w:rFonts w:eastAsia="Calibri"/>
          <w:b/>
          <w:bCs/>
          <w:iCs/>
        </w:rPr>
        <w:t>.</w:t>
      </w:r>
      <w:r w:rsidRPr="009E0443">
        <w:rPr>
          <w:rFonts w:eastAsia="Calibri"/>
          <w:bCs/>
          <w:iCs/>
        </w:rPr>
        <w:t xml:space="preserve"> Regresamos al Batey Las Pajas, Hato Mayor, específicamente en la Capilla San José, y entregamos alambre de púa, planchas de zinc ondulado, fumigadoras y otras herramientas de uso diario, a pequeños productores de esa apartada comunidad. La actividad fue encabezada por Eric Rivero, asesor agropecuario del Poder Ejecutivo, y Miguel Laureano, director ejecutivo del CONALECHE y Abel Madera, director ejecutivo de la Dirección General de Ganadería.</w:t>
      </w:r>
    </w:p>
    <w:p w14:paraId="0ED0B943" w14:textId="77777777" w:rsidR="002D2166" w:rsidRDefault="002D2166" w:rsidP="002D2166">
      <w:pPr>
        <w:spacing w:line="360" w:lineRule="auto"/>
        <w:jc w:val="both"/>
        <w:rPr>
          <w:rFonts w:eastAsia="Calibri"/>
          <w:bCs/>
          <w:iCs/>
        </w:rPr>
      </w:pPr>
    </w:p>
    <w:p w14:paraId="1785247A" w14:textId="77777777" w:rsidR="002D2166" w:rsidRPr="009E0443" w:rsidRDefault="002D2166" w:rsidP="002D2166">
      <w:pPr>
        <w:spacing w:line="360" w:lineRule="auto"/>
        <w:jc w:val="both"/>
        <w:rPr>
          <w:rFonts w:eastAsia="Calibri"/>
          <w:bCs/>
          <w:iCs/>
        </w:rPr>
      </w:pPr>
    </w:p>
    <w:p w14:paraId="2D0D61F2" w14:textId="199C1E0B" w:rsidR="001F3A3D" w:rsidRPr="009E0443" w:rsidRDefault="001F3A3D" w:rsidP="001F3A3D">
      <w:pPr>
        <w:numPr>
          <w:ilvl w:val="0"/>
          <w:numId w:val="23"/>
        </w:numPr>
        <w:spacing w:line="360" w:lineRule="auto"/>
        <w:jc w:val="both"/>
        <w:rPr>
          <w:rFonts w:eastAsia="Calibri"/>
          <w:bCs/>
          <w:iCs/>
        </w:rPr>
      </w:pPr>
      <w:r w:rsidRPr="009E0443">
        <w:rPr>
          <w:rFonts w:eastAsia="Calibri"/>
          <w:b/>
          <w:bCs/>
          <w:iCs/>
        </w:rPr>
        <w:lastRenderedPageBreak/>
        <w:t>AZUA.</w:t>
      </w:r>
      <w:r w:rsidRPr="009E0443">
        <w:rPr>
          <w:rFonts w:eastAsia="Calibri"/>
          <w:bCs/>
          <w:iCs/>
        </w:rPr>
        <w:t xml:space="preserve"> Se realizo entregas de herramientas a la Asociación de Ganaderos de Azua, donde pequeños ganaderos siguen siendo beneficiados de las políticas públicas del presidente Luis Abinader, a través de</w:t>
      </w:r>
      <w:r w:rsidR="009349B7" w:rsidRPr="009E0443">
        <w:rPr>
          <w:rFonts w:eastAsia="Calibri"/>
          <w:bCs/>
          <w:iCs/>
        </w:rPr>
        <w:t>l proyecto PROMEGAN.</w:t>
      </w:r>
    </w:p>
    <w:p w14:paraId="75735A3A" w14:textId="77777777" w:rsidR="001F3A3D" w:rsidRPr="009E0443" w:rsidRDefault="001F3A3D" w:rsidP="001F3A3D">
      <w:pPr>
        <w:numPr>
          <w:ilvl w:val="0"/>
          <w:numId w:val="23"/>
        </w:numPr>
        <w:spacing w:line="360" w:lineRule="auto"/>
        <w:jc w:val="both"/>
        <w:rPr>
          <w:rFonts w:eastAsia="Calibri"/>
          <w:bCs/>
          <w:iCs/>
        </w:rPr>
      </w:pPr>
      <w:r w:rsidRPr="009E0443">
        <w:rPr>
          <w:rFonts w:eastAsia="Calibri"/>
          <w:b/>
          <w:bCs/>
          <w:iCs/>
        </w:rPr>
        <w:t xml:space="preserve">COMITÉ DE CREDITO. </w:t>
      </w:r>
      <w:r w:rsidRPr="009E0443">
        <w:rPr>
          <w:rFonts w:eastAsia="Calibri"/>
          <w:bCs/>
          <w:iCs/>
        </w:rPr>
        <w:t>El Comité de Crédito del Consejo Nacional para la Reglamentación de la Industria Lechera (CONALECHE), aprobó un total de 43 préstamos, por un monto de 80 millones 624 mil 650 pesos, a medianos y pequeños productores ganaderos y procesadores de lácteos.</w:t>
      </w:r>
    </w:p>
    <w:p w14:paraId="655950B0" w14:textId="77777777" w:rsidR="001F3A3D" w:rsidRPr="009E0443" w:rsidRDefault="001F3A3D" w:rsidP="001F3A3D">
      <w:pPr>
        <w:numPr>
          <w:ilvl w:val="0"/>
          <w:numId w:val="23"/>
        </w:numPr>
        <w:spacing w:line="360" w:lineRule="auto"/>
        <w:jc w:val="both"/>
        <w:rPr>
          <w:rFonts w:eastAsia="Calibri"/>
          <w:bCs/>
          <w:iCs/>
        </w:rPr>
      </w:pPr>
      <w:r w:rsidRPr="009E0443">
        <w:rPr>
          <w:rFonts w:eastAsia="Calibri"/>
          <w:b/>
          <w:bCs/>
          <w:iCs/>
        </w:rPr>
        <w:t>CIBAO CENTRAL</w:t>
      </w:r>
      <w:r w:rsidRPr="009E0443">
        <w:rPr>
          <w:rFonts w:eastAsia="Calibri"/>
          <w:bCs/>
          <w:iCs/>
        </w:rPr>
        <w:t>. Entrega a tres asociaciones de ganaderos de bidones y cubetas de acero inoxidable; además hojas de zinc, alambres de púa, limas, coas, bombas mochilas y otras herramientas de uso diario. Las asociaciones beneficiadas fueron las de La Vega, de Santiago y culminamos en la hermosa comunidad de Jarabacoa, llevando el apoyo a los productores ganaderos de parte del presidente Luis Abinader.</w:t>
      </w:r>
    </w:p>
    <w:p w14:paraId="7D859392" w14:textId="77777777" w:rsidR="001F3A3D" w:rsidRPr="009E0443" w:rsidRDefault="001F3A3D" w:rsidP="001F3A3D">
      <w:pPr>
        <w:numPr>
          <w:ilvl w:val="0"/>
          <w:numId w:val="23"/>
        </w:numPr>
        <w:spacing w:line="360" w:lineRule="auto"/>
        <w:jc w:val="both"/>
        <w:rPr>
          <w:rFonts w:eastAsia="Calibri"/>
          <w:bCs/>
          <w:iCs/>
        </w:rPr>
      </w:pPr>
      <w:r w:rsidRPr="009E0443">
        <w:rPr>
          <w:rFonts w:eastAsia="Calibri"/>
          <w:b/>
          <w:bCs/>
          <w:iCs/>
        </w:rPr>
        <w:t>TALLER DE EDUCACIÓN FINANCIERA PARA GANADEROS</w:t>
      </w:r>
      <w:r w:rsidRPr="009E0443">
        <w:rPr>
          <w:rFonts w:eastAsia="Calibri"/>
          <w:bCs/>
          <w:iCs/>
        </w:rPr>
        <w:t>. Se impartió un taller de educación financiera a los presidentes de asociaciones de ganaderos de la línea noroeste, en el local de FEDEGANO.</w:t>
      </w:r>
    </w:p>
    <w:p w14:paraId="087B318B" w14:textId="77777777" w:rsidR="001F3A3D" w:rsidRDefault="001F3A3D" w:rsidP="001F3A3D">
      <w:pPr>
        <w:numPr>
          <w:ilvl w:val="0"/>
          <w:numId w:val="23"/>
        </w:numPr>
        <w:spacing w:line="360" w:lineRule="auto"/>
        <w:jc w:val="both"/>
        <w:rPr>
          <w:rFonts w:eastAsia="Calibri"/>
          <w:bCs/>
          <w:iCs/>
        </w:rPr>
      </w:pPr>
      <w:r w:rsidRPr="009E0443">
        <w:rPr>
          <w:rFonts w:eastAsia="Calibri"/>
          <w:b/>
          <w:bCs/>
          <w:iCs/>
        </w:rPr>
        <w:t>LA VEGA Y JARABACOA</w:t>
      </w:r>
      <w:r w:rsidRPr="009E0443">
        <w:rPr>
          <w:rFonts w:eastAsia="Calibri"/>
          <w:bCs/>
          <w:iCs/>
        </w:rPr>
        <w:t>. Entrega de bidones y cubetas de acero inoxidable; además hojas de zinc, alambres de púa, limas, coas, bombas mochilas y otras herramientas de uso diario. Las asociaciones beneficiadas fueron las de La Vega, Santiago y culminamos en la hermosa comunidad de Jarabacoa, llevando el apoyo a los productores ganaderos de parte del presidente Luis Abinader.</w:t>
      </w:r>
    </w:p>
    <w:p w14:paraId="2CCEE22A" w14:textId="77777777" w:rsidR="002D2166" w:rsidRDefault="002D2166" w:rsidP="002D2166">
      <w:pPr>
        <w:spacing w:line="360" w:lineRule="auto"/>
        <w:jc w:val="both"/>
        <w:rPr>
          <w:rFonts w:eastAsia="Calibri"/>
          <w:bCs/>
          <w:iCs/>
        </w:rPr>
      </w:pPr>
    </w:p>
    <w:p w14:paraId="4E9658BE" w14:textId="77777777" w:rsidR="002D2166" w:rsidRDefault="002D2166" w:rsidP="002D2166">
      <w:pPr>
        <w:spacing w:line="360" w:lineRule="auto"/>
        <w:jc w:val="both"/>
        <w:rPr>
          <w:rFonts w:eastAsia="Calibri"/>
          <w:bCs/>
          <w:iCs/>
        </w:rPr>
      </w:pPr>
    </w:p>
    <w:p w14:paraId="74B66518" w14:textId="77777777" w:rsidR="002D2166" w:rsidRPr="009E0443" w:rsidRDefault="002D2166" w:rsidP="002D2166">
      <w:pPr>
        <w:spacing w:line="360" w:lineRule="auto"/>
        <w:jc w:val="both"/>
        <w:rPr>
          <w:rFonts w:eastAsia="Calibri"/>
          <w:bCs/>
          <w:iCs/>
        </w:rPr>
      </w:pPr>
    </w:p>
    <w:p w14:paraId="79286275" w14:textId="77777777" w:rsidR="001F3A3D" w:rsidRPr="009E0443" w:rsidRDefault="001F3A3D" w:rsidP="001F3A3D">
      <w:pPr>
        <w:numPr>
          <w:ilvl w:val="0"/>
          <w:numId w:val="23"/>
        </w:numPr>
        <w:spacing w:line="360" w:lineRule="auto"/>
        <w:jc w:val="both"/>
        <w:rPr>
          <w:rFonts w:eastAsia="Calibri"/>
          <w:bCs/>
          <w:iCs/>
        </w:rPr>
      </w:pPr>
      <w:r w:rsidRPr="009E0443">
        <w:rPr>
          <w:rFonts w:eastAsia="Calibri"/>
          <w:b/>
          <w:bCs/>
          <w:iCs/>
        </w:rPr>
        <w:lastRenderedPageBreak/>
        <w:t>INDEPENDENCIA NACIONAL</w:t>
      </w:r>
      <w:r w:rsidRPr="009E0443">
        <w:rPr>
          <w:rFonts w:eastAsia="Calibri"/>
          <w:bCs/>
          <w:iCs/>
        </w:rPr>
        <w:t>. El Consejo Nacional para la Reglamentación y Fomento de la Industria Lechera (CONALECHE), depositó una ofrenda floral en el Altar de la Patria, en el marco de las festividades del 180 aniversario de la independencia nacional.</w:t>
      </w:r>
      <w:r w:rsidRPr="009E0443">
        <w:rPr>
          <w:rFonts w:eastAsia="Calibri"/>
          <w:bCs/>
          <w:iCs/>
        </w:rPr>
        <w:br/>
        <w:t>El director ejecutivo del CONALECHE, Miguel Laureano Nova, encabezó el desfile patriótico y solemne hasta el Altar de la Patria, y luego de entonarse las notas gloriosas del Himno Nacional y depositar la ofrenda, se dirigió a los presentes pronunciando unas emotivas palabras, resaltando la misión de la institución. Laureano Nova resaltó los valores patrios y la importancia de hacer honor a nuestros héroes independentistas.</w:t>
      </w:r>
    </w:p>
    <w:p w14:paraId="1D560EDA" w14:textId="77777777" w:rsidR="001F3A3D" w:rsidRPr="009E0443" w:rsidRDefault="001F3A3D" w:rsidP="001F3A3D">
      <w:pPr>
        <w:numPr>
          <w:ilvl w:val="0"/>
          <w:numId w:val="23"/>
        </w:numPr>
        <w:spacing w:line="360" w:lineRule="auto"/>
        <w:jc w:val="both"/>
        <w:rPr>
          <w:rFonts w:eastAsia="Calibri"/>
          <w:bCs/>
          <w:iCs/>
        </w:rPr>
      </w:pPr>
      <w:r w:rsidRPr="009E0443">
        <w:rPr>
          <w:rFonts w:eastAsia="Calibri"/>
          <w:b/>
          <w:bCs/>
          <w:iCs/>
        </w:rPr>
        <w:t>SANCHEZ Y SAMANA.</w:t>
      </w:r>
      <w:r w:rsidRPr="009E0443">
        <w:rPr>
          <w:rFonts w:eastAsia="Calibri"/>
          <w:bCs/>
          <w:iCs/>
        </w:rPr>
        <w:t xml:space="preserve"> Visita a la Asociación de Pequeños Ganaderos de Sánchez (El Catey) Provincia Samaná y la Asociación de Ganaderos y Agricultores “Por Un Sánchez Mejor” a quienes les fue entregado: bidones, cubetas de acero inoxidable, hojas de zinc, alambres de púa, limas, coas y bombas mochilas. La entrega fue realizada por Eric Rivero, asesor agropecuario del Poder Ejecutivo, Miguel Laureano, director ejecutivo del CONALECHE y Arismendi Rodríguez, presidente de FEGACIBAO.</w:t>
      </w:r>
    </w:p>
    <w:p w14:paraId="09848DDA" w14:textId="586359FB" w:rsidR="001F3A3D" w:rsidRPr="009E0443" w:rsidRDefault="001F3A3D" w:rsidP="001F3A3D">
      <w:pPr>
        <w:numPr>
          <w:ilvl w:val="0"/>
          <w:numId w:val="23"/>
        </w:numPr>
        <w:spacing w:line="360" w:lineRule="auto"/>
        <w:jc w:val="both"/>
        <w:rPr>
          <w:rFonts w:eastAsia="Calibri"/>
          <w:bCs/>
          <w:iCs/>
        </w:rPr>
      </w:pPr>
      <w:r w:rsidRPr="009E0443">
        <w:rPr>
          <w:rFonts w:eastAsia="Calibri"/>
          <w:b/>
          <w:bCs/>
          <w:iCs/>
        </w:rPr>
        <w:t>SANTIAGO RODRIGUEZ</w:t>
      </w:r>
      <w:r w:rsidRPr="009E0443">
        <w:rPr>
          <w:rFonts w:eastAsia="Calibri"/>
          <w:bCs/>
          <w:iCs/>
        </w:rPr>
        <w:t>. El director ejecutivo, Miguel Laureano, entregó una picadora para contribuir con los ensilajes de más de 70 socios de la Asociación de </w:t>
      </w:r>
      <w:r w:rsidR="004E0309" w:rsidRPr="009E0443">
        <w:rPr>
          <w:rFonts w:eastAsia="Calibri"/>
          <w:bCs/>
          <w:iCs/>
        </w:rPr>
        <w:t>ganaderos</w:t>
      </w:r>
      <w:r w:rsidRPr="009E0443">
        <w:rPr>
          <w:rFonts w:eastAsia="Calibri"/>
          <w:bCs/>
          <w:iCs/>
        </w:rPr>
        <w:t xml:space="preserve"> Villa Los Almácigos.</w:t>
      </w:r>
    </w:p>
    <w:p w14:paraId="3D4290B4" w14:textId="77777777" w:rsidR="001F3A3D" w:rsidRPr="009E0443" w:rsidRDefault="001F3A3D" w:rsidP="001F3A3D">
      <w:pPr>
        <w:numPr>
          <w:ilvl w:val="0"/>
          <w:numId w:val="23"/>
        </w:numPr>
        <w:spacing w:line="360" w:lineRule="auto"/>
        <w:jc w:val="both"/>
        <w:rPr>
          <w:rFonts w:eastAsia="Calibri"/>
          <w:bCs/>
          <w:iCs/>
        </w:rPr>
      </w:pPr>
      <w:r w:rsidRPr="009E0443">
        <w:rPr>
          <w:rFonts w:eastAsia="Calibri"/>
          <w:b/>
          <w:bCs/>
          <w:iCs/>
        </w:rPr>
        <w:t>DAJABON.</w:t>
      </w:r>
      <w:r w:rsidRPr="009E0443">
        <w:rPr>
          <w:rFonts w:eastAsia="Calibri"/>
          <w:bCs/>
          <w:iCs/>
        </w:rPr>
        <w:t xml:space="preserve"> visitamos la Asociación de Ganaderos de La Gorra, municipio Partido, en la fronteriza provincia Dajabón, donde entregamos bidones, cubetas de acero inoxidable, alambres de púa, coas, bombas mochilas y otras herramientas para mantener la calidad de la leche en las fincas.</w:t>
      </w:r>
    </w:p>
    <w:p w14:paraId="3DB61F2F" w14:textId="1C76D67A" w:rsidR="001F3A3D" w:rsidRPr="009E0443" w:rsidRDefault="001F3A3D" w:rsidP="001F3A3D">
      <w:pPr>
        <w:numPr>
          <w:ilvl w:val="0"/>
          <w:numId w:val="23"/>
        </w:numPr>
        <w:spacing w:line="360" w:lineRule="auto"/>
        <w:jc w:val="both"/>
        <w:rPr>
          <w:rFonts w:eastAsia="Calibri"/>
          <w:bCs/>
          <w:iCs/>
        </w:rPr>
      </w:pPr>
      <w:r w:rsidRPr="009E0443">
        <w:rPr>
          <w:rFonts w:eastAsia="Calibri"/>
          <w:b/>
          <w:bCs/>
          <w:iCs/>
        </w:rPr>
        <w:t>APORTES ECONOMICOS</w:t>
      </w:r>
      <w:r w:rsidRPr="009E0443">
        <w:rPr>
          <w:rFonts w:eastAsia="Calibri"/>
          <w:bCs/>
          <w:iCs/>
        </w:rPr>
        <w:t xml:space="preserve">. </w:t>
      </w:r>
      <w:r w:rsidR="004E0309" w:rsidRPr="009E0443">
        <w:rPr>
          <w:rFonts w:eastAsia="Calibri"/>
          <w:bCs/>
          <w:iCs/>
        </w:rPr>
        <w:t>El proyecto PROMEGAN en</w:t>
      </w:r>
      <w:r w:rsidRPr="009E0443">
        <w:rPr>
          <w:rFonts w:eastAsia="Calibri"/>
          <w:bCs/>
          <w:iCs/>
        </w:rPr>
        <w:t xml:space="preserve">tregó recursos económicos a la Asociación de Ganaderos del municipio de Partido, provincia Dajabón, con la finalidad de continuar con la preparación de tierra para siembra de pastos mejorados. La entrega fue hecha por Miguel Laureano, director ejecutivo del CONALECHE, y recibida por Leonel </w:t>
      </w:r>
      <w:r w:rsidRPr="009E0443">
        <w:rPr>
          <w:rFonts w:eastAsia="Calibri"/>
          <w:bCs/>
          <w:iCs/>
        </w:rPr>
        <w:lastRenderedPageBreak/>
        <w:t>González, presidente de la Asociación, quien informó que más de 6000 tareas de tierra ha sido impactada por PROMEGAN en esa provincia fronteriza, que ya cuenta con cientos de nacimientos producto del programa de inseminación artificial.</w:t>
      </w:r>
    </w:p>
    <w:p w14:paraId="0ED72718" w14:textId="5734758A" w:rsidR="001F3A3D" w:rsidRPr="009E0443" w:rsidRDefault="001F3A3D" w:rsidP="001F3A3D">
      <w:pPr>
        <w:numPr>
          <w:ilvl w:val="0"/>
          <w:numId w:val="23"/>
        </w:numPr>
        <w:spacing w:line="360" w:lineRule="auto"/>
        <w:jc w:val="both"/>
        <w:rPr>
          <w:rFonts w:eastAsia="Calibri"/>
          <w:bCs/>
          <w:iCs/>
        </w:rPr>
      </w:pPr>
      <w:r w:rsidRPr="009E0443">
        <w:rPr>
          <w:rFonts w:eastAsia="Calibri"/>
          <w:b/>
          <w:bCs/>
          <w:iCs/>
        </w:rPr>
        <w:t>SAJOMA</w:t>
      </w:r>
      <w:r w:rsidR="00530EE2" w:rsidRPr="009E0443">
        <w:rPr>
          <w:rFonts w:eastAsia="Calibri"/>
          <w:b/>
          <w:bCs/>
          <w:iCs/>
        </w:rPr>
        <w:t xml:space="preserve">. </w:t>
      </w:r>
      <w:r w:rsidRPr="009E0443">
        <w:rPr>
          <w:rFonts w:eastAsia="Calibri"/>
          <w:bCs/>
          <w:iCs/>
        </w:rPr>
        <w:t>Las Asociaciones de Ganaderos de Loma de los Palos, El Rubio y La Sierra, de San José de las Matas, fueron beneficiadas por el Proyecto de Mejoramiento de la Ganadería (PROMEGAN), con la entrega de bidones y cubetas de acero inoxidable, para mantener la calidad de la leche en sus fincas; además de alambres de púa, limas, coas, bombas mochilas y otras herramientas de utilidad diaria.</w:t>
      </w:r>
    </w:p>
    <w:p w14:paraId="0E0C7D90" w14:textId="77777777" w:rsidR="004E0309" w:rsidRPr="009E0443" w:rsidRDefault="001F3A3D" w:rsidP="00F14CC9">
      <w:pPr>
        <w:numPr>
          <w:ilvl w:val="0"/>
          <w:numId w:val="23"/>
        </w:numPr>
        <w:spacing w:line="360" w:lineRule="auto"/>
        <w:jc w:val="both"/>
        <w:rPr>
          <w:rFonts w:eastAsia="Calibri"/>
          <w:bCs/>
          <w:iCs/>
        </w:rPr>
      </w:pPr>
      <w:r w:rsidRPr="009E0443">
        <w:rPr>
          <w:rFonts w:eastAsia="Calibri"/>
          <w:b/>
          <w:bCs/>
          <w:iCs/>
        </w:rPr>
        <w:t>RECORRIDOS</w:t>
      </w:r>
      <w:r w:rsidRPr="009E0443">
        <w:rPr>
          <w:rFonts w:eastAsia="Calibri"/>
          <w:bCs/>
          <w:iCs/>
        </w:rPr>
        <w:t>. Directivos del Proyecto de Mejoramiento de la Ganadería en RD, </w:t>
      </w:r>
      <w:r w:rsidR="004E0309" w:rsidRPr="009E0443">
        <w:rPr>
          <w:rFonts w:eastAsia="Calibri"/>
          <w:bCs/>
          <w:iCs/>
        </w:rPr>
        <w:t xml:space="preserve">PROMEGAN, </w:t>
      </w:r>
      <w:r w:rsidRPr="009E0443">
        <w:rPr>
          <w:rFonts w:eastAsia="Calibri"/>
          <w:bCs/>
          <w:iCs/>
        </w:rPr>
        <w:t>estuvieron realizando un recorrido para sostener varios encuentros con asociaciones ganaderas, dando a conocer los aportes del proyecto, así como los diferentes programas de gestión tanto de la </w:t>
      </w:r>
      <w:r w:rsidR="004E0309" w:rsidRPr="009E0443">
        <w:rPr>
          <w:rFonts w:eastAsia="Calibri"/>
          <w:bCs/>
          <w:iCs/>
        </w:rPr>
        <w:t xml:space="preserve">DIGEGA </w:t>
      </w:r>
      <w:r w:rsidRPr="009E0443">
        <w:rPr>
          <w:rFonts w:eastAsia="Calibri"/>
          <w:bCs/>
          <w:iCs/>
        </w:rPr>
        <w:t>como del </w:t>
      </w:r>
      <w:r w:rsidR="004E0309" w:rsidRPr="009E0443">
        <w:rPr>
          <w:rFonts w:eastAsia="Calibri"/>
          <w:bCs/>
          <w:iCs/>
        </w:rPr>
        <w:t>CONALECHE.</w:t>
      </w:r>
    </w:p>
    <w:p w14:paraId="71CA18CD" w14:textId="6D55C251" w:rsidR="001F3A3D" w:rsidRPr="009E0443" w:rsidRDefault="001F3A3D" w:rsidP="00F14CC9">
      <w:pPr>
        <w:numPr>
          <w:ilvl w:val="0"/>
          <w:numId w:val="23"/>
        </w:numPr>
        <w:spacing w:line="360" w:lineRule="auto"/>
        <w:jc w:val="both"/>
        <w:rPr>
          <w:rFonts w:eastAsia="Calibri"/>
          <w:bCs/>
          <w:iCs/>
        </w:rPr>
      </w:pPr>
      <w:r w:rsidRPr="009E0443">
        <w:rPr>
          <w:rFonts w:eastAsia="Calibri"/>
          <w:b/>
          <w:bCs/>
          <w:iCs/>
        </w:rPr>
        <w:t>FERIAS ECOTURISTICAS</w:t>
      </w:r>
      <w:r w:rsidRPr="009E0443">
        <w:rPr>
          <w:rFonts w:eastAsia="Calibri"/>
          <w:bCs/>
          <w:iCs/>
        </w:rPr>
        <w:t>. El director ejecutivo del CONALECHE, Miguel Laureano, participó en la 2da. Asamblea de Organización de la 28 edición de la Feria Ecoturística y de Producción 2024, que se efectuará en Sabana de la Mar, provincia Hato Mayor, con el auspicio de la Fundación Ciencia y Arte.</w:t>
      </w:r>
    </w:p>
    <w:p w14:paraId="71266116" w14:textId="77777777" w:rsidR="001F3A3D" w:rsidRPr="009E0443" w:rsidRDefault="001F3A3D" w:rsidP="001F3A3D">
      <w:pPr>
        <w:numPr>
          <w:ilvl w:val="0"/>
          <w:numId w:val="23"/>
        </w:numPr>
        <w:spacing w:line="360" w:lineRule="auto"/>
        <w:jc w:val="both"/>
        <w:rPr>
          <w:rFonts w:eastAsia="Calibri"/>
          <w:bCs/>
          <w:iCs/>
        </w:rPr>
      </w:pPr>
      <w:r w:rsidRPr="009E0443">
        <w:rPr>
          <w:rFonts w:eastAsia="Calibri"/>
          <w:b/>
          <w:bCs/>
          <w:iCs/>
        </w:rPr>
        <w:t>MONTECRISTI</w:t>
      </w:r>
      <w:r w:rsidRPr="009E0443">
        <w:rPr>
          <w:rFonts w:eastAsia="Calibri"/>
          <w:bCs/>
          <w:iCs/>
        </w:rPr>
        <w:t>. Seis Asociaciones de Ganaderos de la Línea Noroeste fueron beneficiadas por el Proyecto de Mejoramiento de la Ganadería (PROMEGAN), con la entrega de bidones y cubetas de acero inoxidable, para mantener la calidad de la leche en sus fincas; además de alambres de púa, limas, coas, bombas mochilas y otras herramientas de utilidad diaria en la finca.</w:t>
      </w:r>
      <w:r w:rsidRPr="009E0443">
        <w:rPr>
          <w:rFonts w:eastAsia="Calibri"/>
          <w:bCs/>
          <w:iCs/>
        </w:rPr>
        <w:br/>
        <w:t xml:space="preserve">Las Asociaciones de Ganaderos de Maizal-Guayacanes, en Valverde, y las de Los Conucos, Las Matas de Santa Cruz, Hato del Medio Arriba, Hatillo </w:t>
      </w:r>
      <w:r w:rsidRPr="009E0443">
        <w:rPr>
          <w:rFonts w:eastAsia="Calibri"/>
          <w:bCs/>
          <w:iCs/>
        </w:rPr>
        <w:lastRenderedPageBreak/>
        <w:t>Palma y Agua de Luis, en la provincia Montecristi, formaron parte del extenso recorrido realizado por ejecutivos del PROMEGAN.</w:t>
      </w:r>
    </w:p>
    <w:p w14:paraId="6867897E" w14:textId="77777777" w:rsidR="001F3A3D" w:rsidRPr="009E0443" w:rsidRDefault="001F3A3D" w:rsidP="001F3A3D">
      <w:pPr>
        <w:numPr>
          <w:ilvl w:val="0"/>
          <w:numId w:val="23"/>
        </w:numPr>
        <w:spacing w:line="360" w:lineRule="auto"/>
        <w:jc w:val="both"/>
        <w:rPr>
          <w:rFonts w:eastAsia="Calibri"/>
          <w:bCs/>
          <w:iCs/>
        </w:rPr>
      </w:pPr>
      <w:r w:rsidRPr="009E0443">
        <w:rPr>
          <w:rFonts w:eastAsia="Calibri"/>
          <w:b/>
          <w:bCs/>
          <w:iCs/>
        </w:rPr>
        <w:t xml:space="preserve">CHARLAS DE BUENAS PRACTICAS. </w:t>
      </w:r>
      <w:r w:rsidRPr="009E0443">
        <w:rPr>
          <w:rFonts w:eastAsia="Calibri"/>
          <w:bCs/>
          <w:iCs/>
        </w:rPr>
        <w:t>Desde el CONALECHE estamos interesados en el desarrollo de nuestros ganaderos y por esa razón impartimos charlas sobre Buenas Prácticas de Acopio (BPA) y Buenas Prácticas de Ordeño (BPO), en esta ocasión estuvimos por la Asociación de Ganaderos de Villa Altagracia. Las charlas fueron impartidas por la Sra. Mariana Furakis, Encargada del departamento de Técnico Lácteo y Leandro Vargas, Encargado de calidad de Leche de ese mismo departamento.</w:t>
      </w:r>
    </w:p>
    <w:p w14:paraId="67129464" w14:textId="77777777" w:rsidR="001F3A3D" w:rsidRPr="009E0443" w:rsidRDefault="001F3A3D" w:rsidP="001F3A3D">
      <w:pPr>
        <w:numPr>
          <w:ilvl w:val="0"/>
          <w:numId w:val="23"/>
        </w:numPr>
        <w:spacing w:line="360" w:lineRule="auto"/>
        <w:jc w:val="both"/>
        <w:rPr>
          <w:rFonts w:eastAsia="Calibri"/>
          <w:bCs/>
          <w:iCs/>
        </w:rPr>
      </w:pPr>
      <w:r w:rsidRPr="009E0443">
        <w:rPr>
          <w:rFonts w:eastAsia="Calibri"/>
          <w:b/>
          <w:bCs/>
          <w:iCs/>
        </w:rPr>
        <w:t>CURSOS Y TALLERES.</w:t>
      </w:r>
      <w:r w:rsidRPr="009E0443">
        <w:rPr>
          <w:rFonts w:eastAsia="Calibri"/>
          <w:bCs/>
          <w:iCs/>
        </w:rPr>
        <w:t xml:space="preserve"> Un taller sobre pastoreo racional intensivo y cercos eléctricos, dirigido a técnicos y productores de Dajabón.  Presidido por Miguel Laureano director de CONALECHE. El taller forma parte de las nuevas estrategias para optimizar el manejo del ganado y promover la salud del ecosistema del PROMEGAN.</w:t>
      </w:r>
    </w:p>
    <w:p w14:paraId="108503F4" w14:textId="7594844F" w:rsidR="004E0309" w:rsidRPr="002D2166" w:rsidRDefault="001F3A3D" w:rsidP="002D2166">
      <w:pPr>
        <w:numPr>
          <w:ilvl w:val="0"/>
          <w:numId w:val="23"/>
        </w:numPr>
        <w:spacing w:line="360" w:lineRule="auto"/>
        <w:jc w:val="both"/>
        <w:rPr>
          <w:rFonts w:eastAsia="Calibri"/>
          <w:bCs/>
          <w:iCs/>
        </w:rPr>
      </w:pPr>
      <w:r w:rsidRPr="009E0443">
        <w:rPr>
          <w:rFonts w:eastAsia="Calibri"/>
          <w:b/>
          <w:bCs/>
          <w:iCs/>
        </w:rPr>
        <w:t>FERIA AGROPECUARIA 2024</w:t>
      </w:r>
      <w:r w:rsidRPr="009E0443">
        <w:rPr>
          <w:rFonts w:eastAsia="Calibri"/>
          <w:bCs/>
          <w:iCs/>
        </w:rPr>
        <w:t xml:space="preserve">. Participación activa </w:t>
      </w:r>
      <w:r w:rsidR="001C7DA9" w:rsidRPr="009E0443">
        <w:rPr>
          <w:rFonts w:eastAsia="Calibri"/>
          <w:bCs/>
          <w:iCs/>
        </w:rPr>
        <w:t xml:space="preserve">en la Feria Agropecuaria </w:t>
      </w:r>
      <w:r w:rsidRPr="009E0443">
        <w:rPr>
          <w:rFonts w:eastAsia="Calibri"/>
          <w:bCs/>
          <w:iCs/>
        </w:rPr>
        <w:t>Nacional 2024, encuentro que reúne a todos los actores que representan la economía </w:t>
      </w:r>
      <w:r w:rsidR="001C7DA9" w:rsidRPr="009E0443">
        <w:rPr>
          <w:rFonts w:eastAsia="Calibri"/>
          <w:bCs/>
          <w:iCs/>
        </w:rPr>
        <w:t>agroalimentaria nacional. E</w:t>
      </w:r>
      <w:r w:rsidRPr="009E0443">
        <w:rPr>
          <w:rFonts w:eastAsia="Calibri"/>
          <w:bCs/>
          <w:iCs/>
        </w:rPr>
        <w:t xml:space="preserve">l acto inaugural, contó con la presencia del Sr. Presidente de la República Luis Abinader Corona. </w:t>
      </w:r>
    </w:p>
    <w:p w14:paraId="2B0FA448" w14:textId="77777777" w:rsidR="001F3A3D" w:rsidRPr="009E0443" w:rsidRDefault="001F3A3D" w:rsidP="001F3A3D">
      <w:pPr>
        <w:numPr>
          <w:ilvl w:val="0"/>
          <w:numId w:val="23"/>
        </w:numPr>
        <w:spacing w:line="360" w:lineRule="auto"/>
        <w:jc w:val="both"/>
        <w:rPr>
          <w:rFonts w:eastAsia="Calibri"/>
          <w:bCs/>
          <w:iCs/>
        </w:rPr>
      </w:pPr>
      <w:r w:rsidRPr="009E0443">
        <w:rPr>
          <w:rFonts w:eastAsia="Calibri"/>
          <w:b/>
          <w:bCs/>
          <w:iCs/>
        </w:rPr>
        <w:t>CONCURSOS NACIONALES DE YOGUR Y QUESOS</w:t>
      </w:r>
      <w:r w:rsidRPr="009E0443">
        <w:rPr>
          <w:rFonts w:eastAsia="Calibri"/>
          <w:bCs/>
          <w:iCs/>
        </w:rPr>
        <w:t xml:space="preserve">. Realización de los Concursos de Quesos y Yogur 2024, donde se capacitaron jurados nacionales bajo la tutela del experto internacional, Ernesto Toalombo.  </w:t>
      </w:r>
    </w:p>
    <w:p w14:paraId="121E1C33" w14:textId="77777777" w:rsidR="001F3A3D" w:rsidRPr="009E0443" w:rsidRDefault="001F3A3D" w:rsidP="001F3A3D">
      <w:pPr>
        <w:numPr>
          <w:ilvl w:val="0"/>
          <w:numId w:val="23"/>
        </w:numPr>
        <w:spacing w:line="360" w:lineRule="auto"/>
        <w:jc w:val="both"/>
        <w:rPr>
          <w:rFonts w:eastAsia="Calibri"/>
          <w:bCs/>
          <w:iCs/>
        </w:rPr>
      </w:pPr>
      <w:r w:rsidRPr="009E0443">
        <w:rPr>
          <w:rFonts w:eastAsia="Calibri"/>
          <w:b/>
          <w:bCs/>
          <w:iCs/>
        </w:rPr>
        <w:t>AGROVISITA 2024</w:t>
      </w:r>
      <w:r w:rsidRPr="009E0443">
        <w:rPr>
          <w:rFonts w:eastAsia="Calibri"/>
          <w:bCs/>
          <w:iCs/>
        </w:rPr>
        <w:t>. Con la presencia del Sr. Miguel Laureano, Director del CONALECHE, el Sr. Abel Madera, Director de Ganadería, y a la Reina de la Feria Agropecuaria Nacional 2024, Srta. Brielle Fernández, se llevó a cabo el acto de apertura de las jornadas de las Agrovisitas 2024, donde participaron más de 800 estudiantes de todo el país, que pudieron ser parte de la Feria Agropecuaria Nacional y aprendieron sobre la importancia del consumo de lácteos.</w:t>
      </w:r>
    </w:p>
    <w:p w14:paraId="282C934A" w14:textId="77777777" w:rsidR="001F3A3D" w:rsidRPr="009E0443" w:rsidRDefault="001F3A3D" w:rsidP="001F3A3D">
      <w:pPr>
        <w:numPr>
          <w:ilvl w:val="0"/>
          <w:numId w:val="23"/>
        </w:numPr>
        <w:spacing w:line="360" w:lineRule="auto"/>
        <w:jc w:val="both"/>
        <w:rPr>
          <w:rFonts w:eastAsia="Calibri"/>
          <w:bCs/>
          <w:iCs/>
        </w:rPr>
      </w:pPr>
      <w:r w:rsidRPr="009E0443">
        <w:rPr>
          <w:rFonts w:eastAsia="Calibri"/>
          <w:b/>
          <w:bCs/>
          <w:iCs/>
        </w:rPr>
        <w:lastRenderedPageBreak/>
        <w:t>GANADORES CONCURSO DE YOGUR. CONALECHE</w:t>
      </w:r>
      <w:r w:rsidRPr="009E0443">
        <w:rPr>
          <w:rFonts w:eastAsia="Calibri"/>
          <w:bCs/>
          <w:iCs/>
        </w:rPr>
        <w:t>, celebró el tercer concurso nacional de yogur, en el que participan procesadores de todo el país. El concurso, que organiza el Departamento Técnico Lácteo del CONALECHE, se lleva a cabo en tres categorías: Yogur Bebible Natural sin Azúcar; Yogur Bebible Natural con Azúcar y Yogur Bebible Natural con Frutas.</w:t>
      </w:r>
      <w:r w:rsidRPr="009E0443">
        <w:rPr>
          <w:rFonts w:eastAsia="Calibri"/>
          <w:bCs/>
          <w:iCs/>
        </w:rPr>
        <w:br/>
        <w:t xml:space="preserve">El jurado estuvo conformado por expertos nacionales y coordinado por el señor Ernesto Toalombo, ecuatoriano, ingeniero en alimentos y juez internacional de quesos y yogures, situado en el número </w:t>
      </w:r>
    </w:p>
    <w:p w14:paraId="511B51A7" w14:textId="77777777" w:rsidR="001F3A3D" w:rsidRPr="009E0443" w:rsidRDefault="001F3A3D" w:rsidP="001F3A3D">
      <w:pPr>
        <w:numPr>
          <w:ilvl w:val="0"/>
          <w:numId w:val="23"/>
        </w:numPr>
        <w:spacing w:line="360" w:lineRule="auto"/>
        <w:jc w:val="both"/>
        <w:rPr>
          <w:rFonts w:eastAsia="Calibri"/>
          <w:bCs/>
          <w:iCs/>
        </w:rPr>
      </w:pPr>
      <w:r w:rsidRPr="009E0443">
        <w:rPr>
          <w:rFonts w:eastAsia="Calibri"/>
          <w:b/>
          <w:bCs/>
          <w:iCs/>
        </w:rPr>
        <w:t>ENCUENTRO AGROPECUARIO</w:t>
      </w:r>
      <w:r w:rsidRPr="009E0443">
        <w:rPr>
          <w:rFonts w:eastAsia="Calibri"/>
          <w:bCs/>
          <w:iCs/>
        </w:rPr>
        <w:t>. Cientos de productores participaron en el encuentro de dirigentes agropecuarios, que se realizó en el marco de la Feria Agropecuaria Nacional 2024. Eric Rivero, presidente de APROLECHE, afirmó que, en apoyo al Patronato Nacional de Ganaderos, se llevó a cabo una actividad de confraternidad con los principales líderes agropecuarios del país, y que también contó con los auspicios del CONALECHE, la Dirección General de Ganadería, el Programa de Mejoramiento Ganadero (PROMEGAN) y CONFENAGRO.</w:t>
      </w:r>
    </w:p>
    <w:p w14:paraId="2018505B" w14:textId="77777777" w:rsidR="001F3A3D" w:rsidRPr="009E0443" w:rsidRDefault="001F3A3D" w:rsidP="001F3A3D">
      <w:pPr>
        <w:numPr>
          <w:ilvl w:val="0"/>
          <w:numId w:val="23"/>
        </w:numPr>
        <w:spacing w:line="360" w:lineRule="auto"/>
        <w:jc w:val="both"/>
        <w:rPr>
          <w:rFonts w:eastAsia="Calibri"/>
          <w:bCs/>
          <w:iCs/>
        </w:rPr>
      </w:pPr>
      <w:r w:rsidRPr="009E0443">
        <w:rPr>
          <w:rFonts w:eastAsia="Calibri"/>
          <w:b/>
          <w:bCs/>
          <w:iCs/>
        </w:rPr>
        <w:t>TALLER DE QUESOS</w:t>
      </w:r>
      <w:r w:rsidRPr="009E0443">
        <w:rPr>
          <w:rFonts w:eastAsia="Calibri"/>
          <w:bCs/>
          <w:iCs/>
        </w:rPr>
        <w:t>. En el marco de la Feria Agropecuaria 2024, se realizó un Taller de elaboración de Queso Cheddar y Quesos de Pasta Hilada, auspiciado por CONALECHE e impartido por el renombrado juez mundial Ernesto Toalombo, el Instituto Tecnológico Loyola en Dajabón.</w:t>
      </w:r>
    </w:p>
    <w:p w14:paraId="5FCF80FB" w14:textId="77777777" w:rsidR="001F3A3D" w:rsidRDefault="001F3A3D" w:rsidP="001F3A3D">
      <w:pPr>
        <w:numPr>
          <w:ilvl w:val="0"/>
          <w:numId w:val="23"/>
        </w:numPr>
        <w:spacing w:line="360" w:lineRule="auto"/>
        <w:jc w:val="both"/>
        <w:rPr>
          <w:rFonts w:eastAsia="Calibri"/>
          <w:bCs/>
          <w:iCs/>
        </w:rPr>
      </w:pPr>
      <w:r w:rsidRPr="009E0443">
        <w:rPr>
          <w:rFonts w:eastAsia="Calibri"/>
          <w:b/>
          <w:bCs/>
          <w:iCs/>
        </w:rPr>
        <w:t>SAN JUAN.</w:t>
      </w:r>
      <w:r w:rsidRPr="009E0443">
        <w:rPr>
          <w:rFonts w:eastAsia="Calibri"/>
          <w:bCs/>
          <w:iCs/>
        </w:rPr>
        <w:t xml:space="preserve"> El Proyecto de Mejoramiento de la Ganadería (PROMEGAN), entregó bidones y cubetas en acero inoxidable, alambres de púa, limas, coas, bombas mochilas y otras herramientas útiles a productores pertenecientes a la Asociación de Ganaderos de Pajonal, Los Copeyes y Yabonico, Pedro Corto, en San Juan de la Maguana, y Duvergé en la provincia Independencia.</w:t>
      </w:r>
    </w:p>
    <w:p w14:paraId="133FF1BE" w14:textId="77777777" w:rsidR="002D2166" w:rsidRPr="009E0443" w:rsidRDefault="002D2166" w:rsidP="002D2166">
      <w:pPr>
        <w:spacing w:line="360" w:lineRule="auto"/>
        <w:jc w:val="both"/>
        <w:rPr>
          <w:rFonts w:eastAsia="Calibri"/>
          <w:bCs/>
          <w:iCs/>
        </w:rPr>
      </w:pPr>
    </w:p>
    <w:p w14:paraId="369419CA" w14:textId="77777777" w:rsidR="001F3A3D" w:rsidRPr="009E0443" w:rsidRDefault="001F3A3D" w:rsidP="001F3A3D">
      <w:pPr>
        <w:numPr>
          <w:ilvl w:val="0"/>
          <w:numId w:val="23"/>
        </w:numPr>
        <w:spacing w:line="360" w:lineRule="auto"/>
        <w:jc w:val="both"/>
        <w:rPr>
          <w:rFonts w:eastAsia="Calibri"/>
          <w:bCs/>
          <w:iCs/>
        </w:rPr>
      </w:pPr>
      <w:r w:rsidRPr="009E0443">
        <w:rPr>
          <w:rFonts w:eastAsia="Calibri"/>
          <w:b/>
          <w:bCs/>
          <w:iCs/>
        </w:rPr>
        <w:lastRenderedPageBreak/>
        <w:t>ASAMBLEA AGANI</w:t>
      </w:r>
      <w:r w:rsidRPr="009E0443">
        <w:rPr>
          <w:rFonts w:eastAsia="Calibri"/>
          <w:bCs/>
          <w:iCs/>
        </w:rPr>
        <w:t>. El Proyecto de Mejoramiento de la Ganadería (PROMEGAN), entregó herramientas de uso diarios en fincas a la Asociación de Ganaderos Nisibón (AGANI), durante la celebración de su Asamblea Ordinaria Anual. En dicho evento participaron: Eric Rivero, asesor agropecuario del Poder Ejecutivo; Abel Madera, director general de Ganadería; Miguel Laureano, director ejecutivo del CONALECHE, entre otros.</w:t>
      </w:r>
    </w:p>
    <w:p w14:paraId="6AAE36D8" w14:textId="77777777" w:rsidR="001F3A3D" w:rsidRPr="009E0443" w:rsidRDefault="001F3A3D" w:rsidP="001F3A3D">
      <w:pPr>
        <w:numPr>
          <w:ilvl w:val="0"/>
          <w:numId w:val="23"/>
        </w:numPr>
        <w:spacing w:line="360" w:lineRule="auto"/>
        <w:jc w:val="both"/>
        <w:rPr>
          <w:rFonts w:eastAsia="Calibri"/>
          <w:bCs/>
          <w:iCs/>
        </w:rPr>
      </w:pPr>
      <w:r w:rsidRPr="009E0443">
        <w:rPr>
          <w:rFonts w:eastAsia="Calibri"/>
          <w:b/>
          <w:bCs/>
          <w:iCs/>
        </w:rPr>
        <w:t>ESPAILLAT Y PUERTO PLATA.</w:t>
      </w:r>
      <w:r w:rsidRPr="009E0443">
        <w:rPr>
          <w:rFonts w:eastAsia="Calibri"/>
          <w:bCs/>
          <w:iCs/>
        </w:rPr>
        <w:t xml:space="preserve"> Visitamos varias asociaciones de ganaderos en las provincias Espaillat y Puerto Plata, dentro de las acciones del Proyecto de Mejoramiento de la Ganadería (PROMEGAN). Las entidades beneficiadas fueron: las Asociaciones Ganaderas de Jamao al Norte, Las Espinas, Sosúa, Arroyo Ancho, Yásica y Puerto Plata Central. Los ganaderos recibieron bidones y cubetas en acero inoxidable, alambre de púa, limas, coas, bombas tipo mochilas y otras herramientas para mejorar su producción.</w:t>
      </w:r>
    </w:p>
    <w:p w14:paraId="387ADBDA" w14:textId="77777777" w:rsidR="001F3A3D" w:rsidRPr="009E0443" w:rsidRDefault="001F3A3D" w:rsidP="001F3A3D">
      <w:pPr>
        <w:numPr>
          <w:ilvl w:val="0"/>
          <w:numId w:val="23"/>
        </w:numPr>
        <w:spacing w:line="360" w:lineRule="auto"/>
        <w:jc w:val="both"/>
        <w:rPr>
          <w:rFonts w:eastAsia="Calibri"/>
          <w:bCs/>
          <w:iCs/>
        </w:rPr>
      </w:pPr>
      <w:r w:rsidRPr="009E0443">
        <w:rPr>
          <w:rFonts w:eastAsia="Calibri"/>
          <w:b/>
          <w:bCs/>
          <w:iCs/>
        </w:rPr>
        <w:t>ENTREGA DE EQUIPOS</w:t>
      </w:r>
      <w:r w:rsidRPr="009E0443">
        <w:rPr>
          <w:rFonts w:eastAsia="Calibri"/>
          <w:bCs/>
          <w:iCs/>
        </w:rPr>
        <w:t>. Las asociaciones de ganaderos de El Valle y Sabana de la Mar, en Hato Mayor, y la de Miches, en El Seibo, recibieron bidones y cubetas en acero inoxidable, alambre de púa, limas, coas, bombas tipo mochila y otras herramientas para utilizar en sus fincas y mejorar la producción lechera nacional.</w:t>
      </w:r>
    </w:p>
    <w:p w14:paraId="5C511CCD" w14:textId="77777777" w:rsidR="001F3A3D" w:rsidRDefault="001F3A3D" w:rsidP="001F3A3D">
      <w:pPr>
        <w:numPr>
          <w:ilvl w:val="0"/>
          <w:numId w:val="23"/>
        </w:numPr>
        <w:spacing w:line="360" w:lineRule="auto"/>
        <w:jc w:val="both"/>
        <w:rPr>
          <w:rFonts w:eastAsia="Calibri"/>
          <w:bCs/>
          <w:iCs/>
        </w:rPr>
      </w:pPr>
      <w:r w:rsidRPr="009E0443">
        <w:rPr>
          <w:rFonts w:eastAsia="Calibri"/>
          <w:b/>
          <w:bCs/>
          <w:iCs/>
        </w:rPr>
        <w:t>FERIA ECOTURISTICA SABANA DE LA MAR</w:t>
      </w:r>
      <w:r w:rsidRPr="009E0443">
        <w:rPr>
          <w:rFonts w:eastAsia="Calibri"/>
          <w:bCs/>
          <w:iCs/>
        </w:rPr>
        <w:t xml:space="preserve">. Nuestro director ejecutivo, Miguel Laureano, participó en la inauguración de la 28ª edición de la Feria Ecoturística y de Producción Sabana de la Mar 2024. La Chamuscada, en Sabana de la Mar, fue el lugar donde se efectuó por segunda vez este evento que celebra la naturaleza, el desarrollo humano y la solidaridad de los pueblos. </w:t>
      </w:r>
    </w:p>
    <w:p w14:paraId="35A761B8" w14:textId="77777777" w:rsidR="002D2166" w:rsidRDefault="002D2166" w:rsidP="002D2166">
      <w:pPr>
        <w:spacing w:line="360" w:lineRule="auto"/>
        <w:jc w:val="both"/>
        <w:rPr>
          <w:rFonts w:eastAsia="Calibri"/>
          <w:bCs/>
          <w:iCs/>
        </w:rPr>
      </w:pPr>
    </w:p>
    <w:p w14:paraId="077F7770" w14:textId="77777777" w:rsidR="002D2166" w:rsidRPr="009E0443" w:rsidRDefault="002D2166" w:rsidP="002D2166">
      <w:pPr>
        <w:spacing w:line="360" w:lineRule="auto"/>
        <w:jc w:val="both"/>
        <w:rPr>
          <w:rFonts w:eastAsia="Calibri"/>
          <w:bCs/>
          <w:iCs/>
        </w:rPr>
      </w:pPr>
    </w:p>
    <w:p w14:paraId="2ECABFD0" w14:textId="77777777" w:rsidR="001F3A3D" w:rsidRPr="009E0443" w:rsidRDefault="001F3A3D" w:rsidP="001F3A3D">
      <w:pPr>
        <w:numPr>
          <w:ilvl w:val="0"/>
          <w:numId w:val="23"/>
        </w:numPr>
        <w:spacing w:line="360" w:lineRule="auto"/>
        <w:jc w:val="both"/>
        <w:rPr>
          <w:rFonts w:eastAsia="Calibri"/>
          <w:bCs/>
          <w:iCs/>
        </w:rPr>
      </w:pPr>
      <w:r w:rsidRPr="009E0443">
        <w:rPr>
          <w:rFonts w:eastAsia="Calibri"/>
          <w:b/>
          <w:bCs/>
          <w:iCs/>
        </w:rPr>
        <w:lastRenderedPageBreak/>
        <w:t>CAÑAS DE AZUCAR</w:t>
      </w:r>
      <w:r w:rsidRPr="009E0443">
        <w:rPr>
          <w:rFonts w:eastAsia="Calibri"/>
          <w:bCs/>
          <w:iCs/>
        </w:rPr>
        <w:t>. El CONALECHE entregó caña de azúcar a pequeños y medianos productores ganaderos de Hato Mayor afectados por la sequía que afecta esa provincia del Este del país. Miguel Laureano, director ejecutivo de esta institución, sostuvo que el deseo del presidente de la República, Luis Abinader, es que las ayudas lleguen lo antes posible para mitigar la falta del preciado líquido.</w:t>
      </w:r>
    </w:p>
    <w:p w14:paraId="332D5226" w14:textId="77777777" w:rsidR="001F3A3D" w:rsidRPr="009E0443" w:rsidRDefault="001F3A3D" w:rsidP="001F3A3D">
      <w:pPr>
        <w:numPr>
          <w:ilvl w:val="0"/>
          <w:numId w:val="23"/>
        </w:numPr>
        <w:spacing w:line="360" w:lineRule="auto"/>
        <w:jc w:val="both"/>
        <w:rPr>
          <w:rFonts w:eastAsia="Calibri"/>
          <w:bCs/>
          <w:iCs/>
        </w:rPr>
      </w:pPr>
      <w:r w:rsidRPr="009E0443">
        <w:rPr>
          <w:rFonts w:eastAsia="Calibri"/>
          <w:b/>
          <w:bCs/>
          <w:iCs/>
        </w:rPr>
        <w:t>3ER. CONGRESO CONFENAGRO</w:t>
      </w:r>
      <w:r w:rsidRPr="009E0443">
        <w:rPr>
          <w:rFonts w:eastAsia="Calibri"/>
          <w:bCs/>
          <w:iCs/>
        </w:rPr>
        <w:t xml:space="preserve">. La Confederación Nacional de Productores Agropecuarios (CONFENAGRO) realizo su 3er. Congreso Nacional de Productores Agropecuarios con el lema “La Industrialización como Futuro de la Agropecuaria Dominicana”. </w:t>
      </w:r>
    </w:p>
    <w:p w14:paraId="6CB54F7F" w14:textId="77777777" w:rsidR="001F3A3D" w:rsidRPr="009E0443" w:rsidRDefault="001F3A3D" w:rsidP="001F3A3D">
      <w:pPr>
        <w:numPr>
          <w:ilvl w:val="0"/>
          <w:numId w:val="23"/>
        </w:numPr>
        <w:spacing w:line="360" w:lineRule="auto"/>
        <w:jc w:val="both"/>
        <w:rPr>
          <w:rFonts w:eastAsia="Calibri"/>
          <w:bCs/>
          <w:iCs/>
        </w:rPr>
      </w:pPr>
      <w:r w:rsidRPr="009E0443">
        <w:rPr>
          <w:rFonts w:eastAsia="Calibri"/>
          <w:b/>
          <w:bCs/>
          <w:iCs/>
        </w:rPr>
        <w:t>TALLER AGROINDUSTRIALIZACION</w:t>
      </w:r>
      <w:r w:rsidRPr="009E0443">
        <w:rPr>
          <w:rFonts w:eastAsia="Calibri"/>
          <w:bCs/>
          <w:iCs/>
        </w:rPr>
        <w:t>. El director ejecutivo del CONALECHE, participó como expositor en el “Panel de Agro industrialización”, este fue moderado por el Asesor Agropecuario del Poder Ejecutivo Eric Rivero. en el mismo, se discutieron los principales avances e implementaciones económicas y tecnológicas que se han estado realizando en la industria para el desarrollo agro en el país, haciendo un especial énfasis en la Pecuaria.</w:t>
      </w:r>
    </w:p>
    <w:p w14:paraId="02B7B739" w14:textId="77777777" w:rsidR="001F3A3D" w:rsidRPr="009E0443" w:rsidRDefault="001F3A3D" w:rsidP="001F3A3D">
      <w:pPr>
        <w:numPr>
          <w:ilvl w:val="0"/>
          <w:numId w:val="23"/>
        </w:numPr>
        <w:spacing w:line="360" w:lineRule="auto"/>
        <w:jc w:val="both"/>
        <w:rPr>
          <w:rFonts w:eastAsia="Calibri"/>
          <w:bCs/>
          <w:iCs/>
        </w:rPr>
      </w:pPr>
      <w:r w:rsidRPr="009E0443">
        <w:rPr>
          <w:rFonts w:eastAsia="Calibri"/>
          <w:b/>
          <w:bCs/>
          <w:iCs/>
        </w:rPr>
        <w:t>CONSEJO DIRECTIVO FEPALE.</w:t>
      </w:r>
      <w:r w:rsidRPr="009E0443">
        <w:rPr>
          <w:rFonts w:eastAsia="Calibri"/>
          <w:bCs/>
          <w:iCs/>
        </w:rPr>
        <w:t xml:space="preserve"> Nuestro director ejecutivo, Miguel Laureano, participó en la reunión anual de directivos de FEPALE. Se evaluaron y planificaron actividades para el próximo año, actualizando conocimientos y experiencias. Además, profundizamos entorno a la situación del sector lácteo en la República Dominicana.</w:t>
      </w:r>
    </w:p>
    <w:p w14:paraId="5CFCB164" w14:textId="77777777" w:rsidR="001F3A3D" w:rsidRPr="009E0443" w:rsidRDefault="001F3A3D" w:rsidP="001F3A3D">
      <w:pPr>
        <w:numPr>
          <w:ilvl w:val="0"/>
          <w:numId w:val="23"/>
        </w:numPr>
        <w:spacing w:line="360" w:lineRule="auto"/>
        <w:jc w:val="both"/>
        <w:rPr>
          <w:rFonts w:eastAsia="Calibri"/>
          <w:bCs/>
          <w:iCs/>
        </w:rPr>
      </w:pPr>
      <w:r w:rsidRPr="009E0443">
        <w:rPr>
          <w:rFonts w:eastAsia="Calibri"/>
          <w:b/>
          <w:bCs/>
          <w:iCs/>
        </w:rPr>
        <w:t>COMITÉ DE CREDITO</w:t>
      </w:r>
      <w:r w:rsidRPr="009E0443">
        <w:rPr>
          <w:rFonts w:eastAsia="Calibri"/>
          <w:bCs/>
          <w:iCs/>
        </w:rPr>
        <w:t>. El Comité de Crédito Consejo Nacional para la Reglamentación y Fomento de la Industria Lechera (CONALECHE) aprobó, en su segunda reunión del 2024, un total de 42 préstamos, por un monto de RD$49,616,800.00, a ganaderos, procesadores lácteos y federaciones, con la finalidad de impulsar el sector lechero, quesero y las diferentes asociaciones.</w:t>
      </w:r>
    </w:p>
    <w:p w14:paraId="652E1F32" w14:textId="28DF2297" w:rsidR="001F3A3D" w:rsidRPr="009E0443" w:rsidRDefault="001F3A3D" w:rsidP="001F3A3D">
      <w:pPr>
        <w:numPr>
          <w:ilvl w:val="0"/>
          <w:numId w:val="23"/>
        </w:numPr>
        <w:spacing w:line="360" w:lineRule="auto"/>
        <w:jc w:val="both"/>
        <w:rPr>
          <w:rFonts w:eastAsia="Calibri"/>
          <w:bCs/>
          <w:iCs/>
        </w:rPr>
      </w:pPr>
      <w:r w:rsidRPr="009E0443">
        <w:rPr>
          <w:rFonts w:eastAsia="Calibri"/>
          <w:b/>
          <w:bCs/>
          <w:iCs/>
        </w:rPr>
        <w:lastRenderedPageBreak/>
        <w:t>APORTES ECONOMICOS</w:t>
      </w:r>
      <w:r w:rsidRPr="009E0443">
        <w:rPr>
          <w:rFonts w:eastAsia="Calibri"/>
          <w:bCs/>
          <w:iCs/>
        </w:rPr>
        <w:t xml:space="preserve">. </w:t>
      </w:r>
      <w:r w:rsidR="00530EE2" w:rsidRPr="009E0443">
        <w:rPr>
          <w:rFonts w:eastAsia="Calibri"/>
          <w:bCs/>
          <w:iCs/>
        </w:rPr>
        <w:t xml:space="preserve">El proyecto PROMEGAN, cuyo </w:t>
      </w:r>
      <w:r w:rsidRPr="009E0443">
        <w:rPr>
          <w:rFonts w:eastAsia="Calibri"/>
          <w:bCs/>
          <w:iCs/>
        </w:rPr>
        <w:t xml:space="preserve"> principal objetivo </w:t>
      </w:r>
      <w:r w:rsidR="00530EE2" w:rsidRPr="009E0443">
        <w:rPr>
          <w:rFonts w:eastAsia="Calibri"/>
          <w:bCs/>
          <w:iCs/>
        </w:rPr>
        <w:t xml:space="preserve">es el de </w:t>
      </w:r>
      <w:r w:rsidRPr="009E0443">
        <w:rPr>
          <w:rFonts w:eastAsia="Calibri"/>
          <w:bCs/>
          <w:iCs/>
        </w:rPr>
        <w:t>fomentar y mejorar la rentabilidad de la ganadería dominicana, entregó aportes económicos a seis entidades ganaderas del país, para iniciar de inmediato con el arado de tierra y la siembra de pastos mejorados, con semillas que también serán donadas por el programa.</w:t>
      </w:r>
    </w:p>
    <w:p w14:paraId="66851C71" w14:textId="77777777" w:rsidR="0076573E" w:rsidRPr="009E0443" w:rsidRDefault="0076573E" w:rsidP="0076573E">
      <w:pPr>
        <w:spacing w:line="360" w:lineRule="auto"/>
        <w:jc w:val="both"/>
        <w:rPr>
          <w:rFonts w:eastAsia="Calibri"/>
          <w:bCs/>
          <w:iCs/>
        </w:rPr>
      </w:pPr>
    </w:p>
    <w:p w14:paraId="356FB827" w14:textId="77777777" w:rsidR="001F3A3D" w:rsidRPr="009E0443" w:rsidRDefault="001F3A3D" w:rsidP="001F3A3D">
      <w:pPr>
        <w:numPr>
          <w:ilvl w:val="0"/>
          <w:numId w:val="23"/>
        </w:numPr>
        <w:spacing w:line="360" w:lineRule="auto"/>
        <w:jc w:val="both"/>
        <w:rPr>
          <w:rFonts w:eastAsia="Calibri"/>
          <w:bCs/>
          <w:iCs/>
        </w:rPr>
      </w:pPr>
      <w:r w:rsidRPr="009E0443">
        <w:rPr>
          <w:rFonts w:eastAsia="Calibri"/>
          <w:b/>
          <w:bCs/>
          <w:iCs/>
        </w:rPr>
        <w:t>LINEA NOROESTE</w:t>
      </w:r>
      <w:r w:rsidRPr="009E0443">
        <w:rPr>
          <w:rFonts w:eastAsia="Calibri"/>
          <w:bCs/>
          <w:iCs/>
        </w:rPr>
        <w:t>. Las 43 asociaciones de ganaderos de la Línea Noroeste han sido beneficiadas con la entrega de herramientas e instrumentos de trabajo destinados a facilitar las labores de pequeños y medianos productores, en un esfuerzo para impactar significativamente la cadena de valor alimentaria a nivel nacional. En esta zona ya existen 900 nacimientos de terneras, gracias al programa de inseminación artificial del Proyecto de Mejoramiento de la Ganadería en la República Dominicana (PROMEGAN). Allí, también, se han impactado 10,800 tareas de tierra, 5,200 preparadas y sembradas y 5,600 con donación de semillas.</w:t>
      </w:r>
    </w:p>
    <w:p w14:paraId="19F874BB" w14:textId="77777777" w:rsidR="001F3A3D" w:rsidRPr="009E0443" w:rsidRDefault="001F3A3D" w:rsidP="001F3A3D">
      <w:pPr>
        <w:numPr>
          <w:ilvl w:val="0"/>
          <w:numId w:val="23"/>
        </w:numPr>
        <w:spacing w:line="360" w:lineRule="auto"/>
        <w:jc w:val="both"/>
        <w:rPr>
          <w:rFonts w:eastAsia="Calibri"/>
          <w:bCs/>
          <w:iCs/>
        </w:rPr>
      </w:pPr>
      <w:r w:rsidRPr="009E0443">
        <w:rPr>
          <w:rFonts w:eastAsia="Calibri"/>
          <w:b/>
          <w:bCs/>
          <w:iCs/>
        </w:rPr>
        <w:t>PROMEGAN EN EXPO MONTAÑA</w:t>
      </w:r>
      <w:r w:rsidRPr="009E0443">
        <w:rPr>
          <w:rFonts w:eastAsia="Calibri"/>
          <w:bCs/>
          <w:iCs/>
        </w:rPr>
        <w:t>. PROMEGAN exhibió “Los Becerros del Cambio”, en la octava versión de Expo Montaña 2024 desarrollada del 25 al 28 de abril en los terrenos del Rancho Batero, localizado en el kilómetro 3, de la carretera Mao-Santiago Rodríguez, municipio San Ignacio de Sabaneta. Además, los ejecutivos del proyecto participaron en la inauguración de la feria, organizada por Nueva Generación Ganadera.</w:t>
      </w:r>
    </w:p>
    <w:p w14:paraId="6BA2E520" w14:textId="77777777" w:rsidR="001F3A3D" w:rsidRPr="009E0443" w:rsidRDefault="001F3A3D" w:rsidP="001F3A3D">
      <w:pPr>
        <w:numPr>
          <w:ilvl w:val="0"/>
          <w:numId w:val="23"/>
        </w:numPr>
        <w:spacing w:line="360" w:lineRule="auto"/>
        <w:jc w:val="both"/>
        <w:rPr>
          <w:rFonts w:eastAsia="Calibri"/>
          <w:bCs/>
          <w:iCs/>
        </w:rPr>
      </w:pPr>
      <w:r w:rsidRPr="009E0443">
        <w:rPr>
          <w:rFonts w:eastAsia="Calibri"/>
          <w:b/>
          <w:bCs/>
          <w:iCs/>
        </w:rPr>
        <w:t>PROGRESO PROMEGAN.</w:t>
      </w:r>
      <w:r w:rsidRPr="009E0443">
        <w:rPr>
          <w:rFonts w:eastAsia="Calibri"/>
          <w:bCs/>
          <w:iCs/>
        </w:rPr>
        <w:t xml:space="preserve"> El Programa de Mejoramiento de la Ganadería en República Dominicana (PROMEGAN), a través de las autoridades que dirigen el mismo, ha continuado su incansable labor en todo el territorio nacional, brindando apoyo vital a los ganaderos del país. Desde su lanzamiento, se ha convertido en una sombrilla para cientos de asociaciones, entregando insumos esenciales que impulsan el desarrollo de la industria ganadera.</w:t>
      </w:r>
    </w:p>
    <w:p w14:paraId="633CE97E" w14:textId="77777777" w:rsidR="001F3A3D" w:rsidRPr="009E0443" w:rsidRDefault="001F3A3D" w:rsidP="001F3A3D">
      <w:pPr>
        <w:numPr>
          <w:ilvl w:val="0"/>
          <w:numId w:val="23"/>
        </w:numPr>
        <w:spacing w:line="360" w:lineRule="auto"/>
        <w:jc w:val="both"/>
        <w:rPr>
          <w:rFonts w:eastAsia="Calibri"/>
          <w:bCs/>
          <w:iCs/>
        </w:rPr>
      </w:pPr>
      <w:r w:rsidRPr="009E0443">
        <w:rPr>
          <w:rFonts w:eastAsia="Calibri"/>
          <w:b/>
          <w:bCs/>
          <w:iCs/>
        </w:rPr>
        <w:lastRenderedPageBreak/>
        <w:t>EL SEIBO.</w:t>
      </w:r>
      <w:r w:rsidRPr="009E0443">
        <w:rPr>
          <w:rFonts w:eastAsia="Calibri"/>
          <w:bCs/>
          <w:iCs/>
        </w:rPr>
        <w:t xml:space="preserve"> El director ejecutivo, Miguel Laureano, participó en las entregas de herramientas ganaderas que servirán para el buen manejo y las buenas prácticas de la Ganadería de cada uno de los productores que pertenecen a las Asociaciones de Ganaderos de Hato Mayor, El Cuey en la provincia El Seibo, y Adolfo Mercedes de El Seibo. Estas se suman a la lista de beneficiarios, recibiendo el respaldo necesario para fortalecer sus actividades.</w:t>
      </w:r>
    </w:p>
    <w:p w14:paraId="32D68421" w14:textId="77777777" w:rsidR="001F3A3D" w:rsidRPr="009E0443" w:rsidRDefault="001F3A3D" w:rsidP="001F3A3D">
      <w:pPr>
        <w:numPr>
          <w:ilvl w:val="0"/>
          <w:numId w:val="23"/>
        </w:numPr>
        <w:spacing w:line="360" w:lineRule="auto"/>
        <w:jc w:val="both"/>
        <w:rPr>
          <w:rFonts w:eastAsia="Calibri"/>
          <w:bCs/>
          <w:iCs/>
        </w:rPr>
      </w:pPr>
      <w:r w:rsidRPr="009E0443">
        <w:rPr>
          <w:rFonts w:eastAsia="Calibri"/>
          <w:b/>
          <w:bCs/>
          <w:iCs/>
        </w:rPr>
        <w:t>BARAHONA.</w:t>
      </w:r>
      <w:r w:rsidRPr="009E0443">
        <w:rPr>
          <w:rFonts w:eastAsia="Calibri"/>
          <w:bCs/>
          <w:iCs/>
        </w:rPr>
        <w:t xml:space="preserve"> El director ejecutivo del CONALECHE, Miguel Laureano, estuvo realizando una entrega de herbicidas y semillas de pastos a la Asociación de Ganaderos de Enriquillo por parte del proyecto PROMEGAN, para seguir fomentando la siembra de pastos.</w:t>
      </w:r>
    </w:p>
    <w:p w14:paraId="59FD6151" w14:textId="77777777" w:rsidR="001F3A3D" w:rsidRPr="009E0443" w:rsidRDefault="001F3A3D" w:rsidP="001F3A3D">
      <w:pPr>
        <w:numPr>
          <w:ilvl w:val="0"/>
          <w:numId w:val="23"/>
        </w:numPr>
        <w:spacing w:line="360" w:lineRule="auto"/>
        <w:jc w:val="both"/>
        <w:rPr>
          <w:rFonts w:eastAsia="Calibri"/>
          <w:bCs/>
          <w:iCs/>
        </w:rPr>
      </w:pPr>
      <w:r w:rsidRPr="009E0443">
        <w:rPr>
          <w:rFonts w:eastAsia="Calibri"/>
          <w:b/>
          <w:bCs/>
          <w:iCs/>
        </w:rPr>
        <w:t>MEDIOS TELEVISIVOS</w:t>
      </w:r>
      <w:r w:rsidRPr="009E0443">
        <w:rPr>
          <w:rFonts w:eastAsia="Calibri"/>
          <w:bCs/>
          <w:iCs/>
        </w:rPr>
        <w:t>. Nuestro director ejecutivo Miguel Laureano participo en el programa Agropecuaria Siglo XXI por el canal 27, donde dio a conocer más sobre nuestros proyectos y perspectivas en el sector.</w:t>
      </w:r>
    </w:p>
    <w:p w14:paraId="0A3E50BA" w14:textId="3E3272ED" w:rsidR="0076573E" w:rsidRDefault="001F3A3D" w:rsidP="0076573E">
      <w:pPr>
        <w:numPr>
          <w:ilvl w:val="0"/>
          <w:numId w:val="23"/>
        </w:numPr>
        <w:spacing w:line="360" w:lineRule="auto"/>
        <w:jc w:val="both"/>
        <w:rPr>
          <w:rFonts w:eastAsia="Calibri"/>
          <w:bCs/>
          <w:iCs/>
        </w:rPr>
      </w:pPr>
      <w:r w:rsidRPr="009E0443">
        <w:rPr>
          <w:rFonts w:eastAsia="Calibri"/>
          <w:b/>
          <w:bCs/>
          <w:iCs/>
        </w:rPr>
        <w:t>DIA MUNDIAL DE LA LECHE</w:t>
      </w:r>
      <w:r w:rsidRPr="009E0443">
        <w:rPr>
          <w:rFonts w:eastAsia="Calibri"/>
          <w:bCs/>
          <w:iCs/>
        </w:rPr>
        <w:t xml:space="preserve">. El Consejo Nacional para la Reglamentación y Fomento de la Industria Lechera (CONALECHE), celebró con varias actividades el Día Mundial de la Leche. Las actividades estuvieron encabezadas por el director ejecutivo del CONALECHE, Miguel Laureano, así como el Asesor Agropecuario de Poder Ejecutivo, Sr. Eric Rivero; además de representantes de Asociación de Ganaderos de la zona. El primer hermoso evento se llevó a cabo en la Escuela Básica Fidelina Andino de Moquete, en el municipio Duvergé, provincia Independencia, durante el cual su directora, Altagracia Gil, agradeció la escogencia de este centro educativo para tan importante celebración. </w:t>
      </w:r>
    </w:p>
    <w:p w14:paraId="49AF86DF" w14:textId="77777777" w:rsidR="002D2166" w:rsidRDefault="002D2166" w:rsidP="002D2166">
      <w:pPr>
        <w:spacing w:line="360" w:lineRule="auto"/>
        <w:jc w:val="both"/>
        <w:rPr>
          <w:rFonts w:eastAsia="Calibri"/>
          <w:bCs/>
          <w:iCs/>
        </w:rPr>
      </w:pPr>
    </w:p>
    <w:p w14:paraId="428D957B" w14:textId="77777777" w:rsidR="002D2166" w:rsidRDefault="002D2166" w:rsidP="002D2166">
      <w:pPr>
        <w:spacing w:line="360" w:lineRule="auto"/>
        <w:jc w:val="both"/>
        <w:rPr>
          <w:rFonts w:eastAsia="Calibri"/>
          <w:bCs/>
          <w:iCs/>
        </w:rPr>
      </w:pPr>
    </w:p>
    <w:p w14:paraId="0E16C2D2" w14:textId="77777777" w:rsidR="002D2166" w:rsidRPr="002D2166" w:rsidRDefault="002D2166" w:rsidP="002D2166">
      <w:pPr>
        <w:spacing w:line="360" w:lineRule="auto"/>
        <w:jc w:val="both"/>
        <w:rPr>
          <w:rFonts w:eastAsia="Calibri"/>
          <w:bCs/>
          <w:iCs/>
        </w:rPr>
      </w:pPr>
    </w:p>
    <w:p w14:paraId="42271EC7" w14:textId="50C2E573" w:rsidR="001F3A3D" w:rsidRPr="009E0443" w:rsidRDefault="001F3A3D" w:rsidP="001F3A3D">
      <w:pPr>
        <w:numPr>
          <w:ilvl w:val="0"/>
          <w:numId w:val="23"/>
        </w:numPr>
        <w:spacing w:line="360" w:lineRule="auto"/>
        <w:jc w:val="both"/>
        <w:rPr>
          <w:rFonts w:eastAsia="Calibri"/>
          <w:bCs/>
          <w:iCs/>
        </w:rPr>
      </w:pPr>
      <w:r w:rsidRPr="009E0443">
        <w:rPr>
          <w:rFonts w:eastAsia="Calibri"/>
          <w:b/>
          <w:bCs/>
          <w:iCs/>
        </w:rPr>
        <w:lastRenderedPageBreak/>
        <w:t>HOMENAJE</w:t>
      </w:r>
      <w:r w:rsidRPr="009E0443">
        <w:rPr>
          <w:rFonts w:eastAsia="Calibri"/>
          <w:bCs/>
          <w:iCs/>
        </w:rPr>
        <w:t>. En el marco de la celebración del Día Mundial de la Leche, el CONALECHE celebró una misa para recordar la vida del dirigente ganadero, Dalvis García, al cumplirse un mes de que partiera hacia su última morada el Sr. Dalvis García, fue descrito como una persona que fue y será siempre un líder y gran ejemplo para seguir para todo el sector ganadero</w:t>
      </w:r>
      <w:r w:rsidR="002D2166">
        <w:rPr>
          <w:rFonts w:eastAsia="Calibri"/>
          <w:bCs/>
          <w:iCs/>
        </w:rPr>
        <w:t>.</w:t>
      </w:r>
      <w:r w:rsidRPr="009E0443">
        <w:rPr>
          <w:rFonts w:eastAsia="Calibri"/>
          <w:bCs/>
          <w:iCs/>
        </w:rPr>
        <w:t xml:space="preserve"> </w:t>
      </w:r>
    </w:p>
    <w:p w14:paraId="71D49401" w14:textId="77777777" w:rsidR="001F3A3D" w:rsidRPr="009E0443" w:rsidRDefault="001F3A3D" w:rsidP="001F3A3D">
      <w:pPr>
        <w:numPr>
          <w:ilvl w:val="0"/>
          <w:numId w:val="23"/>
        </w:numPr>
        <w:spacing w:line="360" w:lineRule="auto"/>
        <w:jc w:val="both"/>
        <w:rPr>
          <w:rFonts w:eastAsia="Calibri"/>
          <w:bCs/>
          <w:iCs/>
        </w:rPr>
      </w:pPr>
      <w:r w:rsidRPr="009E0443">
        <w:rPr>
          <w:rFonts w:eastAsia="Calibri"/>
          <w:b/>
          <w:bCs/>
          <w:iCs/>
        </w:rPr>
        <w:t>EXPO MACORIS 2024.</w:t>
      </w:r>
      <w:r w:rsidRPr="009E0443">
        <w:rPr>
          <w:rFonts w:eastAsia="Calibri"/>
          <w:bCs/>
          <w:iCs/>
        </w:rPr>
        <w:t xml:space="preserve"> El director ejecutivo, Miguel Laureano, tuvo el honor de participar en la inauguración de la Décimo Octava Feria Agroindustrial Expo Macorís 2024 en San Pedro. Durante este evento tan significativo, nuestro director fue reconocido por su ardua labor, aporte y compromiso con el crecimiento de la agropecuaria, especialmente en la zona Este del país. Este reconocimiento es un testimonio del esfuerzo y dedicación que hemos puesto para impulsar el desarrollo agrícola en nuestro país.</w:t>
      </w:r>
    </w:p>
    <w:p w14:paraId="033ED0CB" w14:textId="77777777" w:rsidR="001F3A3D" w:rsidRPr="009E0443" w:rsidRDefault="001F3A3D" w:rsidP="001F3A3D">
      <w:pPr>
        <w:numPr>
          <w:ilvl w:val="0"/>
          <w:numId w:val="23"/>
        </w:numPr>
        <w:spacing w:line="360" w:lineRule="auto"/>
        <w:jc w:val="both"/>
        <w:rPr>
          <w:rFonts w:eastAsia="Calibri"/>
          <w:bCs/>
          <w:iCs/>
        </w:rPr>
      </w:pPr>
      <w:r w:rsidRPr="009E0443">
        <w:rPr>
          <w:rFonts w:eastAsia="Calibri"/>
          <w:b/>
          <w:bCs/>
          <w:iCs/>
        </w:rPr>
        <w:t>CHARLAS DE CREDITO</w:t>
      </w:r>
      <w:r w:rsidRPr="009E0443">
        <w:rPr>
          <w:rFonts w:eastAsia="Calibri"/>
          <w:bCs/>
          <w:iCs/>
        </w:rPr>
        <w:t xml:space="preserve">. El departamento de Crédito del CONALECHE, impartió charlas de Educación Financiera en las Asociaciones de Ganaderos de Rancheadero Dajabón, Montecristi y Santiago Rodríguez. </w:t>
      </w:r>
    </w:p>
    <w:p w14:paraId="1BDCBAEA" w14:textId="77777777" w:rsidR="001F3A3D" w:rsidRPr="009E0443" w:rsidRDefault="001F3A3D" w:rsidP="001F3A3D">
      <w:pPr>
        <w:numPr>
          <w:ilvl w:val="0"/>
          <w:numId w:val="23"/>
        </w:numPr>
        <w:spacing w:line="360" w:lineRule="auto"/>
        <w:jc w:val="both"/>
        <w:rPr>
          <w:rFonts w:eastAsia="Calibri"/>
          <w:bCs/>
          <w:iCs/>
        </w:rPr>
      </w:pPr>
      <w:r w:rsidRPr="009E0443">
        <w:rPr>
          <w:rFonts w:eastAsia="Calibri"/>
          <w:b/>
          <w:bCs/>
          <w:iCs/>
        </w:rPr>
        <w:t>ENTREGA HERRAMIENTAS PROVINCIA DUARTE.</w:t>
      </w:r>
      <w:r w:rsidRPr="009E0443">
        <w:rPr>
          <w:rFonts w:eastAsia="Calibri"/>
          <w:bCs/>
          <w:iCs/>
        </w:rPr>
        <w:t xml:space="preserve"> Bajo el marco del proyecto PROMEGAN fueron entregadas herramientas para el uso en las fincas y mejorar la calidad de la leche a cinco gremios ganaderos de la provincia Duarte, con las que completó las 23 agrupaciones pertenecientes a la Federación de Ganaderos del Cibao (FEGACIBAO).</w:t>
      </w:r>
    </w:p>
    <w:p w14:paraId="7DFB5B34" w14:textId="77777777" w:rsidR="001F3A3D" w:rsidRPr="009E0443" w:rsidRDefault="001F3A3D" w:rsidP="0076573E">
      <w:pPr>
        <w:spacing w:line="360" w:lineRule="auto"/>
        <w:ind w:firstLine="720"/>
        <w:jc w:val="both"/>
        <w:rPr>
          <w:rFonts w:eastAsia="Calibri"/>
          <w:bCs/>
          <w:iCs/>
        </w:rPr>
      </w:pPr>
      <w:r w:rsidRPr="009E0443">
        <w:rPr>
          <w:rFonts w:eastAsia="Calibri"/>
          <w:bCs/>
          <w:iCs/>
        </w:rPr>
        <w:t>Cooperativa Agropecuaria del Nordeste (COOPENOR)</w:t>
      </w:r>
    </w:p>
    <w:p w14:paraId="2EE6D393" w14:textId="1A3CA1DF" w:rsidR="001F3A3D" w:rsidRPr="009E0443" w:rsidRDefault="0076573E" w:rsidP="0076573E">
      <w:pPr>
        <w:spacing w:line="360" w:lineRule="auto"/>
        <w:jc w:val="both"/>
        <w:rPr>
          <w:rFonts w:eastAsia="Calibri"/>
          <w:bCs/>
          <w:iCs/>
        </w:rPr>
      </w:pPr>
      <w:r w:rsidRPr="009E0443">
        <w:rPr>
          <w:rFonts w:eastAsia="Calibri"/>
          <w:bCs/>
          <w:iCs/>
        </w:rPr>
        <w:t xml:space="preserve">         </w:t>
      </w:r>
      <w:r w:rsidR="002D2166">
        <w:rPr>
          <w:rFonts w:eastAsia="Calibri"/>
          <w:bCs/>
          <w:iCs/>
        </w:rPr>
        <w:tab/>
      </w:r>
      <w:r w:rsidR="001F3A3D" w:rsidRPr="009E0443">
        <w:rPr>
          <w:rFonts w:eastAsia="Calibri"/>
          <w:bCs/>
          <w:iCs/>
        </w:rPr>
        <w:t>Asociación de Ganaderos de la provincia Duarte</w:t>
      </w:r>
    </w:p>
    <w:p w14:paraId="684F87A4" w14:textId="77777777" w:rsidR="001F3A3D" w:rsidRPr="009E0443" w:rsidRDefault="001F3A3D" w:rsidP="0076573E">
      <w:pPr>
        <w:spacing w:line="360" w:lineRule="auto"/>
        <w:ind w:left="720"/>
        <w:jc w:val="both"/>
        <w:rPr>
          <w:rFonts w:eastAsia="Calibri"/>
          <w:bCs/>
          <w:iCs/>
        </w:rPr>
      </w:pPr>
      <w:r w:rsidRPr="009E0443">
        <w:rPr>
          <w:rFonts w:eastAsia="Calibri"/>
          <w:bCs/>
          <w:iCs/>
        </w:rPr>
        <w:t>Cooperativa Agropecuaria y de Servicios Múltiples de Pimentel</w:t>
      </w:r>
    </w:p>
    <w:p w14:paraId="4E13853B" w14:textId="77777777" w:rsidR="001F3A3D" w:rsidRPr="009E0443" w:rsidRDefault="001F3A3D" w:rsidP="0076573E">
      <w:pPr>
        <w:spacing w:line="360" w:lineRule="auto"/>
        <w:ind w:firstLine="720"/>
        <w:jc w:val="both"/>
        <w:rPr>
          <w:rFonts w:eastAsia="Calibri"/>
          <w:bCs/>
          <w:iCs/>
        </w:rPr>
      </w:pPr>
      <w:r w:rsidRPr="009E0443">
        <w:rPr>
          <w:rFonts w:eastAsia="Calibri"/>
          <w:bCs/>
          <w:iCs/>
        </w:rPr>
        <w:t>Asociación de Ganaderos Mi Propio Esfuerzo Las Taranas</w:t>
      </w:r>
    </w:p>
    <w:p w14:paraId="5DEAFC6D" w14:textId="77777777" w:rsidR="001F3A3D" w:rsidRPr="009E0443" w:rsidRDefault="001F3A3D" w:rsidP="0076573E">
      <w:pPr>
        <w:spacing w:line="360" w:lineRule="auto"/>
        <w:ind w:firstLine="720"/>
        <w:jc w:val="both"/>
        <w:rPr>
          <w:rFonts w:eastAsia="Calibri"/>
          <w:bCs/>
          <w:iCs/>
        </w:rPr>
      </w:pPr>
      <w:r w:rsidRPr="009E0443">
        <w:rPr>
          <w:rFonts w:eastAsia="Calibri"/>
          <w:bCs/>
          <w:iCs/>
        </w:rPr>
        <w:t>Asociación de Ganaderos Arenoso-Villa Rivas</w:t>
      </w:r>
    </w:p>
    <w:p w14:paraId="1AE2D331" w14:textId="77777777" w:rsidR="001F3A3D" w:rsidRPr="009E0443" w:rsidRDefault="001F3A3D" w:rsidP="001F3A3D">
      <w:pPr>
        <w:numPr>
          <w:ilvl w:val="0"/>
          <w:numId w:val="23"/>
        </w:numPr>
        <w:spacing w:line="360" w:lineRule="auto"/>
        <w:jc w:val="both"/>
        <w:rPr>
          <w:rFonts w:eastAsia="Calibri"/>
          <w:bCs/>
          <w:iCs/>
        </w:rPr>
      </w:pPr>
      <w:r w:rsidRPr="009E0443">
        <w:rPr>
          <w:rFonts w:eastAsia="Calibri"/>
          <w:b/>
          <w:bCs/>
          <w:iCs/>
        </w:rPr>
        <w:lastRenderedPageBreak/>
        <w:t>REUNION DEL PROGRAMA DE CREDITOS</w:t>
      </w:r>
      <w:r w:rsidRPr="009E0443">
        <w:rPr>
          <w:rFonts w:eastAsia="Calibri"/>
          <w:bCs/>
          <w:iCs/>
        </w:rPr>
        <w:t>. El departamento de Crédito del CONALECHE, sostuvo una reunión con los productores de leche de la Asociación de Ganaderos de Galván (ASOGAVAN), en el municipio Galván, provincia Bahoruco, donde se aprovechó el espacio para impartir un taller de Educación Financiera, enfatizando en el correcto llenado de las solicitudes de crédito y la importancia del buen manejo de los préstamos del programa de crédito CONALECHE-BAGRICOLA.</w:t>
      </w:r>
    </w:p>
    <w:p w14:paraId="3EB76888" w14:textId="773DA61B" w:rsidR="00324A48" w:rsidRPr="009E0443" w:rsidRDefault="00324A48" w:rsidP="0076573E">
      <w:pPr>
        <w:pStyle w:val="Prrafodelista"/>
        <w:numPr>
          <w:ilvl w:val="0"/>
          <w:numId w:val="23"/>
        </w:numPr>
        <w:spacing w:line="360" w:lineRule="auto"/>
        <w:jc w:val="both"/>
        <w:rPr>
          <w:rFonts w:eastAsia="Calibri"/>
          <w:bCs/>
          <w:iCs/>
        </w:rPr>
      </w:pPr>
      <w:r w:rsidRPr="009E0443">
        <w:rPr>
          <w:rFonts w:eastAsia="Calibri"/>
          <w:b/>
          <w:iCs/>
        </w:rPr>
        <w:t>ORGANIZACIÓN FERIA AGROPECUARIA DEL ESTE 2024</w:t>
      </w:r>
      <w:r w:rsidR="00A009CA" w:rsidRPr="009E0443">
        <w:rPr>
          <w:rFonts w:eastAsia="Calibri"/>
          <w:bCs/>
          <w:iCs/>
        </w:rPr>
        <w:t>El d</w:t>
      </w:r>
      <w:r w:rsidRPr="009E0443">
        <w:rPr>
          <w:rFonts w:eastAsia="Calibri"/>
          <w:bCs/>
          <w:iCs/>
        </w:rPr>
        <w:t xml:space="preserve">irector </w:t>
      </w:r>
      <w:r w:rsidR="00A009CA" w:rsidRPr="009E0443">
        <w:rPr>
          <w:rFonts w:eastAsia="Calibri"/>
          <w:bCs/>
          <w:iCs/>
        </w:rPr>
        <w:t>e</w:t>
      </w:r>
      <w:r w:rsidRPr="009E0443">
        <w:rPr>
          <w:rFonts w:eastAsia="Calibri"/>
          <w:bCs/>
          <w:iCs/>
        </w:rPr>
        <w:t xml:space="preserve">jecutivo del CONALECHE, </w:t>
      </w:r>
      <w:r w:rsidR="00A009CA" w:rsidRPr="009E0443">
        <w:rPr>
          <w:rFonts w:eastAsia="Calibri"/>
          <w:bCs/>
          <w:iCs/>
        </w:rPr>
        <w:t>participo junto a</w:t>
      </w:r>
      <w:r w:rsidRPr="009E0443">
        <w:rPr>
          <w:rFonts w:eastAsia="Calibri"/>
          <w:bCs/>
          <w:iCs/>
        </w:rPr>
        <w:t xml:space="preserve"> los directivos de la Asociación de Ganaderos de Nisibón (AGANI), encabezado por su presidente Pedro Castillo</w:t>
      </w:r>
      <w:r w:rsidR="00A009CA" w:rsidRPr="009E0443">
        <w:rPr>
          <w:rFonts w:eastAsia="Calibri"/>
          <w:bCs/>
          <w:iCs/>
        </w:rPr>
        <w:t xml:space="preserve"> de un en</w:t>
      </w:r>
      <w:r w:rsidRPr="009E0443">
        <w:rPr>
          <w:rFonts w:eastAsia="Calibri"/>
          <w:bCs/>
          <w:iCs/>
        </w:rPr>
        <w:t xml:space="preserve">cuentro </w:t>
      </w:r>
      <w:r w:rsidR="00A009CA" w:rsidRPr="009E0443">
        <w:rPr>
          <w:rFonts w:eastAsia="Calibri"/>
          <w:bCs/>
          <w:iCs/>
        </w:rPr>
        <w:t xml:space="preserve">para </w:t>
      </w:r>
      <w:r w:rsidRPr="009E0443">
        <w:rPr>
          <w:rFonts w:eastAsia="Calibri"/>
          <w:bCs/>
          <w:iCs/>
        </w:rPr>
        <w:t xml:space="preserve"> coordinar </w:t>
      </w:r>
      <w:r w:rsidR="00A009CA" w:rsidRPr="009E0443">
        <w:rPr>
          <w:rFonts w:eastAsia="Calibri"/>
          <w:bCs/>
          <w:iCs/>
        </w:rPr>
        <w:t xml:space="preserve">los </w:t>
      </w:r>
      <w:r w:rsidRPr="009E0443">
        <w:rPr>
          <w:rFonts w:eastAsia="Calibri"/>
          <w:bCs/>
          <w:iCs/>
        </w:rPr>
        <w:t xml:space="preserve">trabajos </w:t>
      </w:r>
      <w:r w:rsidR="00A009CA" w:rsidRPr="009E0443">
        <w:rPr>
          <w:rFonts w:eastAsia="Calibri"/>
          <w:bCs/>
          <w:iCs/>
        </w:rPr>
        <w:t>de</w:t>
      </w:r>
      <w:r w:rsidRPr="009E0443">
        <w:rPr>
          <w:rFonts w:eastAsia="Calibri"/>
          <w:bCs/>
          <w:iCs/>
        </w:rPr>
        <w:t xml:space="preserve"> la próxima Feria Agropecuaria del Este, que será celebrada en el mes de agosto</w:t>
      </w:r>
      <w:r w:rsidR="00A009CA" w:rsidRPr="009E0443">
        <w:rPr>
          <w:rFonts w:eastAsia="Calibri"/>
          <w:bCs/>
          <w:iCs/>
        </w:rPr>
        <w:t>,</w:t>
      </w:r>
      <w:r w:rsidRPr="009E0443">
        <w:rPr>
          <w:rFonts w:eastAsia="Calibri"/>
          <w:bCs/>
          <w:iCs/>
        </w:rPr>
        <w:t xml:space="preserve"> en las instalaciones de esta Asociación</w:t>
      </w:r>
      <w:r w:rsidR="00A009CA" w:rsidRPr="009E0443">
        <w:rPr>
          <w:rFonts w:eastAsia="Calibri"/>
          <w:bCs/>
          <w:iCs/>
        </w:rPr>
        <w:t xml:space="preserve"> y donde el CONALECHE colaborará en la organización del primer concurso de quesos de la región</w:t>
      </w:r>
      <w:r w:rsidRPr="009E0443">
        <w:rPr>
          <w:rFonts w:eastAsia="Calibri"/>
          <w:bCs/>
          <w:iCs/>
        </w:rPr>
        <w:t xml:space="preserve">.  </w:t>
      </w:r>
    </w:p>
    <w:p w14:paraId="223A9EFE" w14:textId="77777777" w:rsidR="00324A48" w:rsidRPr="009E0443" w:rsidRDefault="00324A48" w:rsidP="0076573E">
      <w:pPr>
        <w:pStyle w:val="Prrafodelista"/>
        <w:numPr>
          <w:ilvl w:val="0"/>
          <w:numId w:val="23"/>
        </w:numPr>
        <w:spacing w:line="360" w:lineRule="auto"/>
        <w:jc w:val="both"/>
        <w:rPr>
          <w:rFonts w:eastAsia="Calibri"/>
          <w:b/>
          <w:iCs/>
        </w:rPr>
      </w:pPr>
      <w:r w:rsidRPr="009E0443">
        <w:rPr>
          <w:rFonts w:eastAsia="Calibri"/>
          <w:b/>
          <w:iCs/>
        </w:rPr>
        <w:t>DIA DE CAMPO EL CUPEY 2024</w:t>
      </w:r>
    </w:p>
    <w:p w14:paraId="11185B51" w14:textId="43ADBB7A" w:rsidR="00324A48" w:rsidRPr="009E0443" w:rsidRDefault="00A009CA" w:rsidP="0036514B">
      <w:pPr>
        <w:spacing w:line="360" w:lineRule="auto"/>
        <w:ind w:left="720"/>
        <w:jc w:val="both"/>
        <w:rPr>
          <w:rFonts w:eastAsia="Calibri"/>
          <w:bCs/>
          <w:iCs/>
        </w:rPr>
      </w:pPr>
      <w:r w:rsidRPr="009E0443">
        <w:rPr>
          <w:rFonts w:eastAsia="Calibri"/>
          <w:bCs/>
          <w:iCs/>
        </w:rPr>
        <w:t xml:space="preserve">Fue realizado un </w:t>
      </w:r>
      <w:r w:rsidR="00324A48" w:rsidRPr="009E0443">
        <w:rPr>
          <w:rFonts w:eastAsia="Calibri"/>
          <w:bCs/>
          <w:iCs/>
        </w:rPr>
        <w:t xml:space="preserve">Día de Campo como calentamiento de la 16° Feria Ganadera Ecoturística El Cupey 2024”.  Este evento se ha convertido en una tradición familiar que reúne a emprendedores del sector ganadero y agropecuario, así como de otros sectores, para el disfrute de todos los visitantes.  El </w:t>
      </w:r>
      <w:r w:rsidR="00191EE2" w:rsidRPr="009E0443">
        <w:rPr>
          <w:rFonts w:eastAsia="Calibri"/>
          <w:bCs/>
          <w:iCs/>
        </w:rPr>
        <w:t>Conaleche</w:t>
      </w:r>
      <w:r w:rsidR="00324A48" w:rsidRPr="009E0443">
        <w:rPr>
          <w:rFonts w:eastAsia="Calibri"/>
          <w:bCs/>
          <w:iCs/>
        </w:rPr>
        <w:t xml:space="preserve"> estuvo participando con un stand informativo y degustaciones de productos lácteos de producción nacional.</w:t>
      </w:r>
    </w:p>
    <w:p w14:paraId="6E73F8A2" w14:textId="228F1A44" w:rsidR="00324A48" w:rsidRPr="009E0443" w:rsidRDefault="00324A48" w:rsidP="0076573E">
      <w:pPr>
        <w:pStyle w:val="Prrafodelista"/>
        <w:numPr>
          <w:ilvl w:val="0"/>
          <w:numId w:val="55"/>
        </w:numPr>
        <w:spacing w:line="360" w:lineRule="auto"/>
        <w:jc w:val="both"/>
        <w:rPr>
          <w:rFonts w:eastAsia="Calibri"/>
          <w:b/>
          <w:iCs/>
        </w:rPr>
      </w:pPr>
      <w:r w:rsidRPr="009E0443">
        <w:rPr>
          <w:rFonts w:eastAsia="Calibri"/>
          <w:b/>
          <w:iCs/>
        </w:rPr>
        <w:t>VERANO ACTIVO CONALECHE 2024</w:t>
      </w:r>
    </w:p>
    <w:p w14:paraId="72164041" w14:textId="77777777" w:rsidR="00324A48" w:rsidRPr="009E0443" w:rsidRDefault="00324A48" w:rsidP="0036514B">
      <w:pPr>
        <w:spacing w:line="360" w:lineRule="auto"/>
        <w:ind w:left="720"/>
        <w:jc w:val="both"/>
        <w:rPr>
          <w:rFonts w:eastAsia="Calibri"/>
          <w:bCs/>
          <w:iCs/>
        </w:rPr>
      </w:pPr>
      <w:r w:rsidRPr="009E0443">
        <w:rPr>
          <w:rFonts w:eastAsia="Calibri"/>
          <w:bCs/>
          <w:iCs/>
        </w:rPr>
        <w:t xml:space="preserve">¡El Verano Activo Conaleche 2024 ha sido una aventura educativa y emocionante para los hijos de nuestros colaboradores! Durante todo el mes de julio, estos jóvenes exploradores se sumergieron en el mundo laboral, aprendiendo valiosas lecciones sobre la importancia del consumo de lácteos y la obediencia a los padres. Entre las muchas actividades, destacamos la visita a la fábrica de quesos de Engombe de la UASD, donde conocieron de cerca el proceso de elaboración de nuestros deliciosos quesos. Además, </w:t>
      </w:r>
      <w:r w:rsidRPr="009E0443">
        <w:rPr>
          <w:rFonts w:eastAsia="Calibri"/>
          <w:bCs/>
          <w:iCs/>
        </w:rPr>
        <w:lastRenderedPageBreak/>
        <w:t xml:space="preserve">participaron en charlas sobre higiene y cuidado personal, vitales para su desarrollo y bienestar. </w:t>
      </w:r>
    </w:p>
    <w:p w14:paraId="2856EF11" w14:textId="77777777" w:rsidR="00324A48" w:rsidRPr="009E0443" w:rsidRDefault="00324A48" w:rsidP="0076573E">
      <w:pPr>
        <w:pStyle w:val="Prrafodelista"/>
        <w:numPr>
          <w:ilvl w:val="0"/>
          <w:numId w:val="55"/>
        </w:numPr>
        <w:spacing w:line="360" w:lineRule="auto"/>
        <w:jc w:val="both"/>
        <w:rPr>
          <w:rFonts w:eastAsia="Calibri"/>
          <w:b/>
          <w:iCs/>
        </w:rPr>
      </w:pPr>
      <w:r w:rsidRPr="009E0443">
        <w:rPr>
          <w:rFonts w:eastAsia="Calibri"/>
          <w:b/>
          <w:iCs/>
        </w:rPr>
        <w:t>SOCIALIZACIÒN DE LA NORDOM 19 SOBRE LA LECHE CRUDA DE VACA Y EL REGLAMENTO LÀCTEO</w:t>
      </w:r>
    </w:p>
    <w:p w14:paraId="2A1E2DA1" w14:textId="7AFE1940" w:rsidR="00324A48" w:rsidRPr="009E0443" w:rsidRDefault="00324A48" w:rsidP="0036514B">
      <w:pPr>
        <w:spacing w:line="360" w:lineRule="auto"/>
        <w:ind w:left="720"/>
        <w:jc w:val="both"/>
        <w:rPr>
          <w:rFonts w:eastAsia="Calibri"/>
          <w:bCs/>
          <w:iCs/>
        </w:rPr>
      </w:pPr>
      <w:r w:rsidRPr="009E0443">
        <w:rPr>
          <w:rFonts w:eastAsia="Calibri"/>
          <w:bCs/>
          <w:iCs/>
        </w:rPr>
        <w:t>El CONALECHE junto al INDOCAL, encabezaron una exitosa socialización de la NORDOM 19 sobre la leche cruda de vaca y el reglamento lácteo.</w:t>
      </w:r>
      <w:r w:rsidR="00191EE2" w:rsidRPr="009E0443">
        <w:rPr>
          <w:rFonts w:eastAsia="Calibri"/>
          <w:bCs/>
          <w:iCs/>
        </w:rPr>
        <w:t xml:space="preserve"> </w:t>
      </w:r>
      <w:r w:rsidRPr="009E0443">
        <w:rPr>
          <w:rFonts w:eastAsia="Calibri"/>
          <w:bCs/>
          <w:iCs/>
        </w:rPr>
        <w:t xml:space="preserve">Este evento, contó con panelistas expertos que compartieron sus conocimientos y perspectivas cruciales para la industria. </w:t>
      </w:r>
    </w:p>
    <w:p w14:paraId="3EF196E0" w14:textId="4E5B10CF" w:rsidR="00324A48" w:rsidRPr="009E0443" w:rsidRDefault="00324A48" w:rsidP="0036514B">
      <w:pPr>
        <w:spacing w:line="360" w:lineRule="auto"/>
        <w:ind w:left="720"/>
        <w:jc w:val="both"/>
        <w:rPr>
          <w:rFonts w:eastAsia="Calibri"/>
          <w:bCs/>
          <w:iCs/>
        </w:rPr>
      </w:pPr>
      <w:r w:rsidRPr="009E0443">
        <w:rPr>
          <w:rFonts w:eastAsia="Calibri"/>
          <w:bCs/>
          <w:iCs/>
        </w:rPr>
        <w:t xml:space="preserve">Nos acompañaron la Lic. Rocío Francina de la Cruz de INDOCAL, quien nos brindó una visión exhaustiva de la NORDOM 19, cubriendo sus principales especificaciones y cómo impactará el manejo y la calidad de la leche cruda de vaca, Sr. Fernando Disla de DIGEMAPS, y las expertas Ángela </w:t>
      </w:r>
      <w:r w:rsidR="00191EE2" w:rsidRPr="009E0443">
        <w:rPr>
          <w:rFonts w:eastAsia="Calibri"/>
          <w:bCs/>
          <w:iCs/>
        </w:rPr>
        <w:t>Urbáez</w:t>
      </w:r>
      <w:r w:rsidRPr="009E0443">
        <w:rPr>
          <w:rFonts w:eastAsia="Calibri"/>
          <w:bCs/>
          <w:iCs/>
        </w:rPr>
        <w:t xml:space="preserve"> y Mariana Furakis, quienes también ofrecieron valiosas contribuciones al diálogo.</w:t>
      </w:r>
    </w:p>
    <w:p w14:paraId="5535F401" w14:textId="77777777" w:rsidR="00324A48" w:rsidRPr="009E0443" w:rsidRDefault="00324A48" w:rsidP="0076573E">
      <w:pPr>
        <w:pStyle w:val="Prrafodelista"/>
        <w:numPr>
          <w:ilvl w:val="0"/>
          <w:numId w:val="55"/>
        </w:numPr>
        <w:spacing w:line="360" w:lineRule="auto"/>
        <w:jc w:val="both"/>
        <w:rPr>
          <w:rFonts w:eastAsia="Calibri"/>
          <w:b/>
          <w:iCs/>
        </w:rPr>
      </w:pPr>
      <w:r w:rsidRPr="009E0443">
        <w:rPr>
          <w:rFonts w:eastAsia="Calibri"/>
          <w:b/>
          <w:iCs/>
        </w:rPr>
        <w:t>INAUGURACION DEL 1ER CONCURSO DE QUESOS DE LA REGION ESTE</w:t>
      </w:r>
    </w:p>
    <w:p w14:paraId="11DEA208" w14:textId="37ECBD95" w:rsidR="00324A48" w:rsidRPr="009E0443" w:rsidRDefault="00324A48" w:rsidP="0076573E">
      <w:pPr>
        <w:spacing w:line="360" w:lineRule="auto"/>
        <w:ind w:left="720"/>
        <w:jc w:val="both"/>
        <w:rPr>
          <w:rFonts w:eastAsia="Calibri"/>
          <w:bCs/>
          <w:iCs/>
        </w:rPr>
      </w:pPr>
      <w:r w:rsidRPr="009E0443">
        <w:rPr>
          <w:rFonts w:eastAsia="Calibri"/>
          <w:bCs/>
          <w:iCs/>
        </w:rPr>
        <w:t xml:space="preserve">En el marco de la XXXIII Feria Agropecuaria del Este </w:t>
      </w:r>
      <w:r w:rsidR="00191EE2" w:rsidRPr="009E0443">
        <w:rPr>
          <w:rFonts w:eastAsia="Calibri"/>
          <w:bCs/>
          <w:iCs/>
        </w:rPr>
        <w:t>2024, se</w:t>
      </w:r>
      <w:r w:rsidRPr="009E0443">
        <w:rPr>
          <w:rFonts w:eastAsia="Calibri"/>
          <w:bCs/>
          <w:iCs/>
        </w:rPr>
        <w:t xml:space="preserve"> inauguró el 1er Concurso de Quesos de la Región Este, dicho concurso celebra la dedicación y el talento de todos los productores locales de la región Este.</w:t>
      </w:r>
    </w:p>
    <w:p w14:paraId="45AFDEDF" w14:textId="62364398" w:rsidR="00324A48" w:rsidRPr="009E0443" w:rsidRDefault="00324A48" w:rsidP="0076573E">
      <w:pPr>
        <w:pStyle w:val="Prrafodelista"/>
        <w:numPr>
          <w:ilvl w:val="0"/>
          <w:numId w:val="55"/>
        </w:numPr>
        <w:spacing w:line="360" w:lineRule="auto"/>
        <w:jc w:val="both"/>
        <w:rPr>
          <w:rFonts w:eastAsia="Calibri"/>
          <w:b/>
          <w:iCs/>
        </w:rPr>
      </w:pPr>
      <w:r w:rsidRPr="009E0443">
        <w:rPr>
          <w:rFonts w:eastAsia="Calibri"/>
          <w:b/>
          <w:iCs/>
        </w:rPr>
        <w:t xml:space="preserve">ASAMBLEA </w:t>
      </w:r>
      <w:r w:rsidR="00191EE2" w:rsidRPr="009E0443">
        <w:rPr>
          <w:rFonts w:eastAsia="Calibri"/>
          <w:b/>
          <w:iCs/>
        </w:rPr>
        <w:t>FEPALE,</w:t>
      </w:r>
      <w:r w:rsidRPr="009E0443">
        <w:rPr>
          <w:rFonts w:eastAsia="Calibri"/>
          <w:b/>
          <w:iCs/>
        </w:rPr>
        <w:t xml:space="preserve"> PANAMA 2024 </w:t>
      </w:r>
    </w:p>
    <w:p w14:paraId="0705FABD" w14:textId="77777777" w:rsidR="00324A48" w:rsidRPr="009E0443" w:rsidRDefault="00324A48" w:rsidP="0076573E">
      <w:pPr>
        <w:spacing w:line="360" w:lineRule="auto"/>
        <w:ind w:left="720"/>
        <w:jc w:val="both"/>
        <w:rPr>
          <w:rFonts w:eastAsia="Calibri"/>
          <w:bCs/>
          <w:iCs/>
        </w:rPr>
      </w:pPr>
      <w:r w:rsidRPr="009E0443">
        <w:rPr>
          <w:rFonts w:eastAsia="Calibri"/>
          <w:bCs/>
          <w:iCs/>
        </w:rPr>
        <w:t>Nuestro Director Ejecutivo ha participado activamente en este importante encuentro celebrado en Panamá, fortaleciendo alianzas y compartiendo nuestra visión para el futuro del sector lácteo en América Latina.</w:t>
      </w:r>
    </w:p>
    <w:p w14:paraId="04D294DD" w14:textId="77777777" w:rsidR="00324A48" w:rsidRDefault="00324A48" w:rsidP="0076573E">
      <w:pPr>
        <w:spacing w:line="360" w:lineRule="auto"/>
        <w:ind w:left="720"/>
        <w:jc w:val="both"/>
        <w:rPr>
          <w:rFonts w:eastAsia="Calibri"/>
          <w:bCs/>
          <w:iCs/>
        </w:rPr>
      </w:pPr>
      <w:r w:rsidRPr="009E0443">
        <w:rPr>
          <w:rFonts w:eastAsia="Calibri"/>
          <w:bCs/>
          <w:iCs/>
        </w:rPr>
        <w:t>Durante la asamblea, se abordaron temas clave para el desarrollo sostenible, la innovación y el impulso de la industria, reafirmando nuestro compromiso con la excelencia y el crecimiento.</w:t>
      </w:r>
    </w:p>
    <w:p w14:paraId="145DC087" w14:textId="77777777" w:rsidR="002D2166" w:rsidRPr="009E0443" w:rsidRDefault="002D2166" w:rsidP="0076573E">
      <w:pPr>
        <w:spacing w:line="360" w:lineRule="auto"/>
        <w:ind w:left="720"/>
        <w:jc w:val="both"/>
        <w:rPr>
          <w:rFonts w:eastAsia="Calibri"/>
          <w:bCs/>
          <w:iCs/>
        </w:rPr>
      </w:pPr>
    </w:p>
    <w:p w14:paraId="40E6AABA" w14:textId="16A0B470" w:rsidR="00324A48" w:rsidRPr="009E0443" w:rsidRDefault="00324A48" w:rsidP="0076573E">
      <w:pPr>
        <w:pStyle w:val="Prrafodelista"/>
        <w:numPr>
          <w:ilvl w:val="0"/>
          <w:numId w:val="55"/>
        </w:numPr>
        <w:spacing w:line="360" w:lineRule="auto"/>
        <w:jc w:val="both"/>
        <w:rPr>
          <w:rFonts w:eastAsia="Calibri"/>
          <w:b/>
          <w:iCs/>
        </w:rPr>
      </w:pPr>
      <w:r w:rsidRPr="009E0443">
        <w:rPr>
          <w:rFonts w:eastAsia="Calibri"/>
          <w:b/>
          <w:iCs/>
        </w:rPr>
        <w:lastRenderedPageBreak/>
        <w:t>CAMBIO MATRIZ ENERGÉTICA</w:t>
      </w:r>
    </w:p>
    <w:p w14:paraId="6C308872" w14:textId="77777777" w:rsidR="00324A48" w:rsidRPr="009E0443" w:rsidRDefault="00324A48" w:rsidP="0076573E">
      <w:pPr>
        <w:spacing w:line="360" w:lineRule="auto"/>
        <w:ind w:left="720"/>
        <w:jc w:val="both"/>
        <w:rPr>
          <w:rFonts w:eastAsia="Calibri"/>
          <w:bCs/>
          <w:iCs/>
        </w:rPr>
      </w:pPr>
      <w:r w:rsidRPr="009E0443">
        <w:rPr>
          <w:rFonts w:eastAsia="Calibri"/>
          <w:bCs/>
          <w:iCs/>
        </w:rPr>
        <w:t>El Proyecto de Mejoramiento de la Ganadería (PROMEGAN), entregó un aporte económico a la Asociación de Ganaderos San Antonio, Los Copeyes, sección Pan de Azúcar, de Las Matas de Farfán, San Juan de la Maguana, para la transformación energética, de convencional a fotovoltaica, de su centro de acopio.</w:t>
      </w:r>
    </w:p>
    <w:p w14:paraId="34F32FEF" w14:textId="77777777" w:rsidR="00324A48" w:rsidRPr="009E0443" w:rsidRDefault="00324A48" w:rsidP="0076573E">
      <w:pPr>
        <w:pStyle w:val="Prrafodelista"/>
        <w:numPr>
          <w:ilvl w:val="0"/>
          <w:numId w:val="55"/>
        </w:numPr>
        <w:spacing w:line="360" w:lineRule="auto"/>
        <w:jc w:val="both"/>
        <w:rPr>
          <w:rFonts w:eastAsia="Calibri"/>
          <w:b/>
          <w:iCs/>
        </w:rPr>
      </w:pPr>
      <w:r w:rsidRPr="009E0443">
        <w:rPr>
          <w:rFonts w:eastAsia="Calibri"/>
          <w:b/>
          <w:iCs/>
        </w:rPr>
        <w:t>VISITA ESCUELAS SANTIAGO DE LOS CABALLEROS</w:t>
      </w:r>
    </w:p>
    <w:p w14:paraId="7082B0A0" w14:textId="2F8E2F0B" w:rsidR="00324A48" w:rsidRPr="009E0443" w:rsidRDefault="00324A48" w:rsidP="0076573E">
      <w:pPr>
        <w:spacing w:line="360" w:lineRule="auto"/>
        <w:ind w:left="720"/>
        <w:jc w:val="both"/>
        <w:rPr>
          <w:rFonts w:eastAsia="Calibri"/>
          <w:bCs/>
          <w:iCs/>
        </w:rPr>
      </w:pPr>
      <w:r w:rsidRPr="009E0443">
        <w:rPr>
          <w:rFonts w:eastAsia="Calibri"/>
          <w:bCs/>
          <w:iCs/>
        </w:rPr>
        <w:t>El Director Ejecutivo del CONALECHE, Miguel Laureano Nova, visitó el Centro Educativo Herminia Pérez, ubicado en el sector Pekín, de Santiago de los Caballeros, donde  se presentaron denuncias relacionadas con la leche que se sirve en el desayuno escolar.</w:t>
      </w:r>
      <w:r w:rsidR="00191EE2" w:rsidRPr="009E0443">
        <w:rPr>
          <w:rFonts w:eastAsia="Calibri"/>
          <w:bCs/>
          <w:iCs/>
        </w:rPr>
        <w:t xml:space="preserve"> </w:t>
      </w:r>
      <w:r w:rsidRPr="009E0443">
        <w:rPr>
          <w:rFonts w:eastAsia="Calibri"/>
          <w:bCs/>
          <w:iCs/>
        </w:rPr>
        <w:t>Durante la visita de Laureano, quien estuvo acompañado por Mariana Furakis, encargada del Departamento Técnico Lácteo del CONALECHE, conversaron con la subdirectora del centro Luz Mildred, y realizaron una inspección al área donde almacenan la leche. Dicha escuela, que tiene una matrícula que supera los mil estudiantes, ya cuenta con un congelador para refrigerar la leche y ha continuado sirviendo el alimento de manera habitual a los alumnos, sin que se presente ninguna anomalía.</w:t>
      </w:r>
    </w:p>
    <w:p w14:paraId="60BECAEE" w14:textId="77777777" w:rsidR="00324A48" w:rsidRPr="009E0443" w:rsidRDefault="00324A48" w:rsidP="0076573E">
      <w:pPr>
        <w:pStyle w:val="Prrafodelista"/>
        <w:numPr>
          <w:ilvl w:val="0"/>
          <w:numId w:val="55"/>
        </w:numPr>
        <w:spacing w:line="360" w:lineRule="auto"/>
        <w:jc w:val="both"/>
        <w:rPr>
          <w:rFonts w:eastAsia="Calibri"/>
          <w:b/>
          <w:iCs/>
        </w:rPr>
      </w:pPr>
      <w:r w:rsidRPr="009E0443">
        <w:rPr>
          <w:rFonts w:eastAsia="Calibri"/>
          <w:b/>
          <w:iCs/>
        </w:rPr>
        <w:t xml:space="preserve">REUNION QUESEROS Y DIRECTIVOS </w:t>
      </w:r>
    </w:p>
    <w:p w14:paraId="127C0061" w14:textId="7CAF8B4D" w:rsidR="00324A48" w:rsidRDefault="00324A48" w:rsidP="0036514B">
      <w:pPr>
        <w:spacing w:line="360" w:lineRule="auto"/>
        <w:ind w:left="720"/>
        <w:jc w:val="both"/>
        <w:rPr>
          <w:rFonts w:eastAsia="Calibri"/>
          <w:bCs/>
          <w:iCs/>
        </w:rPr>
      </w:pPr>
      <w:r w:rsidRPr="009E0443">
        <w:rPr>
          <w:rFonts w:eastAsia="Calibri"/>
          <w:bCs/>
          <w:iCs/>
        </w:rPr>
        <w:t>Ejecutivos y técnicos del Consejo Nacional para la Reglamentación y Fomento de la Industria Lechera (CONALECHE) y la Dirección General de Ganadería (DIGEGA), socializaron con el sector quesero la propuesta de proyecto sobre la Normalización de los Procesadores Lácteos Nacionales, el cual buscará mejorar la integridad y la calidad de los derivados de la leche en la pequeñas y medianas procesadoras.</w:t>
      </w:r>
      <w:r w:rsidR="00191EE2" w:rsidRPr="009E0443">
        <w:rPr>
          <w:rFonts w:eastAsia="Calibri"/>
          <w:bCs/>
          <w:iCs/>
        </w:rPr>
        <w:t xml:space="preserve"> </w:t>
      </w:r>
      <w:r w:rsidRPr="009E0443">
        <w:rPr>
          <w:rFonts w:eastAsia="Calibri"/>
          <w:bCs/>
          <w:iCs/>
        </w:rPr>
        <w:t>El proyecto contempla una inversión por parte del gobierno central de unos 720 millones de pesos e impactaría a cerca del 96% de las queserías nacionales.</w:t>
      </w:r>
    </w:p>
    <w:p w14:paraId="510B705B" w14:textId="77777777" w:rsidR="002D2166" w:rsidRPr="009E0443" w:rsidRDefault="002D2166" w:rsidP="0036514B">
      <w:pPr>
        <w:spacing w:line="360" w:lineRule="auto"/>
        <w:ind w:left="720"/>
        <w:jc w:val="both"/>
        <w:rPr>
          <w:rFonts w:eastAsia="Calibri"/>
          <w:bCs/>
          <w:iCs/>
        </w:rPr>
      </w:pPr>
    </w:p>
    <w:p w14:paraId="67B8E9AA" w14:textId="3A0A0920" w:rsidR="00324A48" w:rsidRPr="009E0443" w:rsidRDefault="00324A48" w:rsidP="0076573E">
      <w:pPr>
        <w:pStyle w:val="Prrafodelista"/>
        <w:numPr>
          <w:ilvl w:val="0"/>
          <w:numId w:val="55"/>
        </w:numPr>
        <w:spacing w:line="360" w:lineRule="auto"/>
        <w:jc w:val="both"/>
        <w:rPr>
          <w:rFonts w:eastAsia="Calibri"/>
          <w:b/>
          <w:iCs/>
        </w:rPr>
      </w:pPr>
      <w:r w:rsidRPr="009E0443">
        <w:rPr>
          <w:rFonts w:eastAsia="Calibri"/>
          <w:b/>
          <w:iCs/>
        </w:rPr>
        <w:lastRenderedPageBreak/>
        <w:t>ACTIVIDADES PARA EL APOYO LEY ABIGEATO</w:t>
      </w:r>
    </w:p>
    <w:p w14:paraId="3BE912F9" w14:textId="61642614" w:rsidR="00324A48" w:rsidRPr="009E0443" w:rsidRDefault="00324A48" w:rsidP="0036514B">
      <w:pPr>
        <w:spacing w:line="360" w:lineRule="auto"/>
        <w:ind w:left="720"/>
        <w:jc w:val="both"/>
        <w:rPr>
          <w:rFonts w:eastAsia="Calibri"/>
          <w:bCs/>
          <w:iCs/>
        </w:rPr>
      </w:pPr>
      <w:r w:rsidRPr="009E0443">
        <w:rPr>
          <w:rFonts w:eastAsia="Calibri"/>
          <w:bCs/>
          <w:iCs/>
        </w:rPr>
        <w:t>El Director Ejecutivo del CONALECHE, Miguel Laureano, participó en el encuentro con la Asociación Dominicana de Productores de Leche (A</w:t>
      </w:r>
      <w:r w:rsidR="004E0309" w:rsidRPr="009E0443">
        <w:rPr>
          <w:rFonts w:eastAsia="Calibri"/>
          <w:bCs/>
          <w:iCs/>
        </w:rPr>
        <w:t>PROLECHE</w:t>
      </w:r>
      <w:r w:rsidRPr="009E0443">
        <w:rPr>
          <w:rFonts w:eastAsia="Calibri"/>
          <w:bCs/>
          <w:iCs/>
        </w:rPr>
        <w:t xml:space="preserve">) y las federaciones de ganaderos con el objetivo de evaluar y reforzar el sector en el tema del </w:t>
      </w:r>
      <w:r w:rsidR="00530EE2" w:rsidRPr="009E0443">
        <w:rPr>
          <w:rFonts w:eastAsia="Calibri"/>
          <w:bCs/>
          <w:iCs/>
        </w:rPr>
        <w:t>anti-cuatrerismo</w:t>
      </w:r>
      <w:r w:rsidRPr="009E0443">
        <w:rPr>
          <w:rFonts w:eastAsia="Calibri"/>
          <w:bCs/>
          <w:iCs/>
        </w:rPr>
        <w:t>.</w:t>
      </w:r>
    </w:p>
    <w:p w14:paraId="7789A9BA" w14:textId="5BDDD734" w:rsidR="00324A48" w:rsidRPr="009E0443" w:rsidRDefault="00324A48" w:rsidP="0036514B">
      <w:pPr>
        <w:spacing w:line="360" w:lineRule="auto"/>
        <w:ind w:left="720"/>
        <w:jc w:val="both"/>
        <w:rPr>
          <w:rFonts w:eastAsia="Calibri"/>
          <w:bCs/>
          <w:iCs/>
        </w:rPr>
      </w:pPr>
      <w:r w:rsidRPr="009E0443">
        <w:rPr>
          <w:rFonts w:eastAsia="Calibri"/>
          <w:bCs/>
          <w:iCs/>
        </w:rPr>
        <w:t xml:space="preserve">Durante el evento el fiscal </w:t>
      </w:r>
      <w:r w:rsidR="004E0309" w:rsidRPr="009E0443">
        <w:rPr>
          <w:rFonts w:eastAsia="Calibri"/>
          <w:bCs/>
          <w:iCs/>
        </w:rPr>
        <w:t>Héctor</w:t>
      </w:r>
      <w:r w:rsidRPr="009E0443">
        <w:rPr>
          <w:rFonts w:eastAsia="Calibri"/>
          <w:bCs/>
          <w:iCs/>
        </w:rPr>
        <w:t xml:space="preserve"> García, saludó la iniciativa donde también se detallaron los puntos de la Ley contra el Abigeato o Robo de Ganado, cuyo precursor es el Asesor Agropecuario del Poder Ejecutivo y presidente de A</w:t>
      </w:r>
      <w:r w:rsidR="004E0309" w:rsidRPr="009E0443">
        <w:rPr>
          <w:rFonts w:eastAsia="Calibri"/>
          <w:bCs/>
          <w:iCs/>
        </w:rPr>
        <w:t>PROLECHE</w:t>
      </w:r>
      <w:r w:rsidRPr="009E0443">
        <w:rPr>
          <w:rFonts w:eastAsia="Calibri"/>
          <w:bCs/>
          <w:iCs/>
        </w:rPr>
        <w:t>, Eric Rivero y su autor el diputado por la provincia María Trinidad Sánchez, Jorge Hugo Cavoli.</w:t>
      </w:r>
    </w:p>
    <w:p w14:paraId="1A57D471" w14:textId="77777777" w:rsidR="00324A48" w:rsidRPr="009E0443" w:rsidRDefault="00324A48" w:rsidP="0076573E">
      <w:pPr>
        <w:pStyle w:val="Prrafodelista"/>
        <w:numPr>
          <w:ilvl w:val="0"/>
          <w:numId w:val="55"/>
        </w:numPr>
        <w:spacing w:line="360" w:lineRule="auto"/>
        <w:jc w:val="both"/>
        <w:rPr>
          <w:rFonts w:eastAsia="Calibri"/>
          <w:b/>
          <w:iCs/>
        </w:rPr>
      </w:pPr>
      <w:r w:rsidRPr="009E0443">
        <w:rPr>
          <w:rFonts w:eastAsia="Calibri"/>
          <w:b/>
          <w:iCs/>
        </w:rPr>
        <w:t>DIA MUNDIAL DEL VASO DE LECHE ESCOLAR</w:t>
      </w:r>
    </w:p>
    <w:p w14:paraId="367DBF7B" w14:textId="77777777" w:rsidR="00324A48" w:rsidRPr="009E0443" w:rsidRDefault="00324A48" w:rsidP="0036514B">
      <w:pPr>
        <w:spacing w:line="360" w:lineRule="auto"/>
        <w:ind w:left="720"/>
        <w:jc w:val="both"/>
        <w:rPr>
          <w:rFonts w:eastAsia="Calibri"/>
          <w:bCs/>
          <w:iCs/>
        </w:rPr>
      </w:pPr>
      <w:r w:rsidRPr="009E0443">
        <w:rPr>
          <w:rFonts w:eastAsia="Calibri"/>
          <w:bCs/>
          <w:iCs/>
        </w:rPr>
        <w:t>Celebramos el Día Mundial del Vaso de Leche Escolar Un recordatorio de la importancia de la nutrición en la vida de miles de niños y niñas. La leche no solo es una fuente de calcio y proteínas, sino también una herramienta clave para el desarrollo y crecimiento saludable. En CONALECHE, estamos comprometidos con apoyar programas que aseguren que los estudiantes de nuestra comunidad reciban una alimentación balanceada para un futuro lleno de energía y bienestar.</w:t>
      </w:r>
    </w:p>
    <w:p w14:paraId="35BEB576" w14:textId="77777777" w:rsidR="00324A48" w:rsidRPr="009E0443" w:rsidRDefault="00324A48" w:rsidP="0076573E">
      <w:pPr>
        <w:pStyle w:val="Prrafodelista"/>
        <w:numPr>
          <w:ilvl w:val="0"/>
          <w:numId w:val="55"/>
        </w:numPr>
        <w:spacing w:line="360" w:lineRule="auto"/>
        <w:jc w:val="both"/>
        <w:rPr>
          <w:rFonts w:eastAsia="Calibri"/>
          <w:b/>
          <w:iCs/>
        </w:rPr>
      </w:pPr>
      <w:r w:rsidRPr="009E0443">
        <w:rPr>
          <w:rFonts w:eastAsia="Calibri"/>
          <w:b/>
          <w:iCs/>
        </w:rPr>
        <w:t>DONACION DE EQUIPOS A UNIVERSIDAD ISA</w:t>
      </w:r>
    </w:p>
    <w:p w14:paraId="6D03134E" w14:textId="649A94F3" w:rsidR="00530EE2" w:rsidRDefault="00530EE2" w:rsidP="0036514B">
      <w:pPr>
        <w:spacing w:line="360" w:lineRule="auto"/>
        <w:ind w:left="720"/>
        <w:jc w:val="both"/>
        <w:rPr>
          <w:rFonts w:eastAsia="Calibri"/>
          <w:bCs/>
          <w:iCs/>
        </w:rPr>
      </w:pPr>
      <w:r w:rsidRPr="009E0443">
        <w:rPr>
          <w:rFonts w:eastAsia="Calibri"/>
          <w:bCs/>
          <w:iCs/>
        </w:rPr>
        <w:t>La Dirección General de Ganadería, DIGEGA, y el CONALECHE a través del proyecto PROMEGAN realizaron la donación de equipos de inseminación artificial a la Universidad Instituto Superior de Agricultura, (ISA), por motivo de su 60 aniversario. Esta donación viene a fortalecer las competencias de los estudiantes de la carrera de Medicina Veterinaria y Producción Animal de ese centro académico.</w:t>
      </w:r>
    </w:p>
    <w:p w14:paraId="04549714" w14:textId="77777777" w:rsidR="002D2166" w:rsidRPr="009E0443" w:rsidRDefault="002D2166" w:rsidP="0036514B">
      <w:pPr>
        <w:spacing w:line="360" w:lineRule="auto"/>
        <w:ind w:left="720"/>
        <w:jc w:val="both"/>
        <w:rPr>
          <w:rFonts w:eastAsia="Calibri"/>
          <w:bCs/>
          <w:iCs/>
        </w:rPr>
      </w:pPr>
    </w:p>
    <w:p w14:paraId="4786EEDD" w14:textId="77777777" w:rsidR="00324A48" w:rsidRPr="009E0443" w:rsidRDefault="00324A48" w:rsidP="0076573E">
      <w:pPr>
        <w:pStyle w:val="Prrafodelista"/>
        <w:numPr>
          <w:ilvl w:val="0"/>
          <w:numId w:val="55"/>
        </w:numPr>
        <w:spacing w:line="360" w:lineRule="auto"/>
        <w:jc w:val="both"/>
        <w:rPr>
          <w:rFonts w:eastAsia="Calibri"/>
          <w:b/>
          <w:iCs/>
        </w:rPr>
      </w:pPr>
      <w:r w:rsidRPr="009E0443">
        <w:rPr>
          <w:rFonts w:eastAsia="Calibri"/>
          <w:b/>
          <w:iCs/>
        </w:rPr>
        <w:lastRenderedPageBreak/>
        <w:t>CELEBRAN EN HATO MAYOR EL DÍA MUNDIAL DEL VASO DE LECHE ESCOLAR</w:t>
      </w:r>
    </w:p>
    <w:p w14:paraId="1E866EE0" w14:textId="77777777" w:rsidR="00324A48" w:rsidRPr="009E0443" w:rsidRDefault="00324A48" w:rsidP="0036514B">
      <w:pPr>
        <w:spacing w:line="360" w:lineRule="auto"/>
        <w:ind w:left="720"/>
        <w:jc w:val="both"/>
        <w:rPr>
          <w:rFonts w:eastAsia="Calibri"/>
          <w:bCs/>
          <w:iCs/>
        </w:rPr>
      </w:pPr>
      <w:r w:rsidRPr="009E0443">
        <w:rPr>
          <w:rFonts w:eastAsia="Calibri"/>
          <w:bCs/>
          <w:iCs/>
        </w:rPr>
        <w:t>El Consejo Nacional para la Reglamentación y Fomento de la Industria Lechera (CONALECHE), celebró el Día Mundial del Vaso de Leche Escolar, con una charla educativa sobre la importancia del consumo de lácteos, en la Escuela Primaria Bernardo Pichardo, en Hato Mayor, donde cientos de estudiantes recibieron explicaciones sobre los beneficios de incluir este alimento en la dieta diaria.</w:t>
      </w:r>
    </w:p>
    <w:p w14:paraId="5A318440" w14:textId="77777777" w:rsidR="00324A48" w:rsidRPr="009E0443" w:rsidRDefault="00324A48" w:rsidP="0076573E">
      <w:pPr>
        <w:pStyle w:val="Prrafodelista"/>
        <w:numPr>
          <w:ilvl w:val="0"/>
          <w:numId w:val="55"/>
        </w:numPr>
        <w:spacing w:line="360" w:lineRule="auto"/>
        <w:jc w:val="both"/>
        <w:rPr>
          <w:rFonts w:eastAsia="Calibri"/>
          <w:b/>
          <w:iCs/>
        </w:rPr>
      </w:pPr>
      <w:r w:rsidRPr="009E0443">
        <w:rPr>
          <w:rFonts w:eastAsia="Calibri"/>
          <w:b/>
          <w:iCs/>
        </w:rPr>
        <w:t>EXPO CIBAO 2024</w:t>
      </w:r>
    </w:p>
    <w:p w14:paraId="38AB8083" w14:textId="77777777" w:rsidR="00324A48" w:rsidRPr="009E0443" w:rsidRDefault="00324A48" w:rsidP="0036514B">
      <w:pPr>
        <w:spacing w:line="360" w:lineRule="auto"/>
        <w:ind w:left="720"/>
        <w:jc w:val="both"/>
        <w:rPr>
          <w:rFonts w:eastAsia="Calibri"/>
          <w:bCs/>
          <w:iCs/>
        </w:rPr>
      </w:pPr>
      <w:r w:rsidRPr="009E0443">
        <w:rPr>
          <w:rFonts w:eastAsia="Calibri"/>
          <w:bCs/>
          <w:iCs/>
        </w:rPr>
        <w:t>Ejecutivos del Proyecto de Mejoramiento de la Ganadería (PROMEGAN), asistieron a la apertura de Expo Cibao 2024; la mayor exhibición comercial multisectorial del país, que tiene el compromiso de seguir “Construyendo un mejor país entre todos”. El grupo estuvo encabezado por Eric Rivero, asesor agropecuario del Poder Ejecutivo; Abel Madera, director general de Ganadería; Miguel Laureano, director ejecutivo del CONALECHE; Luis Sánchez Falette y Miltón Núñez, subdirectores de Ganadería.</w:t>
      </w:r>
    </w:p>
    <w:p w14:paraId="266E05B2" w14:textId="77777777" w:rsidR="00324A48" w:rsidRPr="009E0443" w:rsidRDefault="00324A48" w:rsidP="0076573E">
      <w:pPr>
        <w:pStyle w:val="Prrafodelista"/>
        <w:numPr>
          <w:ilvl w:val="0"/>
          <w:numId w:val="55"/>
        </w:numPr>
        <w:spacing w:line="360" w:lineRule="auto"/>
        <w:jc w:val="both"/>
        <w:rPr>
          <w:rFonts w:eastAsia="Calibri"/>
          <w:b/>
          <w:iCs/>
        </w:rPr>
      </w:pPr>
      <w:r w:rsidRPr="009E0443">
        <w:rPr>
          <w:rFonts w:eastAsia="Calibri"/>
          <w:b/>
          <w:iCs/>
        </w:rPr>
        <w:t>PROMEGAN REALIZA ENTREGA DE MOTORES Y HERRAMIENTAS GANADERAS A PRODUCTORES DE LA LÍNEA NOROESTE.</w:t>
      </w:r>
    </w:p>
    <w:p w14:paraId="758FD742" w14:textId="77777777" w:rsidR="00324A48" w:rsidRDefault="00324A48" w:rsidP="0036514B">
      <w:pPr>
        <w:spacing w:line="360" w:lineRule="auto"/>
        <w:ind w:left="720"/>
        <w:jc w:val="both"/>
        <w:rPr>
          <w:rFonts w:eastAsia="Calibri"/>
          <w:bCs/>
          <w:iCs/>
        </w:rPr>
      </w:pPr>
      <w:r w:rsidRPr="009E0443">
        <w:rPr>
          <w:rFonts w:eastAsia="Calibri"/>
          <w:bCs/>
          <w:iCs/>
        </w:rPr>
        <w:t>Directivos del Proyecto de Mejoramiento de la Ganadería en República Dominicana (PROMEGAN), encabezaron el acto de entrega de motores y herramientas a productores de la Línea Noroeste, con el fin de aportar al buen desempeño de los trabajos diarios que se realizan en las fincas.</w:t>
      </w:r>
    </w:p>
    <w:p w14:paraId="461A901C" w14:textId="77777777" w:rsidR="002D2166" w:rsidRDefault="002D2166" w:rsidP="0036514B">
      <w:pPr>
        <w:spacing w:line="360" w:lineRule="auto"/>
        <w:ind w:left="720"/>
        <w:jc w:val="both"/>
        <w:rPr>
          <w:rFonts w:eastAsia="Calibri"/>
          <w:bCs/>
          <w:iCs/>
        </w:rPr>
      </w:pPr>
    </w:p>
    <w:p w14:paraId="10EC5CD9" w14:textId="77777777" w:rsidR="002D2166" w:rsidRDefault="002D2166" w:rsidP="0036514B">
      <w:pPr>
        <w:spacing w:line="360" w:lineRule="auto"/>
        <w:ind w:left="720"/>
        <w:jc w:val="both"/>
        <w:rPr>
          <w:rFonts w:eastAsia="Calibri"/>
          <w:bCs/>
          <w:iCs/>
        </w:rPr>
      </w:pPr>
    </w:p>
    <w:p w14:paraId="20E59EE3" w14:textId="77777777" w:rsidR="002D2166" w:rsidRPr="009E0443" w:rsidRDefault="002D2166" w:rsidP="0036514B">
      <w:pPr>
        <w:spacing w:line="360" w:lineRule="auto"/>
        <w:ind w:left="720"/>
        <w:jc w:val="both"/>
        <w:rPr>
          <w:rFonts w:eastAsia="Calibri"/>
          <w:bCs/>
          <w:iCs/>
        </w:rPr>
      </w:pPr>
    </w:p>
    <w:p w14:paraId="47532FE5" w14:textId="1A94A7B3" w:rsidR="00324A48" w:rsidRPr="009E0443" w:rsidRDefault="00324A48" w:rsidP="0076573E">
      <w:pPr>
        <w:pStyle w:val="Prrafodelista"/>
        <w:numPr>
          <w:ilvl w:val="0"/>
          <w:numId w:val="55"/>
        </w:numPr>
        <w:spacing w:line="360" w:lineRule="auto"/>
        <w:jc w:val="both"/>
        <w:rPr>
          <w:rFonts w:eastAsia="Calibri"/>
          <w:b/>
          <w:iCs/>
        </w:rPr>
      </w:pPr>
      <w:r w:rsidRPr="009E0443">
        <w:rPr>
          <w:rFonts w:eastAsia="Calibri"/>
          <w:b/>
          <w:iCs/>
        </w:rPr>
        <w:lastRenderedPageBreak/>
        <w:t>MONITOREO DE CALIDAD DE LECHE EN LA REGIÓN NOROESTE</w:t>
      </w:r>
    </w:p>
    <w:p w14:paraId="753C9A18" w14:textId="77777777" w:rsidR="00324A48" w:rsidRPr="009E0443" w:rsidRDefault="00324A48" w:rsidP="0036514B">
      <w:pPr>
        <w:spacing w:line="360" w:lineRule="auto"/>
        <w:ind w:left="720"/>
        <w:jc w:val="both"/>
        <w:rPr>
          <w:rFonts w:eastAsia="Calibri"/>
          <w:bCs/>
          <w:iCs/>
        </w:rPr>
      </w:pPr>
      <w:r w:rsidRPr="009E0443">
        <w:rPr>
          <w:rFonts w:eastAsia="Calibri"/>
          <w:bCs/>
          <w:iCs/>
        </w:rPr>
        <w:t>El equipo técnico de CONALECHE continúa trabajando para garantizar la calidad de la leche que llega a tu mesa.  Recientemente estuvieron realizando un Monitoreo de Calidad de Leche en los Centros de Acopio Lechero ASOGACHACASA y Aminilla, ubicados en la Región Noroeste.</w:t>
      </w:r>
    </w:p>
    <w:p w14:paraId="42D7D5F4" w14:textId="77777777" w:rsidR="0062164A" w:rsidRPr="009E0443" w:rsidRDefault="0062164A" w:rsidP="0036514B">
      <w:pPr>
        <w:spacing w:line="360" w:lineRule="auto"/>
        <w:ind w:left="720"/>
        <w:jc w:val="both"/>
        <w:rPr>
          <w:rFonts w:eastAsia="Calibri"/>
          <w:bCs/>
          <w:iCs/>
        </w:rPr>
      </w:pPr>
    </w:p>
    <w:p w14:paraId="165C1981" w14:textId="77777777" w:rsidR="00324A48" w:rsidRPr="009E0443" w:rsidRDefault="00324A48" w:rsidP="0076573E">
      <w:pPr>
        <w:pStyle w:val="Prrafodelista"/>
        <w:numPr>
          <w:ilvl w:val="0"/>
          <w:numId w:val="55"/>
        </w:numPr>
        <w:spacing w:line="360" w:lineRule="auto"/>
        <w:jc w:val="both"/>
        <w:rPr>
          <w:rFonts w:eastAsia="Calibri"/>
          <w:b/>
          <w:iCs/>
        </w:rPr>
      </w:pPr>
      <w:r w:rsidRPr="009E0443">
        <w:rPr>
          <w:rFonts w:eastAsia="Calibri"/>
          <w:b/>
          <w:iCs/>
        </w:rPr>
        <w:t>COMITÉ DE CREDITO- NOVIEMBRE 2024</w:t>
      </w:r>
    </w:p>
    <w:p w14:paraId="69B74F87" w14:textId="6AD85F08" w:rsidR="00324A48" w:rsidRPr="009E0443" w:rsidRDefault="00324A48" w:rsidP="0036514B">
      <w:pPr>
        <w:spacing w:line="360" w:lineRule="auto"/>
        <w:ind w:left="720"/>
        <w:jc w:val="both"/>
        <w:rPr>
          <w:rFonts w:eastAsia="Calibri"/>
          <w:bCs/>
          <w:iCs/>
        </w:rPr>
      </w:pPr>
      <w:r w:rsidRPr="009E0443">
        <w:rPr>
          <w:rFonts w:eastAsia="Calibri"/>
          <w:bCs/>
          <w:iCs/>
        </w:rPr>
        <w:t xml:space="preserve">La Comisión de crédito del </w:t>
      </w:r>
      <w:r w:rsidR="00191EE2" w:rsidRPr="009E0443">
        <w:rPr>
          <w:rFonts w:eastAsia="Calibri"/>
          <w:bCs/>
          <w:iCs/>
        </w:rPr>
        <w:t>CONALECHE,</w:t>
      </w:r>
      <w:r w:rsidRPr="009E0443">
        <w:rPr>
          <w:rFonts w:eastAsia="Calibri"/>
          <w:bCs/>
          <w:iCs/>
        </w:rPr>
        <w:t xml:space="preserve"> aprobó un total de RD$ 27, millones setecientos cuarenta mil ciento veinticinco pesos, a ganaderos, productores y procesadores de productos lácteos.</w:t>
      </w:r>
    </w:p>
    <w:p w14:paraId="3872D4B2" w14:textId="77777777" w:rsidR="00324A48" w:rsidRPr="009E0443" w:rsidRDefault="00324A48" w:rsidP="0036514B">
      <w:pPr>
        <w:spacing w:line="360" w:lineRule="auto"/>
        <w:ind w:left="720"/>
        <w:jc w:val="both"/>
        <w:rPr>
          <w:rFonts w:eastAsia="Calibri"/>
          <w:bCs/>
          <w:iCs/>
        </w:rPr>
      </w:pPr>
      <w:r w:rsidRPr="009E0443">
        <w:rPr>
          <w:rFonts w:eastAsia="Calibri"/>
          <w:bCs/>
          <w:iCs/>
        </w:rPr>
        <w:t>El monto fue otorgado mediante un total de 24 préstamos, según datos dados a conocer por la Comisión de Créditos en su reunión correspondiente al mes de noviembre 2024.</w:t>
      </w:r>
    </w:p>
    <w:p w14:paraId="6F25484D" w14:textId="367E9F15" w:rsidR="00324A48" w:rsidRPr="009E0443" w:rsidRDefault="00324A48" w:rsidP="0076573E">
      <w:pPr>
        <w:pStyle w:val="Prrafodelista"/>
        <w:numPr>
          <w:ilvl w:val="0"/>
          <w:numId w:val="55"/>
        </w:numPr>
        <w:spacing w:line="360" w:lineRule="auto"/>
        <w:jc w:val="both"/>
        <w:rPr>
          <w:rFonts w:eastAsia="Calibri"/>
          <w:b/>
          <w:iCs/>
        </w:rPr>
      </w:pPr>
      <w:r w:rsidRPr="009E0443">
        <w:rPr>
          <w:rFonts w:eastAsia="Calibri"/>
          <w:b/>
          <w:iCs/>
        </w:rPr>
        <w:t xml:space="preserve">MONITOREO DE CALIDAD DE LECHE </w:t>
      </w:r>
    </w:p>
    <w:p w14:paraId="18B687CE" w14:textId="77777777" w:rsidR="00324A48" w:rsidRDefault="00324A48" w:rsidP="0036514B">
      <w:pPr>
        <w:spacing w:line="360" w:lineRule="auto"/>
        <w:ind w:left="720"/>
        <w:jc w:val="both"/>
        <w:rPr>
          <w:rFonts w:eastAsia="Calibri"/>
          <w:bCs/>
          <w:iCs/>
        </w:rPr>
      </w:pPr>
      <w:r w:rsidRPr="009E0443">
        <w:rPr>
          <w:rFonts w:eastAsia="Calibri"/>
          <w:bCs/>
          <w:iCs/>
        </w:rPr>
        <w:t>La Unidad de Asistencia Técnica de CONALECHE y Ganadería realizó un monitoreo de calidad de leche en la Asociación de Ganaderos de Pajonal y la Asociación de Ganaderos de Carrera de Yegua. Este trabajo conjunto garantiza que la leche producida en nuestra región cumpla con los más altos estándares de calidad y frescura.</w:t>
      </w:r>
    </w:p>
    <w:p w14:paraId="291C9760" w14:textId="77777777" w:rsidR="002D2166" w:rsidRDefault="002D2166" w:rsidP="0036514B">
      <w:pPr>
        <w:spacing w:line="360" w:lineRule="auto"/>
        <w:ind w:left="720"/>
        <w:jc w:val="both"/>
        <w:rPr>
          <w:rFonts w:eastAsia="Calibri"/>
          <w:bCs/>
          <w:iCs/>
        </w:rPr>
      </w:pPr>
    </w:p>
    <w:p w14:paraId="092DACD0" w14:textId="77777777" w:rsidR="002D2166" w:rsidRDefault="002D2166" w:rsidP="0036514B">
      <w:pPr>
        <w:spacing w:line="360" w:lineRule="auto"/>
        <w:ind w:left="720"/>
        <w:jc w:val="both"/>
        <w:rPr>
          <w:rFonts w:eastAsia="Calibri"/>
          <w:bCs/>
          <w:iCs/>
        </w:rPr>
      </w:pPr>
    </w:p>
    <w:p w14:paraId="3FC20B5B" w14:textId="77777777" w:rsidR="002D2166" w:rsidRDefault="002D2166" w:rsidP="0036514B">
      <w:pPr>
        <w:spacing w:line="360" w:lineRule="auto"/>
        <w:ind w:left="720"/>
        <w:jc w:val="both"/>
        <w:rPr>
          <w:rFonts w:eastAsia="Calibri"/>
          <w:bCs/>
          <w:iCs/>
        </w:rPr>
      </w:pPr>
    </w:p>
    <w:p w14:paraId="664E93A4" w14:textId="77777777" w:rsidR="002D2166" w:rsidRDefault="002D2166" w:rsidP="0036514B">
      <w:pPr>
        <w:spacing w:line="360" w:lineRule="auto"/>
        <w:ind w:left="720"/>
        <w:jc w:val="both"/>
        <w:rPr>
          <w:rFonts w:eastAsia="Calibri"/>
          <w:bCs/>
          <w:iCs/>
        </w:rPr>
      </w:pPr>
    </w:p>
    <w:p w14:paraId="0D7CEC1C" w14:textId="77777777" w:rsidR="002D2166" w:rsidRPr="009E0443" w:rsidRDefault="002D2166" w:rsidP="0036514B">
      <w:pPr>
        <w:spacing w:line="360" w:lineRule="auto"/>
        <w:ind w:left="720"/>
        <w:jc w:val="both"/>
        <w:rPr>
          <w:rFonts w:eastAsia="Calibri"/>
          <w:bCs/>
          <w:iCs/>
        </w:rPr>
      </w:pPr>
    </w:p>
    <w:p w14:paraId="56C712E0" w14:textId="77777777" w:rsidR="00324A48" w:rsidRPr="009E0443" w:rsidRDefault="00324A48" w:rsidP="0076573E">
      <w:pPr>
        <w:pStyle w:val="Prrafodelista"/>
        <w:numPr>
          <w:ilvl w:val="0"/>
          <w:numId w:val="55"/>
        </w:numPr>
        <w:spacing w:line="360" w:lineRule="auto"/>
        <w:jc w:val="both"/>
        <w:rPr>
          <w:rFonts w:eastAsia="Calibri"/>
          <w:b/>
          <w:iCs/>
        </w:rPr>
      </w:pPr>
      <w:r w:rsidRPr="009E0443">
        <w:rPr>
          <w:rFonts w:eastAsia="Calibri"/>
          <w:b/>
          <w:iCs/>
        </w:rPr>
        <w:lastRenderedPageBreak/>
        <w:t xml:space="preserve">10 DE NOVIEMBRE: CELEBRAMOS EL XXIII ANIVERSARIO DE CONALECHE </w:t>
      </w:r>
    </w:p>
    <w:p w14:paraId="699017F3" w14:textId="77777777" w:rsidR="00324A48" w:rsidRPr="009E0443" w:rsidRDefault="00324A48" w:rsidP="0036514B">
      <w:pPr>
        <w:spacing w:line="360" w:lineRule="auto"/>
        <w:ind w:left="720"/>
        <w:jc w:val="both"/>
        <w:rPr>
          <w:rFonts w:eastAsia="Calibri"/>
          <w:bCs/>
          <w:iCs/>
        </w:rPr>
      </w:pPr>
      <w:r w:rsidRPr="009E0443">
        <w:rPr>
          <w:rFonts w:eastAsia="Calibri"/>
          <w:bCs/>
          <w:iCs/>
        </w:rPr>
        <w:t>Conmemoramos 23 años de compromiso, dedicación y esfuerzo desde la promulgación de la Ley 180-01, que estableció a CONALECHE como una entidad clave en el sector lechero dominicano. Desde aquel 10 de noviembre de 2001, hemos trabajado incansablemente para fortalecer y apoyar a cada productor, cada familia y cada comunidad que vive del esfuerzo de la producción lechera en nuestro país.</w:t>
      </w:r>
    </w:p>
    <w:p w14:paraId="3AE0D467" w14:textId="77777777" w:rsidR="00324A48" w:rsidRPr="009E0443" w:rsidRDefault="00324A48" w:rsidP="0076573E">
      <w:pPr>
        <w:pStyle w:val="Prrafodelista"/>
        <w:numPr>
          <w:ilvl w:val="0"/>
          <w:numId w:val="55"/>
        </w:numPr>
        <w:spacing w:line="360" w:lineRule="auto"/>
        <w:jc w:val="both"/>
        <w:rPr>
          <w:rFonts w:eastAsia="Calibri"/>
          <w:b/>
          <w:iCs/>
        </w:rPr>
      </w:pPr>
      <w:r w:rsidRPr="009E0443">
        <w:rPr>
          <w:rFonts w:eastAsia="Calibri"/>
          <w:b/>
          <w:iCs/>
        </w:rPr>
        <w:t>PROMEGAN ENTREGA MOTORES A TECNICOS REGIONALES</w:t>
      </w:r>
    </w:p>
    <w:p w14:paraId="5E415114" w14:textId="77777777" w:rsidR="00324A48" w:rsidRPr="009E0443" w:rsidRDefault="00324A48" w:rsidP="0036514B">
      <w:pPr>
        <w:spacing w:line="360" w:lineRule="auto"/>
        <w:ind w:left="720"/>
        <w:jc w:val="both"/>
        <w:rPr>
          <w:rFonts w:eastAsia="Calibri"/>
          <w:bCs/>
          <w:iCs/>
        </w:rPr>
      </w:pPr>
      <w:r w:rsidRPr="009E0443">
        <w:rPr>
          <w:rFonts w:eastAsia="Calibri"/>
          <w:bCs/>
          <w:iCs/>
        </w:rPr>
        <w:t>Como un esfuerzo de #PROMEGAN para fortalecer el trabajo sanitario del sector ganadero fueron entregados un total de 40 motores a técnicos de las regionales, quienes trabajan arduamente en el seguimiento, monitoreo y ejecución de los programas de la entidad, de la mano de los productores ganaderos.</w:t>
      </w:r>
    </w:p>
    <w:p w14:paraId="7369081D" w14:textId="77777777" w:rsidR="00324A48" w:rsidRPr="009E0443" w:rsidRDefault="00324A48" w:rsidP="0076573E">
      <w:pPr>
        <w:pStyle w:val="Prrafodelista"/>
        <w:numPr>
          <w:ilvl w:val="0"/>
          <w:numId w:val="55"/>
        </w:numPr>
        <w:spacing w:line="360" w:lineRule="auto"/>
        <w:jc w:val="both"/>
        <w:rPr>
          <w:rFonts w:eastAsia="Calibri"/>
          <w:b/>
          <w:iCs/>
        </w:rPr>
      </w:pPr>
      <w:r w:rsidRPr="009E0443">
        <w:rPr>
          <w:rFonts w:eastAsia="Calibri"/>
          <w:b/>
          <w:iCs/>
        </w:rPr>
        <w:t xml:space="preserve">TALLER DE QUESOS EN RIO SAN JUAN </w:t>
      </w:r>
    </w:p>
    <w:p w14:paraId="1F69483C" w14:textId="77777777" w:rsidR="00324A48" w:rsidRPr="009E0443" w:rsidRDefault="00324A48" w:rsidP="0036514B">
      <w:pPr>
        <w:spacing w:line="360" w:lineRule="auto"/>
        <w:ind w:firstLine="720"/>
        <w:jc w:val="both"/>
        <w:rPr>
          <w:rFonts w:eastAsia="Calibri"/>
          <w:bCs/>
          <w:iCs/>
        </w:rPr>
      </w:pPr>
      <w:r w:rsidRPr="009E0443">
        <w:rPr>
          <w:rFonts w:eastAsia="Calibri"/>
          <w:bCs/>
          <w:iCs/>
        </w:rPr>
        <w:t>Impulsando el desarrollo del sector lácteo dominicano.</w:t>
      </w:r>
    </w:p>
    <w:p w14:paraId="45CB2735" w14:textId="77777777" w:rsidR="00324A48" w:rsidRPr="009E0443" w:rsidRDefault="00324A48" w:rsidP="0036514B">
      <w:pPr>
        <w:spacing w:line="360" w:lineRule="auto"/>
        <w:ind w:left="720"/>
        <w:jc w:val="both"/>
        <w:rPr>
          <w:rFonts w:eastAsia="Calibri"/>
          <w:bCs/>
          <w:iCs/>
        </w:rPr>
      </w:pPr>
      <w:r w:rsidRPr="009E0443">
        <w:rPr>
          <w:rFonts w:eastAsia="Calibri"/>
          <w:bCs/>
          <w:iCs/>
        </w:rPr>
        <w:t>El equipo de Técnico Lácteo del CONALECHE y la Dirección General de Ganadería  , impartió el Curso de Queso Industrializado Nivel Avanzado en la Cooperativa Agropecuaria y de Servicios Múltiples de los Ganaderos de Río San Juan.</w:t>
      </w:r>
    </w:p>
    <w:p w14:paraId="668EA519" w14:textId="77777777" w:rsidR="00324A48" w:rsidRDefault="00324A48" w:rsidP="0036514B">
      <w:pPr>
        <w:spacing w:line="360" w:lineRule="auto"/>
        <w:ind w:left="720"/>
        <w:jc w:val="both"/>
        <w:rPr>
          <w:rFonts w:eastAsia="Calibri"/>
          <w:bCs/>
          <w:iCs/>
        </w:rPr>
      </w:pPr>
      <w:r w:rsidRPr="009E0443">
        <w:rPr>
          <w:rFonts w:eastAsia="Calibri"/>
          <w:bCs/>
          <w:iCs/>
        </w:rPr>
        <w:t xml:space="preserve">Este curso tiene como propósito adquirir más conocimientos técnicos que puedan ser implementados directamente en la planta de quesos de la zona norte, fortaleciendo la producción y calidad de nuestros productos locales. </w:t>
      </w:r>
    </w:p>
    <w:p w14:paraId="37FF94D1" w14:textId="77777777" w:rsidR="002D2166" w:rsidRDefault="002D2166" w:rsidP="0036514B">
      <w:pPr>
        <w:spacing w:line="360" w:lineRule="auto"/>
        <w:ind w:left="720"/>
        <w:jc w:val="both"/>
        <w:rPr>
          <w:rFonts w:eastAsia="Calibri"/>
          <w:bCs/>
          <w:iCs/>
        </w:rPr>
      </w:pPr>
    </w:p>
    <w:p w14:paraId="1DBD75E9" w14:textId="77777777" w:rsidR="002D2166" w:rsidRDefault="002D2166" w:rsidP="0036514B">
      <w:pPr>
        <w:spacing w:line="360" w:lineRule="auto"/>
        <w:ind w:left="720"/>
        <w:jc w:val="both"/>
        <w:rPr>
          <w:rFonts w:eastAsia="Calibri"/>
          <w:bCs/>
          <w:iCs/>
        </w:rPr>
      </w:pPr>
    </w:p>
    <w:p w14:paraId="132CE055" w14:textId="77777777" w:rsidR="002D2166" w:rsidRPr="009E0443" w:rsidRDefault="002D2166" w:rsidP="0036514B">
      <w:pPr>
        <w:spacing w:line="360" w:lineRule="auto"/>
        <w:ind w:left="720"/>
        <w:jc w:val="both"/>
        <w:rPr>
          <w:rFonts w:eastAsia="Calibri"/>
          <w:bCs/>
          <w:iCs/>
        </w:rPr>
      </w:pPr>
    </w:p>
    <w:p w14:paraId="582228C5" w14:textId="45694161" w:rsidR="002D2166" w:rsidRPr="002D2166" w:rsidRDefault="00324A48" w:rsidP="002D2166">
      <w:pPr>
        <w:pStyle w:val="Prrafodelista"/>
        <w:numPr>
          <w:ilvl w:val="0"/>
          <w:numId w:val="55"/>
        </w:numPr>
        <w:spacing w:line="360" w:lineRule="auto"/>
        <w:jc w:val="both"/>
        <w:rPr>
          <w:rFonts w:eastAsia="Calibri"/>
          <w:b/>
          <w:iCs/>
        </w:rPr>
      </w:pPr>
      <w:r w:rsidRPr="009E0443">
        <w:rPr>
          <w:rFonts w:eastAsia="Calibri"/>
          <w:b/>
          <w:iCs/>
        </w:rPr>
        <w:lastRenderedPageBreak/>
        <w:t>ENTREGA DE INSUMOS EN LICEY AL MEDIO, PROMEGAN</w:t>
      </w:r>
    </w:p>
    <w:p w14:paraId="31EA63FF" w14:textId="51167102" w:rsidR="00324A48" w:rsidRPr="009E0443" w:rsidRDefault="0062164A" w:rsidP="0036514B">
      <w:pPr>
        <w:spacing w:line="360" w:lineRule="auto"/>
        <w:ind w:left="720"/>
        <w:jc w:val="both"/>
        <w:rPr>
          <w:rFonts w:eastAsia="Calibri"/>
          <w:bCs/>
          <w:iCs/>
        </w:rPr>
      </w:pPr>
      <w:r w:rsidRPr="009E0443">
        <w:rPr>
          <w:rFonts w:eastAsia="Calibri"/>
          <w:bCs/>
          <w:iCs/>
        </w:rPr>
        <w:t xml:space="preserve">Visita a la Asociación de Ganaderos de Licey al Medio, en Santiago, celebrando su lanzamiento y llevando el apoyo a los pequeños ganaderos que, finalmente cuentan con un canal donde podrán ser escuchados para recibir todos los beneficios gratuitos que tenemos para ellos. </w:t>
      </w:r>
      <w:r w:rsidR="00324A48" w:rsidRPr="009E0443">
        <w:rPr>
          <w:rFonts w:eastAsia="Calibri"/>
          <w:bCs/>
          <w:iCs/>
        </w:rPr>
        <w:t xml:space="preserve">Entre las herramientas entregadas están, cubetas de ordeño, coas, alambres de púa, bombas de fumigación y limas. </w:t>
      </w:r>
    </w:p>
    <w:p w14:paraId="080AEE4E" w14:textId="53A1C7F3" w:rsidR="00324A48" w:rsidRPr="009E0443" w:rsidRDefault="00324A48" w:rsidP="00603FE2">
      <w:pPr>
        <w:pStyle w:val="Prrafodelista"/>
        <w:numPr>
          <w:ilvl w:val="0"/>
          <w:numId w:val="55"/>
        </w:numPr>
        <w:spacing w:line="360" w:lineRule="auto"/>
        <w:jc w:val="both"/>
        <w:rPr>
          <w:rFonts w:eastAsia="Calibri"/>
          <w:b/>
          <w:iCs/>
        </w:rPr>
      </w:pPr>
      <w:r w:rsidRPr="009E0443">
        <w:rPr>
          <w:rFonts w:eastAsia="Calibri"/>
          <w:b/>
          <w:iCs/>
        </w:rPr>
        <w:t>INAUGURACION EXPO CARNE HATO MAYOR 2024.</w:t>
      </w:r>
    </w:p>
    <w:p w14:paraId="29A06CDB" w14:textId="3B43868B" w:rsidR="00324A48" w:rsidRPr="009E0443" w:rsidRDefault="00324A48" w:rsidP="0036514B">
      <w:pPr>
        <w:spacing w:line="360" w:lineRule="auto"/>
        <w:ind w:left="720"/>
        <w:jc w:val="both"/>
        <w:rPr>
          <w:rFonts w:eastAsia="Calibri"/>
          <w:bCs/>
          <w:iCs/>
        </w:rPr>
      </w:pPr>
      <w:r w:rsidRPr="009E0443">
        <w:rPr>
          <w:rFonts w:eastAsia="Calibri"/>
          <w:bCs/>
          <w:iCs/>
        </w:rPr>
        <w:t>Quedó oficialmente inaugurada la 2da edición de Expo Carne Hato Mayor 2024. Organizado por el Clúster Ecoturístico de Hato Mayor, COOPAGARESTE y la Asociación de Ganaderos de Hato Mayor, este evento reúne lo mejor de nuestras tradiciones ganaderas y el delicioso sabor de la carne dominicana.</w:t>
      </w:r>
    </w:p>
    <w:p w14:paraId="71C3A862" w14:textId="113FB224" w:rsidR="00324A48" w:rsidRPr="009E0443" w:rsidRDefault="00324A48" w:rsidP="00603FE2">
      <w:pPr>
        <w:pStyle w:val="Prrafodelista"/>
        <w:numPr>
          <w:ilvl w:val="0"/>
          <w:numId w:val="55"/>
        </w:numPr>
        <w:spacing w:line="360" w:lineRule="auto"/>
        <w:jc w:val="both"/>
        <w:rPr>
          <w:rFonts w:eastAsia="Calibri"/>
          <w:b/>
          <w:iCs/>
        </w:rPr>
      </w:pPr>
      <w:r w:rsidRPr="009E0443">
        <w:rPr>
          <w:rFonts w:eastAsia="Calibri"/>
          <w:b/>
          <w:iCs/>
        </w:rPr>
        <w:t>PRESIDENTE INAUGURA MULTIUSO DE AGANI, LA OTRA BANDA, HIGUEY.</w:t>
      </w:r>
    </w:p>
    <w:p w14:paraId="4B67ADDC" w14:textId="515C669D" w:rsidR="00F56D0E" w:rsidRDefault="00324A48" w:rsidP="0036514B">
      <w:pPr>
        <w:spacing w:line="360" w:lineRule="auto"/>
        <w:ind w:left="720"/>
        <w:jc w:val="both"/>
        <w:rPr>
          <w:rFonts w:eastAsia="Calibri"/>
          <w:bCs/>
          <w:iCs/>
        </w:rPr>
      </w:pPr>
      <w:r w:rsidRPr="009E0443">
        <w:rPr>
          <w:rFonts w:eastAsia="Calibri"/>
          <w:bCs/>
          <w:iCs/>
        </w:rPr>
        <w:t>Durante un acto encabezado por el presidente de la República, Luis Abinader, el asesor agropecuario del Poder Ejecutivo, Eric Rivero, el director general de la Dirección General de Ganadería, Abel Madera, el director ejecutivo, del Conaleche, Miguel Laureano, fue inaugurado el Multiuso de la Asociación de Ganaderos de Nisibón (A</w:t>
      </w:r>
      <w:r w:rsidR="00191EE2" w:rsidRPr="009E0443">
        <w:rPr>
          <w:rFonts w:eastAsia="Calibri"/>
          <w:bCs/>
          <w:iCs/>
        </w:rPr>
        <w:t>GANI</w:t>
      </w:r>
      <w:r w:rsidRPr="009E0443">
        <w:rPr>
          <w:rFonts w:eastAsia="Calibri"/>
          <w:bCs/>
          <w:iCs/>
        </w:rPr>
        <w:t>), en la provincia La Altagracia.</w:t>
      </w:r>
      <w:r w:rsidR="00191EE2" w:rsidRPr="009E0443">
        <w:rPr>
          <w:rFonts w:eastAsia="Calibri"/>
          <w:bCs/>
          <w:iCs/>
        </w:rPr>
        <w:t xml:space="preserve"> </w:t>
      </w:r>
      <w:r w:rsidRPr="009E0443">
        <w:rPr>
          <w:rFonts w:eastAsia="Calibri"/>
          <w:bCs/>
          <w:iCs/>
        </w:rPr>
        <w:t>Obra terminada con la donación gubernamental superior a los 47 millones de pesos a través del Proyecto de Mejoramiento de la Ganadería en la República Dominicana (P</w:t>
      </w:r>
      <w:r w:rsidR="00191EE2" w:rsidRPr="009E0443">
        <w:rPr>
          <w:rFonts w:eastAsia="Calibri"/>
          <w:bCs/>
          <w:iCs/>
        </w:rPr>
        <w:t>ROMEGAN</w:t>
      </w:r>
      <w:r w:rsidRPr="009E0443">
        <w:rPr>
          <w:rFonts w:eastAsia="Calibri"/>
          <w:bCs/>
          <w:iCs/>
        </w:rPr>
        <w:t>).</w:t>
      </w:r>
    </w:p>
    <w:p w14:paraId="07F6175B" w14:textId="77777777" w:rsidR="002D2166" w:rsidRDefault="002D2166" w:rsidP="0036514B">
      <w:pPr>
        <w:spacing w:line="360" w:lineRule="auto"/>
        <w:ind w:left="720"/>
        <w:jc w:val="both"/>
        <w:rPr>
          <w:rFonts w:eastAsia="Calibri"/>
          <w:bCs/>
          <w:iCs/>
        </w:rPr>
      </w:pPr>
    </w:p>
    <w:p w14:paraId="774A482D" w14:textId="77777777" w:rsidR="002D2166" w:rsidRDefault="002D2166" w:rsidP="0036514B">
      <w:pPr>
        <w:spacing w:line="360" w:lineRule="auto"/>
        <w:ind w:left="720"/>
        <w:jc w:val="both"/>
        <w:rPr>
          <w:rFonts w:eastAsia="Calibri"/>
          <w:bCs/>
          <w:iCs/>
        </w:rPr>
      </w:pPr>
    </w:p>
    <w:p w14:paraId="17220ACD" w14:textId="77777777" w:rsidR="002D2166" w:rsidRDefault="002D2166" w:rsidP="0036514B">
      <w:pPr>
        <w:spacing w:line="360" w:lineRule="auto"/>
        <w:ind w:left="720"/>
        <w:jc w:val="both"/>
        <w:rPr>
          <w:rFonts w:eastAsia="Calibri"/>
          <w:bCs/>
          <w:iCs/>
        </w:rPr>
      </w:pPr>
    </w:p>
    <w:p w14:paraId="2EE35EB5" w14:textId="77777777" w:rsidR="002D2166" w:rsidRPr="009E0443" w:rsidRDefault="002D2166" w:rsidP="0036514B">
      <w:pPr>
        <w:spacing w:line="360" w:lineRule="auto"/>
        <w:ind w:left="720"/>
        <w:jc w:val="both"/>
        <w:rPr>
          <w:rFonts w:eastAsia="Calibri"/>
          <w:bCs/>
          <w:iCs/>
        </w:rPr>
      </w:pPr>
    </w:p>
    <w:p w14:paraId="30C8AC07" w14:textId="7F19EF46" w:rsidR="00324A48" w:rsidRPr="009E0443" w:rsidRDefault="00324A48" w:rsidP="00603FE2">
      <w:pPr>
        <w:pStyle w:val="Prrafodelista"/>
        <w:numPr>
          <w:ilvl w:val="0"/>
          <w:numId w:val="55"/>
        </w:numPr>
        <w:spacing w:line="360" w:lineRule="auto"/>
        <w:jc w:val="both"/>
        <w:rPr>
          <w:rFonts w:eastAsia="Calibri"/>
          <w:b/>
          <w:iCs/>
        </w:rPr>
      </w:pPr>
      <w:r w:rsidRPr="009E0443">
        <w:rPr>
          <w:rFonts w:eastAsia="Calibri"/>
          <w:b/>
          <w:iCs/>
        </w:rPr>
        <w:lastRenderedPageBreak/>
        <w:t>TALLER DE ELABORACION DE QUESOS Y YOGUR</w:t>
      </w:r>
    </w:p>
    <w:p w14:paraId="1D7C5546" w14:textId="77777777" w:rsidR="00324A48" w:rsidRPr="009E0443" w:rsidRDefault="00324A48" w:rsidP="0036514B">
      <w:pPr>
        <w:spacing w:line="360" w:lineRule="auto"/>
        <w:ind w:left="720"/>
        <w:jc w:val="both"/>
        <w:rPr>
          <w:rFonts w:eastAsia="Calibri"/>
          <w:bCs/>
          <w:iCs/>
        </w:rPr>
      </w:pPr>
      <w:r w:rsidRPr="009E0443">
        <w:rPr>
          <w:rFonts w:eastAsia="Calibri"/>
          <w:bCs/>
          <w:iCs/>
        </w:rPr>
        <w:t>El Politécnico Altagracia San Lucas fue el escenario perfecto para nuestro Curso de Elaboración de Queso y Yogur, impartido por la Unidad de Asistencia Técnica de Ganadería  y el Departamento Técnico Lácteo de CONALECHE.</w:t>
      </w:r>
    </w:p>
    <w:p w14:paraId="0412E409" w14:textId="77777777" w:rsidR="00324A48" w:rsidRPr="009E0443" w:rsidRDefault="00324A48" w:rsidP="00603FE2">
      <w:pPr>
        <w:pStyle w:val="Prrafodelista"/>
        <w:numPr>
          <w:ilvl w:val="0"/>
          <w:numId w:val="55"/>
        </w:numPr>
        <w:spacing w:line="360" w:lineRule="auto"/>
        <w:jc w:val="both"/>
        <w:rPr>
          <w:rFonts w:eastAsia="Calibri"/>
          <w:b/>
          <w:iCs/>
        </w:rPr>
      </w:pPr>
      <w:r w:rsidRPr="009E0443">
        <w:rPr>
          <w:rFonts w:eastAsia="Calibri"/>
          <w:b/>
          <w:iCs/>
        </w:rPr>
        <w:t>INAUGURACION DE QUESERIA EN MATA DEL JOBO</w:t>
      </w:r>
    </w:p>
    <w:p w14:paraId="63C2D521" w14:textId="77777777" w:rsidR="00324A48" w:rsidRPr="009E0443" w:rsidRDefault="00324A48" w:rsidP="0036514B">
      <w:pPr>
        <w:spacing w:line="360" w:lineRule="auto"/>
        <w:ind w:firstLine="720"/>
        <w:jc w:val="both"/>
        <w:rPr>
          <w:rFonts w:eastAsia="Calibri"/>
          <w:bCs/>
          <w:iCs/>
        </w:rPr>
      </w:pPr>
      <w:r w:rsidRPr="009E0443">
        <w:rPr>
          <w:rFonts w:eastAsia="Calibri"/>
          <w:bCs/>
          <w:iCs/>
        </w:rPr>
        <w:t xml:space="preserve">Un sueño hecho realidad en Mata del Jobo, Santiago Rodríguez </w:t>
      </w:r>
    </w:p>
    <w:p w14:paraId="2EA2E8CA" w14:textId="77777777" w:rsidR="00324A48" w:rsidRPr="009E0443" w:rsidRDefault="00324A48" w:rsidP="0036514B">
      <w:pPr>
        <w:spacing w:line="360" w:lineRule="auto"/>
        <w:ind w:left="720"/>
        <w:jc w:val="both"/>
        <w:rPr>
          <w:rFonts w:eastAsia="Calibri"/>
          <w:bCs/>
          <w:iCs/>
        </w:rPr>
      </w:pPr>
      <w:r w:rsidRPr="009E0443">
        <w:rPr>
          <w:rFonts w:eastAsia="Calibri"/>
          <w:bCs/>
          <w:iCs/>
        </w:rPr>
        <w:t>Celebramos con gran orgullo la inauguración de la Quesería Hacienda Doña Lela, un proyecto que representa dedicación, esfuerzo y el deseo de transformar el sector quesero nacional. Mariano, junto a su familia, nos recordó que detrás de cada logro siempre hay trabajo en equipo, pasión y una visión clara.</w:t>
      </w:r>
    </w:p>
    <w:p w14:paraId="3AC947E7" w14:textId="77777777" w:rsidR="00324A48" w:rsidRPr="009E0443" w:rsidRDefault="00324A48" w:rsidP="0036514B">
      <w:pPr>
        <w:spacing w:line="360" w:lineRule="auto"/>
        <w:ind w:left="720"/>
        <w:jc w:val="both"/>
        <w:rPr>
          <w:rFonts w:eastAsia="Calibri"/>
          <w:bCs/>
          <w:iCs/>
        </w:rPr>
      </w:pPr>
      <w:r w:rsidRPr="009E0443">
        <w:rPr>
          <w:rFonts w:eastAsia="Calibri"/>
          <w:bCs/>
          <w:iCs/>
        </w:rPr>
        <w:t>Desde CONALECHE, nos sentimos profundamente honrados de haber acompañado este camino, brindando apoyo y seguimiento constante. Esta inauguración marca un avance significativo para nuestra industria láctea, fortaleciendo la calidad y el compromiso del sector con los consumidores.</w:t>
      </w:r>
    </w:p>
    <w:p w14:paraId="40B9C755" w14:textId="77777777" w:rsidR="00324A48" w:rsidRPr="009E0443" w:rsidRDefault="00324A48" w:rsidP="00603FE2">
      <w:pPr>
        <w:pStyle w:val="Prrafodelista"/>
        <w:numPr>
          <w:ilvl w:val="0"/>
          <w:numId w:val="55"/>
        </w:numPr>
        <w:spacing w:line="360" w:lineRule="auto"/>
        <w:jc w:val="both"/>
        <w:rPr>
          <w:rFonts w:eastAsia="Calibri"/>
          <w:b/>
          <w:iCs/>
        </w:rPr>
      </w:pPr>
      <w:r w:rsidRPr="009E0443">
        <w:rPr>
          <w:rFonts w:eastAsia="Calibri"/>
          <w:b/>
          <w:iCs/>
        </w:rPr>
        <w:t>ENCUENTRO ANUAL CON LA PRENSA 2024</w:t>
      </w:r>
    </w:p>
    <w:p w14:paraId="28687A6D" w14:textId="14AFBD99" w:rsidR="00F56D0E" w:rsidRPr="009E0443" w:rsidRDefault="00324A48" w:rsidP="0036514B">
      <w:pPr>
        <w:spacing w:line="360" w:lineRule="auto"/>
        <w:ind w:left="720"/>
        <w:jc w:val="both"/>
        <w:rPr>
          <w:rFonts w:eastAsia="Calibri"/>
          <w:bCs/>
          <w:iCs/>
        </w:rPr>
      </w:pPr>
      <w:r w:rsidRPr="009E0443">
        <w:rPr>
          <w:rFonts w:eastAsia="Calibri"/>
          <w:bCs/>
          <w:iCs/>
        </w:rPr>
        <w:t>Durante un encuentro con la prensa los directivos de la Dirección General de Ganadería, del Consejo Nacional para la Reglamentación y Fomento de la Industria Lechera (CONALECHE) y del Proyecto de Mejoramiento de la Ganadería en República Dominicana (PROMEGAN), resaltaron los logros institucionales en el sector pecuario durante el 2024</w:t>
      </w:r>
    </w:p>
    <w:p w14:paraId="1C6321E2" w14:textId="487EE10B" w:rsidR="00324A48" w:rsidRPr="009E0443" w:rsidRDefault="00324A48" w:rsidP="0036514B">
      <w:pPr>
        <w:spacing w:line="360" w:lineRule="auto"/>
        <w:ind w:left="720"/>
        <w:jc w:val="both"/>
        <w:rPr>
          <w:rFonts w:eastAsia="Calibri"/>
          <w:bCs/>
          <w:iCs/>
        </w:rPr>
      </w:pPr>
      <w:r w:rsidRPr="009E0443">
        <w:rPr>
          <w:rFonts w:eastAsia="Calibri"/>
          <w:bCs/>
          <w:iCs/>
        </w:rPr>
        <w:t>El evento estuvo encabezado por el asesor agropecuario del Poder Ejecutivo y presidente de A</w:t>
      </w:r>
      <w:r w:rsidR="002D06C1" w:rsidRPr="009E0443">
        <w:rPr>
          <w:rFonts w:eastAsia="Calibri"/>
          <w:bCs/>
          <w:iCs/>
        </w:rPr>
        <w:t>PROLECHE</w:t>
      </w:r>
      <w:r w:rsidRPr="009E0443">
        <w:rPr>
          <w:rFonts w:eastAsia="Calibri"/>
          <w:bCs/>
          <w:iCs/>
        </w:rPr>
        <w:t>, Eric Rivero; el director general de la Dirección General de Ganadería, Abel Madera y el director ejecutivo del Consejo Nacional para la Reglamentación y Fomento de la Industria Lechera (CONALECHE), Miguel Laureano.</w:t>
      </w:r>
    </w:p>
    <w:p w14:paraId="62707EF9" w14:textId="77777777" w:rsidR="00324A48" w:rsidRPr="009E0443" w:rsidRDefault="00324A48" w:rsidP="00603FE2">
      <w:pPr>
        <w:pStyle w:val="Prrafodelista"/>
        <w:numPr>
          <w:ilvl w:val="0"/>
          <w:numId w:val="55"/>
        </w:numPr>
        <w:spacing w:line="360" w:lineRule="auto"/>
        <w:jc w:val="both"/>
        <w:rPr>
          <w:rFonts w:eastAsia="Calibri"/>
          <w:b/>
          <w:iCs/>
        </w:rPr>
      </w:pPr>
      <w:r w:rsidRPr="009E0443">
        <w:rPr>
          <w:rFonts w:eastAsia="Calibri"/>
          <w:b/>
          <w:iCs/>
        </w:rPr>
        <w:lastRenderedPageBreak/>
        <w:t>CONALECHE EN LA PRENSA</w:t>
      </w:r>
    </w:p>
    <w:p w14:paraId="10C3FBD7" w14:textId="77777777" w:rsidR="00324A48" w:rsidRPr="009E0443" w:rsidRDefault="00324A48" w:rsidP="0036514B">
      <w:pPr>
        <w:spacing w:line="360" w:lineRule="auto"/>
        <w:ind w:left="720"/>
        <w:jc w:val="both"/>
        <w:rPr>
          <w:rFonts w:eastAsia="Calibri"/>
          <w:bCs/>
          <w:iCs/>
        </w:rPr>
      </w:pPr>
      <w:r w:rsidRPr="009E0443">
        <w:rPr>
          <w:rFonts w:eastAsia="Calibri"/>
          <w:bCs/>
          <w:iCs/>
        </w:rPr>
        <w:t xml:space="preserve">En CONALECHE reafirmamos nuestro compromiso de fortalecer y hacer crecer el sector lácteo dominicano. </w:t>
      </w:r>
    </w:p>
    <w:p w14:paraId="723B9F91" w14:textId="2DAC6AFA" w:rsidR="00324A48" w:rsidRPr="009E0443" w:rsidRDefault="00324A48" w:rsidP="0036514B">
      <w:pPr>
        <w:spacing w:line="360" w:lineRule="auto"/>
        <w:ind w:left="720"/>
        <w:jc w:val="both"/>
        <w:rPr>
          <w:rFonts w:eastAsia="Calibri"/>
          <w:bCs/>
          <w:iCs/>
        </w:rPr>
      </w:pPr>
      <w:r w:rsidRPr="009E0443">
        <w:rPr>
          <w:rFonts w:eastAsia="Calibri"/>
          <w:bCs/>
          <w:iCs/>
        </w:rPr>
        <w:t>Con cada paso, impulsamos la calidad, la innovación y el desarrollo sostenible, porque creemos en el esfuerzo de nuestros productores y en el valor de cada gota de leche para nuestra economía y nuestras familias.</w:t>
      </w:r>
    </w:p>
    <w:p w14:paraId="0FCDBFBD" w14:textId="77777777" w:rsidR="00394C9E" w:rsidRPr="009E0443" w:rsidRDefault="00394C9E" w:rsidP="0036514B">
      <w:pPr>
        <w:spacing w:line="360" w:lineRule="auto"/>
        <w:ind w:left="720"/>
        <w:jc w:val="both"/>
        <w:rPr>
          <w:rFonts w:eastAsia="Calibri"/>
          <w:bCs/>
          <w:iCs/>
        </w:rPr>
      </w:pPr>
    </w:p>
    <w:p w14:paraId="74657AF4" w14:textId="77777777" w:rsidR="00324A48" w:rsidRPr="009E0443" w:rsidRDefault="00324A48" w:rsidP="00603FE2">
      <w:pPr>
        <w:pStyle w:val="Prrafodelista"/>
        <w:numPr>
          <w:ilvl w:val="0"/>
          <w:numId w:val="55"/>
        </w:numPr>
        <w:spacing w:line="360" w:lineRule="auto"/>
        <w:jc w:val="both"/>
        <w:rPr>
          <w:rFonts w:eastAsia="Calibri"/>
          <w:b/>
          <w:iCs/>
        </w:rPr>
      </w:pPr>
      <w:r w:rsidRPr="009E0443">
        <w:rPr>
          <w:rFonts w:eastAsia="Calibri"/>
          <w:b/>
          <w:iCs/>
        </w:rPr>
        <w:t>FEGACIBAO CELEBRA SU ASAMBLEA 2024 Y RECONOCE AL DIRECTOR EJECUTIVO.</w:t>
      </w:r>
    </w:p>
    <w:p w14:paraId="742AD773" w14:textId="649F5F6E" w:rsidR="00324A48" w:rsidRPr="009E0443" w:rsidRDefault="00324A48" w:rsidP="0036514B">
      <w:pPr>
        <w:spacing w:line="360" w:lineRule="auto"/>
        <w:ind w:left="720"/>
        <w:jc w:val="both"/>
        <w:rPr>
          <w:rFonts w:eastAsia="Calibri"/>
          <w:bCs/>
          <w:iCs/>
        </w:rPr>
      </w:pPr>
      <w:r w:rsidRPr="009E0443">
        <w:rPr>
          <w:rFonts w:eastAsia="Calibri"/>
          <w:bCs/>
          <w:iCs/>
        </w:rPr>
        <w:t>Durante un encuentro con la Federación de Ganaderos del Cibao Central y del Nordeste (FEGACIBAO), fueron reconocidos el asesor agropecuario del Poder Ejecutivo y presidente de la Asociación Dominicana de Productores de Leche (</w:t>
      </w:r>
      <w:r w:rsidR="00191EE2" w:rsidRPr="009E0443">
        <w:rPr>
          <w:rFonts w:eastAsia="Calibri"/>
          <w:bCs/>
          <w:iCs/>
        </w:rPr>
        <w:t>A</w:t>
      </w:r>
      <w:r w:rsidR="00530EE2" w:rsidRPr="009E0443">
        <w:rPr>
          <w:rFonts w:eastAsia="Calibri"/>
          <w:bCs/>
          <w:iCs/>
        </w:rPr>
        <w:t>PROLECHE</w:t>
      </w:r>
      <w:r w:rsidRPr="009E0443">
        <w:rPr>
          <w:rFonts w:eastAsia="Calibri"/>
          <w:bCs/>
          <w:iCs/>
        </w:rPr>
        <w:t>), Eric Rivero; el director general de la Dirección General de Ganadería, Abel Madera y el director ejecutivo del Consejo Nacional para la Reglamentación y Fomento de la Industria Lechera (Conaleche), Miguel Laureano, por su ardua labor y apoyo al sector pecuario del país.</w:t>
      </w:r>
    </w:p>
    <w:p w14:paraId="32562109" w14:textId="1759952E" w:rsidR="00324A48" w:rsidRPr="009E0443" w:rsidRDefault="00324A48" w:rsidP="00603FE2">
      <w:pPr>
        <w:pStyle w:val="Prrafodelista"/>
        <w:numPr>
          <w:ilvl w:val="0"/>
          <w:numId w:val="55"/>
        </w:numPr>
        <w:spacing w:line="360" w:lineRule="auto"/>
        <w:jc w:val="both"/>
        <w:rPr>
          <w:rFonts w:eastAsia="Calibri"/>
          <w:bCs/>
          <w:iCs/>
        </w:rPr>
      </w:pPr>
      <w:r w:rsidRPr="009E0443">
        <w:rPr>
          <w:rFonts w:eastAsia="Calibri"/>
          <w:b/>
          <w:iCs/>
        </w:rPr>
        <w:t>RESPONSABILIDAD SOCIAL</w:t>
      </w:r>
    </w:p>
    <w:p w14:paraId="41AF430C" w14:textId="213EF566" w:rsidR="00324A48" w:rsidRPr="009E0443" w:rsidRDefault="00324A48" w:rsidP="0036514B">
      <w:pPr>
        <w:spacing w:line="360" w:lineRule="auto"/>
        <w:ind w:left="720"/>
        <w:jc w:val="both"/>
        <w:rPr>
          <w:rFonts w:eastAsia="Calibri"/>
          <w:bCs/>
          <w:iCs/>
        </w:rPr>
      </w:pPr>
      <w:r w:rsidRPr="009E0443">
        <w:rPr>
          <w:rFonts w:eastAsia="Calibri"/>
          <w:bCs/>
          <w:iCs/>
        </w:rPr>
        <w:t>Como cada año, el Consejo Nacional de Leche (CONALECHE) reafirma su compromiso con el fomento y consumo de los lácteos en todas sus presentaciones, tal como lo establece la Ley 180-01 sobre el fomento de la Industria Láctea. En este sentido, la institución ha realizado donaciones de cajas de leche a diversos hogares de ancianos, hogares de niños, instituciones sin fines de lucro, y otras entidades sociales, con el objetivo de garantizar el acceso a productos lácteos de</w:t>
      </w:r>
      <w:r w:rsidR="0036514B" w:rsidRPr="009E0443">
        <w:rPr>
          <w:rFonts w:eastAsia="Calibri"/>
          <w:bCs/>
          <w:iCs/>
        </w:rPr>
        <w:t xml:space="preserve"> </w:t>
      </w:r>
      <w:r w:rsidRPr="009E0443">
        <w:rPr>
          <w:rFonts w:eastAsia="Calibri"/>
          <w:bCs/>
          <w:iCs/>
        </w:rPr>
        <w:t>calidad a sectores vulnerables de la población.</w:t>
      </w:r>
      <w:r w:rsidR="0036514B" w:rsidRPr="009E0443">
        <w:rPr>
          <w:rFonts w:eastAsia="Calibri"/>
          <w:bCs/>
          <w:iCs/>
        </w:rPr>
        <w:t xml:space="preserve"> </w:t>
      </w:r>
      <w:r w:rsidRPr="009E0443">
        <w:rPr>
          <w:rFonts w:eastAsia="Calibri"/>
          <w:bCs/>
          <w:iCs/>
        </w:rPr>
        <w:t xml:space="preserve">Estas acciones solidarias forman parte del esfuerzo continuo de CONALECHE por promover una dieta balanceada y saludable, al mismo tiempo que apoya a las instituciones que trabajan en beneficio de </w:t>
      </w:r>
      <w:r w:rsidRPr="009E0443">
        <w:rPr>
          <w:rFonts w:eastAsia="Calibri"/>
          <w:bCs/>
          <w:iCs/>
        </w:rPr>
        <w:lastRenderedPageBreak/>
        <w:t>la comunidad. De esta manera, CONALECHE contribuye activamente al bienestar social, al tiempo que impulsa el desarrollo del sector lechero en el país.</w:t>
      </w:r>
    </w:p>
    <w:p w14:paraId="3FAD74E8" w14:textId="77777777" w:rsidR="001F3A3D" w:rsidRPr="009E0443" w:rsidRDefault="001F3A3D" w:rsidP="00EA13F1">
      <w:pPr>
        <w:pStyle w:val="Ttulo3"/>
      </w:pPr>
      <w:bookmarkStart w:id="175" w:name="_Toc141276864"/>
      <w:bookmarkStart w:id="176" w:name="_Toc156397985"/>
      <w:bookmarkStart w:id="177" w:name="_Toc174628098"/>
      <w:bookmarkStart w:id="178" w:name="_Toc186452230"/>
      <w:r w:rsidRPr="009E0443">
        <w:t>4.6.4 Ejecución presupuestaria de las inversiones en comunicación y publicidad</w:t>
      </w:r>
      <w:bookmarkEnd w:id="175"/>
      <w:bookmarkEnd w:id="176"/>
      <w:bookmarkEnd w:id="177"/>
      <w:bookmarkEnd w:id="178"/>
      <w:r w:rsidRPr="009E0443">
        <w:t xml:space="preserve"> </w:t>
      </w:r>
    </w:p>
    <w:p w14:paraId="4FA447E5" w14:textId="77777777" w:rsidR="00B74E09" w:rsidRPr="009E0443" w:rsidRDefault="00B74E09" w:rsidP="00B74E09"/>
    <w:p w14:paraId="7C6AB109" w14:textId="3F47B1BC" w:rsidR="001F3A3D" w:rsidRPr="009E0443" w:rsidRDefault="001F3A3D" w:rsidP="001F3A3D">
      <w:pPr>
        <w:spacing w:line="360" w:lineRule="auto"/>
        <w:jc w:val="both"/>
        <w:rPr>
          <w:rFonts w:eastAsia="Calibri"/>
          <w:bCs/>
          <w:iCs/>
        </w:rPr>
      </w:pPr>
      <w:r w:rsidRPr="009E0443">
        <w:rPr>
          <w:rFonts w:eastAsia="Calibri"/>
          <w:bCs/>
          <w:iCs/>
        </w:rPr>
        <w:t xml:space="preserve">Para el año 2024, </w:t>
      </w:r>
      <w:r w:rsidR="00F25925">
        <w:rPr>
          <w:rFonts w:eastAsia="Calibri"/>
          <w:bCs/>
          <w:iCs/>
        </w:rPr>
        <w:t xml:space="preserve">la inversión realizada por </w:t>
      </w:r>
      <w:r w:rsidRPr="009E0443">
        <w:rPr>
          <w:rFonts w:eastAsia="Calibri"/>
          <w:bCs/>
          <w:iCs/>
        </w:rPr>
        <w:t>CONALECHE en comunicación y publicidad</w:t>
      </w:r>
      <w:r w:rsidR="00F25925">
        <w:rPr>
          <w:rFonts w:eastAsia="Calibri"/>
          <w:bCs/>
          <w:iCs/>
        </w:rPr>
        <w:t xml:space="preserve"> fue de RD$486,785.01 y si incluimos lo ejecutado por el </w:t>
      </w:r>
      <w:r w:rsidRPr="009E0443">
        <w:rPr>
          <w:rFonts w:eastAsia="Calibri"/>
          <w:bCs/>
          <w:iCs/>
        </w:rPr>
        <w:t xml:space="preserve">Proyecto de Mejoramiento de la Ganadería en la República Dominicana (PROMEGAN) </w:t>
      </w:r>
      <w:r w:rsidR="00F25925">
        <w:rPr>
          <w:rFonts w:eastAsia="Calibri"/>
          <w:bCs/>
          <w:iCs/>
        </w:rPr>
        <w:t xml:space="preserve">que fueron </w:t>
      </w:r>
      <w:r w:rsidR="0036514B" w:rsidRPr="00F25925">
        <w:rPr>
          <w:rFonts w:eastAsia="Calibri"/>
          <w:bCs/>
          <w:iCs/>
        </w:rPr>
        <w:t>RD$ 1,</w:t>
      </w:r>
      <w:r w:rsidR="00F25925">
        <w:rPr>
          <w:rFonts w:eastAsia="Calibri"/>
          <w:bCs/>
          <w:iCs/>
        </w:rPr>
        <w:t>147</w:t>
      </w:r>
      <w:r w:rsidR="0036514B" w:rsidRPr="00F25925">
        <w:rPr>
          <w:rFonts w:eastAsia="Calibri"/>
          <w:bCs/>
          <w:iCs/>
        </w:rPr>
        <w:t>,</w:t>
      </w:r>
      <w:r w:rsidR="00F25925">
        <w:rPr>
          <w:rFonts w:eastAsia="Calibri"/>
          <w:bCs/>
          <w:iCs/>
        </w:rPr>
        <w:t xml:space="preserve">595.83, el total general sería de RD$ 1,634,380.84. </w:t>
      </w:r>
    </w:p>
    <w:p w14:paraId="4E577971" w14:textId="77777777" w:rsidR="001F3A3D" w:rsidRDefault="001F3A3D" w:rsidP="001F3A3D">
      <w:pPr>
        <w:spacing w:line="360" w:lineRule="auto"/>
        <w:jc w:val="both"/>
        <w:rPr>
          <w:rFonts w:eastAsia="Calibri"/>
          <w:bCs/>
          <w:iCs/>
        </w:rPr>
      </w:pPr>
    </w:p>
    <w:p w14:paraId="33BB3C39" w14:textId="77777777" w:rsidR="002D2166" w:rsidRDefault="002D2166" w:rsidP="001F3A3D">
      <w:pPr>
        <w:spacing w:line="360" w:lineRule="auto"/>
        <w:jc w:val="both"/>
        <w:rPr>
          <w:rFonts w:eastAsia="Calibri"/>
          <w:bCs/>
          <w:iCs/>
        </w:rPr>
      </w:pPr>
    </w:p>
    <w:p w14:paraId="3B2746E1" w14:textId="77777777" w:rsidR="002D2166" w:rsidRDefault="002D2166" w:rsidP="001F3A3D">
      <w:pPr>
        <w:spacing w:line="360" w:lineRule="auto"/>
        <w:jc w:val="both"/>
        <w:rPr>
          <w:rFonts w:eastAsia="Calibri"/>
          <w:bCs/>
          <w:iCs/>
        </w:rPr>
      </w:pPr>
    </w:p>
    <w:p w14:paraId="0EBB7990" w14:textId="77777777" w:rsidR="002D2166" w:rsidRDefault="002D2166" w:rsidP="001F3A3D">
      <w:pPr>
        <w:spacing w:line="360" w:lineRule="auto"/>
        <w:jc w:val="both"/>
        <w:rPr>
          <w:rFonts w:eastAsia="Calibri"/>
          <w:bCs/>
          <w:iCs/>
        </w:rPr>
      </w:pPr>
    </w:p>
    <w:p w14:paraId="1F781235" w14:textId="77777777" w:rsidR="002D2166" w:rsidRDefault="002D2166" w:rsidP="001F3A3D">
      <w:pPr>
        <w:spacing w:line="360" w:lineRule="auto"/>
        <w:jc w:val="both"/>
        <w:rPr>
          <w:rFonts w:eastAsia="Calibri"/>
          <w:bCs/>
          <w:iCs/>
        </w:rPr>
      </w:pPr>
    </w:p>
    <w:p w14:paraId="20692C82" w14:textId="77777777" w:rsidR="002D2166" w:rsidRDefault="002D2166" w:rsidP="001F3A3D">
      <w:pPr>
        <w:spacing w:line="360" w:lineRule="auto"/>
        <w:jc w:val="both"/>
        <w:rPr>
          <w:rFonts w:eastAsia="Calibri"/>
          <w:bCs/>
          <w:iCs/>
        </w:rPr>
      </w:pPr>
    </w:p>
    <w:p w14:paraId="536A8466" w14:textId="77777777" w:rsidR="002D2166" w:rsidRDefault="002D2166" w:rsidP="001F3A3D">
      <w:pPr>
        <w:spacing w:line="360" w:lineRule="auto"/>
        <w:jc w:val="both"/>
        <w:rPr>
          <w:rFonts w:eastAsia="Calibri"/>
          <w:bCs/>
          <w:iCs/>
        </w:rPr>
      </w:pPr>
    </w:p>
    <w:p w14:paraId="450D1B2C" w14:textId="77777777" w:rsidR="002D2166" w:rsidRDefault="002D2166" w:rsidP="001F3A3D">
      <w:pPr>
        <w:spacing w:line="360" w:lineRule="auto"/>
        <w:jc w:val="both"/>
        <w:rPr>
          <w:rFonts w:eastAsia="Calibri"/>
          <w:bCs/>
          <w:iCs/>
        </w:rPr>
      </w:pPr>
    </w:p>
    <w:p w14:paraId="72F57875" w14:textId="77777777" w:rsidR="002D2166" w:rsidRDefault="002D2166" w:rsidP="001F3A3D">
      <w:pPr>
        <w:spacing w:line="360" w:lineRule="auto"/>
        <w:jc w:val="both"/>
        <w:rPr>
          <w:rFonts w:eastAsia="Calibri"/>
          <w:bCs/>
          <w:iCs/>
        </w:rPr>
      </w:pPr>
    </w:p>
    <w:p w14:paraId="6A32AB09" w14:textId="77777777" w:rsidR="002D2166" w:rsidRDefault="002D2166" w:rsidP="001F3A3D">
      <w:pPr>
        <w:spacing w:line="360" w:lineRule="auto"/>
        <w:jc w:val="both"/>
        <w:rPr>
          <w:rFonts w:eastAsia="Calibri"/>
          <w:bCs/>
          <w:iCs/>
        </w:rPr>
      </w:pPr>
    </w:p>
    <w:p w14:paraId="6F144589" w14:textId="77777777" w:rsidR="002D2166" w:rsidRDefault="002D2166" w:rsidP="001F3A3D">
      <w:pPr>
        <w:spacing w:line="360" w:lineRule="auto"/>
        <w:jc w:val="both"/>
        <w:rPr>
          <w:rFonts w:eastAsia="Calibri"/>
          <w:bCs/>
          <w:iCs/>
        </w:rPr>
      </w:pPr>
    </w:p>
    <w:p w14:paraId="354DC9D1" w14:textId="77777777" w:rsidR="002D2166" w:rsidRDefault="002D2166" w:rsidP="001F3A3D">
      <w:pPr>
        <w:spacing w:line="360" w:lineRule="auto"/>
        <w:jc w:val="both"/>
        <w:rPr>
          <w:rFonts w:eastAsia="Calibri"/>
          <w:bCs/>
          <w:iCs/>
        </w:rPr>
      </w:pPr>
    </w:p>
    <w:p w14:paraId="09A009EF" w14:textId="77777777" w:rsidR="002D2166" w:rsidRDefault="002D2166" w:rsidP="001F3A3D">
      <w:pPr>
        <w:spacing w:line="360" w:lineRule="auto"/>
        <w:jc w:val="both"/>
        <w:rPr>
          <w:rFonts w:eastAsia="Calibri"/>
          <w:bCs/>
          <w:iCs/>
        </w:rPr>
      </w:pPr>
    </w:p>
    <w:p w14:paraId="7143DA64" w14:textId="77777777" w:rsidR="002D2166" w:rsidRPr="009E0443" w:rsidRDefault="002D2166" w:rsidP="001F3A3D">
      <w:pPr>
        <w:spacing w:line="360" w:lineRule="auto"/>
        <w:jc w:val="both"/>
        <w:rPr>
          <w:rFonts w:eastAsia="Calibri"/>
          <w:bCs/>
          <w:iCs/>
        </w:rPr>
      </w:pPr>
    </w:p>
    <w:p w14:paraId="2012476F" w14:textId="0FBD593E" w:rsidR="001F3A3D" w:rsidRPr="009E0443" w:rsidRDefault="001F3A3D" w:rsidP="00B74E09">
      <w:pPr>
        <w:pStyle w:val="Ttulo1"/>
      </w:pPr>
      <w:bookmarkStart w:id="179" w:name="_Toc174628099"/>
      <w:bookmarkStart w:id="180" w:name="_Toc117160675"/>
      <w:bookmarkStart w:id="181" w:name="_Toc134102404"/>
      <w:bookmarkStart w:id="182" w:name="_Toc134102958"/>
      <w:bookmarkStart w:id="183" w:name="_Toc186452231"/>
      <w:r w:rsidRPr="009E0443">
        <w:lastRenderedPageBreak/>
        <w:t>V.SERVICIO AL CIUDADANO Y TRANSPARENCIA Y TRANSPARENCIA INSTITUCIONAL</w:t>
      </w:r>
      <w:bookmarkEnd w:id="179"/>
      <w:bookmarkEnd w:id="183"/>
    </w:p>
    <w:p w14:paraId="784B424A" w14:textId="77777777" w:rsidR="001F3A3D" w:rsidRPr="009E0443" w:rsidRDefault="001F3A3D" w:rsidP="001F3A3D">
      <w:pPr>
        <w:spacing w:line="360" w:lineRule="auto"/>
        <w:jc w:val="both"/>
        <w:rPr>
          <w:rFonts w:eastAsia="Calibri"/>
        </w:rPr>
      </w:pPr>
      <w:r w:rsidRPr="009E0443">
        <w:rPr>
          <w:rFonts w:eastAsia="Calibri"/>
        </w:rPr>
        <mc:AlternateContent>
          <mc:Choice Requires="wps">
            <w:drawing>
              <wp:anchor distT="0" distB="0" distL="114300" distR="114300" simplePos="0" relativeHeight="251743232" behindDoc="0" locked="0" layoutInCell="1" allowOverlap="1" wp14:anchorId="47B1329A" wp14:editId="73EF1E3A">
                <wp:simplePos x="0" y="0"/>
                <wp:positionH relativeFrom="margin">
                  <wp:posOffset>2254250</wp:posOffset>
                </wp:positionH>
                <wp:positionV relativeFrom="paragraph">
                  <wp:posOffset>100625</wp:posOffset>
                </wp:positionV>
                <wp:extent cx="463550" cy="0"/>
                <wp:effectExtent l="22860" t="15875" r="18415" b="22225"/>
                <wp:wrapNone/>
                <wp:docPr id="1406295212"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E583C0" id="Straight Connector 40" o:spid="_x0000_s1026" style="position:absolute;z-index:251743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46EE8C08" w14:textId="77777777" w:rsidR="001F3A3D" w:rsidRPr="009E0443" w:rsidRDefault="001F3A3D" w:rsidP="00B74E09">
      <w:pPr>
        <w:pStyle w:val="Ttulo2"/>
      </w:pPr>
      <w:bookmarkStart w:id="184" w:name="_Toc174628100"/>
      <w:bookmarkStart w:id="185" w:name="_Toc186452232"/>
      <w:r w:rsidRPr="009E0443">
        <w:t>5.1 Nivel de la satisfacción con el servicio</w:t>
      </w:r>
      <w:bookmarkEnd w:id="184"/>
      <w:bookmarkEnd w:id="185"/>
      <w:r w:rsidRPr="009E0443">
        <w:t xml:space="preserve"> </w:t>
      </w:r>
    </w:p>
    <w:p w14:paraId="22C9B30F" w14:textId="77777777" w:rsidR="00B74E09" w:rsidRPr="009E0443" w:rsidRDefault="00B74E09" w:rsidP="00B74E09"/>
    <w:p w14:paraId="487EF230" w14:textId="77777777" w:rsidR="001F3A3D" w:rsidRPr="009E0443" w:rsidRDefault="001F3A3D" w:rsidP="001F3A3D">
      <w:pPr>
        <w:spacing w:line="360" w:lineRule="auto"/>
        <w:jc w:val="both"/>
        <w:rPr>
          <w:rFonts w:eastAsia="Calibri"/>
          <w:bCs/>
        </w:rPr>
      </w:pPr>
      <w:r w:rsidRPr="009E0443">
        <w:rPr>
          <w:rFonts w:eastAsia="Calibri"/>
          <w:bCs/>
        </w:rPr>
        <w:t>Carta Compromiso al Ciudadano</w:t>
      </w:r>
    </w:p>
    <w:p w14:paraId="491DE8C3" w14:textId="77777777" w:rsidR="001F3A3D" w:rsidRPr="009E0443" w:rsidRDefault="001F3A3D" w:rsidP="001F3A3D">
      <w:pPr>
        <w:spacing w:line="360" w:lineRule="auto"/>
        <w:jc w:val="both"/>
        <w:rPr>
          <w:rFonts w:eastAsia="Calibri"/>
          <w:bCs/>
        </w:rPr>
      </w:pPr>
      <w:r w:rsidRPr="009E0443">
        <w:rPr>
          <w:rFonts w:eastAsia="Calibri"/>
          <w:bCs/>
        </w:rPr>
        <w:t>A los fines de cumplir con los estándares de calidad asumidos en la carta compromiso al Ciudadano de la institución, se realizan mediciones trimestrales a través de encuestas de satisfacción, cuyos resultados son publicados en el apartado correspondiente a la CCC del portal institucional.</w:t>
      </w:r>
    </w:p>
    <w:p w14:paraId="21B183A1" w14:textId="4F5BC4AE" w:rsidR="00603FE2" w:rsidRPr="009E0443" w:rsidRDefault="001F3A3D" w:rsidP="001F3A3D">
      <w:pPr>
        <w:spacing w:line="360" w:lineRule="auto"/>
        <w:jc w:val="both"/>
        <w:rPr>
          <w:rFonts w:eastAsia="Calibri"/>
          <w:bCs/>
        </w:rPr>
      </w:pPr>
      <w:r w:rsidRPr="009E0443">
        <w:rPr>
          <w:rFonts w:eastAsia="Calibri"/>
          <w:bCs/>
        </w:rPr>
        <w:t>En términos generales, durante el primer trimestre del 2024  la institución obtuvo un nivel de satisfacción general promedio de 99%, respecto a los servicios comprometidos en la carta (solicitudes de préstamos, monitoreos de la calidad de la leche y certificaciones). En el mismo orden, los atributos mejor valorados por los usuarios y/o clientes para los servicios en cuestión fueron: profesionalidad, fiabilidad, amabilidad y accesibilidad, con porcentajes de satisfacción promedio superiores a 95%.</w:t>
      </w:r>
    </w:p>
    <w:p w14:paraId="22645E0D" w14:textId="48FCB4D1" w:rsidR="00603FE2" w:rsidRDefault="00603FE2" w:rsidP="001F3A3D">
      <w:pPr>
        <w:spacing w:line="360" w:lineRule="auto"/>
        <w:jc w:val="both"/>
        <w:rPr>
          <w:rFonts w:eastAsia="Calibri"/>
          <w:bCs/>
        </w:rPr>
      </w:pPr>
      <w:r w:rsidRPr="009E0443">
        <w:rPr>
          <w:rFonts w:eastAsia="Calibri"/>
          <w:bCs/>
        </w:rPr>
        <w:t>En la evaluación anual del nivel de cumplimiento institucional de los parámetros relativos a la carta compromiso el CONALECHE obtuvo la calificación de 99 puntos según lo confirma la comunicación remitida por el MAP sobre el particular renovando la carta Compromiso Institucional por un año más hasta noviembre del 2025.</w:t>
      </w:r>
    </w:p>
    <w:p w14:paraId="0B441456" w14:textId="77777777" w:rsidR="002D2166" w:rsidRDefault="002D2166" w:rsidP="001F3A3D">
      <w:pPr>
        <w:spacing w:line="360" w:lineRule="auto"/>
        <w:jc w:val="both"/>
        <w:rPr>
          <w:rFonts w:eastAsia="Calibri"/>
          <w:bCs/>
        </w:rPr>
      </w:pPr>
    </w:p>
    <w:p w14:paraId="5A2EA21D" w14:textId="77777777" w:rsidR="002D2166" w:rsidRDefault="002D2166" w:rsidP="001F3A3D">
      <w:pPr>
        <w:spacing w:line="360" w:lineRule="auto"/>
        <w:jc w:val="both"/>
        <w:rPr>
          <w:rFonts w:eastAsia="Calibri"/>
          <w:bCs/>
        </w:rPr>
      </w:pPr>
    </w:p>
    <w:p w14:paraId="26E01647" w14:textId="77777777" w:rsidR="002D2166" w:rsidRDefault="002D2166" w:rsidP="001F3A3D">
      <w:pPr>
        <w:spacing w:line="360" w:lineRule="auto"/>
        <w:jc w:val="both"/>
        <w:rPr>
          <w:rFonts w:eastAsia="Calibri"/>
          <w:bCs/>
        </w:rPr>
      </w:pPr>
    </w:p>
    <w:p w14:paraId="703DDC3F" w14:textId="77777777" w:rsidR="002D2166" w:rsidRDefault="002D2166" w:rsidP="001F3A3D">
      <w:pPr>
        <w:spacing w:line="360" w:lineRule="auto"/>
        <w:jc w:val="both"/>
        <w:rPr>
          <w:rFonts w:eastAsia="Calibri"/>
          <w:bCs/>
        </w:rPr>
      </w:pPr>
    </w:p>
    <w:p w14:paraId="0DA11E33" w14:textId="77777777" w:rsidR="002D2166" w:rsidRPr="009E0443" w:rsidRDefault="002D2166" w:rsidP="001F3A3D">
      <w:pPr>
        <w:spacing w:line="360" w:lineRule="auto"/>
        <w:jc w:val="both"/>
        <w:rPr>
          <w:rFonts w:eastAsia="Calibri"/>
          <w:bCs/>
        </w:rPr>
      </w:pPr>
    </w:p>
    <w:p w14:paraId="4F7978E1" w14:textId="77777777" w:rsidR="001F3A3D" w:rsidRPr="009E0443" w:rsidRDefault="001F3A3D" w:rsidP="00B74E09">
      <w:pPr>
        <w:pStyle w:val="Ttulo2"/>
      </w:pPr>
      <w:bookmarkStart w:id="186" w:name="_Toc141276868"/>
      <w:bookmarkStart w:id="187" w:name="_Toc156397988"/>
      <w:bookmarkStart w:id="188" w:name="_Toc174628101"/>
      <w:bookmarkStart w:id="189" w:name="_Toc186452233"/>
      <w:bookmarkEnd w:id="180"/>
      <w:bookmarkEnd w:id="181"/>
      <w:bookmarkEnd w:id="182"/>
      <w:r w:rsidRPr="009E0443">
        <w:lastRenderedPageBreak/>
        <w:t>5.2 Nivel de Cumplimiento acceso a la información</w:t>
      </w:r>
      <w:bookmarkEnd w:id="186"/>
      <w:bookmarkEnd w:id="187"/>
      <w:bookmarkEnd w:id="188"/>
      <w:bookmarkEnd w:id="189"/>
      <w:r w:rsidRPr="009E0443">
        <w:t xml:space="preserve"> </w:t>
      </w:r>
    </w:p>
    <w:p w14:paraId="6539997F" w14:textId="77777777" w:rsidR="00B74E09" w:rsidRPr="009E0443" w:rsidRDefault="00B74E09" w:rsidP="00B74E09"/>
    <w:p w14:paraId="021F2C21" w14:textId="77777777" w:rsidR="001F3A3D" w:rsidRPr="009E0443" w:rsidRDefault="001F3A3D" w:rsidP="001F3A3D">
      <w:pPr>
        <w:spacing w:line="360" w:lineRule="auto"/>
        <w:jc w:val="both"/>
        <w:rPr>
          <w:rFonts w:eastAsia="Calibri"/>
          <w:bCs/>
        </w:rPr>
      </w:pPr>
      <w:r w:rsidRPr="009E0443">
        <w:rPr>
          <w:rFonts w:eastAsia="Calibri"/>
          <w:bCs/>
        </w:rPr>
        <w:t xml:space="preserve">La sección de transparencia esta actualizada según los requerimientos del SISTICGE de la OGTIC y estamos en gestiones con la Dirección General de Integridad Gubernamental, para la verificación del cumplimiento de los procedimientos de transparencia que nos exige esa dependencia, a fin de que el CONALECHE, logre el sello de aprobación de la normativa A2. </w:t>
      </w:r>
    </w:p>
    <w:p w14:paraId="10C4865D" w14:textId="77777777" w:rsidR="001F3A3D" w:rsidRPr="009E0443" w:rsidRDefault="001F3A3D" w:rsidP="00B74E09">
      <w:pPr>
        <w:pStyle w:val="Ttulo2"/>
      </w:pPr>
      <w:bookmarkStart w:id="190" w:name="_Toc156397989"/>
      <w:bookmarkStart w:id="191" w:name="_Toc174628102"/>
      <w:bookmarkStart w:id="192" w:name="_Toc186452234"/>
      <w:r w:rsidRPr="009E0443">
        <w:t>5.3 Resultado del Sistema de Quejas, Reclamos y Sugerencias</w:t>
      </w:r>
      <w:bookmarkEnd w:id="190"/>
      <w:bookmarkEnd w:id="191"/>
      <w:bookmarkEnd w:id="192"/>
    </w:p>
    <w:p w14:paraId="37B67B19" w14:textId="77777777" w:rsidR="00B74E09" w:rsidRPr="009E0443" w:rsidRDefault="00B74E09" w:rsidP="00B74E09"/>
    <w:p w14:paraId="5E636961" w14:textId="77777777" w:rsidR="001F3A3D" w:rsidRPr="009E0443" w:rsidRDefault="001F3A3D" w:rsidP="001F3A3D">
      <w:pPr>
        <w:spacing w:line="360" w:lineRule="auto"/>
        <w:jc w:val="both"/>
        <w:rPr>
          <w:rFonts w:eastAsia="Calibri"/>
          <w:bCs/>
        </w:rPr>
      </w:pPr>
      <w:r w:rsidRPr="009E0443">
        <w:rPr>
          <w:rFonts w:eastAsia="Calibri"/>
          <w:bCs/>
        </w:rPr>
        <w:t xml:space="preserve">En el período enero-junio 2024 no se recibieron quejas o reclamos, de forma física a través del buzón que tiene habilitado el CONALECHE en el área de recepción de la oficina para esos fines.  En el caso de los medios digitales, que incluyen la página web institucional tampoco se recibieron quejas o reclamos o sugerencias. Por el sistema 3-1-1 se recibieron dos (2) quejas que se procedieron a contestar y a cerrar. En cuanto al sistema SAIP se recibieron cinco (5) consultas principalmente se trataban de solicitudes de información.  </w:t>
      </w:r>
    </w:p>
    <w:p w14:paraId="26CEA5E2" w14:textId="77777777" w:rsidR="001F3A3D" w:rsidRPr="009E0443" w:rsidRDefault="001F3A3D" w:rsidP="00B74E09">
      <w:pPr>
        <w:pStyle w:val="Ttulo2"/>
      </w:pPr>
      <w:bookmarkStart w:id="193" w:name="_Toc186452235"/>
      <w:r w:rsidRPr="009E0443">
        <w:t>5.4 Resultados de mediciones del portal de transparencia</w:t>
      </w:r>
      <w:bookmarkEnd w:id="193"/>
      <w:r w:rsidRPr="009E0443">
        <w:t xml:space="preserve">  </w:t>
      </w:r>
    </w:p>
    <w:p w14:paraId="0F824B11" w14:textId="77777777" w:rsidR="00B74E09" w:rsidRPr="009E0443" w:rsidRDefault="00B74E09" w:rsidP="00B74E09"/>
    <w:p w14:paraId="69CC964D" w14:textId="57182D45" w:rsidR="00BD1A36" w:rsidRPr="009E0443" w:rsidRDefault="001F3A3D" w:rsidP="001F3A3D">
      <w:pPr>
        <w:spacing w:line="360" w:lineRule="auto"/>
        <w:jc w:val="both"/>
        <w:rPr>
          <w:rFonts w:eastAsia="Calibri"/>
          <w:bCs/>
        </w:rPr>
      </w:pPr>
      <w:r w:rsidRPr="009E0443">
        <w:rPr>
          <w:rFonts w:eastAsia="Calibri"/>
          <w:bCs/>
        </w:rPr>
        <w:t xml:space="preserve">Por los medios digitales que incluyen la página web institucional y el sistema 3-1-1 no se recibió ninguna queja, reclamo o sugerencia. </w:t>
      </w:r>
    </w:p>
    <w:p w14:paraId="0947E68F" w14:textId="77777777" w:rsidR="001F3A3D" w:rsidRPr="009E0443" w:rsidRDefault="001F3A3D" w:rsidP="00B74E09">
      <w:pPr>
        <w:pStyle w:val="Ttulo2"/>
      </w:pPr>
      <w:bookmarkStart w:id="194" w:name="_Toc186452236"/>
      <w:r w:rsidRPr="009E0443">
        <w:t>5.5 Resumen de publicaciones en la página Web institucional</w:t>
      </w:r>
      <w:bookmarkEnd w:id="194"/>
    </w:p>
    <w:p w14:paraId="2ABF7E3B" w14:textId="77777777" w:rsidR="00B74E09" w:rsidRPr="009E0443" w:rsidRDefault="00B74E09" w:rsidP="00B74E09"/>
    <w:p w14:paraId="4796983F" w14:textId="50639C09" w:rsidR="009E0443" w:rsidRDefault="001F3A3D" w:rsidP="001403B8">
      <w:pPr>
        <w:spacing w:line="360" w:lineRule="auto"/>
        <w:jc w:val="both"/>
        <w:rPr>
          <w:rFonts w:eastAsia="Calibri"/>
        </w:rPr>
      </w:pPr>
      <w:r w:rsidRPr="009E0443">
        <w:rPr>
          <w:rFonts w:eastAsia="Calibri"/>
        </w:rPr>
        <w:t>En el portal institucional se mantienen actualizadas las noticias y artículos de interés para la institución, en el periodo enero-junio 2024 fueron cargados un total de 65 artículos en el apartado Noticias. Además, bajo el apartado Servicios se incluyeron dos (2) nuevas secciones para igual número de servicios. Finalmente, bajo el apartado correspondiente a Transparencia, fueron cargados 43 documentos en archivos editables (formato pdf), a disposición del público en gener</w:t>
      </w:r>
      <w:r w:rsidR="00B74E09" w:rsidRPr="009E0443">
        <w:rPr>
          <w:rFonts w:eastAsia="Calibri"/>
        </w:rPr>
        <w:t>al.</w:t>
      </w:r>
    </w:p>
    <w:p w14:paraId="16CB4B3E" w14:textId="77777777" w:rsidR="001403B8" w:rsidRDefault="001403B8" w:rsidP="001403B8">
      <w:pPr>
        <w:spacing w:line="360" w:lineRule="auto"/>
        <w:jc w:val="both"/>
        <w:rPr>
          <w:rFonts w:eastAsia="Calibri"/>
        </w:rPr>
      </w:pPr>
    </w:p>
    <w:p w14:paraId="45413556" w14:textId="77777777" w:rsidR="001403B8" w:rsidRPr="001403B8" w:rsidRDefault="001403B8" w:rsidP="001403B8">
      <w:pPr>
        <w:spacing w:line="360" w:lineRule="auto"/>
        <w:jc w:val="both"/>
        <w:rPr>
          <w:rFonts w:eastAsia="Calibri"/>
        </w:rPr>
      </w:pPr>
    </w:p>
    <w:p w14:paraId="06A827E3" w14:textId="058C797C" w:rsidR="00485B71" w:rsidRPr="009E0443" w:rsidRDefault="00B74E09" w:rsidP="009D7062">
      <w:pPr>
        <w:pStyle w:val="Ttulo1"/>
      </w:pPr>
      <w:bookmarkStart w:id="195" w:name="_Toc186452237"/>
      <w:r w:rsidRPr="009E0443">
        <w:lastRenderedPageBreak/>
        <w:t xml:space="preserve">VI. </w:t>
      </w:r>
      <w:r w:rsidR="00485B71" w:rsidRPr="009E0443">
        <w:t>PROYECCIONES AL PRÓXIMO AÑO</w:t>
      </w:r>
      <w:bookmarkEnd w:id="195"/>
    </w:p>
    <w:p w14:paraId="7C0ED659" w14:textId="77777777" w:rsidR="00485B71" w:rsidRPr="009E0443" w:rsidRDefault="00485B71" w:rsidP="00485B71">
      <w:pPr>
        <w:jc w:val="both"/>
        <w:rPr>
          <w:rFonts w:eastAsia="Calibri"/>
          <w:sz w:val="18"/>
        </w:rPr>
      </w:pPr>
      <w:r w:rsidRPr="009E0443">
        <w:rPr>
          <w:rFonts w:eastAsia="Calibri"/>
          <w:sz w:val="18"/>
        </w:rPr>
        <mc:AlternateContent>
          <mc:Choice Requires="wps">
            <w:drawing>
              <wp:anchor distT="0" distB="0" distL="114300" distR="114300" simplePos="0" relativeHeight="251734016" behindDoc="0" locked="0" layoutInCell="1" allowOverlap="1" wp14:anchorId="1C839693" wp14:editId="7F3434E7">
                <wp:simplePos x="0" y="0"/>
                <wp:positionH relativeFrom="margin">
                  <wp:posOffset>2254250</wp:posOffset>
                </wp:positionH>
                <wp:positionV relativeFrom="paragraph">
                  <wp:posOffset>100625</wp:posOffset>
                </wp:positionV>
                <wp:extent cx="463550" cy="0"/>
                <wp:effectExtent l="22860" t="15875" r="18415" b="2222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4FD855" id="Straight Connector 10" o:spid="_x0000_s1026" style="position:absolute;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60421EF3" w14:textId="533B556A" w:rsidR="00485B71" w:rsidRPr="009E0443" w:rsidRDefault="00485B71" w:rsidP="00485B71">
      <w:pPr>
        <w:jc w:val="center"/>
        <w:rPr>
          <w:rFonts w:eastAsia="Calibri"/>
          <w:szCs w:val="36"/>
        </w:rPr>
      </w:pPr>
      <w:r w:rsidRPr="009E0443">
        <w:rPr>
          <w:rFonts w:eastAsia="Calibri"/>
          <w:szCs w:val="36"/>
        </w:rPr>
        <w:t xml:space="preserve">Memoria </w:t>
      </w:r>
      <w:r w:rsidR="009547F0" w:rsidRPr="009E0443">
        <w:rPr>
          <w:rFonts w:eastAsia="Calibri"/>
          <w:szCs w:val="36"/>
        </w:rPr>
        <w:t>I</w:t>
      </w:r>
      <w:r w:rsidRPr="009E0443">
        <w:rPr>
          <w:rFonts w:eastAsia="Calibri"/>
          <w:szCs w:val="36"/>
        </w:rPr>
        <w:t xml:space="preserve">nstitucional </w:t>
      </w:r>
      <w:r w:rsidR="007471AC" w:rsidRPr="009E0443">
        <w:rPr>
          <w:rFonts w:eastAsia="Calibri"/>
          <w:szCs w:val="36"/>
        </w:rPr>
        <w:t>2024</w:t>
      </w:r>
    </w:p>
    <w:p w14:paraId="53283354" w14:textId="77777777" w:rsidR="00B74E09" w:rsidRPr="009E0443" w:rsidRDefault="00B74E09" w:rsidP="00485B71">
      <w:pPr>
        <w:jc w:val="center"/>
        <w:rPr>
          <w:rFonts w:eastAsia="Calibri"/>
          <w:szCs w:val="36"/>
        </w:rPr>
      </w:pPr>
    </w:p>
    <w:p w14:paraId="02823C79" w14:textId="4E813E35" w:rsidR="0035429F" w:rsidRPr="009E0443" w:rsidRDefault="004523D4" w:rsidP="0035429F">
      <w:pPr>
        <w:spacing w:line="360" w:lineRule="auto"/>
        <w:jc w:val="both"/>
        <w:rPr>
          <w:rFonts w:eastAsia="Calibri"/>
        </w:rPr>
      </w:pPr>
      <w:r w:rsidRPr="009E0443">
        <w:rPr>
          <w:rFonts w:eastAsia="Calibri"/>
        </w:rPr>
        <w:t xml:space="preserve">El CONALECHE </w:t>
      </w:r>
      <w:r w:rsidR="00BD1A36" w:rsidRPr="009E0443">
        <w:rPr>
          <w:rFonts w:eastAsia="Calibri"/>
        </w:rPr>
        <w:t>logró la aprobación de su primer proyecto de inversión pública</w:t>
      </w:r>
      <w:r w:rsidR="004C668E" w:rsidRPr="009E0443">
        <w:rPr>
          <w:rFonts w:eastAsia="Calibri"/>
        </w:rPr>
        <w:t>,</w:t>
      </w:r>
      <w:r w:rsidR="00BD1A36" w:rsidRPr="009E0443">
        <w:rPr>
          <w:rFonts w:eastAsia="Calibri"/>
        </w:rPr>
        <w:t xml:space="preserve"> a través de las gestiones realizadas ante el Ministerio de Economía Planificación y Desarrollo</w:t>
      </w:r>
      <w:r w:rsidR="00E31492" w:rsidRPr="009E0443">
        <w:rPr>
          <w:rFonts w:eastAsia="Calibri"/>
        </w:rPr>
        <w:t>, MEPyD</w:t>
      </w:r>
      <w:r w:rsidR="004C668E" w:rsidRPr="009E0443">
        <w:rPr>
          <w:rFonts w:eastAsia="Calibri"/>
        </w:rPr>
        <w:t xml:space="preserve"> </w:t>
      </w:r>
      <w:r w:rsidR="00BD1A36" w:rsidRPr="009E0443">
        <w:rPr>
          <w:rFonts w:eastAsia="Calibri"/>
        </w:rPr>
        <w:t>y la Dirección General de Presupuesto</w:t>
      </w:r>
      <w:r w:rsidR="00E31492" w:rsidRPr="009E0443">
        <w:rPr>
          <w:rFonts w:eastAsia="Calibri"/>
        </w:rPr>
        <w:t>, DIGEPRES</w:t>
      </w:r>
      <w:r w:rsidR="00BD1A36" w:rsidRPr="009E0443">
        <w:rPr>
          <w:rFonts w:eastAsia="Calibri"/>
        </w:rPr>
        <w:t>. El proyecto que lleva por título “Normalización de las Procesadoras Lácteas de la República Dominicana”</w:t>
      </w:r>
      <w:r w:rsidR="00890AE9" w:rsidRPr="009E0443">
        <w:rPr>
          <w:rFonts w:eastAsia="Calibri"/>
        </w:rPr>
        <w:t xml:space="preserve"> (NOPROLAC)</w:t>
      </w:r>
      <w:r w:rsidR="00951461" w:rsidRPr="009E0443">
        <w:rPr>
          <w:rFonts w:eastAsia="Calibri"/>
        </w:rPr>
        <w:t xml:space="preserve">, </w:t>
      </w:r>
      <w:r w:rsidR="00BD1A36" w:rsidRPr="009E0443">
        <w:rPr>
          <w:rFonts w:eastAsia="Calibri"/>
        </w:rPr>
        <w:t>t</w:t>
      </w:r>
      <w:r w:rsidR="00890AE9" w:rsidRPr="009E0443">
        <w:rPr>
          <w:rFonts w:eastAsia="Calibri"/>
        </w:rPr>
        <w:t xml:space="preserve">iene </w:t>
      </w:r>
      <w:r w:rsidR="00BD1A36" w:rsidRPr="009E0443">
        <w:rPr>
          <w:rFonts w:eastAsia="Calibri"/>
        </w:rPr>
        <w:t>por objetivo apoyar las procesadoras</w:t>
      </w:r>
      <w:r w:rsidR="00890AE9" w:rsidRPr="009E0443">
        <w:rPr>
          <w:rFonts w:eastAsia="Calibri"/>
        </w:rPr>
        <w:t xml:space="preserve"> </w:t>
      </w:r>
      <w:r w:rsidR="00BD1A36" w:rsidRPr="009E0443">
        <w:rPr>
          <w:rFonts w:eastAsia="Calibri"/>
        </w:rPr>
        <w:t>lácteas</w:t>
      </w:r>
      <w:r w:rsidR="004C668E" w:rsidRPr="009E0443">
        <w:rPr>
          <w:rFonts w:eastAsia="Calibri"/>
        </w:rPr>
        <w:t xml:space="preserve"> nacionales (principalmente pequeñas y medianas queserías) </w:t>
      </w:r>
      <w:r w:rsidR="00890AE9" w:rsidRPr="009E0443">
        <w:rPr>
          <w:rFonts w:eastAsia="Calibri"/>
        </w:rPr>
        <w:t>p</w:t>
      </w:r>
      <w:r w:rsidR="00BD1A36" w:rsidRPr="009E0443">
        <w:rPr>
          <w:rFonts w:eastAsia="Calibri"/>
        </w:rPr>
        <w:t xml:space="preserve">ara que puedan </w:t>
      </w:r>
      <w:r w:rsidR="004C668E" w:rsidRPr="009E0443">
        <w:rPr>
          <w:rFonts w:eastAsia="Calibri"/>
        </w:rPr>
        <w:t>mejorar las condiciones en las que operan</w:t>
      </w:r>
      <w:r w:rsidR="00E31492" w:rsidRPr="009E0443">
        <w:rPr>
          <w:rFonts w:eastAsia="Calibri"/>
        </w:rPr>
        <w:t>, e</w:t>
      </w:r>
      <w:r w:rsidR="004C668E" w:rsidRPr="009E0443">
        <w:rPr>
          <w:rFonts w:eastAsia="Calibri"/>
        </w:rPr>
        <w:t xml:space="preserve">stén en capacidad de </w:t>
      </w:r>
      <w:r w:rsidR="00BD1A36" w:rsidRPr="009E0443">
        <w:rPr>
          <w:rFonts w:eastAsia="Calibri"/>
        </w:rPr>
        <w:t>cumplir con las normas</w:t>
      </w:r>
      <w:r w:rsidR="004C668E" w:rsidRPr="009E0443">
        <w:rPr>
          <w:rFonts w:eastAsia="Calibri"/>
        </w:rPr>
        <w:t xml:space="preserve"> de higiene y </w:t>
      </w:r>
      <w:r w:rsidR="00EE1405" w:rsidRPr="009E0443">
        <w:rPr>
          <w:rFonts w:eastAsia="Calibri"/>
        </w:rPr>
        <w:t xml:space="preserve">de </w:t>
      </w:r>
      <w:r w:rsidR="004C668E" w:rsidRPr="009E0443">
        <w:rPr>
          <w:rFonts w:eastAsia="Calibri"/>
        </w:rPr>
        <w:t>calidad internacional</w:t>
      </w:r>
      <w:r w:rsidR="00951461" w:rsidRPr="009E0443">
        <w:rPr>
          <w:rFonts w:eastAsia="Calibri"/>
        </w:rPr>
        <w:t xml:space="preserve">mente </w:t>
      </w:r>
      <w:r w:rsidR="00052583" w:rsidRPr="009E0443">
        <w:rPr>
          <w:rFonts w:eastAsia="Calibri"/>
        </w:rPr>
        <w:t>aceptada</w:t>
      </w:r>
      <w:r w:rsidR="00EE1405" w:rsidRPr="009E0443">
        <w:rPr>
          <w:rFonts w:eastAsia="Calibri"/>
        </w:rPr>
        <w:t>s</w:t>
      </w:r>
      <w:r w:rsidR="00E31492" w:rsidRPr="009E0443">
        <w:rPr>
          <w:rFonts w:eastAsia="Calibri"/>
        </w:rPr>
        <w:t xml:space="preserve"> y puedan aumentar su productividad y </w:t>
      </w:r>
      <w:r w:rsidR="00951461" w:rsidRPr="009E0443">
        <w:rPr>
          <w:rFonts w:eastAsia="Calibri"/>
        </w:rPr>
        <w:t>competitividad</w:t>
      </w:r>
      <w:r w:rsidR="00E31492" w:rsidRPr="009E0443">
        <w:rPr>
          <w:rFonts w:eastAsia="Calibri"/>
        </w:rPr>
        <w:t>.</w:t>
      </w:r>
      <w:r w:rsidR="00951461" w:rsidRPr="009E0443">
        <w:rPr>
          <w:rFonts w:eastAsia="Calibri"/>
        </w:rPr>
        <w:t xml:space="preserve"> Este esfuerzo coordinado será ejecutado junto a la Dirección General de Ganadería, DIGEGA, cuenta con</w:t>
      </w:r>
      <w:r w:rsidR="0008382A" w:rsidRPr="009E0443">
        <w:rPr>
          <w:rFonts w:eastAsia="Calibri"/>
        </w:rPr>
        <w:t xml:space="preserve"> una </w:t>
      </w:r>
      <w:r w:rsidR="00951461" w:rsidRPr="009E0443">
        <w:rPr>
          <w:rFonts w:eastAsia="Calibri"/>
        </w:rPr>
        <w:t>inversión de 810 millones de pesos por parte del estado dominicano y tendrá una duración de seis (6) años</w:t>
      </w:r>
      <w:r w:rsidR="00843F22" w:rsidRPr="009E0443">
        <w:rPr>
          <w:rFonts w:eastAsia="Calibri"/>
        </w:rPr>
        <w:t>.</w:t>
      </w:r>
      <w:r w:rsidR="00951461" w:rsidRPr="009E0443">
        <w:rPr>
          <w:rFonts w:eastAsia="Calibri"/>
        </w:rPr>
        <w:t xml:space="preserve"> </w:t>
      </w:r>
    </w:p>
    <w:p w14:paraId="56859CE3" w14:textId="0E2E5204" w:rsidR="00BD1A36" w:rsidRPr="009E0443" w:rsidRDefault="00BD1A36" w:rsidP="0035429F">
      <w:pPr>
        <w:spacing w:line="360" w:lineRule="auto"/>
        <w:jc w:val="both"/>
        <w:rPr>
          <w:rFonts w:eastAsia="Calibri"/>
        </w:rPr>
      </w:pPr>
      <w:r w:rsidRPr="009E0443">
        <w:rPr>
          <w:rFonts w:eastAsia="Calibri"/>
        </w:rPr>
        <w:t>El CONALECHE contin</w:t>
      </w:r>
      <w:r w:rsidR="004C668E" w:rsidRPr="009E0443">
        <w:rPr>
          <w:rFonts w:eastAsia="Calibri"/>
        </w:rPr>
        <w:t xml:space="preserve">uará apoyando la iniciativa para la Creación de un </w:t>
      </w:r>
      <w:r w:rsidRPr="009E0443">
        <w:rPr>
          <w:rFonts w:eastAsia="Calibri"/>
        </w:rPr>
        <w:t>Laboratorio Nacional de Lácteos</w:t>
      </w:r>
      <w:r w:rsidR="004C668E" w:rsidRPr="009E0443">
        <w:rPr>
          <w:rFonts w:eastAsia="Calibri"/>
        </w:rPr>
        <w:t xml:space="preserve">, que se viene desarrollando de </w:t>
      </w:r>
      <w:r w:rsidRPr="009E0443">
        <w:rPr>
          <w:rFonts w:eastAsia="Calibri"/>
        </w:rPr>
        <w:t xml:space="preserve"> manera coordinada</w:t>
      </w:r>
      <w:r w:rsidR="004C668E" w:rsidRPr="009E0443">
        <w:rPr>
          <w:rFonts w:eastAsia="Calibri"/>
        </w:rPr>
        <w:t xml:space="preserve"> con la participación de la Universidad Autónoma de Santo Domingo (UASD), el Instituto Dominicano de Bienestar Estudiantil (INABIE) y la Organización de las Naciones Unidas para la Agricultura y Alimentación, (FAO)</w:t>
      </w:r>
      <w:r w:rsidR="002D2020" w:rsidRPr="009E0443">
        <w:rPr>
          <w:rFonts w:eastAsia="Calibri"/>
        </w:rPr>
        <w:t xml:space="preserve"> con el objetivo de </w:t>
      </w:r>
      <w:r w:rsidR="004C668E" w:rsidRPr="009E0443">
        <w:rPr>
          <w:rFonts w:eastAsia="Calibri"/>
        </w:rPr>
        <w:t xml:space="preserve">  fortalecer todo el sistema  nacional de producción de lácteos y beneficiar la ciudadanía en general con leche y derivados inocuos y de calidad.  </w:t>
      </w:r>
    </w:p>
    <w:p w14:paraId="18408147" w14:textId="77777777" w:rsidR="00BD1A36" w:rsidRPr="009E0443" w:rsidRDefault="00BD1A36" w:rsidP="0035429F">
      <w:pPr>
        <w:spacing w:line="360" w:lineRule="auto"/>
        <w:jc w:val="both"/>
        <w:rPr>
          <w:rFonts w:eastAsia="Calibri"/>
        </w:rPr>
      </w:pPr>
    </w:p>
    <w:p w14:paraId="1BDB96F5" w14:textId="77777777" w:rsidR="00BD1A36" w:rsidRPr="009E0443" w:rsidRDefault="00BD1A36" w:rsidP="0035429F">
      <w:pPr>
        <w:spacing w:line="360" w:lineRule="auto"/>
        <w:jc w:val="both"/>
        <w:rPr>
          <w:rFonts w:eastAsia="Calibri"/>
        </w:rPr>
      </w:pPr>
    </w:p>
    <w:p w14:paraId="0AC4817D" w14:textId="77777777" w:rsidR="009E0443" w:rsidRPr="009E0443" w:rsidRDefault="009E0443" w:rsidP="0035429F">
      <w:pPr>
        <w:spacing w:line="360" w:lineRule="auto"/>
        <w:jc w:val="both"/>
        <w:rPr>
          <w:rFonts w:eastAsia="Calibri"/>
        </w:rPr>
      </w:pPr>
    </w:p>
    <w:p w14:paraId="6925F619" w14:textId="77777777" w:rsidR="009E0443" w:rsidRPr="009E0443" w:rsidRDefault="009E0443" w:rsidP="0035429F">
      <w:pPr>
        <w:spacing w:line="360" w:lineRule="auto"/>
        <w:jc w:val="both"/>
        <w:rPr>
          <w:rFonts w:eastAsia="Calibri"/>
        </w:rPr>
      </w:pPr>
    </w:p>
    <w:p w14:paraId="755C1BBA" w14:textId="77777777" w:rsidR="009E0443" w:rsidRPr="009E0443" w:rsidRDefault="009E0443" w:rsidP="0035429F">
      <w:pPr>
        <w:spacing w:line="360" w:lineRule="auto"/>
        <w:jc w:val="both"/>
        <w:rPr>
          <w:rFonts w:eastAsia="Calibri"/>
        </w:rPr>
      </w:pPr>
    </w:p>
    <w:p w14:paraId="10DE8845" w14:textId="03622FA1" w:rsidR="00485B71" w:rsidRPr="009E0443" w:rsidRDefault="00B74E09" w:rsidP="00485B71">
      <w:pPr>
        <w:pStyle w:val="Ttulo1"/>
        <w:rPr>
          <w:rFonts w:cs="Times New Roman"/>
          <w:color w:val="4C4747"/>
        </w:rPr>
      </w:pPr>
      <w:bookmarkStart w:id="196" w:name="_Toc186452238"/>
      <w:r w:rsidRPr="009E0443">
        <w:rPr>
          <w:rFonts w:cs="Times New Roman"/>
          <w:color w:val="4C4747"/>
        </w:rPr>
        <w:lastRenderedPageBreak/>
        <w:t xml:space="preserve">VII. </w:t>
      </w:r>
      <w:r w:rsidR="009870D7" w:rsidRPr="009E0443">
        <w:rPr>
          <w:rFonts w:cs="Times New Roman"/>
          <w:color w:val="4C4747"/>
        </w:rPr>
        <w:t>ANEXOS</w:t>
      </w:r>
      <w:bookmarkEnd w:id="196"/>
      <w:r w:rsidR="009870D7" w:rsidRPr="009E0443">
        <w:rPr>
          <w:rFonts w:cs="Times New Roman"/>
          <w:color w:val="4C4747"/>
        </w:rPr>
        <w:t xml:space="preserve"> </w:t>
      </w:r>
    </w:p>
    <w:tbl>
      <w:tblPr>
        <w:tblpPr w:leftFromText="141" w:rightFromText="141" w:vertAnchor="page" w:horzAnchor="margin" w:tblpXSpec="center" w:tblpY="4321"/>
        <w:tblW w:w="119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078"/>
        <w:gridCol w:w="579"/>
        <w:gridCol w:w="726"/>
        <w:gridCol w:w="621"/>
        <w:gridCol w:w="523"/>
        <w:gridCol w:w="551"/>
        <w:gridCol w:w="543"/>
        <w:gridCol w:w="368"/>
        <w:gridCol w:w="514"/>
        <w:gridCol w:w="852"/>
        <w:gridCol w:w="621"/>
        <w:gridCol w:w="826"/>
        <w:gridCol w:w="770"/>
        <w:gridCol w:w="1419"/>
      </w:tblGrid>
      <w:tr w:rsidR="00F636DF" w:rsidRPr="00F636DF" w14:paraId="77806393" w14:textId="77777777" w:rsidTr="00F636DF">
        <w:trPr>
          <w:trHeight w:val="487"/>
        </w:trPr>
        <w:tc>
          <w:tcPr>
            <w:tcW w:w="3078" w:type="dxa"/>
            <w:tcBorders>
              <w:bottom w:val="single" w:sz="4" w:space="0" w:color="auto"/>
            </w:tcBorders>
            <w:shd w:val="clear" w:color="auto" w:fill="002060"/>
            <w:tcMar>
              <w:top w:w="0" w:type="dxa"/>
              <w:left w:w="70" w:type="dxa"/>
              <w:bottom w:w="0" w:type="dxa"/>
              <w:right w:w="70" w:type="dxa"/>
            </w:tcMar>
            <w:vAlign w:val="center"/>
            <w:hideMark/>
          </w:tcPr>
          <w:p w14:paraId="791AF901" w14:textId="77777777" w:rsidR="00F636DF" w:rsidRPr="00F636DF" w:rsidRDefault="00F636DF" w:rsidP="00F636DF">
            <w:pPr>
              <w:spacing w:after="0" w:line="240" w:lineRule="auto"/>
              <w:jc w:val="center"/>
              <w:rPr>
                <w:noProof w:val="0"/>
                <w:color w:val="auto"/>
                <w:sz w:val="18"/>
                <w:szCs w:val="18"/>
                <w:lang w:val="es-DO" w:eastAsia="es-DO"/>
              </w:rPr>
            </w:pPr>
            <w:r w:rsidRPr="00F636DF">
              <w:rPr>
                <w:b/>
                <w:bCs/>
                <w:noProof w:val="0"/>
                <w:color w:val="FFFFFF"/>
                <w:sz w:val="18"/>
                <w:szCs w:val="18"/>
                <w:lang w:eastAsia="es-DO"/>
              </w:rPr>
              <w:t>Producto / servicio</w:t>
            </w:r>
          </w:p>
        </w:tc>
        <w:tc>
          <w:tcPr>
            <w:tcW w:w="579" w:type="dxa"/>
            <w:tcBorders>
              <w:bottom w:val="single" w:sz="4" w:space="0" w:color="auto"/>
            </w:tcBorders>
            <w:shd w:val="clear" w:color="auto" w:fill="002060"/>
            <w:tcMar>
              <w:top w:w="0" w:type="dxa"/>
              <w:left w:w="70" w:type="dxa"/>
              <w:bottom w:w="0" w:type="dxa"/>
              <w:right w:w="70" w:type="dxa"/>
            </w:tcMar>
            <w:vAlign w:val="center"/>
            <w:hideMark/>
          </w:tcPr>
          <w:p w14:paraId="1ACF82B1" w14:textId="77777777" w:rsidR="00F636DF" w:rsidRPr="00F636DF" w:rsidRDefault="00F636DF" w:rsidP="00F636DF">
            <w:pPr>
              <w:spacing w:after="0" w:line="240" w:lineRule="auto"/>
              <w:jc w:val="center"/>
              <w:rPr>
                <w:noProof w:val="0"/>
                <w:color w:val="auto"/>
                <w:sz w:val="18"/>
                <w:szCs w:val="18"/>
                <w:lang w:val="es-DO" w:eastAsia="es-DO"/>
              </w:rPr>
            </w:pPr>
            <w:r w:rsidRPr="00F636DF">
              <w:rPr>
                <w:b/>
                <w:bCs/>
                <w:noProof w:val="0"/>
                <w:color w:val="FFFFFF"/>
                <w:sz w:val="18"/>
                <w:szCs w:val="18"/>
                <w:lang w:eastAsia="es-DO"/>
              </w:rPr>
              <w:t>Enero</w:t>
            </w:r>
          </w:p>
        </w:tc>
        <w:tc>
          <w:tcPr>
            <w:tcW w:w="726" w:type="dxa"/>
            <w:tcBorders>
              <w:bottom w:val="single" w:sz="4" w:space="0" w:color="auto"/>
            </w:tcBorders>
            <w:shd w:val="clear" w:color="auto" w:fill="002060"/>
            <w:tcMar>
              <w:top w:w="0" w:type="dxa"/>
              <w:left w:w="70" w:type="dxa"/>
              <w:bottom w:w="0" w:type="dxa"/>
              <w:right w:w="70" w:type="dxa"/>
            </w:tcMar>
            <w:vAlign w:val="center"/>
            <w:hideMark/>
          </w:tcPr>
          <w:p w14:paraId="25D5865C" w14:textId="77777777" w:rsidR="00F636DF" w:rsidRPr="00F636DF" w:rsidRDefault="00F636DF" w:rsidP="00F636DF">
            <w:pPr>
              <w:spacing w:after="0" w:line="240" w:lineRule="auto"/>
              <w:jc w:val="center"/>
              <w:rPr>
                <w:noProof w:val="0"/>
                <w:color w:val="auto"/>
                <w:sz w:val="18"/>
                <w:szCs w:val="18"/>
                <w:lang w:val="es-DO" w:eastAsia="es-DO"/>
              </w:rPr>
            </w:pPr>
            <w:r w:rsidRPr="00F636DF">
              <w:rPr>
                <w:b/>
                <w:bCs/>
                <w:noProof w:val="0"/>
                <w:color w:val="FFFFFF"/>
                <w:sz w:val="18"/>
                <w:szCs w:val="18"/>
                <w:lang w:eastAsia="es-DO"/>
              </w:rPr>
              <w:t>Febrero</w:t>
            </w:r>
          </w:p>
        </w:tc>
        <w:tc>
          <w:tcPr>
            <w:tcW w:w="621" w:type="dxa"/>
            <w:tcBorders>
              <w:bottom w:val="single" w:sz="4" w:space="0" w:color="auto"/>
            </w:tcBorders>
            <w:shd w:val="clear" w:color="auto" w:fill="002060"/>
            <w:tcMar>
              <w:top w:w="0" w:type="dxa"/>
              <w:left w:w="70" w:type="dxa"/>
              <w:bottom w:w="0" w:type="dxa"/>
              <w:right w:w="70" w:type="dxa"/>
            </w:tcMar>
            <w:vAlign w:val="center"/>
            <w:hideMark/>
          </w:tcPr>
          <w:p w14:paraId="0B904AE5" w14:textId="77777777" w:rsidR="00F636DF" w:rsidRPr="00F636DF" w:rsidRDefault="00F636DF" w:rsidP="00F636DF">
            <w:pPr>
              <w:spacing w:after="0" w:line="240" w:lineRule="auto"/>
              <w:jc w:val="center"/>
              <w:rPr>
                <w:noProof w:val="0"/>
                <w:color w:val="auto"/>
                <w:sz w:val="18"/>
                <w:szCs w:val="18"/>
                <w:lang w:val="es-DO" w:eastAsia="es-DO"/>
              </w:rPr>
            </w:pPr>
            <w:r w:rsidRPr="00F636DF">
              <w:rPr>
                <w:b/>
                <w:bCs/>
                <w:noProof w:val="0"/>
                <w:color w:val="FFFFFF"/>
                <w:sz w:val="18"/>
                <w:szCs w:val="18"/>
                <w:lang w:eastAsia="es-DO"/>
              </w:rPr>
              <w:t>Marzo</w:t>
            </w:r>
          </w:p>
        </w:tc>
        <w:tc>
          <w:tcPr>
            <w:tcW w:w="523" w:type="dxa"/>
            <w:tcBorders>
              <w:bottom w:val="single" w:sz="4" w:space="0" w:color="auto"/>
            </w:tcBorders>
            <w:shd w:val="clear" w:color="auto" w:fill="002060"/>
            <w:tcMar>
              <w:top w:w="0" w:type="dxa"/>
              <w:left w:w="70" w:type="dxa"/>
              <w:bottom w:w="0" w:type="dxa"/>
              <w:right w:w="70" w:type="dxa"/>
            </w:tcMar>
            <w:vAlign w:val="center"/>
            <w:hideMark/>
          </w:tcPr>
          <w:p w14:paraId="3995F401" w14:textId="77777777" w:rsidR="00F636DF" w:rsidRPr="00F636DF" w:rsidRDefault="00F636DF" w:rsidP="00F636DF">
            <w:pPr>
              <w:spacing w:after="0" w:line="240" w:lineRule="auto"/>
              <w:jc w:val="center"/>
              <w:rPr>
                <w:noProof w:val="0"/>
                <w:color w:val="auto"/>
                <w:sz w:val="18"/>
                <w:szCs w:val="18"/>
                <w:lang w:val="es-DO" w:eastAsia="es-DO"/>
              </w:rPr>
            </w:pPr>
            <w:r w:rsidRPr="00F636DF">
              <w:rPr>
                <w:b/>
                <w:bCs/>
                <w:noProof w:val="0"/>
                <w:color w:val="FFFFFF"/>
                <w:sz w:val="18"/>
                <w:szCs w:val="18"/>
                <w:lang w:eastAsia="es-DO"/>
              </w:rPr>
              <w:t>Abril</w:t>
            </w:r>
          </w:p>
        </w:tc>
        <w:tc>
          <w:tcPr>
            <w:tcW w:w="551" w:type="dxa"/>
            <w:tcBorders>
              <w:bottom w:val="single" w:sz="4" w:space="0" w:color="auto"/>
            </w:tcBorders>
            <w:shd w:val="clear" w:color="auto" w:fill="002060"/>
            <w:tcMar>
              <w:top w:w="0" w:type="dxa"/>
              <w:left w:w="70" w:type="dxa"/>
              <w:bottom w:w="0" w:type="dxa"/>
              <w:right w:w="70" w:type="dxa"/>
            </w:tcMar>
            <w:vAlign w:val="center"/>
            <w:hideMark/>
          </w:tcPr>
          <w:p w14:paraId="48BEA8C6" w14:textId="77777777" w:rsidR="00F636DF" w:rsidRPr="00F636DF" w:rsidRDefault="00F636DF" w:rsidP="00F636DF">
            <w:pPr>
              <w:spacing w:after="0" w:line="240" w:lineRule="auto"/>
              <w:jc w:val="center"/>
              <w:rPr>
                <w:noProof w:val="0"/>
                <w:color w:val="auto"/>
                <w:sz w:val="18"/>
                <w:szCs w:val="18"/>
                <w:lang w:val="es-DO" w:eastAsia="es-DO"/>
              </w:rPr>
            </w:pPr>
            <w:r w:rsidRPr="00F636DF">
              <w:rPr>
                <w:b/>
                <w:bCs/>
                <w:noProof w:val="0"/>
                <w:color w:val="FFFFFF"/>
                <w:sz w:val="18"/>
                <w:szCs w:val="18"/>
                <w:lang w:eastAsia="es-DO"/>
              </w:rPr>
              <w:t>Mayo</w:t>
            </w:r>
          </w:p>
        </w:tc>
        <w:tc>
          <w:tcPr>
            <w:tcW w:w="543" w:type="dxa"/>
            <w:tcBorders>
              <w:bottom w:val="single" w:sz="4" w:space="0" w:color="auto"/>
            </w:tcBorders>
            <w:shd w:val="clear" w:color="auto" w:fill="002060"/>
            <w:tcMar>
              <w:top w:w="0" w:type="dxa"/>
              <w:left w:w="70" w:type="dxa"/>
              <w:bottom w:w="0" w:type="dxa"/>
              <w:right w:w="70" w:type="dxa"/>
            </w:tcMar>
            <w:vAlign w:val="center"/>
            <w:hideMark/>
          </w:tcPr>
          <w:p w14:paraId="555D88AC" w14:textId="77777777" w:rsidR="00F636DF" w:rsidRPr="00F636DF" w:rsidRDefault="00F636DF" w:rsidP="00F636DF">
            <w:pPr>
              <w:spacing w:after="0" w:line="240" w:lineRule="auto"/>
              <w:jc w:val="center"/>
              <w:rPr>
                <w:noProof w:val="0"/>
                <w:color w:val="auto"/>
                <w:sz w:val="18"/>
                <w:szCs w:val="18"/>
                <w:lang w:val="es-DO" w:eastAsia="es-DO"/>
              </w:rPr>
            </w:pPr>
            <w:r w:rsidRPr="00F636DF">
              <w:rPr>
                <w:b/>
                <w:bCs/>
                <w:noProof w:val="0"/>
                <w:color w:val="FFFFFF"/>
                <w:sz w:val="18"/>
                <w:szCs w:val="18"/>
                <w:lang w:eastAsia="es-DO"/>
              </w:rPr>
              <w:t>Junio</w:t>
            </w:r>
          </w:p>
        </w:tc>
        <w:tc>
          <w:tcPr>
            <w:tcW w:w="368" w:type="dxa"/>
            <w:tcBorders>
              <w:bottom w:val="single" w:sz="4" w:space="0" w:color="auto"/>
            </w:tcBorders>
            <w:shd w:val="clear" w:color="auto" w:fill="002060"/>
            <w:vAlign w:val="center"/>
          </w:tcPr>
          <w:p w14:paraId="00511909" w14:textId="77777777" w:rsidR="00F636DF" w:rsidRPr="00F636DF" w:rsidRDefault="00F636DF" w:rsidP="00F636DF">
            <w:pPr>
              <w:spacing w:after="0" w:line="240" w:lineRule="auto"/>
              <w:jc w:val="center"/>
              <w:rPr>
                <w:b/>
                <w:bCs/>
                <w:noProof w:val="0"/>
                <w:color w:val="FFFFFF"/>
                <w:sz w:val="18"/>
                <w:szCs w:val="18"/>
                <w:lang w:eastAsia="es-DO"/>
              </w:rPr>
            </w:pPr>
            <w:r w:rsidRPr="00F636DF">
              <w:rPr>
                <w:b/>
                <w:bCs/>
                <w:noProof w:val="0"/>
                <w:color w:val="FFFFFF"/>
                <w:sz w:val="18"/>
                <w:szCs w:val="18"/>
                <w:lang w:eastAsia="es-DO"/>
              </w:rPr>
              <w:t>Julio</w:t>
            </w:r>
          </w:p>
        </w:tc>
        <w:tc>
          <w:tcPr>
            <w:tcW w:w="514" w:type="dxa"/>
            <w:tcBorders>
              <w:bottom w:val="single" w:sz="4" w:space="0" w:color="auto"/>
            </w:tcBorders>
            <w:shd w:val="clear" w:color="auto" w:fill="002060"/>
            <w:vAlign w:val="center"/>
          </w:tcPr>
          <w:p w14:paraId="423A2CFC" w14:textId="77777777" w:rsidR="00F636DF" w:rsidRPr="00F636DF" w:rsidRDefault="00F636DF" w:rsidP="00F636DF">
            <w:pPr>
              <w:spacing w:after="0" w:line="240" w:lineRule="auto"/>
              <w:jc w:val="center"/>
              <w:rPr>
                <w:b/>
                <w:bCs/>
                <w:noProof w:val="0"/>
                <w:color w:val="FFFFFF"/>
                <w:sz w:val="18"/>
                <w:szCs w:val="18"/>
                <w:lang w:eastAsia="es-DO"/>
              </w:rPr>
            </w:pPr>
            <w:r w:rsidRPr="00F636DF">
              <w:rPr>
                <w:b/>
                <w:bCs/>
                <w:noProof w:val="0"/>
                <w:color w:val="FFFFFF"/>
                <w:sz w:val="18"/>
                <w:szCs w:val="18"/>
                <w:lang w:eastAsia="es-DO"/>
              </w:rPr>
              <w:t>Agosto</w:t>
            </w:r>
          </w:p>
        </w:tc>
        <w:tc>
          <w:tcPr>
            <w:tcW w:w="852" w:type="dxa"/>
            <w:tcBorders>
              <w:bottom w:val="single" w:sz="4" w:space="0" w:color="auto"/>
            </w:tcBorders>
            <w:shd w:val="clear" w:color="auto" w:fill="002060"/>
            <w:vAlign w:val="center"/>
          </w:tcPr>
          <w:p w14:paraId="4CDC9AA9" w14:textId="77777777" w:rsidR="00F636DF" w:rsidRPr="00F636DF" w:rsidRDefault="00F636DF" w:rsidP="00F636DF">
            <w:pPr>
              <w:spacing w:after="0" w:line="240" w:lineRule="auto"/>
              <w:jc w:val="center"/>
              <w:rPr>
                <w:b/>
                <w:bCs/>
                <w:noProof w:val="0"/>
                <w:color w:val="FFFFFF"/>
                <w:sz w:val="18"/>
                <w:szCs w:val="18"/>
                <w:lang w:eastAsia="es-DO"/>
              </w:rPr>
            </w:pPr>
            <w:r w:rsidRPr="00F636DF">
              <w:rPr>
                <w:b/>
                <w:bCs/>
                <w:noProof w:val="0"/>
                <w:color w:val="FFFFFF"/>
                <w:sz w:val="18"/>
                <w:szCs w:val="18"/>
                <w:lang w:eastAsia="es-DO"/>
              </w:rPr>
              <w:t>Septiembre</w:t>
            </w:r>
          </w:p>
        </w:tc>
        <w:tc>
          <w:tcPr>
            <w:tcW w:w="621" w:type="dxa"/>
            <w:tcBorders>
              <w:bottom w:val="single" w:sz="4" w:space="0" w:color="auto"/>
            </w:tcBorders>
            <w:shd w:val="clear" w:color="auto" w:fill="002060"/>
            <w:vAlign w:val="center"/>
          </w:tcPr>
          <w:p w14:paraId="462628D3" w14:textId="77777777" w:rsidR="00F636DF" w:rsidRPr="00F636DF" w:rsidRDefault="00F636DF" w:rsidP="00F636DF">
            <w:pPr>
              <w:spacing w:after="0" w:line="240" w:lineRule="auto"/>
              <w:jc w:val="center"/>
              <w:rPr>
                <w:b/>
                <w:bCs/>
                <w:noProof w:val="0"/>
                <w:color w:val="FFFFFF"/>
                <w:sz w:val="18"/>
                <w:szCs w:val="18"/>
                <w:lang w:eastAsia="es-DO"/>
              </w:rPr>
            </w:pPr>
            <w:r w:rsidRPr="00F636DF">
              <w:rPr>
                <w:b/>
                <w:bCs/>
                <w:noProof w:val="0"/>
                <w:color w:val="FFFFFF"/>
                <w:sz w:val="18"/>
                <w:szCs w:val="18"/>
                <w:lang w:eastAsia="es-DO"/>
              </w:rPr>
              <w:t>Octubre</w:t>
            </w:r>
          </w:p>
        </w:tc>
        <w:tc>
          <w:tcPr>
            <w:tcW w:w="826" w:type="dxa"/>
            <w:tcBorders>
              <w:bottom w:val="single" w:sz="4" w:space="0" w:color="auto"/>
            </w:tcBorders>
            <w:shd w:val="clear" w:color="auto" w:fill="002060"/>
            <w:vAlign w:val="center"/>
          </w:tcPr>
          <w:p w14:paraId="40F901EA" w14:textId="77777777" w:rsidR="00F636DF" w:rsidRPr="00F636DF" w:rsidRDefault="00F636DF" w:rsidP="00F636DF">
            <w:pPr>
              <w:spacing w:after="0" w:line="240" w:lineRule="auto"/>
              <w:jc w:val="center"/>
              <w:rPr>
                <w:b/>
                <w:bCs/>
                <w:noProof w:val="0"/>
                <w:color w:val="FFFFFF"/>
                <w:sz w:val="18"/>
                <w:szCs w:val="18"/>
                <w:lang w:eastAsia="es-DO"/>
              </w:rPr>
            </w:pPr>
            <w:r w:rsidRPr="00F636DF">
              <w:rPr>
                <w:b/>
                <w:bCs/>
                <w:noProof w:val="0"/>
                <w:color w:val="FFFFFF"/>
                <w:sz w:val="18"/>
                <w:szCs w:val="18"/>
                <w:lang w:eastAsia="es-DO"/>
              </w:rPr>
              <w:t>Noviembre</w:t>
            </w:r>
          </w:p>
        </w:tc>
        <w:tc>
          <w:tcPr>
            <w:tcW w:w="770" w:type="dxa"/>
            <w:tcBorders>
              <w:bottom w:val="single" w:sz="4" w:space="0" w:color="auto"/>
            </w:tcBorders>
            <w:shd w:val="clear" w:color="auto" w:fill="002060"/>
            <w:vAlign w:val="center"/>
          </w:tcPr>
          <w:p w14:paraId="2BCB50FD" w14:textId="77777777" w:rsidR="00F636DF" w:rsidRPr="00F636DF" w:rsidRDefault="00F636DF" w:rsidP="00F636DF">
            <w:pPr>
              <w:spacing w:after="0" w:line="240" w:lineRule="auto"/>
              <w:jc w:val="center"/>
              <w:rPr>
                <w:b/>
                <w:bCs/>
                <w:noProof w:val="0"/>
                <w:color w:val="FFFFFF"/>
                <w:sz w:val="18"/>
                <w:szCs w:val="18"/>
                <w:lang w:eastAsia="es-DO"/>
              </w:rPr>
            </w:pPr>
            <w:r w:rsidRPr="00F636DF">
              <w:rPr>
                <w:b/>
                <w:bCs/>
                <w:noProof w:val="0"/>
                <w:color w:val="FFFFFF"/>
                <w:sz w:val="18"/>
                <w:szCs w:val="18"/>
                <w:lang w:eastAsia="es-DO"/>
              </w:rPr>
              <w:t>Diciembre</w:t>
            </w:r>
          </w:p>
        </w:tc>
        <w:tc>
          <w:tcPr>
            <w:tcW w:w="1419" w:type="dxa"/>
            <w:tcBorders>
              <w:bottom w:val="single" w:sz="4" w:space="0" w:color="auto"/>
            </w:tcBorders>
            <w:shd w:val="clear" w:color="auto" w:fill="002060"/>
            <w:vAlign w:val="center"/>
          </w:tcPr>
          <w:p w14:paraId="31EED1BA" w14:textId="77777777" w:rsidR="00F636DF" w:rsidRPr="00F636DF" w:rsidRDefault="00F636DF" w:rsidP="00F636DF">
            <w:pPr>
              <w:spacing w:after="0" w:line="240" w:lineRule="auto"/>
              <w:jc w:val="center"/>
              <w:rPr>
                <w:b/>
                <w:bCs/>
                <w:noProof w:val="0"/>
                <w:color w:val="FFFFFF"/>
                <w:sz w:val="18"/>
                <w:szCs w:val="18"/>
                <w:lang w:eastAsia="es-DO"/>
              </w:rPr>
            </w:pPr>
            <w:r w:rsidRPr="00F636DF">
              <w:rPr>
                <w:b/>
                <w:bCs/>
                <w:noProof w:val="0"/>
                <w:color w:val="FFFFFF"/>
                <w:sz w:val="18"/>
                <w:szCs w:val="18"/>
                <w:lang w:eastAsia="es-DO"/>
              </w:rPr>
              <w:t xml:space="preserve">Total </w:t>
            </w:r>
          </w:p>
          <w:p w14:paraId="31F0A1EA" w14:textId="77777777" w:rsidR="00F636DF" w:rsidRPr="00F636DF" w:rsidRDefault="00F636DF" w:rsidP="00F636DF">
            <w:pPr>
              <w:spacing w:after="0" w:line="240" w:lineRule="auto"/>
              <w:jc w:val="center"/>
              <w:rPr>
                <w:b/>
                <w:bCs/>
                <w:noProof w:val="0"/>
                <w:color w:val="FFFFFF"/>
                <w:sz w:val="18"/>
                <w:szCs w:val="18"/>
                <w:lang w:eastAsia="es-DO"/>
              </w:rPr>
            </w:pPr>
            <w:r w:rsidRPr="00F636DF">
              <w:rPr>
                <w:b/>
                <w:bCs/>
                <w:noProof w:val="0"/>
                <w:color w:val="FFFFFF"/>
                <w:sz w:val="18"/>
                <w:szCs w:val="18"/>
                <w:lang w:eastAsia="es-DO"/>
              </w:rPr>
              <w:t>año 2024</w:t>
            </w:r>
          </w:p>
        </w:tc>
      </w:tr>
      <w:tr w:rsidR="00F636DF" w:rsidRPr="00F636DF" w14:paraId="2A654F0B" w14:textId="77777777" w:rsidTr="00F636DF">
        <w:trPr>
          <w:trHeight w:val="393"/>
        </w:trPr>
        <w:tc>
          <w:tcPr>
            <w:tcW w:w="307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378E8E1" w14:textId="77777777" w:rsidR="00F636DF" w:rsidRPr="00F636DF" w:rsidRDefault="00F636DF" w:rsidP="00F636DF">
            <w:pPr>
              <w:spacing w:after="0" w:line="240" w:lineRule="auto"/>
              <w:rPr>
                <w:noProof w:val="0"/>
                <w:sz w:val="18"/>
                <w:szCs w:val="18"/>
                <w:lang w:val="es-DO" w:eastAsia="es-DO"/>
              </w:rPr>
            </w:pPr>
            <w:r w:rsidRPr="00F636DF">
              <w:rPr>
                <w:noProof w:val="0"/>
                <w:sz w:val="18"/>
                <w:szCs w:val="18"/>
                <w:lang w:val="es-DO" w:eastAsia="es-DO"/>
              </w:rPr>
              <w:t xml:space="preserve">1.-Solicitudes Prestamos Aprobados </w:t>
            </w:r>
          </w:p>
        </w:tc>
        <w:tc>
          <w:tcPr>
            <w:tcW w:w="57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08AB790" w14:textId="77777777" w:rsidR="00F636DF" w:rsidRPr="00F636DF" w:rsidRDefault="00F636DF" w:rsidP="00F636DF">
            <w:pPr>
              <w:spacing w:after="0" w:line="240" w:lineRule="auto"/>
              <w:jc w:val="center"/>
              <w:rPr>
                <w:noProof w:val="0"/>
                <w:sz w:val="18"/>
                <w:szCs w:val="18"/>
                <w:lang w:val="es-DO" w:eastAsia="es-DO"/>
              </w:rPr>
            </w:pPr>
            <w:r w:rsidRPr="00F636DF">
              <w:rPr>
                <w:rFonts w:eastAsia="Times New Roman"/>
                <w:noProof w:val="0"/>
                <w:sz w:val="18"/>
                <w:szCs w:val="18"/>
                <w:lang w:val="es-DO" w:eastAsia="es-DO"/>
              </w:rPr>
              <w:t>0</w:t>
            </w:r>
          </w:p>
        </w:tc>
        <w:tc>
          <w:tcPr>
            <w:tcW w:w="72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4B0CF28" w14:textId="77777777" w:rsidR="00F636DF" w:rsidRPr="00F636DF" w:rsidRDefault="00F636DF" w:rsidP="00F636DF">
            <w:pPr>
              <w:spacing w:after="0" w:line="240" w:lineRule="auto"/>
              <w:jc w:val="center"/>
              <w:rPr>
                <w:noProof w:val="0"/>
                <w:sz w:val="18"/>
                <w:szCs w:val="18"/>
                <w:lang w:val="es-DO" w:eastAsia="es-DO"/>
              </w:rPr>
            </w:pPr>
            <w:r w:rsidRPr="00F636DF">
              <w:rPr>
                <w:rFonts w:eastAsia="Times New Roman"/>
                <w:noProof w:val="0"/>
                <w:sz w:val="18"/>
                <w:szCs w:val="18"/>
                <w:lang w:val="es-DO" w:eastAsia="es-DO"/>
              </w:rPr>
              <w:t>0</w:t>
            </w:r>
          </w:p>
        </w:tc>
        <w:tc>
          <w:tcPr>
            <w:tcW w:w="62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E07DBB8" w14:textId="77777777" w:rsidR="00F636DF" w:rsidRPr="00F636DF" w:rsidRDefault="00F636DF" w:rsidP="00F636DF">
            <w:pPr>
              <w:spacing w:after="0" w:line="240" w:lineRule="auto"/>
              <w:jc w:val="center"/>
              <w:rPr>
                <w:noProof w:val="0"/>
                <w:sz w:val="18"/>
                <w:szCs w:val="18"/>
                <w:lang w:val="es-DO" w:eastAsia="es-DO"/>
              </w:rPr>
            </w:pPr>
            <w:r w:rsidRPr="00F636DF">
              <w:rPr>
                <w:rFonts w:eastAsia="Times New Roman"/>
                <w:noProof w:val="0"/>
                <w:sz w:val="18"/>
                <w:szCs w:val="18"/>
                <w:lang w:val="es-DO" w:eastAsia="es-DO"/>
              </w:rPr>
              <w:t>0</w:t>
            </w:r>
          </w:p>
        </w:tc>
        <w:tc>
          <w:tcPr>
            <w:tcW w:w="52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E84DF6F" w14:textId="77777777" w:rsidR="00F636DF" w:rsidRPr="00F636DF" w:rsidRDefault="00F636DF" w:rsidP="00F636DF">
            <w:pPr>
              <w:spacing w:after="0" w:line="240" w:lineRule="auto"/>
              <w:jc w:val="center"/>
              <w:rPr>
                <w:noProof w:val="0"/>
                <w:sz w:val="18"/>
                <w:szCs w:val="18"/>
                <w:lang w:val="es-DO" w:eastAsia="es-DO"/>
              </w:rPr>
            </w:pPr>
            <w:r w:rsidRPr="00F636DF">
              <w:rPr>
                <w:rFonts w:eastAsia="Times New Roman"/>
                <w:noProof w:val="0"/>
                <w:sz w:val="18"/>
                <w:szCs w:val="18"/>
                <w:lang w:val="es-DO" w:eastAsia="es-DO"/>
              </w:rPr>
              <w:t>0</w:t>
            </w:r>
          </w:p>
        </w:tc>
        <w:tc>
          <w:tcPr>
            <w:tcW w:w="55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A7C8B01" w14:textId="77777777" w:rsidR="00F636DF" w:rsidRPr="00F636DF" w:rsidRDefault="00F636DF" w:rsidP="00F636DF">
            <w:pPr>
              <w:spacing w:after="0" w:line="240" w:lineRule="auto"/>
              <w:jc w:val="center"/>
              <w:rPr>
                <w:noProof w:val="0"/>
                <w:sz w:val="18"/>
                <w:szCs w:val="18"/>
                <w:lang w:val="es-DO" w:eastAsia="es-DO"/>
              </w:rPr>
            </w:pPr>
            <w:r w:rsidRPr="00F636DF">
              <w:rPr>
                <w:rFonts w:eastAsia="Times New Roman"/>
                <w:noProof w:val="0"/>
                <w:sz w:val="18"/>
                <w:szCs w:val="18"/>
                <w:lang w:val="es-DO" w:eastAsia="es-DO"/>
              </w:rPr>
              <w:t> 0</w:t>
            </w:r>
          </w:p>
        </w:tc>
        <w:tc>
          <w:tcPr>
            <w:tcW w:w="54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6ED6B80" w14:textId="77777777" w:rsidR="00F636DF" w:rsidRPr="00F636DF" w:rsidRDefault="00F636DF" w:rsidP="00F636DF">
            <w:pPr>
              <w:spacing w:after="0" w:line="240" w:lineRule="auto"/>
              <w:jc w:val="center"/>
              <w:rPr>
                <w:noProof w:val="0"/>
                <w:sz w:val="18"/>
                <w:szCs w:val="18"/>
                <w:lang w:val="es-DO" w:eastAsia="es-DO"/>
              </w:rPr>
            </w:pPr>
            <w:r w:rsidRPr="00F636DF">
              <w:rPr>
                <w:rFonts w:eastAsia="Times New Roman"/>
                <w:noProof w:val="0"/>
                <w:sz w:val="18"/>
                <w:szCs w:val="18"/>
                <w:lang w:val="es-DO" w:eastAsia="es-DO"/>
              </w:rPr>
              <w:t> 0</w:t>
            </w:r>
          </w:p>
        </w:tc>
        <w:tc>
          <w:tcPr>
            <w:tcW w:w="368" w:type="dxa"/>
            <w:tcBorders>
              <w:top w:val="single" w:sz="4" w:space="0" w:color="auto"/>
              <w:left w:val="single" w:sz="4" w:space="0" w:color="auto"/>
              <w:bottom w:val="single" w:sz="4" w:space="0" w:color="auto"/>
              <w:right w:val="single" w:sz="4" w:space="0" w:color="auto"/>
            </w:tcBorders>
            <w:vAlign w:val="center"/>
          </w:tcPr>
          <w:p w14:paraId="5D41C193" w14:textId="77777777" w:rsidR="00F636DF" w:rsidRPr="00F636DF" w:rsidRDefault="00F636DF" w:rsidP="00F636DF">
            <w:pPr>
              <w:spacing w:after="0" w:line="240" w:lineRule="auto"/>
              <w:jc w:val="center"/>
              <w:rPr>
                <w:noProof w:val="0"/>
                <w:sz w:val="18"/>
                <w:szCs w:val="18"/>
                <w:lang w:val="es-DO" w:eastAsia="es-DO"/>
              </w:rPr>
            </w:pPr>
            <w:r w:rsidRPr="00F636DF">
              <w:rPr>
                <w:rFonts w:eastAsia="Times New Roman"/>
                <w:noProof w:val="0"/>
                <w:sz w:val="18"/>
                <w:szCs w:val="18"/>
                <w:lang w:val="es-DO" w:eastAsia="es-DO"/>
              </w:rPr>
              <w:t>0</w:t>
            </w:r>
          </w:p>
        </w:tc>
        <w:tc>
          <w:tcPr>
            <w:tcW w:w="514" w:type="dxa"/>
            <w:tcBorders>
              <w:top w:val="single" w:sz="4" w:space="0" w:color="auto"/>
              <w:left w:val="single" w:sz="4" w:space="0" w:color="auto"/>
              <w:bottom w:val="single" w:sz="4" w:space="0" w:color="auto"/>
              <w:right w:val="single" w:sz="4" w:space="0" w:color="auto"/>
            </w:tcBorders>
            <w:vAlign w:val="center"/>
          </w:tcPr>
          <w:p w14:paraId="3EAC0775" w14:textId="77777777" w:rsidR="00F636DF" w:rsidRPr="00F636DF" w:rsidRDefault="00F636DF" w:rsidP="00F636DF">
            <w:pPr>
              <w:spacing w:after="0" w:line="240" w:lineRule="auto"/>
              <w:jc w:val="center"/>
              <w:rPr>
                <w:noProof w:val="0"/>
                <w:sz w:val="18"/>
                <w:szCs w:val="18"/>
                <w:lang w:val="es-DO" w:eastAsia="es-DO"/>
              </w:rPr>
            </w:pPr>
            <w:r w:rsidRPr="00F636DF">
              <w:rPr>
                <w:rFonts w:eastAsia="Times New Roman"/>
                <w:noProof w:val="0"/>
                <w:sz w:val="18"/>
                <w:szCs w:val="18"/>
                <w:lang w:val="es-DO" w:eastAsia="es-DO"/>
              </w:rPr>
              <w:t> 0</w:t>
            </w:r>
          </w:p>
        </w:tc>
        <w:tc>
          <w:tcPr>
            <w:tcW w:w="852" w:type="dxa"/>
            <w:tcBorders>
              <w:top w:val="single" w:sz="4" w:space="0" w:color="auto"/>
              <w:left w:val="single" w:sz="4" w:space="0" w:color="auto"/>
              <w:bottom w:val="single" w:sz="4" w:space="0" w:color="auto"/>
              <w:right w:val="single" w:sz="4" w:space="0" w:color="auto"/>
            </w:tcBorders>
            <w:vAlign w:val="center"/>
          </w:tcPr>
          <w:p w14:paraId="68A6F249" w14:textId="77777777" w:rsidR="00F636DF" w:rsidRPr="00F636DF" w:rsidRDefault="00F636DF" w:rsidP="00F636DF">
            <w:pPr>
              <w:spacing w:after="0" w:line="240" w:lineRule="auto"/>
              <w:jc w:val="center"/>
              <w:rPr>
                <w:noProof w:val="0"/>
                <w:sz w:val="18"/>
                <w:szCs w:val="18"/>
                <w:lang w:val="es-DO" w:eastAsia="es-DO"/>
              </w:rPr>
            </w:pPr>
            <w:r w:rsidRPr="00F636DF">
              <w:rPr>
                <w:rFonts w:eastAsia="Times New Roman"/>
                <w:noProof w:val="0"/>
                <w:sz w:val="18"/>
                <w:szCs w:val="18"/>
                <w:lang w:val="es-DO" w:eastAsia="es-DO"/>
              </w:rPr>
              <w:t> 0</w:t>
            </w:r>
          </w:p>
        </w:tc>
        <w:tc>
          <w:tcPr>
            <w:tcW w:w="621" w:type="dxa"/>
            <w:tcBorders>
              <w:top w:val="single" w:sz="4" w:space="0" w:color="auto"/>
              <w:left w:val="single" w:sz="4" w:space="0" w:color="auto"/>
              <w:bottom w:val="single" w:sz="4" w:space="0" w:color="auto"/>
              <w:right w:val="single" w:sz="4" w:space="0" w:color="auto"/>
            </w:tcBorders>
            <w:vAlign w:val="center"/>
          </w:tcPr>
          <w:p w14:paraId="67A9D21A" w14:textId="77777777" w:rsidR="00F636DF" w:rsidRPr="00F636DF" w:rsidRDefault="00F636DF" w:rsidP="00F636DF">
            <w:pPr>
              <w:spacing w:after="0" w:line="240" w:lineRule="auto"/>
              <w:jc w:val="center"/>
              <w:rPr>
                <w:noProof w:val="0"/>
                <w:sz w:val="18"/>
                <w:szCs w:val="18"/>
                <w:lang w:val="es-DO" w:eastAsia="es-DO"/>
              </w:rPr>
            </w:pPr>
            <w:r w:rsidRPr="00F636DF">
              <w:rPr>
                <w:rFonts w:eastAsia="Times New Roman"/>
                <w:noProof w:val="0"/>
                <w:sz w:val="18"/>
                <w:szCs w:val="18"/>
                <w:lang w:val="es-DO" w:eastAsia="es-DO"/>
              </w:rPr>
              <w:t> 0</w:t>
            </w:r>
          </w:p>
        </w:tc>
        <w:tc>
          <w:tcPr>
            <w:tcW w:w="826" w:type="dxa"/>
            <w:tcBorders>
              <w:top w:val="single" w:sz="4" w:space="0" w:color="auto"/>
              <w:left w:val="single" w:sz="4" w:space="0" w:color="auto"/>
              <w:bottom w:val="single" w:sz="4" w:space="0" w:color="auto"/>
              <w:right w:val="single" w:sz="4" w:space="0" w:color="auto"/>
            </w:tcBorders>
            <w:vAlign w:val="center"/>
          </w:tcPr>
          <w:p w14:paraId="78EE2BC0" w14:textId="77777777" w:rsidR="00F636DF" w:rsidRPr="00F636DF" w:rsidRDefault="00F636DF" w:rsidP="00F636DF">
            <w:pPr>
              <w:spacing w:after="0" w:line="240" w:lineRule="auto"/>
              <w:jc w:val="center"/>
              <w:rPr>
                <w:noProof w:val="0"/>
                <w:sz w:val="18"/>
                <w:szCs w:val="18"/>
                <w:lang w:val="es-DO" w:eastAsia="es-DO"/>
              </w:rPr>
            </w:pPr>
            <w:r w:rsidRPr="00F636DF">
              <w:rPr>
                <w:rFonts w:eastAsia="Times New Roman"/>
                <w:noProof w:val="0"/>
                <w:sz w:val="18"/>
                <w:szCs w:val="18"/>
                <w:lang w:val="es-DO" w:eastAsia="es-DO"/>
              </w:rPr>
              <w:t> 0</w:t>
            </w:r>
          </w:p>
        </w:tc>
        <w:tc>
          <w:tcPr>
            <w:tcW w:w="770" w:type="dxa"/>
            <w:tcBorders>
              <w:top w:val="single" w:sz="4" w:space="0" w:color="auto"/>
              <w:left w:val="single" w:sz="4" w:space="0" w:color="auto"/>
              <w:bottom w:val="single" w:sz="4" w:space="0" w:color="auto"/>
              <w:right w:val="single" w:sz="4" w:space="0" w:color="auto"/>
            </w:tcBorders>
            <w:vAlign w:val="center"/>
          </w:tcPr>
          <w:p w14:paraId="64114BB3" w14:textId="77777777" w:rsidR="00F636DF" w:rsidRPr="00F636DF" w:rsidRDefault="00F636DF" w:rsidP="00F636DF">
            <w:pPr>
              <w:spacing w:after="0" w:line="240" w:lineRule="auto"/>
              <w:jc w:val="center"/>
              <w:rPr>
                <w:noProof w:val="0"/>
                <w:sz w:val="18"/>
                <w:szCs w:val="18"/>
                <w:lang w:val="es-DO" w:eastAsia="es-DO"/>
              </w:rPr>
            </w:pPr>
            <w:r w:rsidRPr="00F636DF">
              <w:rPr>
                <w:rFonts w:eastAsia="Times New Roman"/>
                <w:noProof w:val="0"/>
                <w:sz w:val="18"/>
                <w:szCs w:val="18"/>
                <w:lang w:val="es-DO" w:eastAsia="es-DO"/>
              </w:rPr>
              <w:t> 0</w:t>
            </w:r>
          </w:p>
        </w:tc>
        <w:tc>
          <w:tcPr>
            <w:tcW w:w="1419" w:type="dxa"/>
            <w:tcBorders>
              <w:top w:val="single" w:sz="4" w:space="0" w:color="auto"/>
              <w:left w:val="single" w:sz="4" w:space="0" w:color="auto"/>
              <w:bottom w:val="single" w:sz="4" w:space="0" w:color="auto"/>
              <w:right w:val="single" w:sz="4" w:space="0" w:color="auto"/>
            </w:tcBorders>
            <w:vAlign w:val="center"/>
          </w:tcPr>
          <w:p w14:paraId="0692020D" w14:textId="77777777" w:rsidR="00F636DF" w:rsidRPr="00F636DF" w:rsidRDefault="00F636DF" w:rsidP="00F636DF">
            <w:pPr>
              <w:spacing w:after="0" w:line="240" w:lineRule="auto"/>
              <w:jc w:val="center"/>
              <w:rPr>
                <w:noProof w:val="0"/>
                <w:color w:val="595959" w:themeColor="text1" w:themeTint="A6"/>
                <w:szCs w:val="24"/>
                <w:lang w:val="es-DO" w:eastAsia="es-DO"/>
              </w:rPr>
            </w:pPr>
            <w:r w:rsidRPr="00F636DF">
              <w:rPr>
                <w:noProof w:val="0"/>
                <w:color w:val="595959" w:themeColor="text1" w:themeTint="A6"/>
                <w:szCs w:val="24"/>
                <w:lang w:val="es-DO" w:eastAsia="es-DO"/>
              </w:rPr>
              <w:t>336</w:t>
            </w:r>
          </w:p>
        </w:tc>
      </w:tr>
      <w:tr w:rsidR="00F636DF" w:rsidRPr="00F636DF" w14:paraId="575DC782" w14:textId="77777777" w:rsidTr="00F636DF">
        <w:trPr>
          <w:trHeight w:val="377"/>
        </w:trPr>
        <w:tc>
          <w:tcPr>
            <w:tcW w:w="307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B9613D1" w14:textId="77777777" w:rsidR="00F636DF" w:rsidRPr="00F636DF" w:rsidRDefault="00F636DF" w:rsidP="00F636DF">
            <w:pPr>
              <w:spacing w:after="0" w:line="240" w:lineRule="auto"/>
              <w:rPr>
                <w:noProof w:val="0"/>
                <w:sz w:val="18"/>
                <w:szCs w:val="18"/>
                <w:lang w:val="es-DO" w:eastAsia="es-DO"/>
              </w:rPr>
            </w:pPr>
            <w:r w:rsidRPr="00F636DF">
              <w:rPr>
                <w:rFonts w:eastAsia="Times New Roman"/>
                <w:noProof w:val="0"/>
                <w:sz w:val="18"/>
                <w:szCs w:val="18"/>
                <w:lang w:val="es-DO" w:eastAsia="es-DO"/>
              </w:rPr>
              <w:t>Inversión producto 1</w:t>
            </w:r>
          </w:p>
        </w:tc>
        <w:tc>
          <w:tcPr>
            <w:tcW w:w="57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78302F5" w14:textId="77777777" w:rsidR="00F636DF" w:rsidRPr="00F636DF" w:rsidRDefault="00F636DF" w:rsidP="00F636DF">
            <w:pPr>
              <w:spacing w:after="0" w:line="240" w:lineRule="auto"/>
              <w:jc w:val="center"/>
              <w:rPr>
                <w:noProof w:val="0"/>
                <w:sz w:val="18"/>
                <w:szCs w:val="18"/>
                <w:lang w:val="es-DO" w:eastAsia="es-DO"/>
              </w:rPr>
            </w:pPr>
            <w:r w:rsidRPr="00F636DF">
              <w:rPr>
                <w:rFonts w:eastAsia="Times New Roman"/>
                <w:noProof w:val="0"/>
                <w:sz w:val="18"/>
                <w:szCs w:val="18"/>
                <w:lang w:val="es-DO" w:eastAsia="es-DO"/>
              </w:rPr>
              <w:t>RD$</w:t>
            </w:r>
          </w:p>
        </w:tc>
        <w:tc>
          <w:tcPr>
            <w:tcW w:w="72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815362A" w14:textId="77777777" w:rsidR="00F636DF" w:rsidRPr="00F636DF" w:rsidRDefault="00F636DF" w:rsidP="00F636DF">
            <w:pPr>
              <w:spacing w:after="0" w:line="240" w:lineRule="auto"/>
              <w:jc w:val="center"/>
              <w:rPr>
                <w:noProof w:val="0"/>
                <w:sz w:val="18"/>
                <w:szCs w:val="18"/>
                <w:lang w:val="es-DO" w:eastAsia="es-DO"/>
              </w:rPr>
            </w:pPr>
            <w:r w:rsidRPr="00F636DF">
              <w:rPr>
                <w:rFonts w:eastAsia="Times New Roman"/>
                <w:noProof w:val="0"/>
                <w:sz w:val="18"/>
                <w:szCs w:val="18"/>
                <w:lang w:val="es-DO" w:eastAsia="es-DO"/>
              </w:rPr>
              <w:t>RD$</w:t>
            </w:r>
          </w:p>
        </w:tc>
        <w:tc>
          <w:tcPr>
            <w:tcW w:w="62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0CBB5D7" w14:textId="77777777" w:rsidR="00F636DF" w:rsidRPr="00F636DF" w:rsidRDefault="00F636DF" w:rsidP="00F636DF">
            <w:pPr>
              <w:spacing w:after="0" w:line="240" w:lineRule="auto"/>
              <w:jc w:val="center"/>
              <w:rPr>
                <w:noProof w:val="0"/>
                <w:sz w:val="18"/>
                <w:szCs w:val="18"/>
                <w:lang w:val="es-DO" w:eastAsia="es-DO"/>
              </w:rPr>
            </w:pPr>
            <w:r w:rsidRPr="00F636DF">
              <w:rPr>
                <w:rFonts w:eastAsia="Times New Roman"/>
                <w:noProof w:val="0"/>
                <w:sz w:val="18"/>
                <w:szCs w:val="18"/>
                <w:lang w:val="es-DO" w:eastAsia="es-DO"/>
              </w:rPr>
              <w:t>RD$</w:t>
            </w:r>
          </w:p>
        </w:tc>
        <w:tc>
          <w:tcPr>
            <w:tcW w:w="52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20B9EA6" w14:textId="77777777" w:rsidR="00F636DF" w:rsidRPr="00F636DF" w:rsidRDefault="00F636DF" w:rsidP="00F636DF">
            <w:pPr>
              <w:spacing w:after="0" w:line="240" w:lineRule="auto"/>
              <w:jc w:val="center"/>
              <w:rPr>
                <w:noProof w:val="0"/>
                <w:sz w:val="18"/>
                <w:szCs w:val="18"/>
                <w:lang w:val="es-DO" w:eastAsia="es-DO"/>
              </w:rPr>
            </w:pPr>
            <w:r w:rsidRPr="00F636DF">
              <w:rPr>
                <w:rFonts w:eastAsia="Times New Roman"/>
                <w:noProof w:val="0"/>
                <w:sz w:val="18"/>
                <w:szCs w:val="18"/>
                <w:lang w:val="es-DO" w:eastAsia="es-DO"/>
              </w:rPr>
              <w:t>RD$</w:t>
            </w:r>
          </w:p>
        </w:tc>
        <w:tc>
          <w:tcPr>
            <w:tcW w:w="55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2D1F9DC" w14:textId="77777777" w:rsidR="00F636DF" w:rsidRPr="00F636DF" w:rsidRDefault="00F636DF" w:rsidP="00F636DF">
            <w:pPr>
              <w:spacing w:after="0" w:line="240" w:lineRule="auto"/>
              <w:jc w:val="center"/>
              <w:rPr>
                <w:noProof w:val="0"/>
                <w:sz w:val="18"/>
                <w:szCs w:val="18"/>
                <w:lang w:val="es-DO" w:eastAsia="es-DO"/>
              </w:rPr>
            </w:pPr>
            <w:r w:rsidRPr="00F636DF">
              <w:rPr>
                <w:rFonts w:eastAsia="Times New Roman"/>
                <w:noProof w:val="0"/>
                <w:sz w:val="18"/>
                <w:szCs w:val="18"/>
                <w:lang w:val="es-DO" w:eastAsia="es-DO"/>
              </w:rPr>
              <w:t>RD$</w:t>
            </w:r>
          </w:p>
        </w:tc>
        <w:tc>
          <w:tcPr>
            <w:tcW w:w="54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C6B2AB3" w14:textId="77777777" w:rsidR="00F636DF" w:rsidRPr="00F636DF" w:rsidRDefault="00F636DF" w:rsidP="00F636DF">
            <w:pPr>
              <w:spacing w:after="0" w:line="240" w:lineRule="auto"/>
              <w:jc w:val="center"/>
              <w:rPr>
                <w:noProof w:val="0"/>
                <w:sz w:val="18"/>
                <w:szCs w:val="18"/>
                <w:lang w:val="es-DO" w:eastAsia="es-DO"/>
              </w:rPr>
            </w:pPr>
            <w:r w:rsidRPr="00F636DF">
              <w:rPr>
                <w:rFonts w:eastAsia="Times New Roman"/>
                <w:noProof w:val="0"/>
                <w:sz w:val="18"/>
                <w:szCs w:val="18"/>
                <w:lang w:val="es-DO" w:eastAsia="es-DO"/>
              </w:rPr>
              <w:t>RD$</w:t>
            </w:r>
          </w:p>
        </w:tc>
        <w:tc>
          <w:tcPr>
            <w:tcW w:w="368" w:type="dxa"/>
            <w:tcBorders>
              <w:top w:val="single" w:sz="4" w:space="0" w:color="auto"/>
              <w:left w:val="single" w:sz="4" w:space="0" w:color="auto"/>
              <w:bottom w:val="single" w:sz="4" w:space="0" w:color="auto"/>
              <w:right w:val="single" w:sz="4" w:space="0" w:color="auto"/>
            </w:tcBorders>
            <w:vAlign w:val="center"/>
          </w:tcPr>
          <w:p w14:paraId="7651F8F1" w14:textId="77777777" w:rsidR="00F636DF" w:rsidRPr="00F636DF" w:rsidRDefault="00F636DF" w:rsidP="00F636DF">
            <w:pPr>
              <w:spacing w:after="0" w:line="240" w:lineRule="auto"/>
              <w:jc w:val="center"/>
              <w:rPr>
                <w:noProof w:val="0"/>
                <w:sz w:val="18"/>
                <w:szCs w:val="18"/>
                <w:lang w:val="es-DO" w:eastAsia="es-DO"/>
              </w:rPr>
            </w:pPr>
            <w:r w:rsidRPr="00F636DF">
              <w:rPr>
                <w:rFonts w:eastAsia="Times New Roman"/>
                <w:noProof w:val="0"/>
                <w:sz w:val="18"/>
                <w:szCs w:val="18"/>
                <w:lang w:val="es-DO" w:eastAsia="es-DO"/>
              </w:rPr>
              <w:t>RD$</w:t>
            </w:r>
          </w:p>
        </w:tc>
        <w:tc>
          <w:tcPr>
            <w:tcW w:w="514" w:type="dxa"/>
            <w:tcBorders>
              <w:top w:val="single" w:sz="4" w:space="0" w:color="auto"/>
              <w:left w:val="single" w:sz="4" w:space="0" w:color="auto"/>
              <w:bottom w:val="single" w:sz="4" w:space="0" w:color="auto"/>
              <w:right w:val="single" w:sz="4" w:space="0" w:color="auto"/>
            </w:tcBorders>
            <w:vAlign w:val="center"/>
          </w:tcPr>
          <w:p w14:paraId="41C82AE4" w14:textId="77777777" w:rsidR="00F636DF" w:rsidRPr="00F636DF" w:rsidRDefault="00F636DF" w:rsidP="00F636DF">
            <w:pPr>
              <w:spacing w:after="0" w:line="240" w:lineRule="auto"/>
              <w:jc w:val="center"/>
              <w:rPr>
                <w:noProof w:val="0"/>
                <w:sz w:val="18"/>
                <w:szCs w:val="18"/>
                <w:lang w:val="es-DO" w:eastAsia="es-DO"/>
              </w:rPr>
            </w:pPr>
            <w:r w:rsidRPr="00F636DF">
              <w:rPr>
                <w:rFonts w:eastAsia="Times New Roman"/>
                <w:noProof w:val="0"/>
                <w:sz w:val="18"/>
                <w:szCs w:val="18"/>
                <w:lang w:val="es-DO" w:eastAsia="es-DO"/>
              </w:rPr>
              <w:t>RD$</w:t>
            </w:r>
          </w:p>
        </w:tc>
        <w:tc>
          <w:tcPr>
            <w:tcW w:w="852" w:type="dxa"/>
            <w:tcBorders>
              <w:top w:val="single" w:sz="4" w:space="0" w:color="auto"/>
              <w:left w:val="single" w:sz="4" w:space="0" w:color="auto"/>
              <w:bottom w:val="single" w:sz="4" w:space="0" w:color="auto"/>
              <w:right w:val="single" w:sz="4" w:space="0" w:color="auto"/>
            </w:tcBorders>
            <w:vAlign w:val="center"/>
          </w:tcPr>
          <w:p w14:paraId="372231B0" w14:textId="77777777" w:rsidR="00F636DF" w:rsidRPr="00F636DF" w:rsidRDefault="00F636DF" w:rsidP="00F636DF">
            <w:pPr>
              <w:spacing w:after="0" w:line="240" w:lineRule="auto"/>
              <w:jc w:val="center"/>
              <w:rPr>
                <w:noProof w:val="0"/>
                <w:sz w:val="18"/>
                <w:szCs w:val="18"/>
                <w:lang w:val="es-DO" w:eastAsia="es-DO"/>
              </w:rPr>
            </w:pPr>
            <w:r w:rsidRPr="00F636DF">
              <w:rPr>
                <w:rFonts w:eastAsia="Times New Roman"/>
                <w:noProof w:val="0"/>
                <w:sz w:val="18"/>
                <w:szCs w:val="18"/>
                <w:lang w:val="es-DO" w:eastAsia="es-DO"/>
              </w:rPr>
              <w:t>RD$</w:t>
            </w:r>
          </w:p>
        </w:tc>
        <w:tc>
          <w:tcPr>
            <w:tcW w:w="621" w:type="dxa"/>
            <w:tcBorders>
              <w:top w:val="single" w:sz="4" w:space="0" w:color="auto"/>
              <w:left w:val="single" w:sz="4" w:space="0" w:color="auto"/>
              <w:bottom w:val="single" w:sz="4" w:space="0" w:color="auto"/>
              <w:right w:val="single" w:sz="4" w:space="0" w:color="auto"/>
            </w:tcBorders>
            <w:vAlign w:val="center"/>
          </w:tcPr>
          <w:p w14:paraId="35D90401" w14:textId="77777777" w:rsidR="00F636DF" w:rsidRPr="00F636DF" w:rsidRDefault="00F636DF" w:rsidP="00F636DF">
            <w:pPr>
              <w:spacing w:after="0" w:line="240" w:lineRule="auto"/>
              <w:jc w:val="center"/>
              <w:rPr>
                <w:noProof w:val="0"/>
                <w:sz w:val="18"/>
                <w:szCs w:val="18"/>
                <w:lang w:val="es-DO" w:eastAsia="es-DO"/>
              </w:rPr>
            </w:pPr>
            <w:r w:rsidRPr="00F636DF">
              <w:rPr>
                <w:rFonts w:eastAsia="Times New Roman"/>
                <w:noProof w:val="0"/>
                <w:sz w:val="18"/>
                <w:szCs w:val="18"/>
                <w:lang w:val="es-DO" w:eastAsia="es-DO"/>
              </w:rPr>
              <w:t>RD$</w:t>
            </w:r>
          </w:p>
        </w:tc>
        <w:tc>
          <w:tcPr>
            <w:tcW w:w="826" w:type="dxa"/>
            <w:tcBorders>
              <w:top w:val="single" w:sz="4" w:space="0" w:color="auto"/>
              <w:left w:val="single" w:sz="4" w:space="0" w:color="auto"/>
              <w:bottom w:val="single" w:sz="4" w:space="0" w:color="auto"/>
              <w:right w:val="single" w:sz="4" w:space="0" w:color="auto"/>
            </w:tcBorders>
            <w:vAlign w:val="center"/>
          </w:tcPr>
          <w:p w14:paraId="617B76C0" w14:textId="77777777" w:rsidR="00F636DF" w:rsidRPr="00F636DF" w:rsidRDefault="00F636DF" w:rsidP="00F636DF">
            <w:pPr>
              <w:spacing w:after="0" w:line="240" w:lineRule="auto"/>
              <w:jc w:val="center"/>
              <w:rPr>
                <w:noProof w:val="0"/>
                <w:sz w:val="18"/>
                <w:szCs w:val="18"/>
                <w:lang w:val="es-DO" w:eastAsia="es-DO"/>
              </w:rPr>
            </w:pPr>
            <w:r w:rsidRPr="00F636DF">
              <w:rPr>
                <w:rFonts w:eastAsia="Times New Roman"/>
                <w:noProof w:val="0"/>
                <w:sz w:val="18"/>
                <w:szCs w:val="18"/>
                <w:lang w:val="es-DO" w:eastAsia="es-DO"/>
              </w:rPr>
              <w:t>RD$</w:t>
            </w:r>
          </w:p>
        </w:tc>
        <w:tc>
          <w:tcPr>
            <w:tcW w:w="770" w:type="dxa"/>
            <w:tcBorders>
              <w:top w:val="single" w:sz="4" w:space="0" w:color="auto"/>
              <w:left w:val="single" w:sz="4" w:space="0" w:color="auto"/>
              <w:bottom w:val="single" w:sz="4" w:space="0" w:color="auto"/>
              <w:right w:val="single" w:sz="4" w:space="0" w:color="auto"/>
            </w:tcBorders>
            <w:vAlign w:val="center"/>
          </w:tcPr>
          <w:p w14:paraId="58877C2A" w14:textId="77777777" w:rsidR="00F636DF" w:rsidRPr="00F636DF" w:rsidRDefault="00F636DF" w:rsidP="00F636DF">
            <w:pPr>
              <w:spacing w:after="0" w:line="240" w:lineRule="auto"/>
              <w:jc w:val="center"/>
              <w:rPr>
                <w:noProof w:val="0"/>
                <w:sz w:val="18"/>
                <w:szCs w:val="18"/>
                <w:lang w:val="es-DO" w:eastAsia="es-DO"/>
              </w:rPr>
            </w:pPr>
            <w:r w:rsidRPr="00F636DF">
              <w:rPr>
                <w:rFonts w:eastAsia="Times New Roman"/>
                <w:noProof w:val="0"/>
                <w:sz w:val="18"/>
                <w:szCs w:val="18"/>
                <w:lang w:val="es-DO" w:eastAsia="es-DO"/>
              </w:rPr>
              <w:t>RD$</w:t>
            </w:r>
          </w:p>
        </w:tc>
        <w:tc>
          <w:tcPr>
            <w:tcW w:w="1419" w:type="dxa"/>
            <w:tcBorders>
              <w:top w:val="single" w:sz="4" w:space="0" w:color="auto"/>
              <w:left w:val="single" w:sz="4" w:space="0" w:color="auto"/>
              <w:bottom w:val="single" w:sz="4" w:space="0" w:color="auto"/>
              <w:right w:val="single" w:sz="4" w:space="0" w:color="auto"/>
            </w:tcBorders>
            <w:vAlign w:val="center"/>
          </w:tcPr>
          <w:p w14:paraId="60B33DFC" w14:textId="77777777" w:rsidR="00F636DF" w:rsidRPr="00F636DF" w:rsidRDefault="00F636DF" w:rsidP="00F636DF">
            <w:pPr>
              <w:spacing w:after="0" w:line="240" w:lineRule="auto"/>
              <w:jc w:val="center"/>
              <w:rPr>
                <w:noProof w:val="0"/>
                <w:color w:val="595959" w:themeColor="text1" w:themeTint="A6"/>
                <w:szCs w:val="24"/>
                <w:lang w:val="es-DO" w:eastAsia="es-DO"/>
              </w:rPr>
            </w:pPr>
            <w:r w:rsidRPr="00F636DF">
              <w:rPr>
                <w:rFonts w:eastAsia="Times New Roman"/>
                <w:noProof w:val="0"/>
                <w:sz w:val="18"/>
                <w:szCs w:val="18"/>
                <w:lang w:val="es-DO" w:eastAsia="es-DO"/>
              </w:rPr>
              <w:t>RD$393,911,027.00</w:t>
            </w:r>
          </w:p>
        </w:tc>
      </w:tr>
      <w:tr w:rsidR="00F636DF" w:rsidRPr="00F636DF" w14:paraId="4F443DE0" w14:textId="77777777" w:rsidTr="00F636DF">
        <w:trPr>
          <w:trHeight w:val="485"/>
        </w:trPr>
        <w:tc>
          <w:tcPr>
            <w:tcW w:w="307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3BBB3B2" w14:textId="77777777" w:rsidR="00F636DF" w:rsidRPr="00F636DF" w:rsidRDefault="00F636DF" w:rsidP="00F636DF">
            <w:pPr>
              <w:spacing w:after="0" w:line="240" w:lineRule="auto"/>
              <w:rPr>
                <w:noProof w:val="0"/>
                <w:sz w:val="18"/>
                <w:szCs w:val="18"/>
                <w:lang w:val="es-DO" w:eastAsia="es-DO"/>
              </w:rPr>
            </w:pPr>
            <w:r w:rsidRPr="00F636DF">
              <w:rPr>
                <w:rFonts w:eastAsia="Times New Roman"/>
                <w:noProof w:val="0"/>
                <w:sz w:val="18"/>
                <w:szCs w:val="18"/>
                <w:lang w:val="es-DO" w:eastAsia="es-DO"/>
              </w:rPr>
              <w:t xml:space="preserve">2.-Charlas y Talleres Crédito </w:t>
            </w:r>
          </w:p>
        </w:tc>
        <w:tc>
          <w:tcPr>
            <w:tcW w:w="57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2E99BF8" w14:textId="77777777" w:rsidR="00F636DF" w:rsidRPr="00F636DF" w:rsidRDefault="00F636DF" w:rsidP="00F636DF">
            <w:pPr>
              <w:spacing w:after="0" w:line="240" w:lineRule="auto"/>
              <w:jc w:val="center"/>
              <w:rPr>
                <w:noProof w:val="0"/>
                <w:sz w:val="18"/>
                <w:szCs w:val="18"/>
                <w:lang w:val="es-DO" w:eastAsia="es-DO"/>
              </w:rPr>
            </w:pPr>
            <w:r w:rsidRPr="00F636DF">
              <w:rPr>
                <w:rFonts w:eastAsia="Times New Roman"/>
                <w:noProof w:val="0"/>
                <w:sz w:val="18"/>
                <w:szCs w:val="18"/>
                <w:lang w:val="es-DO" w:eastAsia="es-DO"/>
              </w:rPr>
              <w:t>0</w:t>
            </w:r>
          </w:p>
        </w:tc>
        <w:tc>
          <w:tcPr>
            <w:tcW w:w="72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7112694" w14:textId="77777777" w:rsidR="00F636DF" w:rsidRPr="00F636DF" w:rsidRDefault="00F636DF" w:rsidP="00F636DF">
            <w:pPr>
              <w:spacing w:after="0" w:line="240" w:lineRule="auto"/>
              <w:jc w:val="center"/>
              <w:rPr>
                <w:noProof w:val="0"/>
                <w:sz w:val="18"/>
                <w:szCs w:val="18"/>
                <w:lang w:val="es-DO" w:eastAsia="es-DO"/>
              </w:rPr>
            </w:pPr>
            <w:r w:rsidRPr="00F636DF">
              <w:rPr>
                <w:rFonts w:eastAsia="Times New Roman"/>
                <w:noProof w:val="0"/>
                <w:sz w:val="18"/>
                <w:szCs w:val="18"/>
                <w:lang w:val="es-DO" w:eastAsia="es-DO"/>
              </w:rPr>
              <w:t>0</w:t>
            </w:r>
          </w:p>
        </w:tc>
        <w:tc>
          <w:tcPr>
            <w:tcW w:w="62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801B90E" w14:textId="77777777" w:rsidR="00F636DF" w:rsidRPr="00F636DF" w:rsidRDefault="00F636DF" w:rsidP="00F636DF">
            <w:pPr>
              <w:spacing w:after="0" w:line="240" w:lineRule="auto"/>
              <w:jc w:val="center"/>
              <w:rPr>
                <w:noProof w:val="0"/>
                <w:sz w:val="18"/>
                <w:szCs w:val="18"/>
                <w:lang w:val="es-DO" w:eastAsia="es-DO"/>
              </w:rPr>
            </w:pPr>
            <w:r w:rsidRPr="00F636DF">
              <w:rPr>
                <w:rFonts w:eastAsia="Times New Roman"/>
                <w:noProof w:val="0"/>
                <w:sz w:val="18"/>
                <w:szCs w:val="18"/>
                <w:lang w:val="es-DO" w:eastAsia="es-DO"/>
              </w:rPr>
              <w:t>0</w:t>
            </w:r>
          </w:p>
        </w:tc>
        <w:tc>
          <w:tcPr>
            <w:tcW w:w="52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5253E41" w14:textId="77777777" w:rsidR="00F636DF" w:rsidRPr="00F636DF" w:rsidRDefault="00F636DF" w:rsidP="00F636DF">
            <w:pPr>
              <w:spacing w:after="0" w:line="240" w:lineRule="auto"/>
              <w:jc w:val="center"/>
              <w:rPr>
                <w:noProof w:val="0"/>
                <w:sz w:val="18"/>
                <w:szCs w:val="18"/>
                <w:lang w:val="es-DO" w:eastAsia="es-DO"/>
              </w:rPr>
            </w:pPr>
            <w:r w:rsidRPr="00F636DF">
              <w:rPr>
                <w:rFonts w:eastAsia="Times New Roman"/>
                <w:noProof w:val="0"/>
                <w:sz w:val="18"/>
                <w:szCs w:val="18"/>
                <w:lang w:val="es-DO" w:eastAsia="es-DO"/>
              </w:rPr>
              <w:t>0</w:t>
            </w:r>
          </w:p>
        </w:tc>
        <w:tc>
          <w:tcPr>
            <w:tcW w:w="55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0D21A3C" w14:textId="77777777" w:rsidR="00F636DF" w:rsidRPr="00F636DF" w:rsidRDefault="00F636DF" w:rsidP="00F636DF">
            <w:pPr>
              <w:spacing w:after="0" w:line="240" w:lineRule="auto"/>
              <w:jc w:val="center"/>
              <w:rPr>
                <w:noProof w:val="0"/>
                <w:sz w:val="18"/>
                <w:szCs w:val="18"/>
                <w:lang w:val="es-DO" w:eastAsia="es-DO"/>
              </w:rPr>
            </w:pPr>
            <w:r w:rsidRPr="00F636DF">
              <w:rPr>
                <w:rFonts w:eastAsia="Times New Roman"/>
                <w:noProof w:val="0"/>
                <w:sz w:val="18"/>
                <w:szCs w:val="18"/>
                <w:lang w:val="es-DO" w:eastAsia="es-DO"/>
              </w:rPr>
              <w:t> 0</w:t>
            </w:r>
          </w:p>
        </w:tc>
        <w:tc>
          <w:tcPr>
            <w:tcW w:w="54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745225F" w14:textId="77777777" w:rsidR="00F636DF" w:rsidRPr="00F636DF" w:rsidRDefault="00F636DF" w:rsidP="00F636DF">
            <w:pPr>
              <w:spacing w:after="0" w:line="240" w:lineRule="auto"/>
              <w:jc w:val="center"/>
              <w:rPr>
                <w:noProof w:val="0"/>
                <w:sz w:val="18"/>
                <w:szCs w:val="18"/>
                <w:lang w:val="es-DO" w:eastAsia="es-DO"/>
              </w:rPr>
            </w:pPr>
            <w:r w:rsidRPr="00F636DF">
              <w:rPr>
                <w:rFonts w:eastAsia="Times New Roman"/>
                <w:noProof w:val="0"/>
                <w:sz w:val="18"/>
                <w:szCs w:val="18"/>
                <w:lang w:val="es-DO" w:eastAsia="es-DO"/>
              </w:rPr>
              <w:t> 0</w:t>
            </w:r>
          </w:p>
        </w:tc>
        <w:tc>
          <w:tcPr>
            <w:tcW w:w="368" w:type="dxa"/>
            <w:tcBorders>
              <w:top w:val="single" w:sz="4" w:space="0" w:color="auto"/>
              <w:left w:val="single" w:sz="4" w:space="0" w:color="auto"/>
              <w:bottom w:val="single" w:sz="4" w:space="0" w:color="auto"/>
              <w:right w:val="single" w:sz="4" w:space="0" w:color="auto"/>
            </w:tcBorders>
            <w:vAlign w:val="center"/>
          </w:tcPr>
          <w:p w14:paraId="624487A7" w14:textId="77777777" w:rsidR="00F636DF" w:rsidRPr="00F636DF" w:rsidRDefault="00F636DF" w:rsidP="00F636DF">
            <w:pPr>
              <w:spacing w:after="0" w:line="240" w:lineRule="auto"/>
              <w:jc w:val="center"/>
              <w:rPr>
                <w:noProof w:val="0"/>
                <w:sz w:val="18"/>
                <w:szCs w:val="18"/>
                <w:lang w:val="es-DO" w:eastAsia="es-DO"/>
              </w:rPr>
            </w:pPr>
            <w:r w:rsidRPr="00F636DF">
              <w:rPr>
                <w:rFonts w:eastAsia="Times New Roman"/>
                <w:noProof w:val="0"/>
                <w:sz w:val="18"/>
                <w:szCs w:val="18"/>
                <w:lang w:val="es-DO" w:eastAsia="es-DO"/>
              </w:rPr>
              <w:t>0</w:t>
            </w:r>
          </w:p>
        </w:tc>
        <w:tc>
          <w:tcPr>
            <w:tcW w:w="514" w:type="dxa"/>
            <w:tcBorders>
              <w:top w:val="single" w:sz="4" w:space="0" w:color="auto"/>
              <w:left w:val="single" w:sz="4" w:space="0" w:color="auto"/>
              <w:bottom w:val="single" w:sz="4" w:space="0" w:color="auto"/>
              <w:right w:val="single" w:sz="4" w:space="0" w:color="auto"/>
            </w:tcBorders>
            <w:vAlign w:val="center"/>
          </w:tcPr>
          <w:p w14:paraId="7A14F625" w14:textId="77777777" w:rsidR="00F636DF" w:rsidRPr="00F636DF" w:rsidRDefault="00F636DF" w:rsidP="00F636DF">
            <w:pPr>
              <w:spacing w:after="0" w:line="240" w:lineRule="auto"/>
              <w:jc w:val="center"/>
              <w:rPr>
                <w:noProof w:val="0"/>
                <w:sz w:val="18"/>
                <w:szCs w:val="18"/>
                <w:lang w:val="es-DO" w:eastAsia="es-DO"/>
              </w:rPr>
            </w:pPr>
            <w:r w:rsidRPr="00F636DF">
              <w:rPr>
                <w:rFonts w:eastAsia="Times New Roman"/>
                <w:noProof w:val="0"/>
                <w:sz w:val="18"/>
                <w:szCs w:val="18"/>
                <w:lang w:val="es-DO" w:eastAsia="es-DO"/>
              </w:rPr>
              <w:t> 0</w:t>
            </w:r>
          </w:p>
        </w:tc>
        <w:tc>
          <w:tcPr>
            <w:tcW w:w="852" w:type="dxa"/>
            <w:tcBorders>
              <w:top w:val="single" w:sz="4" w:space="0" w:color="auto"/>
              <w:left w:val="single" w:sz="4" w:space="0" w:color="auto"/>
              <w:bottom w:val="single" w:sz="4" w:space="0" w:color="auto"/>
              <w:right w:val="single" w:sz="4" w:space="0" w:color="auto"/>
            </w:tcBorders>
            <w:vAlign w:val="center"/>
          </w:tcPr>
          <w:p w14:paraId="1133D98A" w14:textId="77777777" w:rsidR="00F636DF" w:rsidRPr="00F636DF" w:rsidRDefault="00F636DF" w:rsidP="00F636DF">
            <w:pPr>
              <w:spacing w:after="0" w:line="240" w:lineRule="auto"/>
              <w:jc w:val="center"/>
              <w:rPr>
                <w:noProof w:val="0"/>
                <w:sz w:val="18"/>
                <w:szCs w:val="18"/>
                <w:lang w:val="es-DO" w:eastAsia="es-DO"/>
              </w:rPr>
            </w:pPr>
            <w:r w:rsidRPr="00F636DF">
              <w:rPr>
                <w:rFonts w:eastAsia="Times New Roman"/>
                <w:noProof w:val="0"/>
                <w:sz w:val="18"/>
                <w:szCs w:val="18"/>
                <w:lang w:val="es-DO" w:eastAsia="es-DO"/>
              </w:rPr>
              <w:t> 0</w:t>
            </w:r>
          </w:p>
        </w:tc>
        <w:tc>
          <w:tcPr>
            <w:tcW w:w="621" w:type="dxa"/>
            <w:tcBorders>
              <w:top w:val="single" w:sz="4" w:space="0" w:color="auto"/>
              <w:left w:val="single" w:sz="4" w:space="0" w:color="auto"/>
              <w:bottom w:val="single" w:sz="4" w:space="0" w:color="auto"/>
              <w:right w:val="single" w:sz="4" w:space="0" w:color="auto"/>
            </w:tcBorders>
            <w:vAlign w:val="center"/>
          </w:tcPr>
          <w:p w14:paraId="0D2D2C6C" w14:textId="77777777" w:rsidR="00F636DF" w:rsidRPr="00F636DF" w:rsidRDefault="00F636DF" w:rsidP="00F636DF">
            <w:pPr>
              <w:spacing w:after="0" w:line="240" w:lineRule="auto"/>
              <w:jc w:val="center"/>
              <w:rPr>
                <w:noProof w:val="0"/>
                <w:sz w:val="18"/>
                <w:szCs w:val="18"/>
                <w:lang w:val="es-DO" w:eastAsia="es-DO"/>
              </w:rPr>
            </w:pPr>
            <w:r w:rsidRPr="00F636DF">
              <w:rPr>
                <w:rFonts w:eastAsia="Times New Roman"/>
                <w:noProof w:val="0"/>
                <w:sz w:val="18"/>
                <w:szCs w:val="18"/>
                <w:lang w:val="es-DO" w:eastAsia="es-DO"/>
              </w:rPr>
              <w:t> 0</w:t>
            </w:r>
          </w:p>
        </w:tc>
        <w:tc>
          <w:tcPr>
            <w:tcW w:w="826" w:type="dxa"/>
            <w:tcBorders>
              <w:top w:val="single" w:sz="4" w:space="0" w:color="auto"/>
              <w:left w:val="single" w:sz="4" w:space="0" w:color="auto"/>
              <w:bottom w:val="single" w:sz="4" w:space="0" w:color="auto"/>
              <w:right w:val="single" w:sz="4" w:space="0" w:color="auto"/>
            </w:tcBorders>
            <w:vAlign w:val="center"/>
          </w:tcPr>
          <w:p w14:paraId="190DE1EF" w14:textId="77777777" w:rsidR="00F636DF" w:rsidRPr="00F636DF" w:rsidRDefault="00F636DF" w:rsidP="00F636DF">
            <w:pPr>
              <w:spacing w:after="0" w:line="240" w:lineRule="auto"/>
              <w:jc w:val="center"/>
              <w:rPr>
                <w:noProof w:val="0"/>
                <w:sz w:val="18"/>
                <w:szCs w:val="18"/>
                <w:lang w:val="es-DO" w:eastAsia="es-DO"/>
              </w:rPr>
            </w:pPr>
            <w:r w:rsidRPr="00F636DF">
              <w:rPr>
                <w:rFonts w:eastAsia="Times New Roman"/>
                <w:noProof w:val="0"/>
                <w:sz w:val="18"/>
                <w:szCs w:val="18"/>
                <w:lang w:val="es-DO" w:eastAsia="es-DO"/>
              </w:rPr>
              <w:t> 0</w:t>
            </w:r>
          </w:p>
        </w:tc>
        <w:tc>
          <w:tcPr>
            <w:tcW w:w="770" w:type="dxa"/>
            <w:tcBorders>
              <w:top w:val="single" w:sz="4" w:space="0" w:color="auto"/>
              <w:left w:val="single" w:sz="4" w:space="0" w:color="auto"/>
              <w:bottom w:val="single" w:sz="4" w:space="0" w:color="auto"/>
              <w:right w:val="single" w:sz="4" w:space="0" w:color="auto"/>
            </w:tcBorders>
            <w:vAlign w:val="center"/>
          </w:tcPr>
          <w:p w14:paraId="44A1583A" w14:textId="77777777" w:rsidR="00F636DF" w:rsidRPr="00F636DF" w:rsidRDefault="00F636DF" w:rsidP="00F636DF">
            <w:pPr>
              <w:spacing w:after="0" w:line="240" w:lineRule="auto"/>
              <w:jc w:val="center"/>
              <w:rPr>
                <w:noProof w:val="0"/>
                <w:sz w:val="18"/>
                <w:szCs w:val="18"/>
                <w:lang w:val="es-DO" w:eastAsia="es-DO"/>
              </w:rPr>
            </w:pPr>
            <w:r w:rsidRPr="00F636DF">
              <w:rPr>
                <w:rFonts w:eastAsia="Times New Roman"/>
                <w:noProof w:val="0"/>
                <w:sz w:val="18"/>
                <w:szCs w:val="18"/>
                <w:lang w:val="es-DO" w:eastAsia="es-DO"/>
              </w:rPr>
              <w:t> 0</w:t>
            </w:r>
          </w:p>
        </w:tc>
        <w:tc>
          <w:tcPr>
            <w:tcW w:w="1419" w:type="dxa"/>
            <w:tcBorders>
              <w:top w:val="single" w:sz="4" w:space="0" w:color="auto"/>
              <w:left w:val="single" w:sz="4" w:space="0" w:color="auto"/>
              <w:bottom w:val="single" w:sz="4" w:space="0" w:color="auto"/>
              <w:right w:val="single" w:sz="4" w:space="0" w:color="auto"/>
            </w:tcBorders>
            <w:vAlign w:val="center"/>
          </w:tcPr>
          <w:p w14:paraId="7CC29111" w14:textId="77777777" w:rsidR="00F636DF" w:rsidRPr="00F636DF" w:rsidRDefault="00F636DF" w:rsidP="00F636DF">
            <w:pPr>
              <w:spacing w:after="0" w:line="240" w:lineRule="auto"/>
              <w:jc w:val="center"/>
              <w:rPr>
                <w:noProof w:val="0"/>
                <w:color w:val="595959" w:themeColor="text1" w:themeTint="A6"/>
                <w:szCs w:val="24"/>
                <w:lang w:val="es-DO" w:eastAsia="es-DO"/>
              </w:rPr>
            </w:pPr>
            <w:r w:rsidRPr="00F636DF">
              <w:rPr>
                <w:noProof w:val="0"/>
                <w:color w:val="595959" w:themeColor="text1" w:themeTint="A6"/>
                <w:szCs w:val="24"/>
                <w:lang w:val="es-DO" w:eastAsia="es-DO"/>
              </w:rPr>
              <w:t>8</w:t>
            </w:r>
          </w:p>
        </w:tc>
      </w:tr>
      <w:tr w:rsidR="00F636DF" w:rsidRPr="00F636DF" w14:paraId="31733617" w14:textId="77777777" w:rsidTr="00F636DF">
        <w:trPr>
          <w:trHeight w:val="291"/>
        </w:trPr>
        <w:tc>
          <w:tcPr>
            <w:tcW w:w="307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806883B" w14:textId="77777777" w:rsidR="00F636DF" w:rsidRPr="00F636DF" w:rsidRDefault="00F636DF" w:rsidP="00F636DF">
            <w:pPr>
              <w:spacing w:after="0" w:line="240" w:lineRule="auto"/>
              <w:rPr>
                <w:noProof w:val="0"/>
                <w:sz w:val="18"/>
                <w:szCs w:val="18"/>
                <w:lang w:val="es-DO" w:eastAsia="es-DO"/>
              </w:rPr>
            </w:pPr>
            <w:r w:rsidRPr="00F636DF">
              <w:rPr>
                <w:rFonts w:eastAsia="Times New Roman"/>
                <w:noProof w:val="0"/>
                <w:sz w:val="18"/>
                <w:szCs w:val="18"/>
                <w:lang w:val="es-DO" w:eastAsia="es-DO"/>
              </w:rPr>
              <w:t>Inversión producto 2</w:t>
            </w:r>
          </w:p>
        </w:tc>
        <w:tc>
          <w:tcPr>
            <w:tcW w:w="57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DA4E857" w14:textId="77777777" w:rsidR="00F636DF" w:rsidRPr="00F636DF" w:rsidRDefault="00F636DF" w:rsidP="00F636DF">
            <w:pPr>
              <w:spacing w:after="0" w:line="240" w:lineRule="auto"/>
              <w:jc w:val="center"/>
              <w:rPr>
                <w:noProof w:val="0"/>
                <w:sz w:val="18"/>
                <w:szCs w:val="18"/>
                <w:lang w:val="es-DO" w:eastAsia="es-DO"/>
              </w:rPr>
            </w:pPr>
            <w:r w:rsidRPr="00F636DF">
              <w:rPr>
                <w:rFonts w:eastAsia="Times New Roman"/>
                <w:noProof w:val="0"/>
                <w:sz w:val="18"/>
                <w:szCs w:val="18"/>
                <w:lang w:val="es-DO" w:eastAsia="es-DO"/>
              </w:rPr>
              <w:t>RD$</w:t>
            </w:r>
          </w:p>
        </w:tc>
        <w:tc>
          <w:tcPr>
            <w:tcW w:w="72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A72588D" w14:textId="77777777" w:rsidR="00F636DF" w:rsidRPr="00F636DF" w:rsidRDefault="00F636DF" w:rsidP="00F636DF">
            <w:pPr>
              <w:spacing w:after="0" w:line="240" w:lineRule="auto"/>
              <w:jc w:val="center"/>
              <w:rPr>
                <w:noProof w:val="0"/>
                <w:sz w:val="18"/>
                <w:szCs w:val="18"/>
                <w:lang w:val="es-DO" w:eastAsia="es-DO"/>
              </w:rPr>
            </w:pPr>
            <w:r w:rsidRPr="00F636DF">
              <w:rPr>
                <w:rFonts w:eastAsia="Times New Roman"/>
                <w:noProof w:val="0"/>
                <w:sz w:val="18"/>
                <w:szCs w:val="18"/>
                <w:lang w:val="es-DO" w:eastAsia="es-DO"/>
              </w:rPr>
              <w:t>RD$</w:t>
            </w:r>
          </w:p>
        </w:tc>
        <w:tc>
          <w:tcPr>
            <w:tcW w:w="62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FBBF84E" w14:textId="77777777" w:rsidR="00F636DF" w:rsidRPr="00F636DF" w:rsidRDefault="00F636DF" w:rsidP="00F636DF">
            <w:pPr>
              <w:spacing w:after="0" w:line="240" w:lineRule="auto"/>
              <w:jc w:val="center"/>
              <w:rPr>
                <w:noProof w:val="0"/>
                <w:sz w:val="18"/>
                <w:szCs w:val="18"/>
                <w:lang w:val="es-DO" w:eastAsia="es-DO"/>
              </w:rPr>
            </w:pPr>
            <w:r w:rsidRPr="00F636DF">
              <w:rPr>
                <w:rFonts w:eastAsia="Times New Roman"/>
                <w:noProof w:val="0"/>
                <w:sz w:val="18"/>
                <w:szCs w:val="18"/>
                <w:lang w:val="es-DO" w:eastAsia="es-DO"/>
              </w:rPr>
              <w:t>RD$</w:t>
            </w:r>
          </w:p>
        </w:tc>
        <w:tc>
          <w:tcPr>
            <w:tcW w:w="52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931B56E" w14:textId="77777777" w:rsidR="00F636DF" w:rsidRPr="00F636DF" w:rsidRDefault="00F636DF" w:rsidP="00F636DF">
            <w:pPr>
              <w:spacing w:after="0" w:line="240" w:lineRule="auto"/>
              <w:jc w:val="center"/>
              <w:rPr>
                <w:noProof w:val="0"/>
                <w:sz w:val="18"/>
                <w:szCs w:val="18"/>
                <w:lang w:val="es-DO" w:eastAsia="es-DO"/>
              </w:rPr>
            </w:pPr>
            <w:r w:rsidRPr="00F636DF">
              <w:rPr>
                <w:rFonts w:eastAsia="Times New Roman"/>
                <w:noProof w:val="0"/>
                <w:sz w:val="18"/>
                <w:szCs w:val="18"/>
                <w:lang w:val="es-DO" w:eastAsia="es-DO"/>
              </w:rPr>
              <w:t>RD$</w:t>
            </w:r>
          </w:p>
        </w:tc>
        <w:tc>
          <w:tcPr>
            <w:tcW w:w="55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30A28C9" w14:textId="77777777" w:rsidR="00F636DF" w:rsidRPr="00F636DF" w:rsidRDefault="00F636DF" w:rsidP="00F636DF">
            <w:pPr>
              <w:spacing w:after="0" w:line="240" w:lineRule="auto"/>
              <w:jc w:val="center"/>
              <w:rPr>
                <w:noProof w:val="0"/>
                <w:sz w:val="18"/>
                <w:szCs w:val="18"/>
                <w:lang w:val="es-DO" w:eastAsia="es-DO"/>
              </w:rPr>
            </w:pPr>
            <w:r w:rsidRPr="00F636DF">
              <w:rPr>
                <w:rFonts w:eastAsia="Times New Roman"/>
                <w:noProof w:val="0"/>
                <w:sz w:val="18"/>
                <w:szCs w:val="18"/>
                <w:lang w:val="es-DO" w:eastAsia="es-DO"/>
              </w:rPr>
              <w:t>RD$</w:t>
            </w:r>
          </w:p>
        </w:tc>
        <w:tc>
          <w:tcPr>
            <w:tcW w:w="54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7CB692F" w14:textId="77777777" w:rsidR="00F636DF" w:rsidRPr="00F636DF" w:rsidRDefault="00F636DF" w:rsidP="00F636DF">
            <w:pPr>
              <w:spacing w:after="0" w:line="240" w:lineRule="auto"/>
              <w:jc w:val="center"/>
              <w:rPr>
                <w:noProof w:val="0"/>
                <w:sz w:val="18"/>
                <w:szCs w:val="18"/>
                <w:lang w:val="es-DO" w:eastAsia="es-DO"/>
              </w:rPr>
            </w:pPr>
            <w:r w:rsidRPr="00F636DF">
              <w:rPr>
                <w:rFonts w:eastAsia="Times New Roman"/>
                <w:noProof w:val="0"/>
                <w:sz w:val="18"/>
                <w:szCs w:val="18"/>
                <w:lang w:val="es-DO" w:eastAsia="es-DO"/>
              </w:rPr>
              <w:t>RD$</w:t>
            </w:r>
          </w:p>
        </w:tc>
        <w:tc>
          <w:tcPr>
            <w:tcW w:w="368" w:type="dxa"/>
            <w:tcBorders>
              <w:top w:val="single" w:sz="4" w:space="0" w:color="auto"/>
              <w:left w:val="single" w:sz="4" w:space="0" w:color="auto"/>
              <w:bottom w:val="single" w:sz="4" w:space="0" w:color="auto"/>
              <w:right w:val="single" w:sz="4" w:space="0" w:color="auto"/>
            </w:tcBorders>
            <w:vAlign w:val="center"/>
          </w:tcPr>
          <w:p w14:paraId="118EF277" w14:textId="77777777" w:rsidR="00F636DF" w:rsidRPr="00F636DF" w:rsidRDefault="00F636DF" w:rsidP="00F636DF">
            <w:pPr>
              <w:spacing w:after="0" w:line="240" w:lineRule="auto"/>
              <w:jc w:val="center"/>
              <w:rPr>
                <w:noProof w:val="0"/>
                <w:sz w:val="18"/>
                <w:szCs w:val="18"/>
                <w:lang w:val="es-DO" w:eastAsia="es-DO"/>
              </w:rPr>
            </w:pPr>
            <w:r w:rsidRPr="00F636DF">
              <w:rPr>
                <w:rFonts w:eastAsia="Times New Roman"/>
                <w:noProof w:val="0"/>
                <w:sz w:val="18"/>
                <w:szCs w:val="18"/>
                <w:lang w:val="es-DO" w:eastAsia="es-DO"/>
              </w:rPr>
              <w:t>RD$</w:t>
            </w:r>
          </w:p>
        </w:tc>
        <w:tc>
          <w:tcPr>
            <w:tcW w:w="514" w:type="dxa"/>
            <w:tcBorders>
              <w:top w:val="single" w:sz="4" w:space="0" w:color="auto"/>
              <w:left w:val="single" w:sz="4" w:space="0" w:color="auto"/>
              <w:bottom w:val="single" w:sz="4" w:space="0" w:color="auto"/>
              <w:right w:val="single" w:sz="4" w:space="0" w:color="auto"/>
            </w:tcBorders>
            <w:vAlign w:val="center"/>
          </w:tcPr>
          <w:p w14:paraId="33F8872A" w14:textId="77777777" w:rsidR="00F636DF" w:rsidRPr="00F636DF" w:rsidRDefault="00F636DF" w:rsidP="00F636DF">
            <w:pPr>
              <w:spacing w:after="0" w:line="240" w:lineRule="auto"/>
              <w:jc w:val="center"/>
              <w:rPr>
                <w:noProof w:val="0"/>
                <w:sz w:val="18"/>
                <w:szCs w:val="18"/>
                <w:lang w:val="es-DO" w:eastAsia="es-DO"/>
              </w:rPr>
            </w:pPr>
            <w:r w:rsidRPr="00F636DF">
              <w:rPr>
                <w:rFonts w:eastAsia="Times New Roman"/>
                <w:noProof w:val="0"/>
                <w:sz w:val="18"/>
                <w:szCs w:val="18"/>
                <w:lang w:val="es-DO" w:eastAsia="es-DO"/>
              </w:rPr>
              <w:t>RD$</w:t>
            </w:r>
          </w:p>
        </w:tc>
        <w:tc>
          <w:tcPr>
            <w:tcW w:w="852" w:type="dxa"/>
            <w:tcBorders>
              <w:top w:val="single" w:sz="4" w:space="0" w:color="auto"/>
              <w:left w:val="single" w:sz="4" w:space="0" w:color="auto"/>
              <w:bottom w:val="single" w:sz="4" w:space="0" w:color="auto"/>
              <w:right w:val="single" w:sz="4" w:space="0" w:color="auto"/>
            </w:tcBorders>
            <w:vAlign w:val="center"/>
          </w:tcPr>
          <w:p w14:paraId="6066181E" w14:textId="77777777" w:rsidR="00F636DF" w:rsidRPr="00F636DF" w:rsidRDefault="00F636DF" w:rsidP="00F636DF">
            <w:pPr>
              <w:spacing w:after="0" w:line="240" w:lineRule="auto"/>
              <w:jc w:val="center"/>
              <w:rPr>
                <w:noProof w:val="0"/>
                <w:sz w:val="18"/>
                <w:szCs w:val="18"/>
                <w:lang w:val="es-DO" w:eastAsia="es-DO"/>
              </w:rPr>
            </w:pPr>
            <w:r w:rsidRPr="00F636DF">
              <w:rPr>
                <w:rFonts w:eastAsia="Times New Roman"/>
                <w:noProof w:val="0"/>
                <w:sz w:val="18"/>
                <w:szCs w:val="18"/>
                <w:lang w:val="es-DO" w:eastAsia="es-DO"/>
              </w:rPr>
              <w:t>RD$</w:t>
            </w:r>
          </w:p>
        </w:tc>
        <w:tc>
          <w:tcPr>
            <w:tcW w:w="621" w:type="dxa"/>
            <w:tcBorders>
              <w:top w:val="single" w:sz="4" w:space="0" w:color="auto"/>
              <w:left w:val="single" w:sz="4" w:space="0" w:color="auto"/>
              <w:bottom w:val="single" w:sz="4" w:space="0" w:color="auto"/>
              <w:right w:val="single" w:sz="4" w:space="0" w:color="auto"/>
            </w:tcBorders>
            <w:vAlign w:val="center"/>
          </w:tcPr>
          <w:p w14:paraId="47B82A23" w14:textId="77777777" w:rsidR="00F636DF" w:rsidRPr="00F636DF" w:rsidRDefault="00F636DF" w:rsidP="00F636DF">
            <w:pPr>
              <w:spacing w:after="0" w:line="240" w:lineRule="auto"/>
              <w:jc w:val="center"/>
              <w:rPr>
                <w:noProof w:val="0"/>
                <w:sz w:val="18"/>
                <w:szCs w:val="18"/>
                <w:lang w:val="es-DO" w:eastAsia="es-DO"/>
              </w:rPr>
            </w:pPr>
            <w:r w:rsidRPr="00F636DF">
              <w:rPr>
                <w:rFonts w:eastAsia="Times New Roman"/>
                <w:noProof w:val="0"/>
                <w:sz w:val="18"/>
                <w:szCs w:val="18"/>
                <w:lang w:val="es-DO" w:eastAsia="es-DO"/>
              </w:rPr>
              <w:t>RD$</w:t>
            </w:r>
          </w:p>
        </w:tc>
        <w:tc>
          <w:tcPr>
            <w:tcW w:w="826" w:type="dxa"/>
            <w:tcBorders>
              <w:top w:val="single" w:sz="4" w:space="0" w:color="auto"/>
              <w:left w:val="single" w:sz="4" w:space="0" w:color="auto"/>
              <w:bottom w:val="single" w:sz="4" w:space="0" w:color="auto"/>
              <w:right w:val="single" w:sz="4" w:space="0" w:color="auto"/>
            </w:tcBorders>
            <w:vAlign w:val="center"/>
          </w:tcPr>
          <w:p w14:paraId="7F35687D" w14:textId="77777777" w:rsidR="00F636DF" w:rsidRPr="00F636DF" w:rsidRDefault="00F636DF" w:rsidP="00F636DF">
            <w:pPr>
              <w:spacing w:after="0" w:line="240" w:lineRule="auto"/>
              <w:jc w:val="center"/>
              <w:rPr>
                <w:noProof w:val="0"/>
                <w:sz w:val="18"/>
                <w:szCs w:val="18"/>
                <w:lang w:val="es-DO" w:eastAsia="es-DO"/>
              </w:rPr>
            </w:pPr>
            <w:r w:rsidRPr="00F636DF">
              <w:rPr>
                <w:rFonts w:eastAsia="Times New Roman"/>
                <w:noProof w:val="0"/>
                <w:sz w:val="18"/>
                <w:szCs w:val="18"/>
                <w:lang w:val="es-DO" w:eastAsia="es-DO"/>
              </w:rPr>
              <w:t>RD$</w:t>
            </w:r>
          </w:p>
        </w:tc>
        <w:tc>
          <w:tcPr>
            <w:tcW w:w="770" w:type="dxa"/>
            <w:tcBorders>
              <w:top w:val="single" w:sz="4" w:space="0" w:color="auto"/>
              <w:left w:val="single" w:sz="4" w:space="0" w:color="auto"/>
              <w:bottom w:val="single" w:sz="4" w:space="0" w:color="auto"/>
              <w:right w:val="single" w:sz="4" w:space="0" w:color="auto"/>
            </w:tcBorders>
            <w:vAlign w:val="center"/>
          </w:tcPr>
          <w:p w14:paraId="3EF67334" w14:textId="77777777" w:rsidR="00F636DF" w:rsidRPr="00F636DF" w:rsidRDefault="00F636DF" w:rsidP="00F636DF">
            <w:pPr>
              <w:spacing w:after="0" w:line="240" w:lineRule="auto"/>
              <w:jc w:val="center"/>
              <w:rPr>
                <w:noProof w:val="0"/>
                <w:sz w:val="18"/>
                <w:szCs w:val="18"/>
                <w:lang w:val="es-DO" w:eastAsia="es-DO"/>
              </w:rPr>
            </w:pPr>
            <w:r w:rsidRPr="00F636DF">
              <w:rPr>
                <w:rFonts w:eastAsia="Times New Roman"/>
                <w:noProof w:val="0"/>
                <w:sz w:val="18"/>
                <w:szCs w:val="18"/>
                <w:lang w:val="es-DO" w:eastAsia="es-DO"/>
              </w:rPr>
              <w:t>RD$</w:t>
            </w:r>
          </w:p>
        </w:tc>
        <w:tc>
          <w:tcPr>
            <w:tcW w:w="1419" w:type="dxa"/>
            <w:tcBorders>
              <w:top w:val="single" w:sz="4" w:space="0" w:color="auto"/>
              <w:left w:val="single" w:sz="4" w:space="0" w:color="auto"/>
              <w:bottom w:val="single" w:sz="4" w:space="0" w:color="auto"/>
              <w:right w:val="single" w:sz="4" w:space="0" w:color="auto"/>
            </w:tcBorders>
            <w:vAlign w:val="center"/>
          </w:tcPr>
          <w:p w14:paraId="0FAE6C08" w14:textId="77777777" w:rsidR="00F636DF" w:rsidRPr="00F636DF" w:rsidRDefault="00F636DF" w:rsidP="00F636DF">
            <w:pPr>
              <w:spacing w:after="0" w:line="240" w:lineRule="auto"/>
              <w:jc w:val="center"/>
              <w:rPr>
                <w:noProof w:val="0"/>
                <w:color w:val="595959" w:themeColor="text1" w:themeTint="A6"/>
                <w:szCs w:val="24"/>
                <w:lang w:val="es-DO" w:eastAsia="es-DO"/>
              </w:rPr>
            </w:pPr>
            <w:r w:rsidRPr="00F636DF">
              <w:rPr>
                <w:rFonts w:eastAsia="Times New Roman"/>
                <w:noProof w:val="0"/>
                <w:sz w:val="18"/>
                <w:szCs w:val="18"/>
                <w:lang w:val="es-DO" w:eastAsia="es-DO"/>
              </w:rPr>
              <w:t>RD$ 400,000.00</w:t>
            </w:r>
          </w:p>
        </w:tc>
      </w:tr>
      <w:tr w:rsidR="00F636DF" w:rsidRPr="00F636DF" w14:paraId="211B24E9" w14:textId="77777777" w:rsidTr="00F636DF">
        <w:trPr>
          <w:trHeight w:val="375"/>
        </w:trPr>
        <w:tc>
          <w:tcPr>
            <w:tcW w:w="307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BEED943" w14:textId="77777777" w:rsidR="00F636DF" w:rsidRPr="00F636DF" w:rsidRDefault="00F636DF" w:rsidP="00F636DF">
            <w:pPr>
              <w:spacing w:after="0" w:line="240" w:lineRule="auto"/>
              <w:rPr>
                <w:noProof w:val="0"/>
                <w:color w:val="595959" w:themeColor="text1" w:themeTint="A6"/>
                <w:szCs w:val="24"/>
                <w:lang w:val="es-DO" w:eastAsia="es-DO"/>
              </w:rPr>
            </w:pPr>
            <w:r w:rsidRPr="00F636DF">
              <w:rPr>
                <w:rFonts w:eastAsia="Times New Roman"/>
                <w:noProof w:val="0"/>
                <w:sz w:val="18"/>
                <w:szCs w:val="18"/>
                <w:lang w:val="es-DO" w:eastAsia="es-DO"/>
              </w:rPr>
              <w:t xml:space="preserve">3.-Monitoreos Calidad de Leche </w:t>
            </w:r>
          </w:p>
        </w:tc>
        <w:tc>
          <w:tcPr>
            <w:tcW w:w="57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511AF11" w14:textId="77777777" w:rsidR="00F636DF" w:rsidRPr="00F636DF" w:rsidRDefault="00F636DF" w:rsidP="00F636DF">
            <w:pPr>
              <w:spacing w:after="0" w:line="240" w:lineRule="auto"/>
              <w:jc w:val="center"/>
              <w:rPr>
                <w:noProof w:val="0"/>
                <w:color w:val="595959" w:themeColor="text1" w:themeTint="A6"/>
                <w:szCs w:val="24"/>
                <w:lang w:val="es-DO" w:eastAsia="es-DO"/>
              </w:rPr>
            </w:pPr>
            <w:r w:rsidRPr="00F636DF">
              <w:rPr>
                <w:rFonts w:eastAsia="Times New Roman"/>
                <w:noProof w:val="0"/>
                <w:sz w:val="18"/>
                <w:szCs w:val="18"/>
                <w:lang w:val="es-DO" w:eastAsia="es-DO"/>
              </w:rPr>
              <w:t>0</w:t>
            </w:r>
          </w:p>
        </w:tc>
        <w:tc>
          <w:tcPr>
            <w:tcW w:w="72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275DCD8" w14:textId="77777777" w:rsidR="00F636DF" w:rsidRPr="00F636DF" w:rsidRDefault="00F636DF" w:rsidP="00F636DF">
            <w:pPr>
              <w:spacing w:after="0" w:line="240" w:lineRule="auto"/>
              <w:jc w:val="center"/>
              <w:rPr>
                <w:noProof w:val="0"/>
                <w:color w:val="595959" w:themeColor="text1" w:themeTint="A6"/>
                <w:szCs w:val="24"/>
                <w:lang w:val="es-DO" w:eastAsia="es-DO"/>
              </w:rPr>
            </w:pPr>
            <w:r w:rsidRPr="00F636DF">
              <w:rPr>
                <w:rFonts w:eastAsia="Times New Roman"/>
                <w:noProof w:val="0"/>
                <w:sz w:val="18"/>
                <w:szCs w:val="18"/>
                <w:lang w:val="es-DO" w:eastAsia="es-DO"/>
              </w:rPr>
              <w:t>0</w:t>
            </w:r>
          </w:p>
        </w:tc>
        <w:tc>
          <w:tcPr>
            <w:tcW w:w="62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EA610C0" w14:textId="77777777" w:rsidR="00F636DF" w:rsidRPr="00F636DF" w:rsidRDefault="00F636DF" w:rsidP="00F636DF">
            <w:pPr>
              <w:spacing w:after="0" w:line="240" w:lineRule="auto"/>
              <w:jc w:val="center"/>
              <w:rPr>
                <w:noProof w:val="0"/>
                <w:color w:val="595959" w:themeColor="text1" w:themeTint="A6"/>
                <w:szCs w:val="24"/>
                <w:lang w:val="es-DO" w:eastAsia="es-DO"/>
              </w:rPr>
            </w:pPr>
            <w:r w:rsidRPr="00F636DF">
              <w:rPr>
                <w:rFonts w:eastAsia="Times New Roman"/>
                <w:noProof w:val="0"/>
                <w:sz w:val="18"/>
                <w:szCs w:val="18"/>
                <w:lang w:val="es-DO" w:eastAsia="es-DO"/>
              </w:rPr>
              <w:t>0</w:t>
            </w:r>
          </w:p>
        </w:tc>
        <w:tc>
          <w:tcPr>
            <w:tcW w:w="52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3DD7E20" w14:textId="77777777" w:rsidR="00F636DF" w:rsidRPr="00F636DF" w:rsidRDefault="00F636DF" w:rsidP="00F636DF">
            <w:pPr>
              <w:spacing w:after="0" w:line="240" w:lineRule="auto"/>
              <w:jc w:val="center"/>
              <w:rPr>
                <w:noProof w:val="0"/>
                <w:color w:val="595959" w:themeColor="text1" w:themeTint="A6"/>
                <w:szCs w:val="24"/>
                <w:lang w:val="es-DO" w:eastAsia="es-DO"/>
              </w:rPr>
            </w:pPr>
            <w:r w:rsidRPr="00F636DF">
              <w:rPr>
                <w:rFonts w:eastAsia="Times New Roman"/>
                <w:noProof w:val="0"/>
                <w:sz w:val="18"/>
                <w:szCs w:val="18"/>
                <w:lang w:val="es-DO" w:eastAsia="es-DO"/>
              </w:rPr>
              <w:t>0</w:t>
            </w:r>
          </w:p>
        </w:tc>
        <w:tc>
          <w:tcPr>
            <w:tcW w:w="55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33C6C6F" w14:textId="77777777" w:rsidR="00F636DF" w:rsidRPr="00F636DF" w:rsidRDefault="00F636DF" w:rsidP="00F636DF">
            <w:pPr>
              <w:spacing w:after="0" w:line="240" w:lineRule="auto"/>
              <w:jc w:val="center"/>
              <w:rPr>
                <w:noProof w:val="0"/>
                <w:color w:val="595959" w:themeColor="text1" w:themeTint="A6"/>
                <w:szCs w:val="24"/>
                <w:lang w:val="es-DO" w:eastAsia="es-DO"/>
              </w:rPr>
            </w:pPr>
            <w:r w:rsidRPr="00F636DF">
              <w:rPr>
                <w:rFonts w:eastAsia="Times New Roman"/>
                <w:noProof w:val="0"/>
                <w:sz w:val="18"/>
                <w:szCs w:val="18"/>
                <w:lang w:val="es-DO" w:eastAsia="es-DO"/>
              </w:rPr>
              <w:t> 0</w:t>
            </w:r>
          </w:p>
        </w:tc>
        <w:tc>
          <w:tcPr>
            <w:tcW w:w="54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018E438" w14:textId="77777777" w:rsidR="00F636DF" w:rsidRPr="00F636DF" w:rsidRDefault="00F636DF" w:rsidP="00F636DF">
            <w:pPr>
              <w:spacing w:after="0" w:line="240" w:lineRule="auto"/>
              <w:jc w:val="center"/>
              <w:rPr>
                <w:noProof w:val="0"/>
                <w:color w:val="595959" w:themeColor="text1" w:themeTint="A6"/>
                <w:szCs w:val="24"/>
                <w:lang w:val="es-DO" w:eastAsia="es-DO"/>
              </w:rPr>
            </w:pPr>
            <w:r w:rsidRPr="00F636DF">
              <w:rPr>
                <w:rFonts w:eastAsia="Times New Roman"/>
                <w:noProof w:val="0"/>
                <w:sz w:val="18"/>
                <w:szCs w:val="18"/>
                <w:lang w:val="es-DO" w:eastAsia="es-DO"/>
              </w:rPr>
              <w:t> 0</w:t>
            </w:r>
          </w:p>
        </w:tc>
        <w:tc>
          <w:tcPr>
            <w:tcW w:w="368" w:type="dxa"/>
            <w:tcBorders>
              <w:top w:val="single" w:sz="4" w:space="0" w:color="auto"/>
              <w:left w:val="single" w:sz="4" w:space="0" w:color="auto"/>
              <w:bottom w:val="single" w:sz="4" w:space="0" w:color="auto"/>
              <w:right w:val="single" w:sz="4" w:space="0" w:color="auto"/>
            </w:tcBorders>
            <w:vAlign w:val="center"/>
          </w:tcPr>
          <w:p w14:paraId="05F828F7" w14:textId="77777777" w:rsidR="00F636DF" w:rsidRPr="00F636DF" w:rsidRDefault="00F636DF" w:rsidP="00F636DF">
            <w:pPr>
              <w:spacing w:after="0" w:line="240" w:lineRule="auto"/>
              <w:jc w:val="center"/>
              <w:rPr>
                <w:noProof w:val="0"/>
                <w:color w:val="595959" w:themeColor="text1" w:themeTint="A6"/>
                <w:szCs w:val="24"/>
                <w:lang w:val="es-DO" w:eastAsia="es-DO"/>
              </w:rPr>
            </w:pPr>
            <w:r w:rsidRPr="00F636DF">
              <w:rPr>
                <w:rFonts w:eastAsia="Times New Roman"/>
                <w:noProof w:val="0"/>
                <w:sz w:val="18"/>
                <w:szCs w:val="18"/>
                <w:lang w:val="es-DO" w:eastAsia="es-DO"/>
              </w:rPr>
              <w:t>0</w:t>
            </w:r>
          </w:p>
        </w:tc>
        <w:tc>
          <w:tcPr>
            <w:tcW w:w="514" w:type="dxa"/>
            <w:tcBorders>
              <w:top w:val="single" w:sz="4" w:space="0" w:color="auto"/>
              <w:left w:val="single" w:sz="4" w:space="0" w:color="auto"/>
              <w:bottom w:val="single" w:sz="4" w:space="0" w:color="auto"/>
              <w:right w:val="single" w:sz="4" w:space="0" w:color="auto"/>
            </w:tcBorders>
            <w:vAlign w:val="center"/>
          </w:tcPr>
          <w:p w14:paraId="1C483F82" w14:textId="77777777" w:rsidR="00F636DF" w:rsidRPr="00F636DF" w:rsidRDefault="00F636DF" w:rsidP="00F636DF">
            <w:pPr>
              <w:spacing w:after="0" w:line="240" w:lineRule="auto"/>
              <w:jc w:val="center"/>
              <w:rPr>
                <w:noProof w:val="0"/>
                <w:color w:val="595959" w:themeColor="text1" w:themeTint="A6"/>
                <w:szCs w:val="24"/>
                <w:lang w:val="es-DO" w:eastAsia="es-DO"/>
              </w:rPr>
            </w:pPr>
            <w:r w:rsidRPr="00F636DF">
              <w:rPr>
                <w:rFonts w:eastAsia="Times New Roman"/>
                <w:noProof w:val="0"/>
                <w:sz w:val="18"/>
                <w:szCs w:val="18"/>
                <w:lang w:val="es-DO" w:eastAsia="es-DO"/>
              </w:rPr>
              <w:t> 0</w:t>
            </w:r>
          </w:p>
        </w:tc>
        <w:tc>
          <w:tcPr>
            <w:tcW w:w="852" w:type="dxa"/>
            <w:tcBorders>
              <w:top w:val="single" w:sz="4" w:space="0" w:color="auto"/>
              <w:left w:val="single" w:sz="4" w:space="0" w:color="auto"/>
              <w:bottom w:val="single" w:sz="4" w:space="0" w:color="auto"/>
              <w:right w:val="single" w:sz="4" w:space="0" w:color="auto"/>
            </w:tcBorders>
            <w:vAlign w:val="center"/>
          </w:tcPr>
          <w:p w14:paraId="1AB92569" w14:textId="77777777" w:rsidR="00F636DF" w:rsidRPr="00F636DF" w:rsidRDefault="00F636DF" w:rsidP="00F636DF">
            <w:pPr>
              <w:spacing w:after="0" w:line="240" w:lineRule="auto"/>
              <w:jc w:val="center"/>
              <w:rPr>
                <w:noProof w:val="0"/>
                <w:color w:val="595959" w:themeColor="text1" w:themeTint="A6"/>
                <w:szCs w:val="24"/>
                <w:lang w:val="es-DO" w:eastAsia="es-DO"/>
              </w:rPr>
            </w:pPr>
            <w:r w:rsidRPr="00F636DF">
              <w:rPr>
                <w:rFonts w:eastAsia="Times New Roman"/>
                <w:noProof w:val="0"/>
                <w:sz w:val="18"/>
                <w:szCs w:val="18"/>
                <w:lang w:val="es-DO" w:eastAsia="es-DO"/>
              </w:rPr>
              <w:t> 0</w:t>
            </w:r>
          </w:p>
        </w:tc>
        <w:tc>
          <w:tcPr>
            <w:tcW w:w="621" w:type="dxa"/>
            <w:tcBorders>
              <w:top w:val="single" w:sz="4" w:space="0" w:color="auto"/>
              <w:left w:val="single" w:sz="4" w:space="0" w:color="auto"/>
              <w:bottom w:val="single" w:sz="4" w:space="0" w:color="auto"/>
              <w:right w:val="single" w:sz="4" w:space="0" w:color="auto"/>
            </w:tcBorders>
            <w:vAlign w:val="center"/>
          </w:tcPr>
          <w:p w14:paraId="4BDCF60D" w14:textId="77777777" w:rsidR="00F636DF" w:rsidRPr="00F636DF" w:rsidRDefault="00F636DF" w:rsidP="00F636DF">
            <w:pPr>
              <w:spacing w:after="0" w:line="240" w:lineRule="auto"/>
              <w:jc w:val="center"/>
              <w:rPr>
                <w:noProof w:val="0"/>
                <w:color w:val="595959" w:themeColor="text1" w:themeTint="A6"/>
                <w:szCs w:val="24"/>
                <w:lang w:val="es-DO" w:eastAsia="es-DO"/>
              </w:rPr>
            </w:pPr>
            <w:r w:rsidRPr="00F636DF">
              <w:rPr>
                <w:rFonts w:eastAsia="Times New Roman"/>
                <w:noProof w:val="0"/>
                <w:sz w:val="18"/>
                <w:szCs w:val="18"/>
                <w:lang w:val="es-DO" w:eastAsia="es-DO"/>
              </w:rPr>
              <w:t> 0</w:t>
            </w:r>
          </w:p>
        </w:tc>
        <w:tc>
          <w:tcPr>
            <w:tcW w:w="826" w:type="dxa"/>
            <w:tcBorders>
              <w:top w:val="single" w:sz="4" w:space="0" w:color="auto"/>
              <w:left w:val="single" w:sz="4" w:space="0" w:color="auto"/>
              <w:bottom w:val="single" w:sz="4" w:space="0" w:color="auto"/>
              <w:right w:val="single" w:sz="4" w:space="0" w:color="auto"/>
            </w:tcBorders>
            <w:vAlign w:val="center"/>
          </w:tcPr>
          <w:p w14:paraId="76D82071" w14:textId="77777777" w:rsidR="00F636DF" w:rsidRPr="00F636DF" w:rsidRDefault="00F636DF" w:rsidP="00F636DF">
            <w:pPr>
              <w:spacing w:after="0" w:line="240" w:lineRule="auto"/>
              <w:jc w:val="center"/>
              <w:rPr>
                <w:noProof w:val="0"/>
                <w:color w:val="595959" w:themeColor="text1" w:themeTint="A6"/>
                <w:szCs w:val="24"/>
                <w:lang w:val="es-DO" w:eastAsia="es-DO"/>
              </w:rPr>
            </w:pPr>
            <w:r w:rsidRPr="00F636DF">
              <w:rPr>
                <w:rFonts w:eastAsia="Times New Roman"/>
                <w:noProof w:val="0"/>
                <w:sz w:val="18"/>
                <w:szCs w:val="18"/>
                <w:lang w:val="es-DO" w:eastAsia="es-DO"/>
              </w:rPr>
              <w:t> 0</w:t>
            </w:r>
          </w:p>
        </w:tc>
        <w:tc>
          <w:tcPr>
            <w:tcW w:w="770" w:type="dxa"/>
            <w:tcBorders>
              <w:top w:val="single" w:sz="4" w:space="0" w:color="auto"/>
              <w:left w:val="single" w:sz="4" w:space="0" w:color="auto"/>
              <w:bottom w:val="single" w:sz="4" w:space="0" w:color="auto"/>
              <w:right w:val="single" w:sz="4" w:space="0" w:color="auto"/>
            </w:tcBorders>
            <w:vAlign w:val="center"/>
          </w:tcPr>
          <w:p w14:paraId="5C619971" w14:textId="77777777" w:rsidR="00F636DF" w:rsidRPr="00F636DF" w:rsidRDefault="00F636DF" w:rsidP="00F636DF">
            <w:pPr>
              <w:spacing w:after="0" w:line="240" w:lineRule="auto"/>
              <w:jc w:val="center"/>
              <w:rPr>
                <w:noProof w:val="0"/>
                <w:color w:val="595959" w:themeColor="text1" w:themeTint="A6"/>
                <w:szCs w:val="24"/>
                <w:lang w:val="es-DO" w:eastAsia="es-DO"/>
              </w:rPr>
            </w:pPr>
            <w:r w:rsidRPr="00F636DF">
              <w:rPr>
                <w:rFonts w:eastAsia="Times New Roman"/>
                <w:noProof w:val="0"/>
                <w:sz w:val="18"/>
                <w:szCs w:val="18"/>
                <w:lang w:val="es-DO" w:eastAsia="es-DO"/>
              </w:rPr>
              <w:t> 0</w:t>
            </w:r>
          </w:p>
        </w:tc>
        <w:tc>
          <w:tcPr>
            <w:tcW w:w="1419" w:type="dxa"/>
            <w:tcBorders>
              <w:top w:val="single" w:sz="4" w:space="0" w:color="auto"/>
              <w:left w:val="single" w:sz="4" w:space="0" w:color="auto"/>
              <w:bottom w:val="single" w:sz="4" w:space="0" w:color="auto"/>
              <w:right w:val="single" w:sz="4" w:space="0" w:color="auto"/>
            </w:tcBorders>
            <w:vAlign w:val="center"/>
          </w:tcPr>
          <w:p w14:paraId="274870C6" w14:textId="77777777" w:rsidR="00F636DF" w:rsidRPr="00F636DF" w:rsidRDefault="00F636DF" w:rsidP="00F636DF">
            <w:pPr>
              <w:spacing w:after="0" w:line="240" w:lineRule="auto"/>
              <w:jc w:val="center"/>
              <w:rPr>
                <w:noProof w:val="0"/>
                <w:color w:val="595959" w:themeColor="text1" w:themeTint="A6"/>
                <w:szCs w:val="24"/>
                <w:lang w:val="es-DO" w:eastAsia="es-DO"/>
              </w:rPr>
            </w:pPr>
            <w:r w:rsidRPr="00F636DF">
              <w:rPr>
                <w:noProof w:val="0"/>
                <w:color w:val="595959" w:themeColor="text1" w:themeTint="A6"/>
                <w:szCs w:val="24"/>
                <w:lang w:val="es-DO" w:eastAsia="es-DO"/>
              </w:rPr>
              <w:t>33</w:t>
            </w:r>
          </w:p>
        </w:tc>
      </w:tr>
      <w:tr w:rsidR="00F636DF" w:rsidRPr="00F636DF" w14:paraId="47A83251" w14:textId="77777777" w:rsidTr="00F636DF">
        <w:trPr>
          <w:trHeight w:val="291"/>
        </w:trPr>
        <w:tc>
          <w:tcPr>
            <w:tcW w:w="307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963D557" w14:textId="77777777" w:rsidR="00F636DF" w:rsidRPr="00F636DF" w:rsidRDefault="00F636DF" w:rsidP="00F636DF">
            <w:pPr>
              <w:spacing w:after="0" w:line="240" w:lineRule="auto"/>
              <w:rPr>
                <w:noProof w:val="0"/>
                <w:color w:val="595959" w:themeColor="text1" w:themeTint="A6"/>
                <w:szCs w:val="24"/>
                <w:lang w:val="es-DO" w:eastAsia="es-DO"/>
              </w:rPr>
            </w:pPr>
            <w:r w:rsidRPr="00F636DF">
              <w:rPr>
                <w:rFonts w:eastAsia="Times New Roman"/>
                <w:noProof w:val="0"/>
                <w:sz w:val="18"/>
                <w:szCs w:val="18"/>
                <w:lang w:val="es-DO" w:eastAsia="es-DO"/>
              </w:rPr>
              <w:t>Inversión producto 3</w:t>
            </w:r>
          </w:p>
        </w:tc>
        <w:tc>
          <w:tcPr>
            <w:tcW w:w="57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5FC2426" w14:textId="77777777" w:rsidR="00F636DF" w:rsidRPr="00F636DF" w:rsidRDefault="00F636DF" w:rsidP="00F636DF">
            <w:pPr>
              <w:spacing w:after="0" w:line="240" w:lineRule="auto"/>
              <w:jc w:val="center"/>
              <w:rPr>
                <w:noProof w:val="0"/>
                <w:color w:val="595959" w:themeColor="text1" w:themeTint="A6"/>
                <w:szCs w:val="24"/>
                <w:lang w:val="es-DO" w:eastAsia="es-DO"/>
              </w:rPr>
            </w:pPr>
            <w:r w:rsidRPr="00F636DF">
              <w:rPr>
                <w:rFonts w:eastAsia="Times New Roman"/>
                <w:noProof w:val="0"/>
                <w:sz w:val="18"/>
                <w:szCs w:val="18"/>
                <w:lang w:val="es-DO" w:eastAsia="es-DO"/>
              </w:rPr>
              <w:t>RD$</w:t>
            </w:r>
          </w:p>
        </w:tc>
        <w:tc>
          <w:tcPr>
            <w:tcW w:w="72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503B2D3" w14:textId="77777777" w:rsidR="00F636DF" w:rsidRPr="00F636DF" w:rsidRDefault="00F636DF" w:rsidP="00F636DF">
            <w:pPr>
              <w:spacing w:after="0" w:line="240" w:lineRule="auto"/>
              <w:jc w:val="center"/>
              <w:rPr>
                <w:noProof w:val="0"/>
                <w:color w:val="595959" w:themeColor="text1" w:themeTint="A6"/>
                <w:szCs w:val="24"/>
                <w:lang w:val="es-DO" w:eastAsia="es-DO"/>
              </w:rPr>
            </w:pPr>
            <w:r w:rsidRPr="00F636DF">
              <w:rPr>
                <w:rFonts w:eastAsia="Times New Roman"/>
                <w:noProof w:val="0"/>
                <w:sz w:val="18"/>
                <w:szCs w:val="18"/>
                <w:lang w:val="es-DO" w:eastAsia="es-DO"/>
              </w:rPr>
              <w:t>RD$</w:t>
            </w:r>
          </w:p>
        </w:tc>
        <w:tc>
          <w:tcPr>
            <w:tcW w:w="62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9F02D94" w14:textId="77777777" w:rsidR="00F636DF" w:rsidRPr="00F636DF" w:rsidRDefault="00F636DF" w:rsidP="00F636DF">
            <w:pPr>
              <w:spacing w:after="0" w:line="240" w:lineRule="auto"/>
              <w:jc w:val="center"/>
              <w:rPr>
                <w:noProof w:val="0"/>
                <w:color w:val="595959" w:themeColor="text1" w:themeTint="A6"/>
                <w:szCs w:val="24"/>
                <w:lang w:val="es-DO" w:eastAsia="es-DO"/>
              </w:rPr>
            </w:pPr>
            <w:r w:rsidRPr="00F636DF">
              <w:rPr>
                <w:rFonts w:eastAsia="Times New Roman"/>
                <w:noProof w:val="0"/>
                <w:sz w:val="18"/>
                <w:szCs w:val="18"/>
                <w:lang w:val="es-DO" w:eastAsia="es-DO"/>
              </w:rPr>
              <w:t>RD$</w:t>
            </w:r>
          </w:p>
        </w:tc>
        <w:tc>
          <w:tcPr>
            <w:tcW w:w="52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E117A4D" w14:textId="77777777" w:rsidR="00F636DF" w:rsidRPr="00F636DF" w:rsidRDefault="00F636DF" w:rsidP="00F636DF">
            <w:pPr>
              <w:spacing w:after="0" w:line="240" w:lineRule="auto"/>
              <w:jc w:val="center"/>
              <w:rPr>
                <w:noProof w:val="0"/>
                <w:color w:val="595959" w:themeColor="text1" w:themeTint="A6"/>
                <w:szCs w:val="24"/>
                <w:lang w:val="es-DO" w:eastAsia="es-DO"/>
              </w:rPr>
            </w:pPr>
            <w:r w:rsidRPr="00F636DF">
              <w:rPr>
                <w:rFonts w:eastAsia="Times New Roman"/>
                <w:noProof w:val="0"/>
                <w:sz w:val="18"/>
                <w:szCs w:val="18"/>
                <w:lang w:val="es-DO" w:eastAsia="es-DO"/>
              </w:rPr>
              <w:t>RD$</w:t>
            </w:r>
          </w:p>
        </w:tc>
        <w:tc>
          <w:tcPr>
            <w:tcW w:w="55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F8DDF9F" w14:textId="77777777" w:rsidR="00F636DF" w:rsidRPr="00F636DF" w:rsidRDefault="00F636DF" w:rsidP="00F636DF">
            <w:pPr>
              <w:spacing w:after="0" w:line="240" w:lineRule="auto"/>
              <w:jc w:val="center"/>
              <w:rPr>
                <w:noProof w:val="0"/>
                <w:color w:val="595959" w:themeColor="text1" w:themeTint="A6"/>
                <w:szCs w:val="24"/>
                <w:lang w:val="es-DO" w:eastAsia="es-DO"/>
              </w:rPr>
            </w:pPr>
            <w:r w:rsidRPr="00F636DF">
              <w:rPr>
                <w:rFonts w:eastAsia="Times New Roman"/>
                <w:noProof w:val="0"/>
                <w:sz w:val="18"/>
                <w:szCs w:val="18"/>
                <w:lang w:val="es-DO" w:eastAsia="es-DO"/>
              </w:rPr>
              <w:t>RD$</w:t>
            </w:r>
          </w:p>
        </w:tc>
        <w:tc>
          <w:tcPr>
            <w:tcW w:w="54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0C8B625" w14:textId="77777777" w:rsidR="00F636DF" w:rsidRPr="00F636DF" w:rsidRDefault="00F636DF" w:rsidP="00F636DF">
            <w:pPr>
              <w:spacing w:after="0" w:line="240" w:lineRule="auto"/>
              <w:jc w:val="center"/>
              <w:rPr>
                <w:noProof w:val="0"/>
                <w:color w:val="595959" w:themeColor="text1" w:themeTint="A6"/>
                <w:szCs w:val="24"/>
                <w:lang w:val="es-DO" w:eastAsia="es-DO"/>
              </w:rPr>
            </w:pPr>
            <w:r w:rsidRPr="00F636DF">
              <w:rPr>
                <w:rFonts w:eastAsia="Times New Roman"/>
                <w:noProof w:val="0"/>
                <w:sz w:val="18"/>
                <w:szCs w:val="18"/>
                <w:lang w:val="es-DO" w:eastAsia="es-DO"/>
              </w:rPr>
              <w:t>RD$</w:t>
            </w:r>
          </w:p>
        </w:tc>
        <w:tc>
          <w:tcPr>
            <w:tcW w:w="368" w:type="dxa"/>
            <w:tcBorders>
              <w:top w:val="single" w:sz="4" w:space="0" w:color="auto"/>
              <w:left w:val="single" w:sz="4" w:space="0" w:color="auto"/>
              <w:bottom w:val="single" w:sz="4" w:space="0" w:color="auto"/>
              <w:right w:val="single" w:sz="4" w:space="0" w:color="auto"/>
            </w:tcBorders>
            <w:vAlign w:val="center"/>
          </w:tcPr>
          <w:p w14:paraId="5F008C0C" w14:textId="77777777" w:rsidR="00F636DF" w:rsidRPr="00F636DF" w:rsidRDefault="00F636DF" w:rsidP="00F636DF">
            <w:pPr>
              <w:spacing w:after="0" w:line="240" w:lineRule="auto"/>
              <w:jc w:val="center"/>
              <w:rPr>
                <w:noProof w:val="0"/>
                <w:color w:val="595959" w:themeColor="text1" w:themeTint="A6"/>
                <w:szCs w:val="24"/>
                <w:lang w:val="es-DO" w:eastAsia="es-DO"/>
              </w:rPr>
            </w:pPr>
            <w:r w:rsidRPr="00F636DF">
              <w:rPr>
                <w:rFonts w:eastAsia="Times New Roman"/>
                <w:noProof w:val="0"/>
                <w:sz w:val="18"/>
                <w:szCs w:val="18"/>
                <w:lang w:val="es-DO" w:eastAsia="es-DO"/>
              </w:rPr>
              <w:t>RD$</w:t>
            </w:r>
          </w:p>
        </w:tc>
        <w:tc>
          <w:tcPr>
            <w:tcW w:w="514" w:type="dxa"/>
            <w:tcBorders>
              <w:top w:val="single" w:sz="4" w:space="0" w:color="auto"/>
              <w:left w:val="single" w:sz="4" w:space="0" w:color="auto"/>
              <w:bottom w:val="single" w:sz="4" w:space="0" w:color="auto"/>
              <w:right w:val="single" w:sz="4" w:space="0" w:color="auto"/>
            </w:tcBorders>
            <w:vAlign w:val="center"/>
          </w:tcPr>
          <w:p w14:paraId="330983B3" w14:textId="77777777" w:rsidR="00F636DF" w:rsidRPr="00F636DF" w:rsidRDefault="00F636DF" w:rsidP="00F636DF">
            <w:pPr>
              <w:spacing w:after="0" w:line="240" w:lineRule="auto"/>
              <w:jc w:val="center"/>
              <w:rPr>
                <w:noProof w:val="0"/>
                <w:color w:val="595959" w:themeColor="text1" w:themeTint="A6"/>
                <w:szCs w:val="24"/>
                <w:lang w:val="es-DO" w:eastAsia="es-DO"/>
              </w:rPr>
            </w:pPr>
            <w:r w:rsidRPr="00F636DF">
              <w:rPr>
                <w:rFonts w:eastAsia="Times New Roman"/>
                <w:noProof w:val="0"/>
                <w:sz w:val="18"/>
                <w:szCs w:val="18"/>
                <w:lang w:val="es-DO" w:eastAsia="es-DO"/>
              </w:rPr>
              <w:t>RD$</w:t>
            </w:r>
          </w:p>
        </w:tc>
        <w:tc>
          <w:tcPr>
            <w:tcW w:w="852" w:type="dxa"/>
            <w:tcBorders>
              <w:top w:val="single" w:sz="4" w:space="0" w:color="auto"/>
              <w:left w:val="single" w:sz="4" w:space="0" w:color="auto"/>
              <w:bottom w:val="single" w:sz="4" w:space="0" w:color="auto"/>
              <w:right w:val="single" w:sz="4" w:space="0" w:color="auto"/>
            </w:tcBorders>
            <w:vAlign w:val="center"/>
          </w:tcPr>
          <w:p w14:paraId="0F0E2D9E" w14:textId="77777777" w:rsidR="00F636DF" w:rsidRPr="00F636DF" w:rsidRDefault="00F636DF" w:rsidP="00F636DF">
            <w:pPr>
              <w:spacing w:after="0" w:line="240" w:lineRule="auto"/>
              <w:jc w:val="center"/>
              <w:rPr>
                <w:noProof w:val="0"/>
                <w:color w:val="595959" w:themeColor="text1" w:themeTint="A6"/>
                <w:szCs w:val="24"/>
                <w:lang w:val="es-DO" w:eastAsia="es-DO"/>
              </w:rPr>
            </w:pPr>
            <w:r w:rsidRPr="00F636DF">
              <w:rPr>
                <w:rFonts w:eastAsia="Times New Roman"/>
                <w:noProof w:val="0"/>
                <w:sz w:val="18"/>
                <w:szCs w:val="18"/>
                <w:lang w:val="es-DO" w:eastAsia="es-DO"/>
              </w:rPr>
              <w:t>RD$</w:t>
            </w:r>
          </w:p>
        </w:tc>
        <w:tc>
          <w:tcPr>
            <w:tcW w:w="621" w:type="dxa"/>
            <w:tcBorders>
              <w:top w:val="single" w:sz="4" w:space="0" w:color="auto"/>
              <w:left w:val="single" w:sz="4" w:space="0" w:color="auto"/>
              <w:bottom w:val="single" w:sz="4" w:space="0" w:color="auto"/>
              <w:right w:val="single" w:sz="4" w:space="0" w:color="auto"/>
            </w:tcBorders>
            <w:vAlign w:val="center"/>
          </w:tcPr>
          <w:p w14:paraId="2DF8B3BB" w14:textId="77777777" w:rsidR="00F636DF" w:rsidRPr="00F636DF" w:rsidRDefault="00F636DF" w:rsidP="00F636DF">
            <w:pPr>
              <w:spacing w:after="0" w:line="240" w:lineRule="auto"/>
              <w:jc w:val="center"/>
              <w:rPr>
                <w:noProof w:val="0"/>
                <w:color w:val="595959" w:themeColor="text1" w:themeTint="A6"/>
                <w:szCs w:val="24"/>
                <w:lang w:val="es-DO" w:eastAsia="es-DO"/>
              </w:rPr>
            </w:pPr>
            <w:r w:rsidRPr="00F636DF">
              <w:rPr>
                <w:rFonts w:eastAsia="Times New Roman"/>
                <w:noProof w:val="0"/>
                <w:sz w:val="18"/>
                <w:szCs w:val="18"/>
                <w:lang w:val="es-DO" w:eastAsia="es-DO"/>
              </w:rPr>
              <w:t>RD$</w:t>
            </w:r>
          </w:p>
        </w:tc>
        <w:tc>
          <w:tcPr>
            <w:tcW w:w="826" w:type="dxa"/>
            <w:tcBorders>
              <w:top w:val="single" w:sz="4" w:space="0" w:color="auto"/>
              <w:left w:val="single" w:sz="4" w:space="0" w:color="auto"/>
              <w:bottom w:val="single" w:sz="4" w:space="0" w:color="auto"/>
              <w:right w:val="single" w:sz="4" w:space="0" w:color="auto"/>
            </w:tcBorders>
            <w:vAlign w:val="center"/>
          </w:tcPr>
          <w:p w14:paraId="3913E2A7" w14:textId="77777777" w:rsidR="00F636DF" w:rsidRPr="00F636DF" w:rsidRDefault="00F636DF" w:rsidP="00F636DF">
            <w:pPr>
              <w:spacing w:after="0" w:line="240" w:lineRule="auto"/>
              <w:jc w:val="center"/>
              <w:rPr>
                <w:noProof w:val="0"/>
                <w:color w:val="595959" w:themeColor="text1" w:themeTint="A6"/>
                <w:szCs w:val="24"/>
                <w:lang w:val="es-DO" w:eastAsia="es-DO"/>
              </w:rPr>
            </w:pPr>
            <w:r w:rsidRPr="00F636DF">
              <w:rPr>
                <w:rFonts w:eastAsia="Times New Roman"/>
                <w:noProof w:val="0"/>
                <w:sz w:val="18"/>
                <w:szCs w:val="18"/>
                <w:lang w:val="es-DO" w:eastAsia="es-DO"/>
              </w:rPr>
              <w:t>RD$</w:t>
            </w:r>
          </w:p>
        </w:tc>
        <w:tc>
          <w:tcPr>
            <w:tcW w:w="770" w:type="dxa"/>
            <w:tcBorders>
              <w:top w:val="single" w:sz="4" w:space="0" w:color="auto"/>
              <w:left w:val="single" w:sz="4" w:space="0" w:color="auto"/>
              <w:bottom w:val="single" w:sz="4" w:space="0" w:color="auto"/>
              <w:right w:val="single" w:sz="4" w:space="0" w:color="auto"/>
            </w:tcBorders>
            <w:vAlign w:val="center"/>
          </w:tcPr>
          <w:p w14:paraId="4AEAF2B7" w14:textId="77777777" w:rsidR="00F636DF" w:rsidRPr="00F636DF" w:rsidRDefault="00F636DF" w:rsidP="00F636DF">
            <w:pPr>
              <w:spacing w:after="0" w:line="240" w:lineRule="auto"/>
              <w:jc w:val="center"/>
              <w:rPr>
                <w:noProof w:val="0"/>
                <w:color w:val="595959" w:themeColor="text1" w:themeTint="A6"/>
                <w:szCs w:val="24"/>
                <w:lang w:val="es-DO" w:eastAsia="es-DO"/>
              </w:rPr>
            </w:pPr>
            <w:r w:rsidRPr="00F636DF">
              <w:rPr>
                <w:rFonts w:eastAsia="Times New Roman"/>
                <w:noProof w:val="0"/>
                <w:sz w:val="18"/>
                <w:szCs w:val="18"/>
                <w:lang w:val="es-DO" w:eastAsia="es-DO"/>
              </w:rPr>
              <w:t>RD$</w:t>
            </w:r>
          </w:p>
        </w:tc>
        <w:tc>
          <w:tcPr>
            <w:tcW w:w="1419" w:type="dxa"/>
            <w:tcBorders>
              <w:top w:val="single" w:sz="4" w:space="0" w:color="auto"/>
              <w:left w:val="single" w:sz="4" w:space="0" w:color="auto"/>
              <w:bottom w:val="single" w:sz="4" w:space="0" w:color="auto"/>
              <w:right w:val="single" w:sz="4" w:space="0" w:color="auto"/>
            </w:tcBorders>
            <w:vAlign w:val="center"/>
          </w:tcPr>
          <w:p w14:paraId="326E2C59" w14:textId="77777777" w:rsidR="00F636DF" w:rsidRPr="00F636DF" w:rsidRDefault="00F636DF" w:rsidP="00F636DF">
            <w:pPr>
              <w:spacing w:after="0" w:line="240" w:lineRule="auto"/>
              <w:jc w:val="center"/>
              <w:rPr>
                <w:noProof w:val="0"/>
                <w:color w:val="595959" w:themeColor="text1" w:themeTint="A6"/>
                <w:szCs w:val="24"/>
                <w:lang w:val="es-DO" w:eastAsia="es-DO"/>
              </w:rPr>
            </w:pPr>
            <w:r w:rsidRPr="00F636DF">
              <w:rPr>
                <w:rFonts w:eastAsia="Times New Roman"/>
                <w:noProof w:val="0"/>
                <w:sz w:val="18"/>
                <w:szCs w:val="18"/>
                <w:lang w:val="es-DO" w:eastAsia="es-DO"/>
              </w:rPr>
              <w:t>RD$5,258,000.00</w:t>
            </w:r>
          </w:p>
        </w:tc>
      </w:tr>
      <w:tr w:rsidR="00F636DF" w:rsidRPr="00F636DF" w14:paraId="25EA8A45" w14:textId="77777777" w:rsidTr="00F636DF">
        <w:trPr>
          <w:trHeight w:val="396"/>
        </w:trPr>
        <w:tc>
          <w:tcPr>
            <w:tcW w:w="307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A9F1B0E" w14:textId="77777777" w:rsidR="00F636DF" w:rsidRPr="00F636DF" w:rsidRDefault="00F636DF" w:rsidP="00F636DF">
            <w:pPr>
              <w:spacing w:after="0" w:line="240" w:lineRule="auto"/>
              <w:rPr>
                <w:rFonts w:eastAsia="Times New Roman"/>
                <w:noProof w:val="0"/>
                <w:sz w:val="18"/>
                <w:szCs w:val="18"/>
                <w:lang w:val="es-DO" w:eastAsia="es-DO"/>
              </w:rPr>
            </w:pPr>
            <w:r w:rsidRPr="00F636DF">
              <w:rPr>
                <w:rFonts w:eastAsia="Times New Roman"/>
                <w:noProof w:val="0"/>
                <w:sz w:val="18"/>
                <w:szCs w:val="18"/>
                <w:lang w:val="es-DO" w:eastAsia="es-DO"/>
              </w:rPr>
              <w:t>4.-Certificaciones suplidores INABIE</w:t>
            </w:r>
          </w:p>
        </w:tc>
        <w:tc>
          <w:tcPr>
            <w:tcW w:w="57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4DDA274" w14:textId="77777777" w:rsidR="00F636DF" w:rsidRPr="00F636DF" w:rsidRDefault="00F636DF" w:rsidP="00F636DF">
            <w:pPr>
              <w:spacing w:after="0" w:line="240" w:lineRule="auto"/>
              <w:jc w:val="center"/>
              <w:rPr>
                <w:rFonts w:eastAsia="Times New Roman"/>
                <w:noProof w:val="0"/>
                <w:sz w:val="18"/>
                <w:szCs w:val="18"/>
                <w:lang w:val="es-DO" w:eastAsia="es-DO"/>
              </w:rPr>
            </w:pPr>
            <w:r w:rsidRPr="00F636DF">
              <w:rPr>
                <w:rFonts w:eastAsia="Times New Roman"/>
                <w:noProof w:val="0"/>
                <w:sz w:val="18"/>
                <w:szCs w:val="18"/>
                <w:lang w:val="es-DO" w:eastAsia="es-DO"/>
              </w:rPr>
              <w:t>0</w:t>
            </w:r>
          </w:p>
        </w:tc>
        <w:tc>
          <w:tcPr>
            <w:tcW w:w="72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5AE2917" w14:textId="77777777" w:rsidR="00F636DF" w:rsidRPr="00F636DF" w:rsidRDefault="00F636DF" w:rsidP="00F636DF">
            <w:pPr>
              <w:spacing w:after="0" w:line="240" w:lineRule="auto"/>
              <w:jc w:val="center"/>
              <w:rPr>
                <w:rFonts w:eastAsia="Times New Roman"/>
                <w:noProof w:val="0"/>
                <w:sz w:val="18"/>
                <w:szCs w:val="18"/>
                <w:lang w:val="es-DO" w:eastAsia="es-DO"/>
              </w:rPr>
            </w:pPr>
            <w:r w:rsidRPr="00F636DF">
              <w:rPr>
                <w:rFonts w:eastAsia="Times New Roman"/>
                <w:noProof w:val="0"/>
                <w:sz w:val="18"/>
                <w:szCs w:val="18"/>
                <w:lang w:val="es-DO" w:eastAsia="es-DO"/>
              </w:rPr>
              <w:t>0</w:t>
            </w:r>
          </w:p>
        </w:tc>
        <w:tc>
          <w:tcPr>
            <w:tcW w:w="62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56B0EE1" w14:textId="77777777" w:rsidR="00F636DF" w:rsidRPr="00F636DF" w:rsidRDefault="00F636DF" w:rsidP="00F636DF">
            <w:pPr>
              <w:spacing w:after="0" w:line="240" w:lineRule="auto"/>
              <w:jc w:val="center"/>
              <w:rPr>
                <w:rFonts w:eastAsia="Times New Roman"/>
                <w:noProof w:val="0"/>
                <w:sz w:val="18"/>
                <w:szCs w:val="18"/>
                <w:lang w:val="es-DO" w:eastAsia="es-DO"/>
              </w:rPr>
            </w:pPr>
            <w:r w:rsidRPr="00F636DF">
              <w:rPr>
                <w:rFonts w:eastAsia="Times New Roman"/>
                <w:noProof w:val="0"/>
                <w:sz w:val="18"/>
                <w:szCs w:val="18"/>
                <w:lang w:val="es-DO" w:eastAsia="es-DO"/>
              </w:rPr>
              <w:t>0</w:t>
            </w:r>
          </w:p>
        </w:tc>
        <w:tc>
          <w:tcPr>
            <w:tcW w:w="52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7269812" w14:textId="77777777" w:rsidR="00F636DF" w:rsidRPr="00F636DF" w:rsidRDefault="00F636DF" w:rsidP="00F636DF">
            <w:pPr>
              <w:spacing w:after="0" w:line="240" w:lineRule="auto"/>
              <w:jc w:val="center"/>
              <w:rPr>
                <w:rFonts w:eastAsia="Times New Roman"/>
                <w:noProof w:val="0"/>
                <w:sz w:val="18"/>
                <w:szCs w:val="18"/>
                <w:lang w:val="es-DO" w:eastAsia="es-DO"/>
              </w:rPr>
            </w:pPr>
            <w:r w:rsidRPr="00F636DF">
              <w:rPr>
                <w:rFonts w:eastAsia="Times New Roman"/>
                <w:noProof w:val="0"/>
                <w:sz w:val="18"/>
                <w:szCs w:val="18"/>
                <w:lang w:val="es-DO" w:eastAsia="es-DO"/>
              </w:rPr>
              <w:t>0</w:t>
            </w:r>
          </w:p>
        </w:tc>
        <w:tc>
          <w:tcPr>
            <w:tcW w:w="55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EA4A535" w14:textId="77777777" w:rsidR="00F636DF" w:rsidRPr="00F636DF" w:rsidRDefault="00F636DF" w:rsidP="00F636DF">
            <w:pPr>
              <w:spacing w:after="0" w:line="240" w:lineRule="auto"/>
              <w:jc w:val="center"/>
              <w:rPr>
                <w:rFonts w:eastAsia="Times New Roman"/>
                <w:noProof w:val="0"/>
                <w:sz w:val="18"/>
                <w:szCs w:val="18"/>
                <w:lang w:val="es-DO" w:eastAsia="es-DO"/>
              </w:rPr>
            </w:pPr>
            <w:r w:rsidRPr="00F636DF">
              <w:rPr>
                <w:rFonts w:eastAsia="Times New Roman"/>
                <w:noProof w:val="0"/>
                <w:sz w:val="18"/>
                <w:szCs w:val="18"/>
                <w:lang w:val="es-DO" w:eastAsia="es-DO"/>
              </w:rPr>
              <w:t> 0</w:t>
            </w:r>
          </w:p>
        </w:tc>
        <w:tc>
          <w:tcPr>
            <w:tcW w:w="54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D62C4B6" w14:textId="77777777" w:rsidR="00F636DF" w:rsidRPr="00F636DF" w:rsidRDefault="00F636DF" w:rsidP="00F636DF">
            <w:pPr>
              <w:spacing w:after="0" w:line="240" w:lineRule="auto"/>
              <w:jc w:val="center"/>
              <w:rPr>
                <w:rFonts w:eastAsia="Times New Roman"/>
                <w:noProof w:val="0"/>
                <w:sz w:val="18"/>
                <w:szCs w:val="18"/>
                <w:lang w:val="es-DO" w:eastAsia="es-DO"/>
              </w:rPr>
            </w:pPr>
            <w:r w:rsidRPr="00F636DF">
              <w:rPr>
                <w:rFonts w:eastAsia="Times New Roman"/>
                <w:noProof w:val="0"/>
                <w:sz w:val="18"/>
                <w:szCs w:val="18"/>
                <w:lang w:val="es-DO" w:eastAsia="es-DO"/>
              </w:rPr>
              <w:t> 0</w:t>
            </w:r>
          </w:p>
        </w:tc>
        <w:tc>
          <w:tcPr>
            <w:tcW w:w="368" w:type="dxa"/>
            <w:tcBorders>
              <w:top w:val="single" w:sz="4" w:space="0" w:color="auto"/>
              <w:left w:val="single" w:sz="4" w:space="0" w:color="auto"/>
              <w:bottom w:val="single" w:sz="4" w:space="0" w:color="auto"/>
              <w:right w:val="single" w:sz="4" w:space="0" w:color="auto"/>
            </w:tcBorders>
            <w:vAlign w:val="center"/>
          </w:tcPr>
          <w:p w14:paraId="61214784" w14:textId="77777777" w:rsidR="00F636DF" w:rsidRPr="00F636DF" w:rsidRDefault="00F636DF" w:rsidP="00F636DF">
            <w:pPr>
              <w:spacing w:after="0" w:line="240" w:lineRule="auto"/>
              <w:jc w:val="center"/>
              <w:rPr>
                <w:rFonts w:eastAsia="Times New Roman"/>
                <w:noProof w:val="0"/>
                <w:sz w:val="18"/>
                <w:szCs w:val="18"/>
                <w:lang w:val="es-DO" w:eastAsia="es-DO"/>
              </w:rPr>
            </w:pPr>
            <w:r w:rsidRPr="00F636DF">
              <w:rPr>
                <w:rFonts w:eastAsia="Times New Roman"/>
                <w:noProof w:val="0"/>
                <w:sz w:val="18"/>
                <w:szCs w:val="18"/>
                <w:lang w:val="es-DO" w:eastAsia="es-DO"/>
              </w:rPr>
              <w:t>0</w:t>
            </w:r>
          </w:p>
        </w:tc>
        <w:tc>
          <w:tcPr>
            <w:tcW w:w="514" w:type="dxa"/>
            <w:tcBorders>
              <w:top w:val="single" w:sz="4" w:space="0" w:color="auto"/>
              <w:left w:val="single" w:sz="4" w:space="0" w:color="auto"/>
              <w:bottom w:val="single" w:sz="4" w:space="0" w:color="auto"/>
              <w:right w:val="single" w:sz="4" w:space="0" w:color="auto"/>
            </w:tcBorders>
            <w:vAlign w:val="center"/>
          </w:tcPr>
          <w:p w14:paraId="54C18525" w14:textId="77777777" w:rsidR="00F636DF" w:rsidRPr="00F636DF" w:rsidRDefault="00F636DF" w:rsidP="00F636DF">
            <w:pPr>
              <w:spacing w:after="0" w:line="240" w:lineRule="auto"/>
              <w:jc w:val="center"/>
              <w:rPr>
                <w:rFonts w:eastAsia="Times New Roman"/>
                <w:noProof w:val="0"/>
                <w:sz w:val="18"/>
                <w:szCs w:val="18"/>
                <w:lang w:val="es-DO" w:eastAsia="es-DO"/>
              </w:rPr>
            </w:pPr>
            <w:r w:rsidRPr="00F636DF">
              <w:rPr>
                <w:rFonts w:eastAsia="Times New Roman"/>
                <w:noProof w:val="0"/>
                <w:sz w:val="18"/>
                <w:szCs w:val="18"/>
                <w:lang w:val="es-DO" w:eastAsia="es-DO"/>
              </w:rPr>
              <w:t> 0</w:t>
            </w:r>
          </w:p>
        </w:tc>
        <w:tc>
          <w:tcPr>
            <w:tcW w:w="852" w:type="dxa"/>
            <w:tcBorders>
              <w:top w:val="single" w:sz="4" w:space="0" w:color="auto"/>
              <w:left w:val="single" w:sz="4" w:space="0" w:color="auto"/>
              <w:bottom w:val="single" w:sz="4" w:space="0" w:color="auto"/>
              <w:right w:val="single" w:sz="4" w:space="0" w:color="auto"/>
            </w:tcBorders>
            <w:vAlign w:val="center"/>
          </w:tcPr>
          <w:p w14:paraId="1F1DAF64" w14:textId="77777777" w:rsidR="00F636DF" w:rsidRPr="00F636DF" w:rsidRDefault="00F636DF" w:rsidP="00F636DF">
            <w:pPr>
              <w:spacing w:after="0" w:line="240" w:lineRule="auto"/>
              <w:jc w:val="center"/>
              <w:rPr>
                <w:rFonts w:eastAsia="Times New Roman"/>
                <w:noProof w:val="0"/>
                <w:sz w:val="18"/>
                <w:szCs w:val="18"/>
                <w:lang w:val="es-DO" w:eastAsia="es-DO"/>
              </w:rPr>
            </w:pPr>
            <w:r w:rsidRPr="00F636DF">
              <w:rPr>
                <w:rFonts w:eastAsia="Times New Roman"/>
                <w:noProof w:val="0"/>
                <w:sz w:val="18"/>
                <w:szCs w:val="18"/>
                <w:lang w:val="es-DO" w:eastAsia="es-DO"/>
              </w:rPr>
              <w:t> 0</w:t>
            </w:r>
          </w:p>
        </w:tc>
        <w:tc>
          <w:tcPr>
            <w:tcW w:w="621" w:type="dxa"/>
            <w:tcBorders>
              <w:top w:val="single" w:sz="4" w:space="0" w:color="auto"/>
              <w:left w:val="single" w:sz="4" w:space="0" w:color="auto"/>
              <w:bottom w:val="single" w:sz="4" w:space="0" w:color="auto"/>
              <w:right w:val="single" w:sz="4" w:space="0" w:color="auto"/>
            </w:tcBorders>
            <w:vAlign w:val="center"/>
          </w:tcPr>
          <w:p w14:paraId="50DE45BA" w14:textId="77777777" w:rsidR="00F636DF" w:rsidRPr="00F636DF" w:rsidRDefault="00F636DF" w:rsidP="00F636DF">
            <w:pPr>
              <w:spacing w:after="0" w:line="240" w:lineRule="auto"/>
              <w:jc w:val="center"/>
              <w:rPr>
                <w:rFonts w:eastAsia="Times New Roman"/>
                <w:noProof w:val="0"/>
                <w:sz w:val="18"/>
                <w:szCs w:val="18"/>
                <w:lang w:val="es-DO" w:eastAsia="es-DO"/>
              </w:rPr>
            </w:pPr>
            <w:r w:rsidRPr="00F636DF">
              <w:rPr>
                <w:rFonts w:eastAsia="Times New Roman"/>
                <w:noProof w:val="0"/>
                <w:sz w:val="18"/>
                <w:szCs w:val="18"/>
                <w:lang w:val="es-DO" w:eastAsia="es-DO"/>
              </w:rPr>
              <w:t> 0</w:t>
            </w:r>
          </w:p>
        </w:tc>
        <w:tc>
          <w:tcPr>
            <w:tcW w:w="826" w:type="dxa"/>
            <w:tcBorders>
              <w:top w:val="single" w:sz="4" w:space="0" w:color="auto"/>
              <w:left w:val="single" w:sz="4" w:space="0" w:color="auto"/>
              <w:bottom w:val="single" w:sz="4" w:space="0" w:color="auto"/>
              <w:right w:val="single" w:sz="4" w:space="0" w:color="auto"/>
            </w:tcBorders>
            <w:vAlign w:val="center"/>
          </w:tcPr>
          <w:p w14:paraId="7A25C576" w14:textId="77777777" w:rsidR="00F636DF" w:rsidRPr="00F636DF" w:rsidRDefault="00F636DF" w:rsidP="00F636DF">
            <w:pPr>
              <w:spacing w:after="0" w:line="240" w:lineRule="auto"/>
              <w:jc w:val="center"/>
              <w:rPr>
                <w:rFonts w:eastAsia="Times New Roman"/>
                <w:noProof w:val="0"/>
                <w:sz w:val="18"/>
                <w:szCs w:val="18"/>
                <w:lang w:val="es-DO" w:eastAsia="es-DO"/>
              </w:rPr>
            </w:pPr>
            <w:r w:rsidRPr="00F636DF">
              <w:rPr>
                <w:rFonts w:eastAsia="Times New Roman"/>
                <w:noProof w:val="0"/>
                <w:sz w:val="18"/>
                <w:szCs w:val="18"/>
                <w:lang w:val="es-DO" w:eastAsia="es-DO"/>
              </w:rPr>
              <w:t> 0</w:t>
            </w:r>
          </w:p>
        </w:tc>
        <w:tc>
          <w:tcPr>
            <w:tcW w:w="770" w:type="dxa"/>
            <w:tcBorders>
              <w:top w:val="single" w:sz="4" w:space="0" w:color="auto"/>
              <w:left w:val="single" w:sz="4" w:space="0" w:color="auto"/>
              <w:bottom w:val="single" w:sz="4" w:space="0" w:color="auto"/>
              <w:right w:val="single" w:sz="4" w:space="0" w:color="auto"/>
            </w:tcBorders>
            <w:vAlign w:val="center"/>
          </w:tcPr>
          <w:p w14:paraId="1615385B" w14:textId="77777777" w:rsidR="00F636DF" w:rsidRPr="00F636DF" w:rsidRDefault="00F636DF" w:rsidP="00F636DF">
            <w:pPr>
              <w:spacing w:after="0" w:line="240" w:lineRule="auto"/>
              <w:jc w:val="center"/>
              <w:rPr>
                <w:rFonts w:eastAsia="Times New Roman"/>
                <w:noProof w:val="0"/>
                <w:sz w:val="18"/>
                <w:szCs w:val="18"/>
                <w:lang w:val="es-DO" w:eastAsia="es-DO"/>
              </w:rPr>
            </w:pPr>
            <w:r w:rsidRPr="00F636DF">
              <w:rPr>
                <w:rFonts w:eastAsia="Times New Roman"/>
                <w:noProof w:val="0"/>
                <w:sz w:val="18"/>
                <w:szCs w:val="18"/>
                <w:lang w:val="es-DO" w:eastAsia="es-DO"/>
              </w:rPr>
              <w:t> 0</w:t>
            </w:r>
          </w:p>
        </w:tc>
        <w:tc>
          <w:tcPr>
            <w:tcW w:w="1419" w:type="dxa"/>
            <w:tcBorders>
              <w:top w:val="single" w:sz="4" w:space="0" w:color="auto"/>
              <w:left w:val="single" w:sz="4" w:space="0" w:color="auto"/>
              <w:bottom w:val="single" w:sz="4" w:space="0" w:color="auto"/>
              <w:right w:val="single" w:sz="4" w:space="0" w:color="auto"/>
            </w:tcBorders>
            <w:vAlign w:val="center"/>
          </w:tcPr>
          <w:p w14:paraId="471FB188" w14:textId="77777777" w:rsidR="00F636DF" w:rsidRPr="00F636DF" w:rsidRDefault="00F636DF" w:rsidP="00F636DF">
            <w:pPr>
              <w:spacing w:after="0" w:line="240" w:lineRule="auto"/>
              <w:jc w:val="center"/>
              <w:rPr>
                <w:noProof w:val="0"/>
                <w:color w:val="595959" w:themeColor="text1" w:themeTint="A6"/>
                <w:szCs w:val="24"/>
                <w:lang w:val="es-DO" w:eastAsia="es-DO"/>
              </w:rPr>
            </w:pPr>
            <w:r w:rsidRPr="00F636DF">
              <w:rPr>
                <w:noProof w:val="0"/>
                <w:color w:val="595959" w:themeColor="text1" w:themeTint="A6"/>
                <w:szCs w:val="24"/>
                <w:lang w:val="es-DO" w:eastAsia="es-DO"/>
              </w:rPr>
              <w:t>96</w:t>
            </w:r>
          </w:p>
        </w:tc>
      </w:tr>
      <w:tr w:rsidR="00F636DF" w:rsidRPr="00F636DF" w14:paraId="76891D60" w14:textId="77777777" w:rsidTr="00F636DF">
        <w:trPr>
          <w:trHeight w:val="281"/>
        </w:trPr>
        <w:tc>
          <w:tcPr>
            <w:tcW w:w="307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1C74711" w14:textId="77777777" w:rsidR="00F636DF" w:rsidRPr="00F636DF" w:rsidRDefault="00F636DF" w:rsidP="00F636DF">
            <w:pPr>
              <w:spacing w:after="0" w:line="240" w:lineRule="auto"/>
              <w:rPr>
                <w:rFonts w:eastAsia="Times New Roman"/>
                <w:noProof w:val="0"/>
                <w:sz w:val="18"/>
                <w:szCs w:val="18"/>
                <w:lang w:val="es-DO" w:eastAsia="es-DO"/>
              </w:rPr>
            </w:pPr>
            <w:r w:rsidRPr="00F636DF">
              <w:rPr>
                <w:rFonts w:eastAsia="Times New Roman"/>
                <w:noProof w:val="0"/>
                <w:sz w:val="18"/>
                <w:szCs w:val="18"/>
                <w:lang w:val="es-DO" w:eastAsia="es-DO"/>
              </w:rPr>
              <w:t>Inversión Producto 4</w:t>
            </w:r>
          </w:p>
        </w:tc>
        <w:tc>
          <w:tcPr>
            <w:tcW w:w="57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4FE3463" w14:textId="77777777" w:rsidR="00F636DF" w:rsidRPr="00F636DF" w:rsidRDefault="00F636DF" w:rsidP="00F636DF">
            <w:pPr>
              <w:spacing w:after="0" w:line="240" w:lineRule="auto"/>
              <w:jc w:val="center"/>
              <w:rPr>
                <w:rFonts w:eastAsia="Times New Roman"/>
                <w:noProof w:val="0"/>
                <w:sz w:val="18"/>
                <w:szCs w:val="18"/>
                <w:lang w:val="es-DO" w:eastAsia="es-DO"/>
              </w:rPr>
            </w:pPr>
            <w:r w:rsidRPr="00F636DF">
              <w:rPr>
                <w:rFonts w:eastAsia="Times New Roman"/>
                <w:noProof w:val="0"/>
                <w:sz w:val="18"/>
                <w:szCs w:val="18"/>
                <w:lang w:val="es-DO" w:eastAsia="es-DO"/>
              </w:rPr>
              <w:t>RD$</w:t>
            </w:r>
          </w:p>
        </w:tc>
        <w:tc>
          <w:tcPr>
            <w:tcW w:w="72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72C924E" w14:textId="77777777" w:rsidR="00F636DF" w:rsidRPr="00F636DF" w:rsidRDefault="00F636DF" w:rsidP="00F636DF">
            <w:pPr>
              <w:spacing w:after="0" w:line="240" w:lineRule="auto"/>
              <w:jc w:val="center"/>
              <w:rPr>
                <w:rFonts w:eastAsia="Times New Roman"/>
                <w:noProof w:val="0"/>
                <w:sz w:val="18"/>
                <w:szCs w:val="18"/>
                <w:lang w:val="es-DO" w:eastAsia="es-DO"/>
              </w:rPr>
            </w:pPr>
            <w:r w:rsidRPr="00F636DF">
              <w:rPr>
                <w:rFonts w:eastAsia="Times New Roman"/>
                <w:noProof w:val="0"/>
                <w:sz w:val="18"/>
                <w:szCs w:val="18"/>
                <w:lang w:val="es-DO" w:eastAsia="es-DO"/>
              </w:rPr>
              <w:t>RD$</w:t>
            </w:r>
          </w:p>
        </w:tc>
        <w:tc>
          <w:tcPr>
            <w:tcW w:w="62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3F59A18" w14:textId="77777777" w:rsidR="00F636DF" w:rsidRPr="00F636DF" w:rsidRDefault="00F636DF" w:rsidP="00F636DF">
            <w:pPr>
              <w:spacing w:after="0" w:line="240" w:lineRule="auto"/>
              <w:jc w:val="center"/>
              <w:rPr>
                <w:rFonts w:eastAsia="Times New Roman"/>
                <w:noProof w:val="0"/>
                <w:sz w:val="18"/>
                <w:szCs w:val="18"/>
                <w:lang w:val="es-DO" w:eastAsia="es-DO"/>
              </w:rPr>
            </w:pPr>
            <w:r w:rsidRPr="00F636DF">
              <w:rPr>
                <w:rFonts w:eastAsia="Times New Roman"/>
                <w:noProof w:val="0"/>
                <w:sz w:val="18"/>
                <w:szCs w:val="18"/>
                <w:lang w:val="es-DO" w:eastAsia="es-DO"/>
              </w:rPr>
              <w:t>RD$</w:t>
            </w:r>
          </w:p>
        </w:tc>
        <w:tc>
          <w:tcPr>
            <w:tcW w:w="52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02569CD" w14:textId="77777777" w:rsidR="00F636DF" w:rsidRPr="00F636DF" w:rsidRDefault="00F636DF" w:rsidP="00F636DF">
            <w:pPr>
              <w:spacing w:after="0" w:line="240" w:lineRule="auto"/>
              <w:jc w:val="center"/>
              <w:rPr>
                <w:rFonts w:eastAsia="Times New Roman"/>
                <w:noProof w:val="0"/>
                <w:sz w:val="18"/>
                <w:szCs w:val="18"/>
                <w:lang w:val="es-DO" w:eastAsia="es-DO"/>
              </w:rPr>
            </w:pPr>
            <w:r w:rsidRPr="00F636DF">
              <w:rPr>
                <w:rFonts w:eastAsia="Times New Roman"/>
                <w:noProof w:val="0"/>
                <w:sz w:val="18"/>
                <w:szCs w:val="18"/>
                <w:lang w:val="es-DO" w:eastAsia="es-DO"/>
              </w:rPr>
              <w:t>RD$</w:t>
            </w:r>
          </w:p>
        </w:tc>
        <w:tc>
          <w:tcPr>
            <w:tcW w:w="55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658CA91" w14:textId="77777777" w:rsidR="00F636DF" w:rsidRPr="00F636DF" w:rsidRDefault="00F636DF" w:rsidP="00F636DF">
            <w:pPr>
              <w:spacing w:after="0" w:line="240" w:lineRule="auto"/>
              <w:jc w:val="center"/>
              <w:rPr>
                <w:rFonts w:eastAsia="Times New Roman"/>
                <w:noProof w:val="0"/>
                <w:sz w:val="18"/>
                <w:szCs w:val="18"/>
                <w:lang w:val="es-DO" w:eastAsia="es-DO"/>
              </w:rPr>
            </w:pPr>
            <w:r w:rsidRPr="00F636DF">
              <w:rPr>
                <w:rFonts w:eastAsia="Times New Roman"/>
                <w:noProof w:val="0"/>
                <w:sz w:val="18"/>
                <w:szCs w:val="18"/>
                <w:lang w:val="es-DO" w:eastAsia="es-DO"/>
              </w:rPr>
              <w:t>RD$</w:t>
            </w:r>
          </w:p>
        </w:tc>
        <w:tc>
          <w:tcPr>
            <w:tcW w:w="54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760087F" w14:textId="77777777" w:rsidR="00F636DF" w:rsidRPr="00F636DF" w:rsidRDefault="00F636DF" w:rsidP="00F636DF">
            <w:pPr>
              <w:spacing w:after="0" w:line="240" w:lineRule="auto"/>
              <w:jc w:val="center"/>
              <w:rPr>
                <w:rFonts w:eastAsia="Times New Roman"/>
                <w:noProof w:val="0"/>
                <w:sz w:val="18"/>
                <w:szCs w:val="18"/>
                <w:lang w:val="es-DO" w:eastAsia="es-DO"/>
              </w:rPr>
            </w:pPr>
            <w:r w:rsidRPr="00F636DF">
              <w:rPr>
                <w:rFonts w:eastAsia="Times New Roman"/>
                <w:noProof w:val="0"/>
                <w:sz w:val="18"/>
                <w:szCs w:val="18"/>
                <w:lang w:val="es-DO" w:eastAsia="es-DO"/>
              </w:rPr>
              <w:t>RD$</w:t>
            </w:r>
          </w:p>
        </w:tc>
        <w:tc>
          <w:tcPr>
            <w:tcW w:w="368" w:type="dxa"/>
            <w:tcBorders>
              <w:top w:val="single" w:sz="4" w:space="0" w:color="auto"/>
              <w:left w:val="single" w:sz="4" w:space="0" w:color="auto"/>
              <w:bottom w:val="single" w:sz="4" w:space="0" w:color="auto"/>
              <w:right w:val="single" w:sz="4" w:space="0" w:color="auto"/>
            </w:tcBorders>
            <w:vAlign w:val="center"/>
          </w:tcPr>
          <w:p w14:paraId="3A32D896" w14:textId="77777777" w:rsidR="00F636DF" w:rsidRPr="00F636DF" w:rsidRDefault="00F636DF" w:rsidP="00F636DF">
            <w:pPr>
              <w:spacing w:after="0" w:line="240" w:lineRule="auto"/>
              <w:jc w:val="center"/>
              <w:rPr>
                <w:rFonts w:eastAsia="Times New Roman"/>
                <w:noProof w:val="0"/>
                <w:sz w:val="18"/>
                <w:szCs w:val="18"/>
                <w:lang w:val="es-DO" w:eastAsia="es-DO"/>
              </w:rPr>
            </w:pPr>
            <w:r w:rsidRPr="00F636DF">
              <w:rPr>
                <w:rFonts w:eastAsia="Times New Roman"/>
                <w:noProof w:val="0"/>
                <w:sz w:val="18"/>
                <w:szCs w:val="18"/>
                <w:lang w:val="es-DO" w:eastAsia="es-DO"/>
              </w:rPr>
              <w:t>RD$</w:t>
            </w:r>
          </w:p>
        </w:tc>
        <w:tc>
          <w:tcPr>
            <w:tcW w:w="514" w:type="dxa"/>
            <w:tcBorders>
              <w:top w:val="single" w:sz="4" w:space="0" w:color="auto"/>
              <w:left w:val="single" w:sz="4" w:space="0" w:color="auto"/>
              <w:bottom w:val="single" w:sz="4" w:space="0" w:color="auto"/>
              <w:right w:val="single" w:sz="4" w:space="0" w:color="auto"/>
            </w:tcBorders>
            <w:vAlign w:val="center"/>
          </w:tcPr>
          <w:p w14:paraId="4BABD46C" w14:textId="77777777" w:rsidR="00F636DF" w:rsidRPr="00F636DF" w:rsidRDefault="00F636DF" w:rsidP="00F636DF">
            <w:pPr>
              <w:spacing w:after="0" w:line="240" w:lineRule="auto"/>
              <w:jc w:val="center"/>
              <w:rPr>
                <w:rFonts w:eastAsia="Times New Roman"/>
                <w:noProof w:val="0"/>
                <w:sz w:val="18"/>
                <w:szCs w:val="18"/>
                <w:lang w:val="es-DO" w:eastAsia="es-DO"/>
              </w:rPr>
            </w:pPr>
            <w:r w:rsidRPr="00F636DF">
              <w:rPr>
                <w:rFonts w:eastAsia="Times New Roman"/>
                <w:noProof w:val="0"/>
                <w:sz w:val="18"/>
                <w:szCs w:val="18"/>
                <w:lang w:val="es-DO" w:eastAsia="es-DO"/>
              </w:rPr>
              <w:t>RD$</w:t>
            </w:r>
          </w:p>
        </w:tc>
        <w:tc>
          <w:tcPr>
            <w:tcW w:w="852" w:type="dxa"/>
            <w:tcBorders>
              <w:top w:val="single" w:sz="4" w:space="0" w:color="auto"/>
              <w:left w:val="single" w:sz="4" w:space="0" w:color="auto"/>
              <w:bottom w:val="single" w:sz="4" w:space="0" w:color="auto"/>
              <w:right w:val="single" w:sz="4" w:space="0" w:color="auto"/>
            </w:tcBorders>
            <w:vAlign w:val="center"/>
          </w:tcPr>
          <w:p w14:paraId="1A011C96" w14:textId="77777777" w:rsidR="00F636DF" w:rsidRPr="00F636DF" w:rsidRDefault="00F636DF" w:rsidP="00F636DF">
            <w:pPr>
              <w:spacing w:after="0" w:line="240" w:lineRule="auto"/>
              <w:jc w:val="center"/>
              <w:rPr>
                <w:rFonts w:eastAsia="Times New Roman"/>
                <w:noProof w:val="0"/>
                <w:sz w:val="18"/>
                <w:szCs w:val="18"/>
                <w:lang w:val="es-DO" w:eastAsia="es-DO"/>
              </w:rPr>
            </w:pPr>
            <w:r w:rsidRPr="00F636DF">
              <w:rPr>
                <w:rFonts w:eastAsia="Times New Roman"/>
                <w:noProof w:val="0"/>
                <w:sz w:val="18"/>
                <w:szCs w:val="18"/>
                <w:lang w:val="es-DO" w:eastAsia="es-DO"/>
              </w:rPr>
              <w:t>RD$</w:t>
            </w:r>
          </w:p>
        </w:tc>
        <w:tc>
          <w:tcPr>
            <w:tcW w:w="621" w:type="dxa"/>
            <w:tcBorders>
              <w:top w:val="single" w:sz="4" w:space="0" w:color="auto"/>
              <w:left w:val="single" w:sz="4" w:space="0" w:color="auto"/>
              <w:bottom w:val="single" w:sz="4" w:space="0" w:color="auto"/>
              <w:right w:val="single" w:sz="4" w:space="0" w:color="auto"/>
            </w:tcBorders>
            <w:vAlign w:val="center"/>
          </w:tcPr>
          <w:p w14:paraId="37B268CE" w14:textId="77777777" w:rsidR="00F636DF" w:rsidRPr="00F636DF" w:rsidRDefault="00F636DF" w:rsidP="00F636DF">
            <w:pPr>
              <w:spacing w:after="0" w:line="240" w:lineRule="auto"/>
              <w:jc w:val="center"/>
              <w:rPr>
                <w:rFonts w:eastAsia="Times New Roman"/>
                <w:noProof w:val="0"/>
                <w:sz w:val="18"/>
                <w:szCs w:val="18"/>
                <w:lang w:val="es-DO" w:eastAsia="es-DO"/>
              </w:rPr>
            </w:pPr>
            <w:r w:rsidRPr="00F636DF">
              <w:rPr>
                <w:rFonts w:eastAsia="Times New Roman"/>
                <w:noProof w:val="0"/>
                <w:sz w:val="18"/>
                <w:szCs w:val="18"/>
                <w:lang w:val="es-DO" w:eastAsia="es-DO"/>
              </w:rPr>
              <w:t>RD$</w:t>
            </w:r>
          </w:p>
        </w:tc>
        <w:tc>
          <w:tcPr>
            <w:tcW w:w="826" w:type="dxa"/>
            <w:tcBorders>
              <w:top w:val="single" w:sz="4" w:space="0" w:color="auto"/>
              <w:left w:val="single" w:sz="4" w:space="0" w:color="auto"/>
              <w:bottom w:val="single" w:sz="4" w:space="0" w:color="auto"/>
              <w:right w:val="single" w:sz="4" w:space="0" w:color="auto"/>
            </w:tcBorders>
            <w:vAlign w:val="center"/>
          </w:tcPr>
          <w:p w14:paraId="526B7729" w14:textId="77777777" w:rsidR="00F636DF" w:rsidRPr="00F636DF" w:rsidRDefault="00F636DF" w:rsidP="00F636DF">
            <w:pPr>
              <w:spacing w:after="0" w:line="240" w:lineRule="auto"/>
              <w:jc w:val="center"/>
              <w:rPr>
                <w:rFonts w:eastAsia="Times New Roman"/>
                <w:noProof w:val="0"/>
                <w:sz w:val="18"/>
                <w:szCs w:val="18"/>
                <w:lang w:val="es-DO" w:eastAsia="es-DO"/>
              </w:rPr>
            </w:pPr>
            <w:r w:rsidRPr="00F636DF">
              <w:rPr>
                <w:rFonts w:eastAsia="Times New Roman"/>
                <w:noProof w:val="0"/>
                <w:sz w:val="18"/>
                <w:szCs w:val="18"/>
                <w:lang w:val="es-DO" w:eastAsia="es-DO"/>
              </w:rPr>
              <w:t>RD$</w:t>
            </w:r>
          </w:p>
        </w:tc>
        <w:tc>
          <w:tcPr>
            <w:tcW w:w="770" w:type="dxa"/>
            <w:tcBorders>
              <w:top w:val="single" w:sz="4" w:space="0" w:color="auto"/>
              <w:left w:val="single" w:sz="4" w:space="0" w:color="auto"/>
              <w:bottom w:val="single" w:sz="4" w:space="0" w:color="auto"/>
              <w:right w:val="single" w:sz="4" w:space="0" w:color="auto"/>
            </w:tcBorders>
            <w:vAlign w:val="center"/>
          </w:tcPr>
          <w:p w14:paraId="7FC72EF1" w14:textId="77777777" w:rsidR="00F636DF" w:rsidRPr="00F636DF" w:rsidRDefault="00F636DF" w:rsidP="00F636DF">
            <w:pPr>
              <w:spacing w:after="0" w:line="240" w:lineRule="auto"/>
              <w:jc w:val="center"/>
              <w:rPr>
                <w:rFonts w:eastAsia="Times New Roman"/>
                <w:noProof w:val="0"/>
                <w:sz w:val="18"/>
                <w:szCs w:val="18"/>
                <w:lang w:val="es-DO" w:eastAsia="es-DO"/>
              </w:rPr>
            </w:pPr>
            <w:r w:rsidRPr="00F636DF">
              <w:rPr>
                <w:rFonts w:eastAsia="Times New Roman"/>
                <w:noProof w:val="0"/>
                <w:sz w:val="18"/>
                <w:szCs w:val="18"/>
                <w:lang w:val="es-DO" w:eastAsia="es-DO"/>
              </w:rPr>
              <w:t>RD$</w:t>
            </w:r>
          </w:p>
        </w:tc>
        <w:tc>
          <w:tcPr>
            <w:tcW w:w="1419" w:type="dxa"/>
            <w:tcBorders>
              <w:top w:val="single" w:sz="4" w:space="0" w:color="auto"/>
              <w:left w:val="single" w:sz="4" w:space="0" w:color="auto"/>
              <w:bottom w:val="single" w:sz="4" w:space="0" w:color="auto"/>
              <w:right w:val="single" w:sz="4" w:space="0" w:color="auto"/>
            </w:tcBorders>
            <w:vAlign w:val="center"/>
          </w:tcPr>
          <w:p w14:paraId="1760C598" w14:textId="77777777" w:rsidR="00F636DF" w:rsidRPr="00F636DF" w:rsidRDefault="00F636DF" w:rsidP="00F636DF">
            <w:pPr>
              <w:spacing w:after="0" w:line="240" w:lineRule="auto"/>
              <w:jc w:val="center"/>
              <w:rPr>
                <w:noProof w:val="0"/>
                <w:color w:val="595959" w:themeColor="text1" w:themeTint="A6"/>
                <w:szCs w:val="24"/>
                <w:lang w:val="es-DO" w:eastAsia="es-DO"/>
              </w:rPr>
            </w:pPr>
            <w:r w:rsidRPr="00F636DF">
              <w:rPr>
                <w:noProof w:val="0"/>
                <w:color w:val="595959" w:themeColor="text1" w:themeTint="A6"/>
                <w:szCs w:val="24"/>
                <w:lang w:val="es-DO" w:eastAsia="es-DO"/>
              </w:rPr>
              <w:t>N/A</w:t>
            </w:r>
          </w:p>
        </w:tc>
      </w:tr>
      <w:tr w:rsidR="00F636DF" w:rsidRPr="00F636DF" w14:paraId="18FB6AA0" w14:textId="77777777" w:rsidTr="00F636DF">
        <w:trPr>
          <w:trHeight w:val="287"/>
        </w:trPr>
        <w:tc>
          <w:tcPr>
            <w:tcW w:w="307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538DED2" w14:textId="77777777" w:rsidR="00F636DF" w:rsidRPr="00F636DF" w:rsidRDefault="00F636DF" w:rsidP="00F636DF">
            <w:pPr>
              <w:spacing w:after="0" w:line="240" w:lineRule="auto"/>
              <w:rPr>
                <w:rFonts w:eastAsia="Times New Roman"/>
                <w:noProof w:val="0"/>
                <w:sz w:val="18"/>
                <w:szCs w:val="18"/>
                <w:lang w:val="es-DO" w:eastAsia="es-DO"/>
              </w:rPr>
            </w:pPr>
            <w:r w:rsidRPr="00F636DF">
              <w:rPr>
                <w:rFonts w:eastAsia="Times New Roman"/>
                <w:noProof w:val="0"/>
                <w:sz w:val="18"/>
                <w:szCs w:val="18"/>
                <w:lang w:val="es-DO" w:eastAsia="es-DO"/>
              </w:rPr>
              <w:t xml:space="preserve">5.-Certificaciones Créditos a Procesadores </w:t>
            </w:r>
          </w:p>
        </w:tc>
        <w:tc>
          <w:tcPr>
            <w:tcW w:w="57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1C8C3FA" w14:textId="77777777" w:rsidR="00F636DF" w:rsidRPr="00F636DF" w:rsidRDefault="00F636DF" w:rsidP="00F636DF">
            <w:pPr>
              <w:spacing w:after="0" w:line="240" w:lineRule="auto"/>
              <w:jc w:val="center"/>
              <w:rPr>
                <w:rFonts w:eastAsia="Times New Roman"/>
                <w:noProof w:val="0"/>
                <w:sz w:val="18"/>
                <w:szCs w:val="18"/>
                <w:lang w:val="es-DO" w:eastAsia="es-DO"/>
              </w:rPr>
            </w:pPr>
            <w:r w:rsidRPr="00F636DF">
              <w:rPr>
                <w:rFonts w:eastAsia="Times New Roman"/>
                <w:noProof w:val="0"/>
                <w:sz w:val="18"/>
                <w:szCs w:val="18"/>
                <w:lang w:val="es-DO" w:eastAsia="es-DO"/>
              </w:rPr>
              <w:t>0</w:t>
            </w:r>
          </w:p>
        </w:tc>
        <w:tc>
          <w:tcPr>
            <w:tcW w:w="72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E1335AC" w14:textId="77777777" w:rsidR="00F636DF" w:rsidRPr="00F636DF" w:rsidRDefault="00F636DF" w:rsidP="00F636DF">
            <w:pPr>
              <w:spacing w:after="0" w:line="240" w:lineRule="auto"/>
              <w:jc w:val="center"/>
              <w:rPr>
                <w:rFonts w:eastAsia="Times New Roman"/>
                <w:noProof w:val="0"/>
                <w:sz w:val="18"/>
                <w:szCs w:val="18"/>
                <w:lang w:val="es-DO" w:eastAsia="es-DO"/>
              </w:rPr>
            </w:pPr>
            <w:r w:rsidRPr="00F636DF">
              <w:rPr>
                <w:rFonts w:eastAsia="Times New Roman"/>
                <w:noProof w:val="0"/>
                <w:sz w:val="18"/>
                <w:szCs w:val="18"/>
                <w:lang w:val="es-DO" w:eastAsia="es-DO"/>
              </w:rPr>
              <w:t>0</w:t>
            </w:r>
          </w:p>
        </w:tc>
        <w:tc>
          <w:tcPr>
            <w:tcW w:w="62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1FED809" w14:textId="77777777" w:rsidR="00F636DF" w:rsidRPr="00F636DF" w:rsidRDefault="00F636DF" w:rsidP="00F636DF">
            <w:pPr>
              <w:spacing w:after="0" w:line="240" w:lineRule="auto"/>
              <w:jc w:val="center"/>
              <w:rPr>
                <w:rFonts w:eastAsia="Times New Roman"/>
                <w:noProof w:val="0"/>
                <w:sz w:val="18"/>
                <w:szCs w:val="18"/>
                <w:lang w:val="es-DO" w:eastAsia="es-DO"/>
              </w:rPr>
            </w:pPr>
            <w:r w:rsidRPr="00F636DF">
              <w:rPr>
                <w:rFonts w:eastAsia="Times New Roman"/>
                <w:noProof w:val="0"/>
                <w:sz w:val="18"/>
                <w:szCs w:val="18"/>
                <w:lang w:val="es-DO" w:eastAsia="es-DO"/>
              </w:rPr>
              <w:t>0</w:t>
            </w:r>
          </w:p>
        </w:tc>
        <w:tc>
          <w:tcPr>
            <w:tcW w:w="52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8B28EDD" w14:textId="77777777" w:rsidR="00F636DF" w:rsidRPr="00F636DF" w:rsidRDefault="00F636DF" w:rsidP="00F636DF">
            <w:pPr>
              <w:spacing w:after="0" w:line="240" w:lineRule="auto"/>
              <w:jc w:val="center"/>
              <w:rPr>
                <w:rFonts w:eastAsia="Times New Roman"/>
                <w:noProof w:val="0"/>
                <w:sz w:val="18"/>
                <w:szCs w:val="18"/>
                <w:lang w:val="es-DO" w:eastAsia="es-DO"/>
              </w:rPr>
            </w:pPr>
            <w:r w:rsidRPr="00F636DF">
              <w:rPr>
                <w:rFonts w:eastAsia="Times New Roman"/>
                <w:noProof w:val="0"/>
                <w:sz w:val="18"/>
                <w:szCs w:val="18"/>
                <w:lang w:val="es-DO" w:eastAsia="es-DO"/>
              </w:rPr>
              <w:t>0</w:t>
            </w:r>
          </w:p>
        </w:tc>
        <w:tc>
          <w:tcPr>
            <w:tcW w:w="55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51F739A" w14:textId="77777777" w:rsidR="00F636DF" w:rsidRPr="00F636DF" w:rsidRDefault="00F636DF" w:rsidP="00F636DF">
            <w:pPr>
              <w:spacing w:after="0" w:line="240" w:lineRule="auto"/>
              <w:jc w:val="center"/>
              <w:rPr>
                <w:rFonts w:eastAsia="Times New Roman"/>
                <w:noProof w:val="0"/>
                <w:sz w:val="18"/>
                <w:szCs w:val="18"/>
                <w:lang w:val="es-DO" w:eastAsia="es-DO"/>
              </w:rPr>
            </w:pPr>
            <w:r w:rsidRPr="00F636DF">
              <w:rPr>
                <w:rFonts w:eastAsia="Times New Roman"/>
                <w:noProof w:val="0"/>
                <w:sz w:val="18"/>
                <w:szCs w:val="18"/>
                <w:lang w:val="es-DO" w:eastAsia="es-DO"/>
              </w:rPr>
              <w:t> 0</w:t>
            </w:r>
          </w:p>
        </w:tc>
        <w:tc>
          <w:tcPr>
            <w:tcW w:w="54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2A2B816" w14:textId="77777777" w:rsidR="00F636DF" w:rsidRPr="00F636DF" w:rsidRDefault="00F636DF" w:rsidP="00F636DF">
            <w:pPr>
              <w:spacing w:after="0" w:line="240" w:lineRule="auto"/>
              <w:jc w:val="center"/>
              <w:rPr>
                <w:rFonts w:eastAsia="Times New Roman"/>
                <w:noProof w:val="0"/>
                <w:sz w:val="18"/>
                <w:szCs w:val="18"/>
                <w:lang w:val="es-DO" w:eastAsia="es-DO"/>
              </w:rPr>
            </w:pPr>
            <w:r w:rsidRPr="00F636DF">
              <w:rPr>
                <w:rFonts w:eastAsia="Times New Roman"/>
                <w:noProof w:val="0"/>
                <w:sz w:val="18"/>
                <w:szCs w:val="18"/>
                <w:lang w:val="es-DO" w:eastAsia="es-DO"/>
              </w:rPr>
              <w:t> 0</w:t>
            </w:r>
          </w:p>
        </w:tc>
        <w:tc>
          <w:tcPr>
            <w:tcW w:w="368" w:type="dxa"/>
            <w:tcBorders>
              <w:top w:val="single" w:sz="4" w:space="0" w:color="auto"/>
              <w:left w:val="single" w:sz="4" w:space="0" w:color="auto"/>
              <w:bottom w:val="single" w:sz="4" w:space="0" w:color="auto"/>
              <w:right w:val="single" w:sz="4" w:space="0" w:color="auto"/>
            </w:tcBorders>
            <w:vAlign w:val="center"/>
          </w:tcPr>
          <w:p w14:paraId="377CCF00" w14:textId="77777777" w:rsidR="00F636DF" w:rsidRPr="00F636DF" w:rsidRDefault="00F636DF" w:rsidP="00F636DF">
            <w:pPr>
              <w:spacing w:after="0" w:line="240" w:lineRule="auto"/>
              <w:jc w:val="center"/>
              <w:rPr>
                <w:rFonts w:eastAsia="Times New Roman"/>
                <w:noProof w:val="0"/>
                <w:sz w:val="18"/>
                <w:szCs w:val="18"/>
                <w:lang w:val="es-DO" w:eastAsia="es-DO"/>
              </w:rPr>
            </w:pPr>
            <w:r w:rsidRPr="00F636DF">
              <w:rPr>
                <w:rFonts w:eastAsia="Times New Roman"/>
                <w:noProof w:val="0"/>
                <w:sz w:val="18"/>
                <w:szCs w:val="18"/>
                <w:lang w:val="es-DO" w:eastAsia="es-DO"/>
              </w:rPr>
              <w:t>0</w:t>
            </w:r>
          </w:p>
        </w:tc>
        <w:tc>
          <w:tcPr>
            <w:tcW w:w="514" w:type="dxa"/>
            <w:tcBorders>
              <w:top w:val="single" w:sz="4" w:space="0" w:color="auto"/>
              <w:left w:val="single" w:sz="4" w:space="0" w:color="auto"/>
              <w:bottom w:val="single" w:sz="4" w:space="0" w:color="auto"/>
              <w:right w:val="single" w:sz="4" w:space="0" w:color="auto"/>
            </w:tcBorders>
            <w:vAlign w:val="center"/>
          </w:tcPr>
          <w:p w14:paraId="4A1E16E2" w14:textId="77777777" w:rsidR="00F636DF" w:rsidRPr="00F636DF" w:rsidRDefault="00F636DF" w:rsidP="00F636DF">
            <w:pPr>
              <w:spacing w:after="0" w:line="240" w:lineRule="auto"/>
              <w:jc w:val="center"/>
              <w:rPr>
                <w:rFonts w:eastAsia="Times New Roman"/>
                <w:noProof w:val="0"/>
                <w:sz w:val="18"/>
                <w:szCs w:val="18"/>
                <w:lang w:val="es-DO" w:eastAsia="es-DO"/>
              </w:rPr>
            </w:pPr>
            <w:r w:rsidRPr="00F636DF">
              <w:rPr>
                <w:rFonts w:eastAsia="Times New Roman"/>
                <w:noProof w:val="0"/>
                <w:sz w:val="18"/>
                <w:szCs w:val="18"/>
                <w:lang w:val="es-DO" w:eastAsia="es-DO"/>
              </w:rPr>
              <w:t> 0</w:t>
            </w:r>
          </w:p>
        </w:tc>
        <w:tc>
          <w:tcPr>
            <w:tcW w:w="852" w:type="dxa"/>
            <w:tcBorders>
              <w:top w:val="single" w:sz="4" w:space="0" w:color="auto"/>
              <w:left w:val="single" w:sz="4" w:space="0" w:color="auto"/>
              <w:bottom w:val="single" w:sz="4" w:space="0" w:color="auto"/>
              <w:right w:val="single" w:sz="4" w:space="0" w:color="auto"/>
            </w:tcBorders>
            <w:vAlign w:val="center"/>
          </w:tcPr>
          <w:p w14:paraId="7F60AB72" w14:textId="77777777" w:rsidR="00F636DF" w:rsidRPr="00F636DF" w:rsidRDefault="00F636DF" w:rsidP="00F636DF">
            <w:pPr>
              <w:spacing w:after="0" w:line="240" w:lineRule="auto"/>
              <w:jc w:val="center"/>
              <w:rPr>
                <w:rFonts w:eastAsia="Times New Roman"/>
                <w:noProof w:val="0"/>
                <w:sz w:val="18"/>
                <w:szCs w:val="18"/>
                <w:lang w:val="es-DO" w:eastAsia="es-DO"/>
              </w:rPr>
            </w:pPr>
            <w:r w:rsidRPr="00F636DF">
              <w:rPr>
                <w:rFonts w:eastAsia="Times New Roman"/>
                <w:noProof w:val="0"/>
                <w:sz w:val="18"/>
                <w:szCs w:val="18"/>
                <w:lang w:val="es-DO" w:eastAsia="es-DO"/>
              </w:rPr>
              <w:t> 0</w:t>
            </w:r>
          </w:p>
        </w:tc>
        <w:tc>
          <w:tcPr>
            <w:tcW w:w="621" w:type="dxa"/>
            <w:tcBorders>
              <w:top w:val="single" w:sz="4" w:space="0" w:color="auto"/>
              <w:left w:val="single" w:sz="4" w:space="0" w:color="auto"/>
              <w:bottom w:val="single" w:sz="4" w:space="0" w:color="auto"/>
              <w:right w:val="single" w:sz="4" w:space="0" w:color="auto"/>
            </w:tcBorders>
            <w:vAlign w:val="center"/>
          </w:tcPr>
          <w:p w14:paraId="3A9E4254" w14:textId="77777777" w:rsidR="00F636DF" w:rsidRPr="00F636DF" w:rsidRDefault="00F636DF" w:rsidP="00F636DF">
            <w:pPr>
              <w:spacing w:after="0" w:line="240" w:lineRule="auto"/>
              <w:jc w:val="center"/>
              <w:rPr>
                <w:rFonts w:eastAsia="Times New Roman"/>
                <w:noProof w:val="0"/>
                <w:sz w:val="18"/>
                <w:szCs w:val="18"/>
                <w:lang w:val="es-DO" w:eastAsia="es-DO"/>
              </w:rPr>
            </w:pPr>
            <w:r w:rsidRPr="00F636DF">
              <w:rPr>
                <w:rFonts w:eastAsia="Times New Roman"/>
                <w:noProof w:val="0"/>
                <w:sz w:val="18"/>
                <w:szCs w:val="18"/>
                <w:lang w:val="es-DO" w:eastAsia="es-DO"/>
              </w:rPr>
              <w:t> 0</w:t>
            </w:r>
          </w:p>
        </w:tc>
        <w:tc>
          <w:tcPr>
            <w:tcW w:w="826" w:type="dxa"/>
            <w:tcBorders>
              <w:top w:val="single" w:sz="4" w:space="0" w:color="auto"/>
              <w:left w:val="single" w:sz="4" w:space="0" w:color="auto"/>
              <w:bottom w:val="single" w:sz="4" w:space="0" w:color="auto"/>
              <w:right w:val="single" w:sz="4" w:space="0" w:color="auto"/>
            </w:tcBorders>
            <w:vAlign w:val="center"/>
          </w:tcPr>
          <w:p w14:paraId="64636B8D" w14:textId="77777777" w:rsidR="00F636DF" w:rsidRPr="00F636DF" w:rsidRDefault="00F636DF" w:rsidP="00F636DF">
            <w:pPr>
              <w:spacing w:after="0" w:line="240" w:lineRule="auto"/>
              <w:jc w:val="center"/>
              <w:rPr>
                <w:rFonts w:eastAsia="Times New Roman"/>
                <w:noProof w:val="0"/>
                <w:sz w:val="18"/>
                <w:szCs w:val="18"/>
                <w:lang w:val="es-DO" w:eastAsia="es-DO"/>
              </w:rPr>
            </w:pPr>
            <w:r w:rsidRPr="00F636DF">
              <w:rPr>
                <w:rFonts w:eastAsia="Times New Roman"/>
                <w:noProof w:val="0"/>
                <w:sz w:val="18"/>
                <w:szCs w:val="18"/>
                <w:lang w:val="es-DO" w:eastAsia="es-DO"/>
              </w:rPr>
              <w:t> 0</w:t>
            </w:r>
          </w:p>
        </w:tc>
        <w:tc>
          <w:tcPr>
            <w:tcW w:w="770" w:type="dxa"/>
            <w:tcBorders>
              <w:top w:val="single" w:sz="4" w:space="0" w:color="auto"/>
              <w:left w:val="single" w:sz="4" w:space="0" w:color="auto"/>
              <w:bottom w:val="single" w:sz="4" w:space="0" w:color="auto"/>
              <w:right w:val="single" w:sz="4" w:space="0" w:color="auto"/>
            </w:tcBorders>
            <w:vAlign w:val="center"/>
          </w:tcPr>
          <w:p w14:paraId="5521F4A9" w14:textId="77777777" w:rsidR="00F636DF" w:rsidRPr="00F636DF" w:rsidRDefault="00F636DF" w:rsidP="00F636DF">
            <w:pPr>
              <w:spacing w:after="0" w:line="240" w:lineRule="auto"/>
              <w:jc w:val="center"/>
              <w:rPr>
                <w:rFonts w:eastAsia="Times New Roman"/>
                <w:noProof w:val="0"/>
                <w:sz w:val="18"/>
                <w:szCs w:val="18"/>
                <w:lang w:val="es-DO" w:eastAsia="es-DO"/>
              </w:rPr>
            </w:pPr>
            <w:r w:rsidRPr="00F636DF">
              <w:rPr>
                <w:rFonts w:eastAsia="Times New Roman"/>
                <w:noProof w:val="0"/>
                <w:sz w:val="18"/>
                <w:szCs w:val="18"/>
                <w:lang w:val="es-DO" w:eastAsia="es-DO"/>
              </w:rPr>
              <w:t> 0</w:t>
            </w:r>
          </w:p>
        </w:tc>
        <w:tc>
          <w:tcPr>
            <w:tcW w:w="1419" w:type="dxa"/>
            <w:tcBorders>
              <w:top w:val="single" w:sz="4" w:space="0" w:color="auto"/>
              <w:left w:val="single" w:sz="4" w:space="0" w:color="auto"/>
              <w:bottom w:val="single" w:sz="4" w:space="0" w:color="auto"/>
              <w:right w:val="single" w:sz="4" w:space="0" w:color="auto"/>
            </w:tcBorders>
            <w:vAlign w:val="center"/>
          </w:tcPr>
          <w:p w14:paraId="12B3DB94" w14:textId="77777777" w:rsidR="00F636DF" w:rsidRPr="00F636DF" w:rsidRDefault="00F636DF" w:rsidP="00F636DF">
            <w:pPr>
              <w:spacing w:after="0" w:line="240" w:lineRule="auto"/>
              <w:jc w:val="center"/>
              <w:rPr>
                <w:noProof w:val="0"/>
                <w:color w:val="595959" w:themeColor="text1" w:themeTint="A6"/>
                <w:szCs w:val="24"/>
                <w:lang w:val="es-DO" w:eastAsia="es-DO"/>
              </w:rPr>
            </w:pPr>
            <w:r w:rsidRPr="00F636DF">
              <w:rPr>
                <w:noProof w:val="0"/>
                <w:color w:val="595959" w:themeColor="text1" w:themeTint="A6"/>
                <w:szCs w:val="24"/>
                <w:lang w:val="es-DO" w:eastAsia="es-DO"/>
              </w:rPr>
              <w:t>13</w:t>
            </w:r>
          </w:p>
        </w:tc>
      </w:tr>
      <w:tr w:rsidR="00F636DF" w:rsidRPr="00F636DF" w14:paraId="67C182A3" w14:textId="77777777" w:rsidTr="00F636DF">
        <w:trPr>
          <w:trHeight w:val="313"/>
        </w:trPr>
        <w:tc>
          <w:tcPr>
            <w:tcW w:w="307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03635E6" w14:textId="77777777" w:rsidR="00F636DF" w:rsidRPr="00F636DF" w:rsidRDefault="00F636DF" w:rsidP="00F636DF">
            <w:pPr>
              <w:spacing w:after="0" w:line="240" w:lineRule="auto"/>
              <w:rPr>
                <w:rFonts w:eastAsia="Times New Roman"/>
                <w:noProof w:val="0"/>
                <w:sz w:val="18"/>
                <w:szCs w:val="18"/>
                <w:lang w:val="es-DO" w:eastAsia="es-DO"/>
              </w:rPr>
            </w:pPr>
            <w:r w:rsidRPr="00F636DF">
              <w:rPr>
                <w:rFonts w:eastAsia="Times New Roman"/>
                <w:noProof w:val="0"/>
                <w:sz w:val="18"/>
                <w:szCs w:val="18"/>
                <w:lang w:val="es-DO" w:eastAsia="es-DO"/>
              </w:rPr>
              <w:t>Inversión Producto 5</w:t>
            </w:r>
          </w:p>
        </w:tc>
        <w:tc>
          <w:tcPr>
            <w:tcW w:w="57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ABE6DC1" w14:textId="77777777" w:rsidR="00F636DF" w:rsidRPr="00F636DF" w:rsidRDefault="00F636DF" w:rsidP="00F636DF">
            <w:pPr>
              <w:spacing w:after="0" w:line="240" w:lineRule="auto"/>
              <w:jc w:val="center"/>
              <w:rPr>
                <w:rFonts w:eastAsia="Times New Roman"/>
                <w:noProof w:val="0"/>
                <w:sz w:val="18"/>
                <w:szCs w:val="18"/>
                <w:lang w:val="es-DO" w:eastAsia="es-DO"/>
              </w:rPr>
            </w:pPr>
            <w:r w:rsidRPr="00F636DF">
              <w:rPr>
                <w:rFonts w:eastAsia="Times New Roman"/>
                <w:noProof w:val="0"/>
                <w:sz w:val="18"/>
                <w:szCs w:val="18"/>
                <w:lang w:val="es-DO" w:eastAsia="es-DO"/>
              </w:rPr>
              <w:t>RD$</w:t>
            </w:r>
          </w:p>
        </w:tc>
        <w:tc>
          <w:tcPr>
            <w:tcW w:w="72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6855D9B" w14:textId="77777777" w:rsidR="00F636DF" w:rsidRPr="00F636DF" w:rsidRDefault="00F636DF" w:rsidP="00F636DF">
            <w:pPr>
              <w:spacing w:after="0" w:line="240" w:lineRule="auto"/>
              <w:jc w:val="center"/>
              <w:rPr>
                <w:rFonts w:eastAsia="Times New Roman"/>
                <w:noProof w:val="0"/>
                <w:sz w:val="18"/>
                <w:szCs w:val="18"/>
                <w:lang w:val="es-DO" w:eastAsia="es-DO"/>
              </w:rPr>
            </w:pPr>
            <w:r w:rsidRPr="00F636DF">
              <w:rPr>
                <w:rFonts w:eastAsia="Times New Roman"/>
                <w:noProof w:val="0"/>
                <w:sz w:val="18"/>
                <w:szCs w:val="18"/>
                <w:lang w:val="es-DO" w:eastAsia="es-DO"/>
              </w:rPr>
              <w:t>RD$</w:t>
            </w:r>
          </w:p>
        </w:tc>
        <w:tc>
          <w:tcPr>
            <w:tcW w:w="62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564D907" w14:textId="77777777" w:rsidR="00F636DF" w:rsidRPr="00F636DF" w:rsidRDefault="00F636DF" w:rsidP="00F636DF">
            <w:pPr>
              <w:spacing w:after="0" w:line="240" w:lineRule="auto"/>
              <w:jc w:val="center"/>
              <w:rPr>
                <w:rFonts w:eastAsia="Times New Roman"/>
                <w:noProof w:val="0"/>
                <w:sz w:val="18"/>
                <w:szCs w:val="18"/>
                <w:lang w:val="es-DO" w:eastAsia="es-DO"/>
              </w:rPr>
            </w:pPr>
            <w:r w:rsidRPr="00F636DF">
              <w:rPr>
                <w:rFonts w:eastAsia="Times New Roman"/>
                <w:noProof w:val="0"/>
                <w:sz w:val="18"/>
                <w:szCs w:val="18"/>
                <w:lang w:val="es-DO" w:eastAsia="es-DO"/>
              </w:rPr>
              <w:t>RD$</w:t>
            </w:r>
          </w:p>
        </w:tc>
        <w:tc>
          <w:tcPr>
            <w:tcW w:w="52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8E6B396" w14:textId="77777777" w:rsidR="00F636DF" w:rsidRPr="00F636DF" w:rsidRDefault="00F636DF" w:rsidP="00F636DF">
            <w:pPr>
              <w:spacing w:after="0" w:line="240" w:lineRule="auto"/>
              <w:jc w:val="center"/>
              <w:rPr>
                <w:rFonts w:eastAsia="Times New Roman"/>
                <w:noProof w:val="0"/>
                <w:sz w:val="18"/>
                <w:szCs w:val="18"/>
                <w:lang w:val="es-DO" w:eastAsia="es-DO"/>
              </w:rPr>
            </w:pPr>
            <w:r w:rsidRPr="00F636DF">
              <w:rPr>
                <w:rFonts w:eastAsia="Times New Roman"/>
                <w:noProof w:val="0"/>
                <w:sz w:val="18"/>
                <w:szCs w:val="18"/>
                <w:lang w:val="es-DO" w:eastAsia="es-DO"/>
              </w:rPr>
              <w:t>RD$</w:t>
            </w:r>
          </w:p>
        </w:tc>
        <w:tc>
          <w:tcPr>
            <w:tcW w:w="55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5847DB9" w14:textId="77777777" w:rsidR="00F636DF" w:rsidRPr="00F636DF" w:rsidRDefault="00F636DF" w:rsidP="00F636DF">
            <w:pPr>
              <w:spacing w:after="0" w:line="240" w:lineRule="auto"/>
              <w:jc w:val="center"/>
              <w:rPr>
                <w:rFonts w:eastAsia="Times New Roman"/>
                <w:noProof w:val="0"/>
                <w:sz w:val="18"/>
                <w:szCs w:val="18"/>
                <w:lang w:val="es-DO" w:eastAsia="es-DO"/>
              </w:rPr>
            </w:pPr>
            <w:r w:rsidRPr="00F636DF">
              <w:rPr>
                <w:rFonts w:eastAsia="Times New Roman"/>
                <w:noProof w:val="0"/>
                <w:sz w:val="18"/>
                <w:szCs w:val="18"/>
                <w:lang w:val="es-DO" w:eastAsia="es-DO"/>
              </w:rPr>
              <w:t>RD$</w:t>
            </w:r>
          </w:p>
        </w:tc>
        <w:tc>
          <w:tcPr>
            <w:tcW w:w="54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6D80258" w14:textId="77777777" w:rsidR="00F636DF" w:rsidRPr="00F636DF" w:rsidRDefault="00F636DF" w:rsidP="00F636DF">
            <w:pPr>
              <w:spacing w:after="0" w:line="240" w:lineRule="auto"/>
              <w:jc w:val="center"/>
              <w:rPr>
                <w:rFonts w:eastAsia="Times New Roman"/>
                <w:noProof w:val="0"/>
                <w:sz w:val="18"/>
                <w:szCs w:val="18"/>
                <w:lang w:val="es-DO" w:eastAsia="es-DO"/>
              </w:rPr>
            </w:pPr>
            <w:r w:rsidRPr="00F636DF">
              <w:rPr>
                <w:rFonts w:eastAsia="Times New Roman"/>
                <w:noProof w:val="0"/>
                <w:sz w:val="18"/>
                <w:szCs w:val="18"/>
                <w:lang w:val="es-DO" w:eastAsia="es-DO"/>
              </w:rPr>
              <w:t>RD$</w:t>
            </w:r>
          </w:p>
        </w:tc>
        <w:tc>
          <w:tcPr>
            <w:tcW w:w="368" w:type="dxa"/>
            <w:tcBorders>
              <w:top w:val="single" w:sz="4" w:space="0" w:color="auto"/>
              <w:left w:val="single" w:sz="4" w:space="0" w:color="auto"/>
              <w:bottom w:val="single" w:sz="4" w:space="0" w:color="auto"/>
              <w:right w:val="single" w:sz="4" w:space="0" w:color="auto"/>
            </w:tcBorders>
            <w:vAlign w:val="center"/>
          </w:tcPr>
          <w:p w14:paraId="27DE9F2B" w14:textId="77777777" w:rsidR="00F636DF" w:rsidRPr="00F636DF" w:rsidRDefault="00F636DF" w:rsidP="00F636DF">
            <w:pPr>
              <w:spacing w:after="0" w:line="240" w:lineRule="auto"/>
              <w:jc w:val="center"/>
              <w:rPr>
                <w:rFonts w:eastAsia="Times New Roman"/>
                <w:noProof w:val="0"/>
                <w:sz w:val="18"/>
                <w:szCs w:val="18"/>
                <w:lang w:val="es-DO" w:eastAsia="es-DO"/>
              </w:rPr>
            </w:pPr>
            <w:r w:rsidRPr="00F636DF">
              <w:rPr>
                <w:rFonts w:eastAsia="Times New Roman"/>
                <w:noProof w:val="0"/>
                <w:sz w:val="18"/>
                <w:szCs w:val="18"/>
                <w:lang w:val="es-DO" w:eastAsia="es-DO"/>
              </w:rPr>
              <w:t>RD$</w:t>
            </w:r>
          </w:p>
        </w:tc>
        <w:tc>
          <w:tcPr>
            <w:tcW w:w="514" w:type="dxa"/>
            <w:tcBorders>
              <w:top w:val="single" w:sz="4" w:space="0" w:color="auto"/>
              <w:left w:val="single" w:sz="4" w:space="0" w:color="auto"/>
              <w:bottom w:val="single" w:sz="4" w:space="0" w:color="auto"/>
              <w:right w:val="single" w:sz="4" w:space="0" w:color="auto"/>
            </w:tcBorders>
            <w:vAlign w:val="center"/>
          </w:tcPr>
          <w:p w14:paraId="228D0D1D" w14:textId="77777777" w:rsidR="00F636DF" w:rsidRPr="00F636DF" w:rsidRDefault="00F636DF" w:rsidP="00F636DF">
            <w:pPr>
              <w:spacing w:after="0" w:line="240" w:lineRule="auto"/>
              <w:jc w:val="center"/>
              <w:rPr>
                <w:rFonts w:eastAsia="Times New Roman"/>
                <w:noProof w:val="0"/>
                <w:sz w:val="18"/>
                <w:szCs w:val="18"/>
                <w:lang w:val="es-DO" w:eastAsia="es-DO"/>
              </w:rPr>
            </w:pPr>
            <w:r w:rsidRPr="00F636DF">
              <w:rPr>
                <w:rFonts w:eastAsia="Times New Roman"/>
                <w:noProof w:val="0"/>
                <w:sz w:val="18"/>
                <w:szCs w:val="18"/>
                <w:lang w:val="es-DO" w:eastAsia="es-DO"/>
              </w:rPr>
              <w:t>RD$</w:t>
            </w:r>
          </w:p>
        </w:tc>
        <w:tc>
          <w:tcPr>
            <w:tcW w:w="852" w:type="dxa"/>
            <w:tcBorders>
              <w:top w:val="single" w:sz="4" w:space="0" w:color="auto"/>
              <w:left w:val="single" w:sz="4" w:space="0" w:color="auto"/>
              <w:bottom w:val="single" w:sz="4" w:space="0" w:color="auto"/>
              <w:right w:val="single" w:sz="4" w:space="0" w:color="auto"/>
            </w:tcBorders>
            <w:vAlign w:val="center"/>
          </w:tcPr>
          <w:p w14:paraId="183CD8DF" w14:textId="77777777" w:rsidR="00F636DF" w:rsidRPr="00F636DF" w:rsidRDefault="00F636DF" w:rsidP="00F636DF">
            <w:pPr>
              <w:spacing w:after="0" w:line="240" w:lineRule="auto"/>
              <w:jc w:val="center"/>
              <w:rPr>
                <w:rFonts w:eastAsia="Times New Roman"/>
                <w:noProof w:val="0"/>
                <w:sz w:val="18"/>
                <w:szCs w:val="18"/>
                <w:lang w:val="es-DO" w:eastAsia="es-DO"/>
              </w:rPr>
            </w:pPr>
            <w:r w:rsidRPr="00F636DF">
              <w:rPr>
                <w:rFonts w:eastAsia="Times New Roman"/>
                <w:noProof w:val="0"/>
                <w:sz w:val="18"/>
                <w:szCs w:val="18"/>
                <w:lang w:val="es-DO" w:eastAsia="es-DO"/>
              </w:rPr>
              <w:t>RD$</w:t>
            </w:r>
          </w:p>
        </w:tc>
        <w:tc>
          <w:tcPr>
            <w:tcW w:w="621" w:type="dxa"/>
            <w:tcBorders>
              <w:top w:val="single" w:sz="4" w:space="0" w:color="auto"/>
              <w:left w:val="single" w:sz="4" w:space="0" w:color="auto"/>
              <w:bottom w:val="single" w:sz="4" w:space="0" w:color="auto"/>
              <w:right w:val="single" w:sz="4" w:space="0" w:color="auto"/>
            </w:tcBorders>
            <w:vAlign w:val="center"/>
          </w:tcPr>
          <w:p w14:paraId="7158937D" w14:textId="77777777" w:rsidR="00F636DF" w:rsidRPr="00F636DF" w:rsidRDefault="00F636DF" w:rsidP="00F636DF">
            <w:pPr>
              <w:spacing w:after="0" w:line="240" w:lineRule="auto"/>
              <w:jc w:val="center"/>
              <w:rPr>
                <w:rFonts w:eastAsia="Times New Roman"/>
                <w:noProof w:val="0"/>
                <w:sz w:val="18"/>
                <w:szCs w:val="18"/>
                <w:lang w:val="es-DO" w:eastAsia="es-DO"/>
              </w:rPr>
            </w:pPr>
            <w:r w:rsidRPr="00F636DF">
              <w:rPr>
                <w:rFonts w:eastAsia="Times New Roman"/>
                <w:noProof w:val="0"/>
                <w:sz w:val="18"/>
                <w:szCs w:val="18"/>
                <w:lang w:val="es-DO" w:eastAsia="es-DO"/>
              </w:rPr>
              <w:t>RD$</w:t>
            </w:r>
          </w:p>
        </w:tc>
        <w:tc>
          <w:tcPr>
            <w:tcW w:w="826" w:type="dxa"/>
            <w:tcBorders>
              <w:top w:val="single" w:sz="4" w:space="0" w:color="auto"/>
              <w:left w:val="single" w:sz="4" w:space="0" w:color="auto"/>
              <w:bottom w:val="single" w:sz="4" w:space="0" w:color="auto"/>
              <w:right w:val="single" w:sz="4" w:space="0" w:color="auto"/>
            </w:tcBorders>
            <w:vAlign w:val="center"/>
          </w:tcPr>
          <w:p w14:paraId="6E1F1041" w14:textId="77777777" w:rsidR="00F636DF" w:rsidRPr="00F636DF" w:rsidRDefault="00F636DF" w:rsidP="00F636DF">
            <w:pPr>
              <w:spacing w:after="0" w:line="240" w:lineRule="auto"/>
              <w:jc w:val="center"/>
              <w:rPr>
                <w:rFonts w:eastAsia="Times New Roman"/>
                <w:noProof w:val="0"/>
                <w:sz w:val="18"/>
                <w:szCs w:val="18"/>
                <w:lang w:val="es-DO" w:eastAsia="es-DO"/>
              </w:rPr>
            </w:pPr>
            <w:r w:rsidRPr="00F636DF">
              <w:rPr>
                <w:rFonts w:eastAsia="Times New Roman"/>
                <w:noProof w:val="0"/>
                <w:sz w:val="18"/>
                <w:szCs w:val="18"/>
                <w:lang w:val="es-DO" w:eastAsia="es-DO"/>
              </w:rPr>
              <w:t>RD$</w:t>
            </w:r>
          </w:p>
        </w:tc>
        <w:tc>
          <w:tcPr>
            <w:tcW w:w="770" w:type="dxa"/>
            <w:tcBorders>
              <w:top w:val="single" w:sz="4" w:space="0" w:color="auto"/>
              <w:left w:val="single" w:sz="4" w:space="0" w:color="auto"/>
              <w:bottom w:val="single" w:sz="4" w:space="0" w:color="auto"/>
              <w:right w:val="single" w:sz="4" w:space="0" w:color="auto"/>
            </w:tcBorders>
            <w:vAlign w:val="center"/>
          </w:tcPr>
          <w:p w14:paraId="38BF728B" w14:textId="77777777" w:rsidR="00F636DF" w:rsidRPr="00F636DF" w:rsidRDefault="00F636DF" w:rsidP="00F636DF">
            <w:pPr>
              <w:spacing w:after="0" w:line="240" w:lineRule="auto"/>
              <w:jc w:val="center"/>
              <w:rPr>
                <w:rFonts w:eastAsia="Times New Roman"/>
                <w:noProof w:val="0"/>
                <w:sz w:val="18"/>
                <w:szCs w:val="18"/>
                <w:lang w:val="es-DO" w:eastAsia="es-DO"/>
              </w:rPr>
            </w:pPr>
            <w:r w:rsidRPr="00F636DF">
              <w:rPr>
                <w:rFonts w:eastAsia="Times New Roman"/>
                <w:noProof w:val="0"/>
                <w:sz w:val="18"/>
                <w:szCs w:val="18"/>
                <w:lang w:val="es-DO" w:eastAsia="es-DO"/>
              </w:rPr>
              <w:t>RD$</w:t>
            </w:r>
          </w:p>
        </w:tc>
        <w:tc>
          <w:tcPr>
            <w:tcW w:w="1419" w:type="dxa"/>
            <w:tcBorders>
              <w:top w:val="single" w:sz="4" w:space="0" w:color="auto"/>
              <w:left w:val="single" w:sz="4" w:space="0" w:color="auto"/>
              <w:bottom w:val="single" w:sz="4" w:space="0" w:color="auto"/>
              <w:right w:val="single" w:sz="4" w:space="0" w:color="auto"/>
            </w:tcBorders>
            <w:vAlign w:val="center"/>
          </w:tcPr>
          <w:p w14:paraId="239A0BC0" w14:textId="77777777" w:rsidR="00F636DF" w:rsidRPr="00F636DF" w:rsidRDefault="00F636DF" w:rsidP="00F636DF">
            <w:pPr>
              <w:spacing w:after="0" w:line="240" w:lineRule="auto"/>
              <w:jc w:val="center"/>
              <w:rPr>
                <w:noProof w:val="0"/>
                <w:color w:val="595959" w:themeColor="text1" w:themeTint="A6"/>
                <w:szCs w:val="24"/>
                <w:lang w:val="es-DO" w:eastAsia="es-DO"/>
              </w:rPr>
            </w:pPr>
            <w:r w:rsidRPr="00F636DF">
              <w:rPr>
                <w:rFonts w:eastAsia="Times New Roman"/>
                <w:noProof w:val="0"/>
                <w:sz w:val="18"/>
                <w:szCs w:val="18"/>
                <w:lang w:val="es-DO" w:eastAsia="es-DO"/>
              </w:rPr>
              <w:t>N/A</w:t>
            </w:r>
          </w:p>
        </w:tc>
      </w:tr>
      <w:tr w:rsidR="00F636DF" w:rsidRPr="00F636DF" w14:paraId="252EC352" w14:textId="77777777" w:rsidTr="00F636DF">
        <w:trPr>
          <w:trHeight w:val="313"/>
        </w:trPr>
        <w:tc>
          <w:tcPr>
            <w:tcW w:w="307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5BDA8C5" w14:textId="77777777" w:rsidR="00F636DF" w:rsidRPr="00F636DF" w:rsidRDefault="00F636DF" w:rsidP="00F636DF">
            <w:pPr>
              <w:spacing w:after="0" w:line="240" w:lineRule="auto"/>
              <w:rPr>
                <w:rFonts w:eastAsia="Times New Roman"/>
                <w:noProof w:val="0"/>
                <w:sz w:val="18"/>
                <w:szCs w:val="18"/>
                <w:lang w:val="es-DO" w:eastAsia="es-DO"/>
              </w:rPr>
            </w:pPr>
            <w:r w:rsidRPr="00F636DF">
              <w:rPr>
                <w:rFonts w:eastAsia="Times New Roman"/>
                <w:noProof w:val="0"/>
                <w:sz w:val="18"/>
                <w:szCs w:val="18"/>
                <w:lang w:val="es-DO" w:eastAsia="es-DO"/>
              </w:rPr>
              <w:t xml:space="preserve">6.-Inspecciones Comisión Técnico-Láctea </w:t>
            </w:r>
          </w:p>
        </w:tc>
        <w:tc>
          <w:tcPr>
            <w:tcW w:w="57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8004337" w14:textId="77777777" w:rsidR="00F636DF" w:rsidRPr="00F636DF" w:rsidRDefault="00F636DF" w:rsidP="00F636DF">
            <w:pPr>
              <w:spacing w:after="0" w:line="240" w:lineRule="auto"/>
              <w:jc w:val="center"/>
              <w:rPr>
                <w:rFonts w:eastAsia="Times New Roman"/>
                <w:noProof w:val="0"/>
                <w:sz w:val="18"/>
                <w:szCs w:val="18"/>
                <w:lang w:val="es-DO" w:eastAsia="es-DO"/>
              </w:rPr>
            </w:pPr>
            <w:r w:rsidRPr="00F636DF">
              <w:rPr>
                <w:rFonts w:eastAsia="Times New Roman"/>
                <w:noProof w:val="0"/>
                <w:sz w:val="18"/>
                <w:szCs w:val="18"/>
                <w:lang w:val="es-DO" w:eastAsia="es-DO"/>
              </w:rPr>
              <w:t>0</w:t>
            </w:r>
          </w:p>
        </w:tc>
        <w:tc>
          <w:tcPr>
            <w:tcW w:w="72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D1F70EC" w14:textId="77777777" w:rsidR="00F636DF" w:rsidRPr="00F636DF" w:rsidRDefault="00F636DF" w:rsidP="00F636DF">
            <w:pPr>
              <w:spacing w:after="0" w:line="240" w:lineRule="auto"/>
              <w:jc w:val="center"/>
              <w:rPr>
                <w:rFonts w:eastAsia="Times New Roman"/>
                <w:noProof w:val="0"/>
                <w:sz w:val="18"/>
                <w:szCs w:val="18"/>
                <w:lang w:val="es-DO" w:eastAsia="es-DO"/>
              </w:rPr>
            </w:pPr>
            <w:r w:rsidRPr="00F636DF">
              <w:rPr>
                <w:rFonts w:eastAsia="Times New Roman"/>
                <w:noProof w:val="0"/>
                <w:sz w:val="18"/>
                <w:szCs w:val="18"/>
                <w:lang w:val="es-DO" w:eastAsia="es-DO"/>
              </w:rPr>
              <w:t>0</w:t>
            </w:r>
          </w:p>
        </w:tc>
        <w:tc>
          <w:tcPr>
            <w:tcW w:w="62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A3BBC57" w14:textId="77777777" w:rsidR="00F636DF" w:rsidRPr="00F636DF" w:rsidRDefault="00F636DF" w:rsidP="00F636DF">
            <w:pPr>
              <w:spacing w:after="0" w:line="240" w:lineRule="auto"/>
              <w:jc w:val="center"/>
              <w:rPr>
                <w:rFonts w:eastAsia="Times New Roman"/>
                <w:noProof w:val="0"/>
                <w:sz w:val="18"/>
                <w:szCs w:val="18"/>
                <w:lang w:val="es-DO" w:eastAsia="es-DO"/>
              </w:rPr>
            </w:pPr>
            <w:r w:rsidRPr="00F636DF">
              <w:rPr>
                <w:rFonts w:eastAsia="Times New Roman"/>
                <w:noProof w:val="0"/>
                <w:sz w:val="18"/>
                <w:szCs w:val="18"/>
                <w:lang w:val="es-DO" w:eastAsia="es-DO"/>
              </w:rPr>
              <w:t>0</w:t>
            </w:r>
          </w:p>
        </w:tc>
        <w:tc>
          <w:tcPr>
            <w:tcW w:w="52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0B52EB2" w14:textId="77777777" w:rsidR="00F636DF" w:rsidRPr="00F636DF" w:rsidRDefault="00F636DF" w:rsidP="00F636DF">
            <w:pPr>
              <w:spacing w:after="0" w:line="240" w:lineRule="auto"/>
              <w:jc w:val="center"/>
              <w:rPr>
                <w:rFonts w:eastAsia="Times New Roman"/>
                <w:noProof w:val="0"/>
                <w:sz w:val="18"/>
                <w:szCs w:val="18"/>
                <w:lang w:val="es-DO" w:eastAsia="es-DO"/>
              </w:rPr>
            </w:pPr>
            <w:r w:rsidRPr="00F636DF">
              <w:rPr>
                <w:rFonts w:eastAsia="Times New Roman"/>
                <w:noProof w:val="0"/>
                <w:sz w:val="18"/>
                <w:szCs w:val="18"/>
                <w:lang w:val="es-DO" w:eastAsia="es-DO"/>
              </w:rPr>
              <w:t>0</w:t>
            </w:r>
          </w:p>
        </w:tc>
        <w:tc>
          <w:tcPr>
            <w:tcW w:w="55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1CD3B62" w14:textId="77777777" w:rsidR="00F636DF" w:rsidRPr="00F636DF" w:rsidRDefault="00F636DF" w:rsidP="00F636DF">
            <w:pPr>
              <w:spacing w:after="0" w:line="240" w:lineRule="auto"/>
              <w:jc w:val="center"/>
              <w:rPr>
                <w:rFonts w:eastAsia="Times New Roman"/>
                <w:noProof w:val="0"/>
                <w:sz w:val="18"/>
                <w:szCs w:val="18"/>
                <w:lang w:val="es-DO" w:eastAsia="es-DO"/>
              </w:rPr>
            </w:pPr>
            <w:r w:rsidRPr="00F636DF">
              <w:rPr>
                <w:rFonts w:eastAsia="Times New Roman"/>
                <w:noProof w:val="0"/>
                <w:sz w:val="18"/>
                <w:szCs w:val="18"/>
                <w:lang w:val="es-DO" w:eastAsia="es-DO"/>
              </w:rPr>
              <w:t> 0</w:t>
            </w:r>
          </w:p>
        </w:tc>
        <w:tc>
          <w:tcPr>
            <w:tcW w:w="54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96BD47A" w14:textId="77777777" w:rsidR="00F636DF" w:rsidRPr="00F636DF" w:rsidRDefault="00F636DF" w:rsidP="00F636DF">
            <w:pPr>
              <w:spacing w:after="0" w:line="240" w:lineRule="auto"/>
              <w:jc w:val="center"/>
              <w:rPr>
                <w:rFonts w:eastAsia="Times New Roman"/>
                <w:noProof w:val="0"/>
                <w:sz w:val="18"/>
                <w:szCs w:val="18"/>
                <w:lang w:val="es-DO" w:eastAsia="es-DO"/>
              </w:rPr>
            </w:pPr>
            <w:r w:rsidRPr="00F636DF">
              <w:rPr>
                <w:rFonts w:eastAsia="Times New Roman"/>
                <w:noProof w:val="0"/>
                <w:sz w:val="18"/>
                <w:szCs w:val="18"/>
                <w:lang w:val="es-DO" w:eastAsia="es-DO"/>
              </w:rPr>
              <w:t> 0</w:t>
            </w:r>
          </w:p>
        </w:tc>
        <w:tc>
          <w:tcPr>
            <w:tcW w:w="368" w:type="dxa"/>
            <w:tcBorders>
              <w:top w:val="single" w:sz="4" w:space="0" w:color="auto"/>
              <w:left w:val="single" w:sz="4" w:space="0" w:color="auto"/>
              <w:bottom w:val="single" w:sz="4" w:space="0" w:color="auto"/>
              <w:right w:val="single" w:sz="4" w:space="0" w:color="auto"/>
            </w:tcBorders>
            <w:vAlign w:val="center"/>
          </w:tcPr>
          <w:p w14:paraId="78C316CC" w14:textId="77777777" w:rsidR="00F636DF" w:rsidRPr="00F636DF" w:rsidRDefault="00F636DF" w:rsidP="00F636DF">
            <w:pPr>
              <w:spacing w:after="0" w:line="240" w:lineRule="auto"/>
              <w:jc w:val="center"/>
              <w:rPr>
                <w:rFonts w:eastAsia="Times New Roman"/>
                <w:noProof w:val="0"/>
                <w:sz w:val="18"/>
                <w:szCs w:val="18"/>
                <w:lang w:val="es-DO" w:eastAsia="es-DO"/>
              </w:rPr>
            </w:pPr>
            <w:r w:rsidRPr="00F636DF">
              <w:rPr>
                <w:rFonts w:eastAsia="Times New Roman"/>
                <w:noProof w:val="0"/>
                <w:sz w:val="18"/>
                <w:szCs w:val="18"/>
                <w:lang w:val="es-DO" w:eastAsia="es-DO"/>
              </w:rPr>
              <w:t>0</w:t>
            </w:r>
          </w:p>
        </w:tc>
        <w:tc>
          <w:tcPr>
            <w:tcW w:w="514" w:type="dxa"/>
            <w:tcBorders>
              <w:top w:val="single" w:sz="4" w:space="0" w:color="auto"/>
              <w:left w:val="single" w:sz="4" w:space="0" w:color="auto"/>
              <w:bottom w:val="single" w:sz="4" w:space="0" w:color="auto"/>
              <w:right w:val="single" w:sz="4" w:space="0" w:color="auto"/>
            </w:tcBorders>
            <w:vAlign w:val="center"/>
          </w:tcPr>
          <w:p w14:paraId="6F4E9614" w14:textId="77777777" w:rsidR="00F636DF" w:rsidRPr="00F636DF" w:rsidRDefault="00F636DF" w:rsidP="00F636DF">
            <w:pPr>
              <w:spacing w:after="0" w:line="240" w:lineRule="auto"/>
              <w:jc w:val="center"/>
              <w:rPr>
                <w:rFonts w:eastAsia="Times New Roman"/>
                <w:noProof w:val="0"/>
                <w:sz w:val="18"/>
                <w:szCs w:val="18"/>
                <w:lang w:val="es-DO" w:eastAsia="es-DO"/>
              </w:rPr>
            </w:pPr>
            <w:r w:rsidRPr="00F636DF">
              <w:rPr>
                <w:rFonts w:eastAsia="Times New Roman"/>
                <w:noProof w:val="0"/>
                <w:sz w:val="18"/>
                <w:szCs w:val="18"/>
                <w:lang w:val="es-DO" w:eastAsia="es-DO"/>
              </w:rPr>
              <w:t> 0</w:t>
            </w:r>
          </w:p>
        </w:tc>
        <w:tc>
          <w:tcPr>
            <w:tcW w:w="852" w:type="dxa"/>
            <w:tcBorders>
              <w:top w:val="single" w:sz="4" w:space="0" w:color="auto"/>
              <w:left w:val="single" w:sz="4" w:space="0" w:color="auto"/>
              <w:bottom w:val="single" w:sz="4" w:space="0" w:color="auto"/>
              <w:right w:val="single" w:sz="4" w:space="0" w:color="auto"/>
            </w:tcBorders>
            <w:vAlign w:val="center"/>
          </w:tcPr>
          <w:p w14:paraId="34E074C7" w14:textId="77777777" w:rsidR="00F636DF" w:rsidRPr="00F636DF" w:rsidRDefault="00F636DF" w:rsidP="00F636DF">
            <w:pPr>
              <w:spacing w:after="0" w:line="240" w:lineRule="auto"/>
              <w:jc w:val="center"/>
              <w:rPr>
                <w:rFonts w:eastAsia="Times New Roman"/>
                <w:noProof w:val="0"/>
                <w:sz w:val="18"/>
                <w:szCs w:val="18"/>
                <w:lang w:val="es-DO" w:eastAsia="es-DO"/>
              </w:rPr>
            </w:pPr>
            <w:r w:rsidRPr="00F636DF">
              <w:rPr>
                <w:rFonts w:eastAsia="Times New Roman"/>
                <w:noProof w:val="0"/>
                <w:sz w:val="18"/>
                <w:szCs w:val="18"/>
                <w:lang w:val="es-DO" w:eastAsia="es-DO"/>
              </w:rPr>
              <w:t> 0</w:t>
            </w:r>
          </w:p>
        </w:tc>
        <w:tc>
          <w:tcPr>
            <w:tcW w:w="621" w:type="dxa"/>
            <w:tcBorders>
              <w:top w:val="single" w:sz="4" w:space="0" w:color="auto"/>
              <w:left w:val="single" w:sz="4" w:space="0" w:color="auto"/>
              <w:bottom w:val="single" w:sz="4" w:space="0" w:color="auto"/>
              <w:right w:val="single" w:sz="4" w:space="0" w:color="auto"/>
            </w:tcBorders>
            <w:vAlign w:val="center"/>
          </w:tcPr>
          <w:p w14:paraId="21ECC558" w14:textId="77777777" w:rsidR="00F636DF" w:rsidRPr="00F636DF" w:rsidRDefault="00F636DF" w:rsidP="00F636DF">
            <w:pPr>
              <w:spacing w:after="0" w:line="240" w:lineRule="auto"/>
              <w:jc w:val="center"/>
              <w:rPr>
                <w:rFonts w:eastAsia="Times New Roman"/>
                <w:noProof w:val="0"/>
                <w:sz w:val="18"/>
                <w:szCs w:val="18"/>
                <w:lang w:val="es-DO" w:eastAsia="es-DO"/>
              </w:rPr>
            </w:pPr>
            <w:r w:rsidRPr="00F636DF">
              <w:rPr>
                <w:rFonts w:eastAsia="Times New Roman"/>
                <w:noProof w:val="0"/>
                <w:sz w:val="18"/>
                <w:szCs w:val="18"/>
                <w:lang w:val="es-DO" w:eastAsia="es-DO"/>
              </w:rPr>
              <w:t> 0</w:t>
            </w:r>
          </w:p>
        </w:tc>
        <w:tc>
          <w:tcPr>
            <w:tcW w:w="826" w:type="dxa"/>
            <w:tcBorders>
              <w:top w:val="single" w:sz="4" w:space="0" w:color="auto"/>
              <w:left w:val="single" w:sz="4" w:space="0" w:color="auto"/>
              <w:bottom w:val="single" w:sz="4" w:space="0" w:color="auto"/>
              <w:right w:val="single" w:sz="4" w:space="0" w:color="auto"/>
            </w:tcBorders>
            <w:vAlign w:val="center"/>
          </w:tcPr>
          <w:p w14:paraId="135B8CA6" w14:textId="77777777" w:rsidR="00F636DF" w:rsidRPr="00F636DF" w:rsidRDefault="00F636DF" w:rsidP="00F636DF">
            <w:pPr>
              <w:spacing w:after="0" w:line="240" w:lineRule="auto"/>
              <w:jc w:val="center"/>
              <w:rPr>
                <w:rFonts w:eastAsia="Times New Roman"/>
                <w:noProof w:val="0"/>
                <w:sz w:val="18"/>
                <w:szCs w:val="18"/>
                <w:lang w:val="es-DO" w:eastAsia="es-DO"/>
              </w:rPr>
            </w:pPr>
            <w:r w:rsidRPr="00F636DF">
              <w:rPr>
                <w:rFonts w:eastAsia="Times New Roman"/>
                <w:noProof w:val="0"/>
                <w:sz w:val="18"/>
                <w:szCs w:val="18"/>
                <w:lang w:val="es-DO" w:eastAsia="es-DO"/>
              </w:rPr>
              <w:t> 0</w:t>
            </w:r>
          </w:p>
        </w:tc>
        <w:tc>
          <w:tcPr>
            <w:tcW w:w="770" w:type="dxa"/>
            <w:tcBorders>
              <w:top w:val="single" w:sz="4" w:space="0" w:color="auto"/>
              <w:left w:val="single" w:sz="4" w:space="0" w:color="auto"/>
              <w:bottom w:val="single" w:sz="4" w:space="0" w:color="auto"/>
              <w:right w:val="single" w:sz="4" w:space="0" w:color="auto"/>
            </w:tcBorders>
            <w:vAlign w:val="center"/>
          </w:tcPr>
          <w:p w14:paraId="3A2F8150" w14:textId="77777777" w:rsidR="00F636DF" w:rsidRPr="00F636DF" w:rsidRDefault="00F636DF" w:rsidP="00F636DF">
            <w:pPr>
              <w:spacing w:after="0" w:line="240" w:lineRule="auto"/>
              <w:jc w:val="center"/>
              <w:rPr>
                <w:rFonts w:eastAsia="Times New Roman"/>
                <w:noProof w:val="0"/>
                <w:sz w:val="18"/>
                <w:szCs w:val="18"/>
                <w:lang w:val="es-DO" w:eastAsia="es-DO"/>
              </w:rPr>
            </w:pPr>
            <w:r w:rsidRPr="00F636DF">
              <w:rPr>
                <w:rFonts w:eastAsia="Times New Roman"/>
                <w:noProof w:val="0"/>
                <w:sz w:val="18"/>
                <w:szCs w:val="18"/>
                <w:lang w:val="es-DO" w:eastAsia="es-DO"/>
              </w:rPr>
              <w:t> 0</w:t>
            </w:r>
          </w:p>
        </w:tc>
        <w:tc>
          <w:tcPr>
            <w:tcW w:w="1419" w:type="dxa"/>
            <w:tcBorders>
              <w:top w:val="single" w:sz="4" w:space="0" w:color="auto"/>
              <w:left w:val="single" w:sz="4" w:space="0" w:color="auto"/>
              <w:bottom w:val="single" w:sz="4" w:space="0" w:color="auto"/>
              <w:right w:val="single" w:sz="4" w:space="0" w:color="auto"/>
            </w:tcBorders>
            <w:vAlign w:val="center"/>
          </w:tcPr>
          <w:p w14:paraId="4B80BF11" w14:textId="77777777" w:rsidR="00F636DF" w:rsidRPr="00F636DF" w:rsidRDefault="00F636DF" w:rsidP="00F636DF">
            <w:pPr>
              <w:spacing w:after="0" w:line="240" w:lineRule="auto"/>
              <w:jc w:val="center"/>
              <w:rPr>
                <w:rFonts w:eastAsia="Times New Roman"/>
                <w:noProof w:val="0"/>
                <w:sz w:val="18"/>
                <w:szCs w:val="18"/>
                <w:lang w:val="es-DO" w:eastAsia="es-DO"/>
              </w:rPr>
            </w:pPr>
            <w:r w:rsidRPr="00F636DF">
              <w:rPr>
                <w:noProof w:val="0"/>
                <w:color w:val="595959" w:themeColor="text1" w:themeTint="A6"/>
                <w:szCs w:val="24"/>
                <w:lang w:val="es-DO" w:eastAsia="es-DO"/>
              </w:rPr>
              <w:t>107</w:t>
            </w:r>
          </w:p>
        </w:tc>
      </w:tr>
      <w:tr w:rsidR="00F636DF" w:rsidRPr="00F636DF" w14:paraId="0428B32C" w14:textId="77777777" w:rsidTr="00F636DF">
        <w:trPr>
          <w:trHeight w:val="313"/>
        </w:trPr>
        <w:tc>
          <w:tcPr>
            <w:tcW w:w="307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E07F9F5" w14:textId="77777777" w:rsidR="00F636DF" w:rsidRPr="00F636DF" w:rsidRDefault="00F636DF" w:rsidP="00F636DF">
            <w:pPr>
              <w:spacing w:after="0" w:line="240" w:lineRule="auto"/>
              <w:rPr>
                <w:rFonts w:eastAsia="Times New Roman"/>
                <w:noProof w:val="0"/>
                <w:sz w:val="18"/>
                <w:szCs w:val="18"/>
                <w:lang w:val="es-DO" w:eastAsia="es-DO"/>
              </w:rPr>
            </w:pPr>
            <w:r w:rsidRPr="00F636DF">
              <w:rPr>
                <w:rFonts w:eastAsia="Times New Roman"/>
                <w:noProof w:val="0"/>
                <w:sz w:val="18"/>
                <w:szCs w:val="18"/>
                <w:lang w:val="es-DO" w:eastAsia="es-DO"/>
              </w:rPr>
              <w:t>Inversión Producto 6</w:t>
            </w:r>
          </w:p>
        </w:tc>
        <w:tc>
          <w:tcPr>
            <w:tcW w:w="57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30CE552" w14:textId="77777777" w:rsidR="00F636DF" w:rsidRPr="00F636DF" w:rsidRDefault="00F636DF" w:rsidP="00F636DF">
            <w:pPr>
              <w:spacing w:after="0" w:line="240" w:lineRule="auto"/>
              <w:jc w:val="center"/>
              <w:rPr>
                <w:rFonts w:eastAsia="Times New Roman"/>
                <w:noProof w:val="0"/>
                <w:sz w:val="18"/>
                <w:szCs w:val="18"/>
                <w:lang w:val="es-DO" w:eastAsia="es-DO"/>
              </w:rPr>
            </w:pPr>
            <w:r w:rsidRPr="00F636DF">
              <w:rPr>
                <w:rFonts w:eastAsia="Times New Roman"/>
                <w:noProof w:val="0"/>
                <w:sz w:val="18"/>
                <w:szCs w:val="18"/>
                <w:lang w:val="es-DO" w:eastAsia="es-DO"/>
              </w:rPr>
              <w:t>RD$</w:t>
            </w:r>
          </w:p>
        </w:tc>
        <w:tc>
          <w:tcPr>
            <w:tcW w:w="72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0C67946" w14:textId="77777777" w:rsidR="00F636DF" w:rsidRPr="00F636DF" w:rsidRDefault="00F636DF" w:rsidP="00F636DF">
            <w:pPr>
              <w:spacing w:after="0" w:line="240" w:lineRule="auto"/>
              <w:jc w:val="center"/>
              <w:rPr>
                <w:rFonts w:eastAsia="Times New Roman"/>
                <w:noProof w:val="0"/>
                <w:sz w:val="18"/>
                <w:szCs w:val="18"/>
                <w:lang w:val="es-DO" w:eastAsia="es-DO"/>
              </w:rPr>
            </w:pPr>
            <w:r w:rsidRPr="00F636DF">
              <w:rPr>
                <w:rFonts w:eastAsia="Times New Roman"/>
                <w:noProof w:val="0"/>
                <w:sz w:val="18"/>
                <w:szCs w:val="18"/>
                <w:lang w:val="es-DO" w:eastAsia="es-DO"/>
              </w:rPr>
              <w:t>RD$</w:t>
            </w:r>
          </w:p>
        </w:tc>
        <w:tc>
          <w:tcPr>
            <w:tcW w:w="62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92716EB" w14:textId="77777777" w:rsidR="00F636DF" w:rsidRPr="00F636DF" w:rsidRDefault="00F636DF" w:rsidP="00F636DF">
            <w:pPr>
              <w:spacing w:after="0" w:line="240" w:lineRule="auto"/>
              <w:jc w:val="center"/>
              <w:rPr>
                <w:rFonts w:eastAsia="Times New Roman"/>
                <w:noProof w:val="0"/>
                <w:sz w:val="18"/>
                <w:szCs w:val="18"/>
                <w:lang w:val="es-DO" w:eastAsia="es-DO"/>
              </w:rPr>
            </w:pPr>
            <w:r w:rsidRPr="00F636DF">
              <w:rPr>
                <w:rFonts w:eastAsia="Times New Roman"/>
                <w:noProof w:val="0"/>
                <w:sz w:val="18"/>
                <w:szCs w:val="18"/>
                <w:lang w:val="es-DO" w:eastAsia="es-DO"/>
              </w:rPr>
              <w:t>RD$</w:t>
            </w:r>
          </w:p>
        </w:tc>
        <w:tc>
          <w:tcPr>
            <w:tcW w:w="52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BA720D2" w14:textId="77777777" w:rsidR="00F636DF" w:rsidRPr="00F636DF" w:rsidRDefault="00F636DF" w:rsidP="00F636DF">
            <w:pPr>
              <w:spacing w:after="0" w:line="240" w:lineRule="auto"/>
              <w:jc w:val="center"/>
              <w:rPr>
                <w:rFonts w:eastAsia="Times New Roman"/>
                <w:noProof w:val="0"/>
                <w:sz w:val="18"/>
                <w:szCs w:val="18"/>
                <w:lang w:val="es-DO" w:eastAsia="es-DO"/>
              </w:rPr>
            </w:pPr>
            <w:r w:rsidRPr="00F636DF">
              <w:rPr>
                <w:rFonts w:eastAsia="Times New Roman"/>
                <w:noProof w:val="0"/>
                <w:sz w:val="18"/>
                <w:szCs w:val="18"/>
                <w:lang w:val="es-DO" w:eastAsia="es-DO"/>
              </w:rPr>
              <w:t>RD$</w:t>
            </w:r>
          </w:p>
        </w:tc>
        <w:tc>
          <w:tcPr>
            <w:tcW w:w="55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5A2E95C" w14:textId="77777777" w:rsidR="00F636DF" w:rsidRPr="00F636DF" w:rsidRDefault="00F636DF" w:rsidP="00F636DF">
            <w:pPr>
              <w:spacing w:after="0" w:line="240" w:lineRule="auto"/>
              <w:jc w:val="center"/>
              <w:rPr>
                <w:rFonts w:eastAsia="Times New Roman"/>
                <w:noProof w:val="0"/>
                <w:sz w:val="18"/>
                <w:szCs w:val="18"/>
                <w:lang w:val="es-DO" w:eastAsia="es-DO"/>
              </w:rPr>
            </w:pPr>
            <w:r w:rsidRPr="00F636DF">
              <w:rPr>
                <w:rFonts w:eastAsia="Times New Roman"/>
                <w:noProof w:val="0"/>
                <w:sz w:val="18"/>
                <w:szCs w:val="18"/>
                <w:lang w:val="es-DO" w:eastAsia="es-DO"/>
              </w:rPr>
              <w:t>RD$</w:t>
            </w:r>
          </w:p>
        </w:tc>
        <w:tc>
          <w:tcPr>
            <w:tcW w:w="54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5DF5CCB" w14:textId="77777777" w:rsidR="00F636DF" w:rsidRPr="00F636DF" w:rsidRDefault="00F636DF" w:rsidP="00F636DF">
            <w:pPr>
              <w:spacing w:after="0" w:line="240" w:lineRule="auto"/>
              <w:jc w:val="center"/>
              <w:rPr>
                <w:rFonts w:eastAsia="Times New Roman"/>
                <w:noProof w:val="0"/>
                <w:sz w:val="18"/>
                <w:szCs w:val="18"/>
                <w:lang w:val="es-DO" w:eastAsia="es-DO"/>
              </w:rPr>
            </w:pPr>
            <w:r w:rsidRPr="00F636DF">
              <w:rPr>
                <w:rFonts w:eastAsia="Times New Roman"/>
                <w:noProof w:val="0"/>
                <w:sz w:val="18"/>
                <w:szCs w:val="18"/>
                <w:lang w:val="es-DO" w:eastAsia="es-DO"/>
              </w:rPr>
              <w:t>RD$</w:t>
            </w:r>
          </w:p>
        </w:tc>
        <w:tc>
          <w:tcPr>
            <w:tcW w:w="368" w:type="dxa"/>
            <w:tcBorders>
              <w:top w:val="single" w:sz="4" w:space="0" w:color="auto"/>
              <w:left w:val="single" w:sz="4" w:space="0" w:color="auto"/>
              <w:bottom w:val="single" w:sz="4" w:space="0" w:color="auto"/>
              <w:right w:val="single" w:sz="4" w:space="0" w:color="auto"/>
            </w:tcBorders>
            <w:vAlign w:val="center"/>
          </w:tcPr>
          <w:p w14:paraId="54F7A093" w14:textId="77777777" w:rsidR="00F636DF" w:rsidRPr="00F636DF" w:rsidRDefault="00F636DF" w:rsidP="00F636DF">
            <w:pPr>
              <w:spacing w:after="0" w:line="240" w:lineRule="auto"/>
              <w:jc w:val="center"/>
              <w:rPr>
                <w:rFonts w:eastAsia="Times New Roman"/>
                <w:noProof w:val="0"/>
                <w:sz w:val="18"/>
                <w:szCs w:val="18"/>
                <w:lang w:val="es-DO" w:eastAsia="es-DO"/>
              </w:rPr>
            </w:pPr>
            <w:r w:rsidRPr="00F636DF">
              <w:rPr>
                <w:rFonts w:eastAsia="Times New Roman"/>
                <w:noProof w:val="0"/>
                <w:sz w:val="18"/>
                <w:szCs w:val="18"/>
                <w:lang w:val="es-DO" w:eastAsia="es-DO"/>
              </w:rPr>
              <w:t>RD$</w:t>
            </w:r>
          </w:p>
        </w:tc>
        <w:tc>
          <w:tcPr>
            <w:tcW w:w="514" w:type="dxa"/>
            <w:tcBorders>
              <w:top w:val="single" w:sz="4" w:space="0" w:color="auto"/>
              <w:left w:val="single" w:sz="4" w:space="0" w:color="auto"/>
              <w:bottom w:val="single" w:sz="4" w:space="0" w:color="auto"/>
              <w:right w:val="single" w:sz="4" w:space="0" w:color="auto"/>
            </w:tcBorders>
            <w:vAlign w:val="center"/>
          </w:tcPr>
          <w:p w14:paraId="3AD81686" w14:textId="77777777" w:rsidR="00F636DF" w:rsidRPr="00F636DF" w:rsidRDefault="00F636DF" w:rsidP="00F636DF">
            <w:pPr>
              <w:spacing w:after="0" w:line="240" w:lineRule="auto"/>
              <w:jc w:val="center"/>
              <w:rPr>
                <w:rFonts w:eastAsia="Times New Roman"/>
                <w:noProof w:val="0"/>
                <w:sz w:val="18"/>
                <w:szCs w:val="18"/>
                <w:lang w:val="es-DO" w:eastAsia="es-DO"/>
              </w:rPr>
            </w:pPr>
            <w:r w:rsidRPr="00F636DF">
              <w:rPr>
                <w:rFonts w:eastAsia="Times New Roman"/>
                <w:noProof w:val="0"/>
                <w:sz w:val="18"/>
                <w:szCs w:val="18"/>
                <w:lang w:val="es-DO" w:eastAsia="es-DO"/>
              </w:rPr>
              <w:t>RD$</w:t>
            </w:r>
          </w:p>
        </w:tc>
        <w:tc>
          <w:tcPr>
            <w:tcW w:w="852" w:type="dxa"/>
            <w:tcBorders>
              <w:top w:val="single" w:sz="4" w:space="0" w:color="auto"/>
              <w:left w:val="single" w:sz="4" w:space="0" w:color="auto"/>
              <w:bottom w:val="single" w:sz="4" w:space="0" w:color="auto"/>
              <w:right w:val="single" w:sz="4" w:space="0" w:color="auto"/>
            </w:tcBorders>
            <w:vAlign w:val="center"/>
          </w:tcPr>
          <w:p w14:paraId="0EE4D478" w14:textId="77777777" w:rsidR="00F636DF" w:rsidRPr="00F636DF" w:rsidRDefault="00F636DF" w:rsidP="00F636DF">
            <w:pPr>
              <w:spacing w:after="0" w:line="240" w:lineRule="auto"/>
              <w:jc w:val="center"/>
              <w:rPr>
                <w:rFonts w:eastAsia="Times New Roman"/>
                <w:noProof w:val="0"/>
                <w:sz w:val="18"/>
                <w:szCs w:val="18"/>
                <w:lang w:val="es-DO" w:eastAsia="es-DO"/>
              </w:rPr>
            </w:pPr>
            <w:r w:rsidRPr="00F636DF">
              <w:rPr>
                <w:rFonts w:eastAsia="Times New Roman"/>
                <w:noProof w:val="0"/>
                <w:sz w:val="18"/>
                <w:szCs w:val="18"/>
                <w:lang w:val="es-DO" w:eastAsia="es-DO"/>
              </w:rPr>
              <w:t>RD$</w:t>
            </w:r>
          </w:p>
        </w:tc>
        <w:tc>
          <w:tcPr>
            <w:tcW w:w="621" w:type="dxa"/>
            <w:tcBorders>
              <w:top w:val="single" w:sz="4" w:space="0" w:color="auto"/>
              <w:left w:val="single" w:sz="4" w:space="0" w:color="auto"/>
              <w:bottom w:val="single" w:sz="4" w:space="0" w:color="auto"/>
              <w:right w:val="single" w:sz="4" w:space="0" w:color="auto"/>
            </w:tcBorders>
            <w:vAlign w:val="center"/>
          </w:tcPr>
          <w:p w14:paraId="7BB7C580" w14:textId="77777777" w:rsidR="00F636DF" w:rsidRPr="00F636DF" w:rsidRDefault="00F636DF" w:rsidP="00F636DF">
            <w:pPr>
              <w:spacing w:after="0" w:line="240" w:lineRule="auto"/>
              <w:jc w:val="center"/>
              <w:rPr>
                <w:rFonts w:eastAsia="Times New Roman"/>
                <w:noProof w:val="0"/>
                <w:sz w:val="18"/>
                <w:szCs w:val="18"/>
                <w:lang w:val="es-DO" w:eastAsia="es-DO"/>
              </w:rPr>
            </w:pPr>
            <w:r w:rsidRPr="00F636DF">
              <w:rPr>
                <w:rFonts w:eastAsia="Times New Roman"/>
                <w:noProof w:val="0"/>
                <w:sz w:val="18"/>
                <w:szCs w:val="18"/>
                <w:lang w:val="es-DO" w:eastAsia="es-DO"/>
              </w:rPr>
              <w:t>RD$</w:t>
            </w:r>
          </w:p>
        </w:tc>
        <w:tc>
          <w:tcPr>
            <w:tcW w:w="826" w:type="dxa"/>
            <w:tcBorders>
              <w:top w:val="single" w:sz="4" w:space="0" w:color="auto"/>
              <w:left w:val="single" w:sz="4" w:space="0" w:color="auto"/>
              <w:bottom w:val="single" w:sz="4" w:space="0" w:color="auto"/>
              <w:right w:val="single" w:sz="4" w:space="0" w:color="auto"/>
            </w:tcBorders>
            <w:vAlign w:val="center"/>
          </w:tcPr>
          <w:p w14:paraId="5420AB65" w14:textId="77777777" w:rsidR="00F636DF" w:rsidRPr="00F636DF" w:rsidRDefault="00F636DF" w:rsidP="00F636DF">
            <w:pPr>
              <w:spacing w:after="0" w:line="240" w:lineRule="auto"/>
              <w:jc w:val="center"/>
              <w:rPr>
                <w:rFonts w:eastAsia="Times New Roman"/>
                <w:noProof w:val="0"/>
                <w:sz w:val="18"/>
                <w:szCs w:val="18"/>
                <w:lang w:val="es-DO" w:eastAsia="es-DO"/>
              </w:rPr>
            </w:pPr>
            <w:r w:rsidRPr="00F636DF">
              <w:rPr>
                <w:rFonts w:eastAsia="Times New Roman"/>
                <w:noProof w:val="0"/>
                <w:sz w:val="18"/>
                <w:szCs w:val="18"/>
                <w:lang w:val="es-DO" w:eastAsia="es-DO"/>
              </w:rPr>
              <w:t>RD$</w:t>
            </w:r>
          </w:p>
        </w:tc>
        <w:tc>
          <w:tcPr>
            <w:tcW w:w="770" w:type="dxa"/>
            <w:tcBorders>
              <w:top w:val="single" w:sz="4" w:space="0" w:color="auto"/>
              <w:left w:val="single" w:sz="4" w:space="0" w:color="auto"/>
              <w:bottom w:val="single" w:sz="4" w:space="0" w:color="auto"/>
              <w:right w:val="single" w:sz="4" w:space="0" w:color="auto"/>
            </w:tcBorders>
            <w:vAlign w:val="center"/>
          </w:tcPr>
          <w:p w14:paraId="045C311D" w14:textId="77777777" w:rsidR="00F636DF" w:rsidRPr="00F636DF" w:rsidRDefault="00F636DF" w:rsidP="00F636DF">
            <w:pPr>
              <w:spacing w:after="0" w:line="240" w:lineRule="auto"/>
              <w:jc w:val="center"/>
              <w:rPr>
                <w:rFonts w:eastAsia="Times New Roman"/>
                <w:noProof w:val="0"/>
                <w:sz w:val="18"/>
                <w:szCs w:val="18"/>
                <w:lang w:val="es-DO" w:eastAsia="es-DO"/>
              </w:rPr>
            </w:pPr>
            <w:r w:rsidRPr="00F636DF">
              <w:rPr>
                <w:rFonts w:eastAsia="Times New Roman"/>
                <w:noProof w:val="0"/>
                <w:sz w:val="18"/>
                <w:szCs w:val="18"/>
                <w:lang w:val="es-DO" w:eastAsia="es-DO"/>
              </w:rPr>
              <w:t>RD$</w:t>
            </w:r>
          </w:p>
        </w:tc>
        <w:tc>
          <w:tcPr>
            <w:tcW w:w="1419" w:type="dxa"/>
            <w:tcBorders>
              <w:top w:val="single" w:sz="4" w:space="0" w:color="auto"/>
              <w:left w:val="single" w:sz="4" w:space="0" w:color="auto"/>
              <w:bottom w:val="single" w:sz="4" w:space="0" w:color="auto"/>
              <w:right w:val="single" w:sz="4" w:space="0" w:color="auto"/>
            </w:tcBorders>
            <w:vAlign w:val="center"/>
          </w:tcPr>
          <w:p w14:paraId="5FD4DCD5" w14:textId="77777777" w:rsidR="00F636DF" w:rsidRPr="00F636DF" w:rsidRDefault="00F636DF" w:rsidP="00F636DF">
            <w:pPr>
              <w:spacing w:after="0" w:line="240" w:lineRule="auto"/>
              <w:jc w:val="center"/>
              <w:rPr>
                <w:rFonts w:eastAsia="Times New Roman"/>
                <w:noProof w:val="0"/>
                <w:sz w:val="18"/>
                <w:szCs w:val="18"/>
                <w:lang w:val="es-DO" w:eastAsia="es-DO"/>
              </w:rPr>
            </w:pPr>
            <w:r w:rsidRPr="00F636DF">
              <w:rPr>
                <w:rFonts w:eastAsia="Times New Roman"/>
                <w:noProof w:val="0"/>
                <w:sz w:val="18"/>
                <w:szCs w:val="18"/>
                <w:lang w:val="es-DO" w:eastAsia="es-DO"/>
              </w:rPr>
              <w:t>RD$410,000.00</w:t>
            </w:r>
          </w:p>
        </w:tc>
      </w:tr>
    </w:tbl>
    <w:p w14:paraId="441E6667" w14:textId="77777777" w:rsidR="00485B71" w:rsidRPr="009E0443" w:rsidRDefault="00485B71" w:rsidP="00485B71">
      <w:pPr>
        <w:jc w:val="both"/>
        <w:rPr>
          <w:rFonts w:eastAsia="Calibri"/>
          <w:sz w:val="18"/>
        </w:rPr>
      </w:pPr>
      <w:r w:rsidRPr="009E0443">
        <w:rPr>
          <w:rFonts w:eastAsia="Calibri"/>
          <w:sz w:val="18"/>
        </w:rPr>
        <mc:AlternateContent>
          <mc:Choice Requires="wps">
            <w:drawing>
              <wp:anchor distT="0" distB="0" distL="114300" distR="114300" simplePos="0" relativeHeight="251736064" behindDoc="0" locked="0" layoutInCell="1" allowOverlap="1" wp14:anchorId="72F28ECC" wp14:editId="5E5D0A44">
                <wp:simplePos x="0" y="0"/>
                <wp:positionH relativeFrom="margin">
                  <wp:posOffset>2254250</wp:posOffset>
                </wp:positionH>
                <wp:positionV relativeFrom="paragraph">
                  <wp:posOffset>100625</wp:posOffset>
                </wp:positionV>
                <wp:extent cx="463550" cy="0"/>
                <wp:effectExtent l="22860" t="15875" r="18415" b="2222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EE0990" id="Straight Connector 11" o:spid="_x0000_s1026" style="position:absolute;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4E6FECC4" w14:textId="755DD846" w:rsidR="001403B8" w:rsidRDefault="00F636DF" w:rsidP="001403B8">
      <w:pPr>
        <w:jc w:val="center"/>
        <w:rPr>
          <w:rFonts w:eastAsia="Calibri"/>
          <w:szCs w:val="36"/>
        </w:rPr>
      </w:pPr>
      <w:r w:rsidRPr="009E0443">
        <w:rPr>
          <w:rFonts w:eastAsia="Calibri"/>
          <w:szCs w:val="36"/>
        </w:rPr>
        <w:t>Memoria Institucional 2024</w:t>
      </w:r>
    </w:p>
    <w:p w14:paraId="1893118A" w14:textId="77777777" w:rsidR="001403B8" w:rsidRPr="001403B8" w:rsidRDefault="001403B8" w:rsidP="001403B8">
      <w:pPr>
        <w:jc w:val="center"/>
        <w:rPr>
          <w:rFonts w:eastAsia="Calibri"/>
          <w:szCs w:val="36"/>
        </w:rPr>
      </w:pPr>
    </w:p>
    <w:p w14:paraId="1147FF3C" w14:textId="40F17C06" w:rsidR="00D91706" w:rsidRPr="00951959" w:rsidRDefault="00F636DF" w:rsidP="00951959">
      <w:pPr>
        <w:pStyle w:val="Ttulo2"/>
        <w:rPr>
          <w:szCs w:val="28"/>
        </w:rPr>
      </w:pPr>
      <w:bookmarkStart w:id="197" w:name="_Toc186452239"/>
      <w:r w:rsidRPr="001403B8">
        <w:rPr>
          <w:szCs w:val="28"/>
        </w:rPr>
        <w:t>a. Matriz de logros relevante</w:t>
      </w:r>
      <w:r w:rsidRPr="001403B8">
        <w:rPr>
          <w:szCs w:val="28"/>
        </w:rPr>
        <w:t>s</w:t>
      </w:r>
      <w:bookmarkEnd w:id="197"/>
    </w:p>
    <w:p w14:paraId="6F9C2192" w14:textId="77777777" w:rsidR="001403B8" w:rsidRDefault="001403B8" w:rsidP="00B74E09"/>
    <w:p w14:paraId="1751F6FA" w14:textId="77777777" w:rsidR="001403B8" w:rsidRDefault="001403B8" w:rsidP="00B74E09"/>
    <w:p w14:paraId="06F7AF98" w14:textId="77777777" w:rsidR="001403B8" w:rsidRDefault="001403B8" w:rsidP="00B74E09"/>
    <w:p w14:paraId="06F75D11" w14:textId="77777777" w:rsidR="001403B8" w:rsidRDefault="001403B8" w:rsidP="00B74E09"/>
    <w:p w14:paraId="21F3C5A0" w14:textId="77777777" w:rsidR="001403B8" w:rsidRDefault="001403B8" w:rsidP="00B74E09"/>
    <w:p w14:paraId="2815AA73" w14:textId="77777777" w:rsidR="001403B8" w:rsidRDefault="001403B8" w:rsidP="00B74E09"/>
    <w:p w14:paraId="76620CD6" w14:textId="77777777" w:rsidR="001403B8" w:rsidRDefault="001403B8" w:rsidP="00B74E09"/>
    <w:p w14:paraId="721389A0" w14:textId="77777777" w:rsidR="001403B8" w:rsidRDefault="001403B8" w:rsidP="00B74E09"/>
    <w:p w14:paraId="505727CA" w14:textId="77777777" w:rsidR="001403B8" w:rsidRPr="009E0443" w:rsidRDefault="001403B8" w:rsidP="00B74E09"/>
    <w:tbl>
      <w:tblPr>
        <w:tblpPr w:leftFromText="141" w:rightFromText="141" w:vertAnchor="page" w:horzAnchor="margin" w:tblpXSpec="center" w:tblpY="3421"/>
        <w:tblW w:w="10884" w:type="dxa"/>
        <w:tblCellMar>
          <w:left w:w="0" w:type="dxa"/>
          <w:right w:w="0" w:type="dxa"/>
        </w:tblCellMar>
        <w:tblLook w:val="04A0" w:firstRow="1" w:lastRow="0" w:firstColumn="1" w:lastColumn="0" w:noHBand="0" w:noVBand="1"/>
      </w:tblPr>
      <w:tblGrid>
        <w:gridCol w:w="1593"/>
        <w:gridCol w:w="1770"/>
        <w:gridCol w:w="1849"/>
        <w:gridCol w:w="1657"/>
        <w:gridCol w:w="1296"/>
        <w:gridCol w:w="1170"/>
        <w:gridCol w:w="1549"/>
      </w:tblGrid>
      <w:tr w:rsidR="00CB3826" w:rsidRPr="006C766C" w14:paraId="769095EF" w14:textId="77777777" w:rsidTr="00951959">
        <w:trPr>
          <w:trHeight w:val="811"/>
        </w:trPr>
        <w:tc>
          <w:tcPr>
            <w:tcW w:w="0" w:type="auto"/>
            <w:tcBorders>
              <w:top w:val="single" w:sz="8" w:space="0" w:color="auto"/>
              <w:left w:val="single" w:sz="8" w:space="0" w:color="auto"/>
              <w:bottom w:val="single" w:sz="8" w:space="0" w:color="auto"/>
              <w:right w:val="single" w:sz="8" w:space="0" w:color="auto"/>
            </w:tcBorders>
            <w:shd w:val="clear" w:color="auto" w:fill="002060"/>
            <w:tcMar>
              <w:top w:w="0" w:type="dxa"/>
              <w:left w:w="70" w:type="dxa"/>
              <w:bottom w:w="0" w:type="dxa"/>
              <w:right w:w="70" w:type="dxa"/>
            </w:tcMar>
            <w:vAlign w:val="center"/>
            <w:hideMark/>
          </w:tcPr>
          <w:p w14:paraId="2286C9E2" w14:textId="77777777" w:rsidR="00951959" w:rsidRPr="006C766C" w:rsidRDefault="00951959" w:rsidP="00951959">
            <w:pPr>
              <w:spacing w:after="0" w:line="240" w:lineRule="auto"/>
              <w:jc w:val="center"/>
              <w:rPr>
                <w:rFonts w:eastAsia="Calibri"/>
                <w:b/>
                <w:noProof w:val="0"/>
                <w:color w:val="auto"/>
                <w:lang w:val="es-DO" w:eastAsia="es-DO"/>
              </w:rPr>
            </w:pPr>
            <w:bookmarkStart w:id="198" w:name="_Hlk186451341"/>
            <w:r w:rsidRPr="006C766C">
              <w:rPr>
                <w:rFonts w:eastAsia="Calibri"/>
                <w:b/>
                <w:bCs/>
                <w:noProof w:val="0"/>
                <w:color w:val="FFFFFF"/>
                <w:szCs w:val="18"/>
                <w:lang w:val="es-DO" w:eastAsia="es-DO"/>
              </w:rPr>
              <w:lastRenderedPageBreak/>
              <w:t>Código Programa / Subprograma</w:t>
            </w:r>
          </w:p>
        </w:tc>
        <w:tc>
          <w:tcPr>
            <w:tcW w:w="0" w:type="auto"/>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27FB9FCC" w14:textId="77777777" w:rsidR="00951959" w:rsidRPr="006C766C" w:rsidRDefault="00951959" w:rsidP="00951959">
            <w:pPr>
              <w:spacing w:after="0" w:line="240" w:lineRule="auto"/>
              <w:jc w:val="center"/>
              <w:rPr>
                <w:rFonts w:eastAsia="Calibri"/>
                <w:b/>
                <w:noProof w:val="0"/>
                <w:color w:val="auto"/>
                <w:lang w:val="es-DO" w:eastAsia="es-DO"/>
              </w:rPr>
            </w:pPr>
            <w:r w:rsidRPr="006C766C">
              <w:rPr>
                <w:rFonts w:eastAsia="Calibri"/>
                <w:b/>
                <w:bCs/>
                <w:noProof w:val="0"/>
                <w:color w:val="FFFFFF"/>
                <w:szCs w:val="18"/>
                <w:lang w:val="es-DO" w:eastAsia="es-DO"/>
              </w:rPr>
              <w:t>Nombre del Programa</w:t>
            </w:r>
          </w:p>
        </w:tc>
        <w:tc>
          <w:tcPr>
            <w:tcW w:w="0" w:type="auto"/>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7B2E1907" w14:textId="77777777" w:rsidR="00951959" w:rsidRPr="006C766C" w:rsidRDefault="00951959" w:rsidP="00951959">
            <w:pPr>
              <w:spacing w:after="0" w:line="240" w:lineRule="auto"/>
              <w:jc w:val="center"/>
              <w:rPr>
                <w:rFonts w:eastAsia="Calibri"/>
                <w:b/>
                <w:noProof w:val="0"/>
                <w:color w:val="auto"/>
                <w:lang w:val="es-DO" w:eastAsia="es-DO"/>
              </w:rPr>
            </w:pPr>
            <w:r w:rsidRPr="006C766C">
              <w:rPr>
                <w:rFonts w:eastAsia="Calibri"/>
                <w:b/>
                <w:bCs/>
                <w:noProof w:val="0"/>
                <w:color w:val="FFFFFF"/>
                <w:szCs w:val="18"/>
                <w:lang w:val="es-DO" w:eastAsia="es-DO"/>
              </w:rPr>
              <w:t>Asignación presupuestaria 2024 (RD$)</w:t>
            </w:r>
          </w:p>
        </w:tc>
        <w:tc>
          <w:tcPr>
            <w:tcW w:w="0" w:type="auto"/>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328327C7" w14:textId="77777777" w:rsidR="00951959" w:rsidRPr="006C766C" w:rsidRDefault="00951959" w:rsidP="00951959">
            <w:pPr>
              <w:spacing w:after="0" w:line="240" w:lineRule="auto"/>
              <w:jc w:val="center"/>
              <w:rPr>
                <w:rFonts w:eastAsia="Calibri"/>
                <w:b/>
                <w:noProof w:val="0"/>
                <w:color w:val="auto"/>
                <w:lang w:val="es-DO" w:eastAsia="es-DO"/>
              </w:rPr>
            </w:pPr>
            <w:r w:rsidRPr="006C766C">
              <w:rPr>
                <w:rFonts w:eastAsia="Calibri"/>
                <w:b/>
                <w:bCs/>
                <w:noProof w:val="0"/>
                <w:color w:val="FFFFFF"/>
                <w:szCs w:val="18"/>
                <w:lang w:val="es-DO" w:eastAsia="es-DO"/>
              </w:rPr>
              <w:t>Ejecución a Dic. 2024 (RD$)</w:t>
            </w:r>
          </w:p>
        </w:tc>
        <w:tc>
          <w:tcPr>
            <w:tcW w:w="0" w:type="auto"/>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6C99D3AF" w14:textId="77777777" w:rsidR="00951959" w:rsidRPr="006C766C" w:rsidRDefault="00951959" w:rsidP="00951959">
            <w:pPr>
              <w:spacing w:after="0" w:line="240" w:lineRule="auto"/>
              <w:jc w:val="center"/>
              <w:rPr>
                <w:rFonts w:eastAsia="Calibri"/>
                <w:b/>
                <w:noProof w:val="0"/>
                <w:color w:val="auto"/>
                <w:lang w:val="es-DO" w:eastAsia="es-DO"/>
              </w:rPr>
            </w:pPr>
            <w:r w:rsidRPr="006C766C">
              <w:rPr>
                <w:rFonts w:eastAsia="Calibri"/>
                <w:b/>
                <w:bCs/>
                <w:noProof w:val="0"/>
                <w:color w:val="FFFFFF"/>
                <w:szCs w:val="18"/>
                <w:lang w:val="es-DO" w:eastAsia="es-DO"/>
              </w:rPr>
              <w:t>Cantidad de Productos Generados por Programa</w:t>
            </w:r>
          </w:p>
        </w:tc>
        <w:tc>
          <w:tcPr>
            <w:tcW w:w="0" w:type="auto"/>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645ACAF8" w14:textId="77777777" w:rsidR="00951959" w:rsidRPr="006C766C" w:rsidRDefault="00951959" w:rsidP="00951959">
            <w:pPr>
              <w:spacing w:after="0" w:line="240" w:lineRule="auto"/>
              <w:jc w:val="center"/>
              <w:rPr>
                <w:rFonts w:eastAsia="Calibri"/>
                <w:b/>
                <w:noProof w:val="0"/>
                <w:color w:val="auto"/>
                <w:lang w:val="es-DO" w:eastAsia="es-DO"/>
              </w:rPr>
            </w:pPr>
            <w:r w:rsidRPr="006C766C">
              <w:rPr>
                <w:rFonts w:eastAsia="Calibri"/>
                <w:b/>
                <w:bCs/>
                <w:noProof w:val="0"/>
                <w:color w:val="FFFFFF"/>
                <w:szCs w:val="18"/>
                <w:lang w:val="es-DO" w:eastAsia="es-DO"/>
              </w:rPr>
              <w:t>Índice de Ejecución %</w:t>
            </w:r>
          </w:p>
        </w:tc>
        <w:tc>
          <w:tcPr>
            <w:tcW w:w="0" w:type="auto"/>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0A29899A" w14:textId="77777777" w:rsidR="00951959" w:rsidRPr="006C766C" w:rsidRDefault="00951959" w:rsidP="00951959">
            <w:pPr>
              <w:spacing w:after="0" w:line="240" w:lineRule="auto"/>
              <w:jc w:val="center"/>
              <w:rPr>
                <w:rFonts w:eastAsia="Calibri"/>
                <w:b/>
                <w:noProof w:val="0"/>
                <w:color w:val="auto"/>
                <w:lang w:val="es-DO" w:eastAsia="es-DO"/>
              </w:rPr>
            </w:pPr>
            <w:r w:rsidRPr="006C766C">
              <w:rPr>
                <w:rFonts w:eastAsia="Calibri"/>
                <w:b/>
                <w:bCs/>
                <w:noProof w:val="0"/>
                <w:color w:val="FFFFFF"/>
                <w:szCs w:val="18"/>
                <w:lang w:val="es-DO" w:eastAsia="es-DO"/>
              </w:rPr>
              <w:t>Participación ejecución por programa %</w:t>
            </w:r>
          </w:p>
        </w:tc>
      </w:tr>
      <w:tr w:rsidR="00CB3826" w:rsidRPr="006C766C" w14:paraId="6C24F4D3" w14:textId="77777777" w:rsidTr="00951959">
        <w:trPr>
          <w:trHeight w:val="260"/>
        </w:trPr>
        <w:tc>
          <w:tcPr>
            <w:tcW w:w="0" w:type="auto"/>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23D4EC7C" w14:textId="77777777" w:rsidR="00951959" w:rsidRPr="006C766C" w:rsidRDefault="00951959" w:rsidP="00951959">
            <w:pPr>
              <w:spacing w:after="0" w:line="240" w:lineRule="auto"/>
              <w:jc w:val="center"/>
              <w:rPr>
                <w:rFonts w:eastAsia="Calibri"/>
                <w:noProof w:val="0"/>
                <w:color w:val="595959"/>
                <w:szCs w:val="24"/>
                <w:lang w:val="es-DO" w:eastAsia="es-DO"/>
              </w:rPr>
            </w:pPr>
            <w:r w:rsidRPr="006C766C">
              <w:rPr>
                <w:rFonts w:eastAsia="Calibri"/>
                <w:noProof w:val="0"/>
                <w:color w:val="595959"/>
                <w:szCs w:val="24"/>
                <w:lang w:val="es-DO" w:eastAsia="es-DO"/>
              </w:rPr>
              <w:t>1.4</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3A8111DC" w14:textId="77777777" w:rsidR="00951959" w:rsidRPr="006C766C" w:rsidRDefault="00951959" w:rsidP="00951959">
            <w:pPr>
              <w:spacing w:after="0" w:line="240" w:lineRule="auto"/>
              <w:rPr>
                <w:rFonts w:eastAsia="Calibri"/>
                <w:noProof w:val="0"/>
                <w:color w:val="595959"/>
                <w:szCs w:val="24"/>
                <w:lang w:val="es-DO" w:eastAsia="es-DO"/>
              </w:rPr>
            </w:pPr>
            <w:r w:rsidRPr="006C766C">
              <w:rPr>
                <w:rFonts w:eastAsia="Calibri"/>
                <w:noProof w:val="0"/>
                <w:color w:val="595959"/>
                <w:szCs w:val="24"/>
                <w:lang w:val="es-DO" w:eastAsia="es-DO"/>
              </w:rPr>
              <w:t>Transferencias (Ingresos) (Nota 22)</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tcPr>
          <w:p w14:paraId="04970356" w14:textId="77777777" w:rsidR="00951959" w:rsidRPr="006C766C" w:rsidRDefault="00951959" w:rsidP="00951959">
            <w:pPr>
              <w:spacing w:after="0" w:line="240" w:lineRule="auto"/>
              <w:jc w:val="right"/>
              <w:rPr>
                <w:rFonts w:eastAsia="Calibri"/>
                <w:noProof w:val="0"/>
                <w:color w:val="595959"/>
                <w:szCs w:val="24"/>
                <w:lang w:val="es-DO" w:eastAsia="es-DO"/>
              </w:rPr>
            </w:pPr>
            <w:r w:rsidRPr="006C766C">
              <w:rPr>
                <w:rFonts w:eastAsia="Calibri"/>
                <w:noProof w:val="0"/>
                <w:color w:val="595959"/>
                <w:szCs w:val="24"/>
                <w:lang w:val="es-DO" w:eastAsia="es-DO"/>
              </w:rPr>
              <w:t>449,000,000.00</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tcPr>
          <w:p w14:paraId="3067A8A0" w14:textId="77777777" w:rsidR="00951959" w:rsidRPr="006C766C" w:rsidRDefault="00951959" w:rsidP="00951959">
            <w:pPr>
              <w:spacing w:after="0" w:line="240" w:lineRule="auto"/>
              <w:jc w:val="right"/>
              <w:rPr>
                <w:rFonts w:eastAsia="Calibri"/>
                <w:noProof w:val="0"/>
                <w:color w:val="595959"/>
                <w:szCs w:val="24"/>
                <w:lang w:val="es-DO" w:eastAsia="es-DO"/>
              </w:rPr>
            </w:pPr>
            <w:r w:rsidRPr="006C766C">
              <w:rPr>
                <w:rFonts w:eastAsia="Calibri"/>
                <w:noProof w:val="0"/>
                <w:color w:val="595959"/>
                <w:szCs w:val="24"/>
                <w:lang w:val="es-DO" w:eastAsia="es-DO"/>
              </w:rPr>
              <w:t>473,135,676.01</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tcPr>
          <w:p w14:paraId="13BCC650" w14:textId="77777777" w:rsidR="00951959" w:rsidRPr="006C766C" w:rsidRDefault="00951959" w:rsidP="00951959">
            <w:pPr>
              <w:spacing w:after="0" w:line="240" w:lineRule="auto"/>
              <w:jc w:val="center"/>
              <w:rPr>
                <w:rFonts w:eastAsia="Calibri"/>
                <w:noProof w:val="0"/>
                <w:color w:val="595959"/>
                <w:szCs w:val="24"/>
                <w:lang w:val="es-DO" w:eastAsia="es-DO"/>
              </w:rPr>
            </w:pPr>
            <w:r w:rsidRPr="006C766C">
              <w:rPr>
                <w:rFonts w:eastAsia="Calibri"/>
                <w:noProof w:val="0"/>
                <w:color w:val="595959"/>
                <w:szCs w:val="24"/>
                <w:lang w:val="es-DO" w:eastAsia="es-DO"/>
              </w:rPr>
              <w:t>N/A</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tcPr>
          <w:p w14:paraId="4C10A9C7" w14:textId="77777777" w:rsidR="00951959" w:rsidRPr="006C766C" w:rsidRDefault="00951959" w:rsidP="00951959">
            <w:pPr>
              <w:spacing w:after="0" w:line="240" w:lineRule="auto"/>
              <w:jc w:val="center"/>
              <w:rPr>
                <w:rFonts w:eastAsia="Calibri"/>
                <w:noProof w:val="0"/>
                <w:color w:val="595959"/>
                <w:szCs w:val="24"/>
                <w:lang w:val="es-DO" w:eastAsia="es-DO"/>
              </w:rPr>
            </w:pPr>
            <w:r w:rsidRPr="006C766C">
              <w:rPr>
                <w:rFonts w:eastAsia="Calibri"/>
                <w:noProof w:val="0"/>
                <w:color w:val="595959"/>
                <w:szCs w:val="24"/>
                <w:lang w:val="es-DO" w:eastAsia="es-DO"/>
              </w:rPr>
              <w:t>105.38</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tcPr>
          <w:p w14:paraId="364E1268" w14:textId="77777777" w:rsidR="00951959" w:rsidRPr="006C766C" w:rsidRDefault="00951959" w:rsidP="00951959">
            <w:pPr>
              <w:spacing w:after="0" w:line="240" w:lineRule="auto"/>
              <w:jc w:val="center"/>
              <w:rPr>
                <w:rFonts w:eastAsia="Calibri"/>
                <w:noProof w:val="0"/>
                <w:color w:val="595959"/>
                <w:szCs w:val="24"/>
                <w:lang w:val="es-DO" w:eastAsia="es-DO"/>
              </w:rPr>
            </w:pPr>
            <w:r w:rsidRPr="006C766C">
              <w:rPr>
                <w:rFonts w:eastAsia="Calibri"/>
                <w:noProof w:val="0"/>
                <w:color w:val="595959"/>
                <w:szCs w:val="24"/>
                <w:lang w:val="es-DO" w:eastAsia="es-DO"/>
              </w:rPr>
              <w:t>42.54</w:t>
            </w:r>
          </w:p>
        </w:tc>
      </w:tr>
      <w:tr w:rsidR="00CB3826" w:rsidRPr="006C766C" w14:paraId="0C20F6D2" w14:textId="77777777" w:rsidTr="00951959">
        <w:trPr>
          <w:trHeight w:val="330"/>
        </w:trPr>
        <w:tc>
          <w:tcPr>
            <w:tcW w:w="0" w:type="auto"/>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60D122B5" w14:textId="77777777" w:rsidR="00951959" w:rsidRPr="006C766C" w:rsidRDefault="00951959" w:rsidP="00951959">
            <w:pPr>
              <w:spacing w:after="0" w:line="240" w:lineRule="auto"/>
              <w:jc w:val="center"/>
              <w:rPr>
                <w:rFonts w:eastAsia="Calibri"/>
                <w:noProof w:val="0"/>
                <w:color w:val="595959"/>
                <w:szCs w:val="24"/>
                <w:lang w:val="es-DO" w:eastAsia="es-DO"/>
              </w:rPr>
            </w:pPr>
            <w:r w:rsidRPr="006C766C">
              <w:rPr>
                <w:rFonts w:eastAsia="Calibri"/>
                <w:noProof w:val="0"/>
                <w:color w:val="595959"/>
                <w:szCs w:val="24"/>
                <w:lang w:val="es-DO" w:eastAsia="es-DO"/>
              </w:rPr>
              <w:t>1.6</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522D74DC" w14:textId="77777777" w:rsidR="00951959" w:rsidRPr="006C766C" w:rsidRDefault="00951959" w:rsidP="00951959">
            <w:pPr>
              <w:spacing w:after="0" w:line="240" w:lineRule="auto"/>
              <w:rPr>
                <w:rFonts w:eastAsia="Calibri"/>
                <w:noProof w:val="0"/>
                <w:color w:val="595959"/>
                <w:szCs w:val="24"/>
                <w:lang w:val="es-DO" w:eastAsia="es-DO"/>
              </w:rPr>
            </w:pPr>
            <w:r w:rsidRPr="006C766C">
              <w:rPr>
                <w:rFonts w:eastAsia="Calibri"/>
                <w:noProof w:val="0"/>
                <w:color w:val="595959"/>
                <w:szCs w:val="24"/>
                <w:lang w:val="es-DO" w:eastAsia="es-DO"/>
              </w:rPr>
              <w:t>Otros Ingresos (Nota 21)</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tcPr>
          <w:p w14:paraId="34E90679" w14:textId="77777777" w:rsidR="00951959" w:rsidRPr="006C766C" w:rsidRDefault="00951959" w:rsidP="00951959">
            <w:pPr>
              <w:spacing w:after="0" w:line="240" w:lineRule="auto"/>
              <w:jc w:val="right"/>
              <w:rPr>
                <w:rFonts w:eastAsia="Calibri"/>
                <w:noProof w:val="0"/>
                <w:color w:val="595959"/>
                <w:szCs w:val="24"/>
                <w:lang w:val="es-DO" w:eastAsia="es-DO"/>
              </w:rPr>
            </w:pPr>
            <w:r w:rsidRPr="006C766C">
              <w:rPr>
                <w:rFonts w:eastAsia="Calibri"/>
                <w:noProof w:val="0"/>
                <w:color w:val="595959"/>
                <w:szCs w:val="24"/>
                <w:lang w:val="es-DO" w:eastAsia="es-DO"/>
              </w:rPr>
              <w:t>49,662,346.67</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tcPr>
          <w:p w14:paraId="6AAA0EAB" w14:textId="77777777" w:rsidR="00951959" w:rsidRPr="006C766C" w:rsidRDefault="00951959" w:rsidP="00951959">
            <w:pPr>
              <w:spacing w:after="0" w:line="240" w:lineRule="auto"/>
              <w:jc w:val="right"/>
              <w:rPr>
                <w:rFonts w:eastAsia="Calibri"/>
                <w:noProof w:val="0"/>
                <w:color w:val="595959"/>
                <w:szCs w:val="24"/>
                <w:lang w:val="es-DO" w:eastAsia="es-DO"/>
              </w:rPr>
            </w:pPr>
            <w:r w:rsidRPr="006C766C">
              <w:rPr>
                <w:rFonts w:eastAsia="Calibri"/>
                <w:noProof w:val="0"/>
                <w:color w:val="595959"/>
                <w:szCs w:val="24"/>
                <w:lang w:val="es-DO" w:eastAsia="es-DO"/>
              </w:rPr>
              <w:t>46,068,383.39</w:t>
            </w:r>
          </w:p>
        </w:tc>
        <w:tc>
          <w:tcPr>
            <w:tcW w:w="0" w:type="auto"/>
            <w:tcBorders>
              <w:top w:val="nil"/>
              <w:left w:val="nil"/>
              <w:bottom w:val="single" w:sz="8" w:space="0" w:color="auto"/>
              <w:right w:val="single" w:sz="8" w:space="0" w:color="auto"/>
            </w:tcBorders>
            <w:noWrap/>
            <w:tcMar>
              <w:top w:w="0" w:type="dxa"/>
              <w:left w:w="70" w:type="dxa"/>
              <w:bottom w:w="0" w:type="dxa"/>
              <w:right w:w="70" w:type="dxa"/>
            </w:tcMar>
          </w:tcPr>
          <w:p w14:paraId="1901B79A" w14:textId="77777777" w:rsidR="00951959" w:rsidRPr="006C766C" w:rsidRDefault="00951959" w:rsidP="00951959">
            <w:pPr>
              <w:spacing w:after="0" w:line="240" w:lineRule="auto"/>
              <w:jc w:val="center"/>
              <w:rPr>
                <w:rFonts w:eastAsia="Calibri"/>
                <w:noProof w:val="0"/>
                <w:color w:val="595959"/>
                <w:szCs w:val="24"/>
                <w:lang w:val="es-DO" w:eastAsia="es-DO"/>
              </w:rPr>
            </w:pPr>
            <w:r w:rsidRPr="006C766C">
              <w:rPr>
                <w:rFonts w:eastAsia="Calibri"/>
                <w:noProof w:val="0"/>
                <w:color w:val="595959"/>
                <w:szCs w:val="24"/>
                <w:lang w:val="es-DO" w:eastAsia="es-DO"/>
              </w:rPr>
              <w:t>N/A</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tcPr>
          <w:p w14:paraId="71ED3D9F" w14:textId="77777777" w:rsidR="00951959" w:rsidRPr="006C766C" w:rsidRDefault="00951959" w:rsidP="00951959">
            <w:pPr>
              <w:spacing w:after="0" w:line="240" w:lineRule="auto"/>
              <w:jc w:val="center"/>
              <w:rPr>
                <w:rFonts w:eastAsia="Calibri"/>
                <w:noProof w:val="0"/>
                <w:color w:val="595959"/>
                <w:szCs w:val="24"/>
                <w:lang w:val="es-DO" w:eastAsia="es-DO"/>
              </w:rPr>
            </w:pPr>
            <w:r w:rsidRPr="006C766C">
              <w:rPr>
                <w:rFonts w:eastAsia="Calibri"/>
                <w:noProof w:val="0"/>
                <w:color w:val="595959"/>
                <w:szCs w:val="24"/>
                <w:lang w:val="es-DO" w:eastAsia="es-DO"/>
              </w:rPr>
              <w:t>92.76</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tcPr>
          <w:p w14:paraId="3562032F" w14:textId="77777777" w:rsidR="00951959" w:rsidRPr="006C766C" w:rsidRDefault="00951959" w:rsidP="00951959">
            <w:pPr>
              <w:spacing w:after="0" w:line="240" w:lineRule="auto"/>
              <w:jc w:val="center"/>
              <w:rPr>
                <w:rFonts w:eastAsia="Calibri"/>
                <w:noProof w:val="0"/>
                <w:color w:val="595959"/>
                <w:szCs w:val="24"/>
                <w:lang w:val="es-DO" w:eastAsia="es-DO"/>
              </w:rPr>
            </w:pPr>
            <w:r w:rsidRPr="006C766C">
              <w:rPr>
                <w:rFonts w:eastAsia="Calibri"/>
                <w:noProof w:val="0"/>
                <w:color w:val="595959"/>
                <w:szCs w:val="24"/>
                <w:lang w:val="es-DO" w:eastAsia="es-DO"/>
              </w:rPr>
              <w:t>4.14</w:t>
            </w:r>
          </w:p>
        </w:tc>
      </w:tr>
      <w:tr w:rsidR="00CB3826" w:rsidRPr="006C766C" w14:paraId="31906C1E" w14:textId="77777777" w:rsidTr="00951959">
        <w:trPr>
          <w:trHeight w:val="411"/>
        </w:trPr>
        <w:tc>
          <w:tcPr>
            <w:tcW w:w="0" w:type="auto"/>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67A99A79" w14:textId="77777777" w:rsidR="00951959" w:rsidRPr="006C766C" w:rsidRDefault="00951959" w:rsidP="00951959">
            <w:pPr>
              <w:spacing w:after="0" w:line="240" w:lineRule="auto"/>
              <w:jc w:val="center"/>
              <w:rPr>
                <w:rFonts w:eastAsia="Calibri"/>
                <w:noProof w:val="0"/>
                <w:color w:val="595959"/>
                <w:szCs w:val="24"/>
                <w:lang w:val="es-DO" w:eastAsia="es-DO"/>
              </w:rPr>
            </w:pPr>
            <w:r w:rsidRPr="006C766C">
              <w:rPr>
                <w:rFonts w:eastAsia="Calibri"/>
                <w:noProof w:val="0"/>
                <w:color w:val="595959"/>
                <w:szCs w:val="24"/>
                <w:lang w:val="es-DO" w:eastAsia="es-DO"/>
              </w:rPr>
              <w:t>2.1</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7097F908" w14:textId="77777777" w:rsidR="00951959" w:rsidRPr="006C766C" w:rsidRDefault="00951959" w:rsidP="00951959">
            <w:pPr>
              <w:spacing w:after="0" w:line="240" w:lineRule="auto"/>
              <w:rPr>
                <w:rFonts w:eastAsia="Calibri"/>
                <w:noProof w:val="0"/>
                <w:color w:val="595959"/>
                <w:szCs w:val="24"/>
                <w:lang w:val="es-DO" w:eastAsia="es-DO"/>
              </w:rPr>
            </w:pPr>
            <w:r w:rsidRPr="006C766C">
              <w:rPr>
                <w:rFonts w:eastAsia="Calibri"/>
                <w:noProof w:val="0"/>
                <w:color w:val="595959"/>
                <w:szCs w:val="24"/>
                <w:lang w:val="es-DO" w:eastAsia="es-DO"/>
              </w:rPr>
              <w:t xml:space="preserve">Remuneraciones y Contribuciones </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tcPr>
          <w:p w14:paraId="1139A963" w14:textId="77777777" w:rsidR="00951959" w:rsidRPr="006C766C" w:rsidRDefault="00951959" w:rsidP="00951959">
            <w:pPr>
              <w:spacing w:after="0" w:line="240" w:lineRule="auto"/>
              <w:jc w:val="right"/>
              <w:rPr>
                <w:rFonts w:eastAsia="Calibri"/>
                <w:noProof w:val="0"/>
                <w:color w:val="595959"/>
                <w:szCs w:val="24"/>
                <w:lang w:val="es-DO" w:eastAsia="es-DO"/>
              </w:rPr>
            </w:pPr>
            <w:r w:rsidRPr="006C766C">
              <w:rPr>
                <w:rFonts w:eastAsia="Calibri"/>
                <w:noProof w:val="0"/>
                <w:color w:val="595959"/>
                <w:szCs w:val="24"/>
                <w:lang w:val="es-DO" w:eastAsia="es-DO"/>
              </w:rPr>
              <w:t>89,067,876.72</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tcPr>
          <w:p w14:paraId="6C23E9A5" w14:textId="77777777" w:rsidR="00951959" w:rsidRPr="006C766C" w:rsidRDefault="00951959" w:rsidP="00951959">
            <w:pPr>
              <w:spacing w:after="0" w:line="240" w:lineRule="auto"/>
              <w:jc w:val="right"/>
              <w:rPr>
                <w:rFonts w:eastAsia="Calibri"/>
                <w:noProof w:val="0"/>
                <w:color w:val="595959"/>
                <w:szCs w:val="24"/>
                <w:lang w:val="es-DO" w:eastAsia="es-DO"/>
              </w:rPr>
            </w:pPr>
            <w:r w:rsidRPr="006C766C">
              <w:rPr>
                <w:rFonts w:eastAsia="Calibri"/>
                <w:noProof w:val="0"/>
                <w:color w:val="595959"/>
                <w:szCs w:val="24"/>
                <w:lang w:val="es-DO" w:eastAsia="es-DO"/>
              </w:rPr>
              <w:t>68,473,437.29</w:t>
            </w:r>
          </w:p>
        </w:tc>
        <w:tc>
          <w:tcPr>
            <w:tcW w:w="0" w:type="auto"/>
            <w:tcBorders>
              <w:top w:val="nil"/>
              <w:left w:val="nil"/>
              <w:bottom w:val="single" w:sz="8" w:space="0" w:color="auto"/>
              <w:right w:val="single" w:sz="8" w:space="0" w:color="auto"/>
            </w:tcBorders>
            <w:noWrap/>
            <w:tcMar>
              <w:top w:w="0" w:type="dxa"/>
              <w:left w:w="70" w:type="dxa"/>
              <w:bottom w:w="0" w:type="dxa"/>
              <w:right w:w="70" w:type="dxa"/>
            </w:tcMar>
          </w:tcPr>
          <w:p w14:paraId="38C73F00" w14:textId="77777777" w:rsidR="00951959" w:rsidRPr="006C766C" w:rsidRDefault="00951959" w:rsidP="00951959">
            <w:pPr>
              <w:spacing w:after="0" w:line="240" w:lineRule="auto"/>
              <w:jc w:val="center"/>
              <w:rPr>
                <w:rFonts w:eastAsia="Calibri"/>
                <w:noProof w:val="0"/>
                <w:color w:val="595959"/>
                <w:szCs w:val="24"/>
                <w:lang w:val="es-DO" w:eastAsia="es-DO"/>
              </w:rPr>
            </w:pPr>
            <w:r w:rsidRPr="006C766C">
              <w:rPr>
                <w:rFonts w:eastAsia="Calibri"/>
                <w:noProof w:val="0"/>
                <w:color w:val="595959"/>
                <w:szCs w:val="24"/>
                <w:lang w:val="es-DO" w:eastAsia="es-DO"/>
              </w:rPr>
              <w:t>N/A</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tcPr>
          <w:p w14:paraId="4EC8B7BE" w14:textId="77777777" w:rsidR="00951959" w:rsidRPr="006C766C" w:rsidRDefault="00951959" w:rsidP="00951959">
            <w:pPr>
              <w:spacing w:after="0" w:line="240" w:lineRule="auto"/>
              <w:jc w:val="center"/>
              <w:rPr>
                <w:rFonts w:eastAsia="Calibri"/>
                <w:noProof w:val="0"/>
                <w:color w:val="595959"/>
                <w:szCs w:val="24"/>
                <w:lang w:val="es-DO" w:eastAsia="es-DO"/>
              </w:rPr>
            </w:pPr>
            <w:r w:rsidRPr="006C766C">
              <w:rPr>
                <w:rFonts w:eastAsia="Calibri"/>
                <w:noProof w:val="0"/>
                <w:color w:val="595959"/>
                <w:szCs w:val="24"/>
                <w:lang w:val="es-DO" w:eastAsia="es-DO"/>
              </w:rPr>
              <w:t>76.88</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tcPr>
          <w:p w14:paraId="053DDE93" w14:textId="2F8D814E" w:rsidR="00951959" w:rsidRPr="006C766C" w:rsidRDefault="00172DCC" w:rsidP="00951959">
            <w:pPr>
              <w:spacing w:after="0" w:line="240" w:lineRule="auto"/>
              <w:jc w:val="center"/>
              <w:rPr>
                <w:rFonts w:eastAsia="Calibri"/>
                <w:noProof w:val="0"/>
                <w:color w:val="595959"/>
                <w:szCs w:val="24"/>
                <w:lang w:val="es-DO" w:eastAsia="es-DO"/>
              </w:rPr>
            </w:pPr>
            <w:r>
              <w:rPr>
                <w:rFonts w:eastAsia="Calibri"/>
                <w:noProof w:val="0"/>
                <w:color w:val="595959"/>
                <w:szCs w:val="24"/>
                <w:lang w:val="es-DO" w:eastAsia="es-DO"/>
              </w:rPr>
              <w:t>6.15</w:t>
            </w:r>
          </w:p>
        </w:tc>
      </w:tr>
      <w:tr w:rsidR="00CB3826" w:rsidRPr="006C766C" w14:paraId="22897FCF" w14:textId="77777777" w:rsidTr="00951959">
        <w:trPr>
          <w:trHeight w:val="411"/>
        </w:trPr>
        <w:tc>
          <w:tcPr>
            <w:tcW w:w="0" w:type="auto"/>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0C909604" w14:textId="77777777" w:rsidR="00951959" w:rsidRPr="006C766C" w:rsidRDefault="00951959" w:rsidP="00951959">
            <w:pPr>
              <w:spacing w:after="0" w:line="240" w:lineRule="auto"/>
              <w:jc w:val="center"/>
              <w:rPr>
                <w:rFonts w:eastAsia="Calibri"/>
                <w:noProof w:val="0"/>
                <w:color w:val="595959"/>
                <w:szCs w:val="24"/>
                <w:lang w:val="es-DO" w:eastAsia="es-DO"/>
              </w:rPr>
            </w:pPr>
            <w:r w:rsidRPr="006C766C">
              <w:rPr>
                <w:rFonts w:eastAsia="Calibri"/>
                <w:noProof w:val="0"/>
                <w:color w:val="595959"/>
                <w:szCs w:val="24"/>
                <w:lang w:val="es-DO" w:eastAsia="es-DO"/>
              </w:rPr>
              <w:t>2.2</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21D7C623" w14:textId="77777777" w:rsidR="00951959" w:rsidRPr="006C766C" w:rsidRDefault="00951959" w:rsidP="00951959">
            <w:pPr>
              <w:spacing w:after="0" w:line="240" w:lineRule="auto"/>
              <w:rPr>
                <w:rFonts w:eastAsia="Calibri"/>
                <w:noProof w:val="0"/>
                <w:color w:val="595959"/>
                <w:szCs w:val="24"/>
                <w:lang w:val="es-DO" w:eastAsia="es-DO"/>
              </w:rPr>
            </w:pPr>
            <w:r w:rsidRPr="006C766C">
              <w:rPr>
                <w:rFonts w:eastAsia="Calibri"/>
                <w:noProof w:val="0"/>
                <w:color w:val="595959"/>
                <w:szCs w:val="24"/>
                <w:lang w:val="es-DO" w:eastAsia="es-DO"/>
              </w:rPr>
              <w:t xml:space="preserve">Contratación de Servicios </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tcPr>
          <w:p w14:paraId="6DD8E668" w14:textId="77777777" w:rsidR="00951959" w:rsidRPr="006C766C" w:rsidRDefault="00951959" w:rsidP="00951959">
            <w:pPr>
              <w:spacing w:after="0" w:line="240" w:lineRule="auto"/>
              <w:jc w:val="right"/>
              <w:rPr>
                <w:rFonts w:eastAsia="Calibri"/>
                <w:noProof w:val="0"/>
                <w:color w:val="595959"/>
                <w:szCs w:val="24"/>
                <w:lang w:val="es-DO" w:eastAsia="es-DO"/>
              </w:rPr>
            </w:pPr>
            <w:r w:rsidRPr="006C766C">
              <w:rPr>
                <w:rFonts w:eastAsia="Calibri"/>
                <w:noProof w:val="0"/>
                <w:color w:val="595959"/>
                <w:szCs w:val="24"/>
                <w:lang w:val="es-DO" w:eastAsia="es-DO"/>
              </w:rPr>
              <w:t>93,539,191.70</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tcPr>
          <w:p w14:paraId="350C1EBD" w14:textId="77777777" w:rsidR="00951959" w:rsidRPr="006C766C" w:rsidRDefault="00951959" w:rsidP="00951959">
            <w:pPr>
              <w:spacing w:after="0" w:line="240" w:lineRule="auto"/>
              <w:jc w:val="right"/>
              <w:rPr>
                <w:rFonts w:eastAsia="Calibri"/>
                <w:noProof w:val="0"/>
                <w:color w:val="595959"/>
                <w:szCs w:val="24"/>
                <w:lang w:val="es-DO" w:eastAsia="es-DO"/>
              </w:rPr>
            </w:pPr>
            <w:r w:rsidRPr="006C766C">
              <w:rPr>
                <w:rFonts w:eastAsia="Calibri"/>
                <w:noProof w:val="0"/>
                <w:color w:val="595959"/>
                <w:szCs w:val="24"/>
                <w:lang w:val="es-DO" w:eastAsia="es-DO"/>
              </w:rPr>
              <w:t>50,661,456.06</w:t>
            </w:r>
          </w:p>
        </w:tc>
        <w:tc>
          <w:tcPr>
            <w:tcW w:w="0" w:type="auto"/>
            <w:tcBorders>
              <w:top w:val="nil"/>
              <w:left w:val="nil"/>
              <w:bottom w:val="single" w:sz="8" w:space="0" w:color="auto"/>
              <w:right w:val="single" w:sz="8" w:space="0" w:color="auto"/>
            </w:tcBorders>
            <w:noWrap/>
            <w:tcMar>
              <w:top w:w="0" w:type="dxa"/>
              <w:left w:w="70" w:type="dxa"/>
              <w:bottom w:w="0" w:type="dxa"/>
              <w:right w:w="70" w:type="dxa"/>
            </w:tcMar>
          </w:tcPr>
          <w:p w14:paraId="2D041559" w14:textId="77777777" w:rsidR="00951959" w:rsidRPr="006C766C" w:rsidRDefault="00951959" w:rsidP="00951959">
            <w:pPr>
              <w:spacing w:after="0" w:line="240" w:lineRule="auto"/>
              <w:jc w:val="center"/>
              <w:rPr>
                <w:rFonts w:eastAsia="Calibri"/>
                <w:noProof w:val="0"/>
                <w:color w:val="595959"/>
                <w:szCs w:val="24"/>
                <w:lang w:val="es-DO" w:eastAsia="es-DO"/>
              </w:rPr>
            </w:pPr>
            <w:r w:rsidRPr="006C766C">
              <w:rPr>
                <w:rFonts w:eastAsia="Calibri"/>
                <w:noProof w:val="0"/>
                <w:color w:val="595959"/>
                <w:szCs w:val="24"/>
                <w:lang w:val="es-DO" w:eastAsia="es-DO"/>
              </w:rPr>
              <w:t>N/A</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tcPr>
          <w:p w14:paraId="10B3C543" w14:textId="77777777" w:rsidR="00951959" w:rsidRPr="006C766C" w:rsidRDefault="00951959" w:rsidP="00951959">
            <w:pPr>
              <w:spacing w:after="0" w:line="240" w:lineRule="auto"/>
              <w:jc w:val="center"/>
              <w:rPr>
                <w:rFonts w:eastAsia="Calibri"/>
                <w:noProof w:val="0"/>
                <w:color w:val="595959"/>
                <w:szCs w:val="24"/>
                <w:lang w:val="es-DO" w:eastAsia="es-DO"/>
              </w:rPr>
            </w:pPr>
            <w:r w:rsidRPr="006C766C">
              <w:rPr>
                <w:rFonts w:eastAsia="Calibri"/>
                <w:noProof w:val="0"/>
                <w:color w:val="595959"/>
                <w:szCs w:val="24"/>
                <w:lang w:val="es-DO" w:eastAsia="es-DO"/>
              </w:rPr>
              <w:t>54.16</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tcPr>
          <w:p w14:paraId="5BA34B38" w14:textId="526DAA5F" w:rsidR="00951959" w:rsidRPr="006C766C" w:rsidRDefault="00172DCC" w:rsidP="00951959">
            <w:pPr>
              <w:spacing w:after="0" w:line="240" w:lineRule="auto"/>
              <w:jc w:val="center"/>
              <w:rPr>
                <w:rFonts w:eastAsia="Calibri"/>
                <w:noProof w:val="0"/>
                <w:color w:val="595959"/>
                <w:szCs w:val="24"/>
                <w:lang w:val="es-DO" w:eastAsia="es-DO"/>
              </w:rPr>
            </w:pPr>
            <w:r>
              <w:rPr>
                <w:rFonts w:eastAsia="Calibri"/>
                <w:noProof w:val="0"/>
                <w:color w:val="595959"/>
                <w:szCs w:val="24"/>
                <w:lang w:val="es-DO" w:eastAsia="es-DO"/>
              </w:rPr>
              <w:t>4.55</w:t>
            </w:r>
          </w:p>
        </w:tc>
      </w:tr>
      <w:tr w:rsidR="00CB3826" w:rsidRPr="006C766C" w14:paraId="332C91E8" w14:textId="77777777" w:rsidTr="00951959">
        <w:trPr>
          <w:trHeight w:val="411"/>
        </w:trPr>
        <w:tc>
          <w:tcPr>
            <w:tcW w:w="0" w:type="auto"/>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0FF8E139" w14:textId="77777777" w:rsidR="00951959" w:rsidRPr="006C766C" w:rsidRDefault="00951959" w:rsidP="00951959">
            <w:pPr>
              <w:spacing w:after="0" w:line="240" w:lineRule="auto"/>
              <w:jc w:val="center"/>
              <w:rPr>
                <w:rFonts w:eastAsia="Calibri"/>
                <w:noProof w:val="0"/>
                <w:color w:val="595959"/>
                <w:szCs w:val="24"/>
                <w:lang w:val="es-DO" w:eastAsia="es-DO"/>
              </w:rPr>
            </w:pPr>
            <w:r w:rsidRPr="006C766C">
              <w:rPr>
                <w:rFonts w:eastAsia="Calibri"/>
                <w:noProof w:val="0"/>
                <w:color w:val="595959"/>
                <w:szCs w:val="24"/>
                <w:lang w:val="es-DO" w:eastAsia="es-DO"/>
              </w:rPr>
              <w:t>2.3</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59E503F3" w14:textId="77777777" w:rsidR="00951959" w:rsidRPr="006C766C" w:rsidRDefault="00951959" w:rsidP="00951959">
            <w:pPr>
              <w:spacing w:after="0" w:line="240" w:lineRule="auto"/>
              <w:rPr>
                <w:rFonts w:eastAsia="Calibri"/>
                <w:noProof w:val="0"/>
                <w:color w:val="595959"/>
                <w:szCs w:val="24"/>
                <w:lang w:val="es-DO" w:eastAsia="es-DO"/>
              </w:rPr>
            </w:pPr>
            <w:r w:rsidRPr="006C766C">
              <w:rPr>
                <w:rFonts w:eastAsia="Calibri"/>
                <w:noProof w:val="0"/>
                <w:color w:val="595959"/>
                <w:szCs w:val="24"/>
                <w:lang w:val="es-DO" w:eastAsia="es-DO"/>
              </w:rPr>
              <w:t>Materiales y Suministros (Nota 25)</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tcPr>
          <w:p w14:paraId="41D55C9D" w14:textId="77777777" w:rsidR="00951959" w:rsidRPr="006C766C" w:rsidRDefault="00951959" w:rsidP="00951959">
            <w:pPr>
              <w:spacing w:after="0" w:line="240" w:lineRule="auto"/>
              <w:jc w:val="right"/>
              <w:rPr>
                <w:rFonts w:eastAsia="Calibri"/>
                <w:noProof w:val="0"/>
                <w:color w:val="595959"/>
                <w:szCs w:val="24"/>
                <w:lang w:val="es-DO" w:eastAsia="es-DO"/>
              </w:rPr>
            </w:pPr>
            <w:r w:rsidRPr="006C766C">
              <w:rPr>
                <w:rFonts w:eastAsia="Calibri"/>
                <w:noProof w:val="0"/>
                <w:color w:val="595959"/>
                <w:szCs w:val="24"/>
                <w:lang w:val="es-DO" w:eastAsia="es-DO"/>
              </w:rPr>
              <w:t>74,816,952.85</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tcPr>
          <w:p w14:paraId="314EDCFC" w14:textId="77777777" w:rsidR="00951959" w:rsidRPr="006C766C" w:rsidRDefault="00951959" w:rsidP="00951959">
            <w:pPr>
              <w:spacing w:after="0" w:line="240" w:lineRule="auto"/>
              <w:jc w:val="right"/>
              <w:rPr>
                <w:rFonts w:eastAsia="Calibri"/>
                <w:noProof w:val="0"/>
                <w:color w:val="595959"/>
                <w:szCs w:val="24"/>
                <w:lang w:val="es-DO" w:eastAsia="es-DO"/>
              </w:rPr>
            </w:pPr>
            <w:r w:rsidRPr="006C766C">
              <w:rPr>
                <w:rFonts w:eastAsia="Calibri"/>
                <w:noProof w:val="0"/>
                <w:color w:val="595959"/>
                <w:szCs w:val="24"/>
                <w:lang w:val="es-DO" w:eastAsia="es-DO"/>
              </w:rPr>
              <w:t>50,255,366.95</w:t>
            </w:r>
          </w:p>
        </w:tc>
        <w:tc>
          <w:tcPr>
            <w:tcW w:w="0" w:type="auto"/>
            <w:tcBorders>
              <w:top w:val="nil"/>
              <w:left w:val="nil"/>
              <w:bottom w:val="single" w:sz="8" w:space="0" w:color="auto"/>
              <w:right w:val="single" w:sz="8" w:space="0" w:color="auto"/>
            </w:tcBorders>
            <w:noWrap/>
            <w:tcMar>
              <w:top w:w="0" w:type="dxa"/>
              <w:left w:w="70" w:type="dxa"/>
              <w:bottom w:w="0" w:type="dxa"/>
              <w:right w:w="70" w:type="dxa"/>
            </w:tcMar>
          </w:tcPr>
          <w:p w14:paraId="3980833E" w14:textId="77777777" w:rsidR="00951959" w:rsidRPr="006C766C" w:rsidRDefault="00951959" w:rsidP="00951959">
            <w:pPr>
              <w:spacing w:after="0" w:line="240" w:lineRule="auto"/>
              <w:jc w:val="center"/>
              <w:rPr>
                <w:rFonts w:eastAsia="Calibri"/>
                <w:noProof w:val="0"/>
                <w:color w:val="595959"/>
                <w:szCs w:val="24"/>
                <w:lang w:val="es-DO" w:eastAsia="es-DO"/>
              </w:rPr>
            </w:pPr>
            <w:r w:rsidRPr="006C766C">
              <w:rPr>
                <w:rFonts w:eastAsia="Calibri"/>
                <w:noProof w:val="0"/>
                <w:color w:val="595959"/>
                <w:szCs w:val="24"/>
                <w:lang w:val="es-DO" w:eastAsia="es-DO"/>
              </w:rPr>
              <w:t>N/A</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tcPr>
          <w:p w14:paraId="1237B73F" w14:textId="77777777" w:rsidR="00951959" w:rsidRPr="006C766C" w:rsidRDefault="00951959" w:rsidP="00951959">
            <w:pPr>
              <w:spacing w:after="0" w:line="240" w:lineRule="auto"/>
              <w:jc w:val="center"/>
              <w:rPr>
                <w:rFonts w:eastAsia="Calibri"/>
                <w:noProof w:val="0"/>
                <w:color w:val="595959"/>
                <w:szCs w:val="24"/>
                <w:lang w:val="es-DO" w:eastAsia="es-DO"/>
              </w:rPr>
            </w:pPr>
            <w:r w:rsidRPr="006C766C">
              <w:rPr>
                <w:rFonts w:eastAsia="Calibri"/>
                <w:noProof w:val="0"/>
                <w:color w:val="595959"/>
                <w:szCs w:val="24"/>
                <w:lang w:val="es-DO" w:eastAsia="es-DO"/>
              </w:rPr>
              <w:t>67.17</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tcPr>
          <w:p w14:paraId="7E7D9791" w14:textId="3F8D6EF4" w:rsidR="00951959" w:rsidRPr="006C766C" w:rsidRDefault="00172DCC" w:rsidP="00951959">
            <w:pPr>
              <w:spacing w:after="0" w:line="240" w:lineRule="auto"/>
              <w:jc w:val="center"/>
              <w:rPr>
                <w:rFonts w:eastAsia="Calibri"/>
                <w:noProof w:val="0"/>
                <w:color w:val="595959"/>
                <w:szCs w:val="24"/>
                <w:lang w:val="es-DO" w:eastAsia="es-DO"/>
              </w:rPr>
            </w:pPr>
            <w:r>
              <w:rPr>
                <w:rFonts w:eastAsia="Calibri"/>
                <w:noProof w:val="0"/>
                <w:color w:val="595959"/>
                <w:szCs w:val="24"/>
                <w:lang w:val="es-DO" w:eastAsia="es-DO"/>
              </w:rPr>
              <w:t>4.52</w:t>
            </w:r>
          </w:p>
        </w:tc>
      </w:tr>
      <w:tr w:rsidR="00CB3826" w:rsidRPr="006C766C" w14:paraId="20A7A57E" w14:textId="77777777" w:rsidTr="00951959">
        <w:trPr>
          <w:trHeight w:val="411"/>
        </w:trPr>
        <w:tc>
          <w:tcPr>
            <w:tcW w:w="0" w:type="auto"/>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4FE6516A" w14:textId="77777777" w:rsidR="00951959" w:rsidRPr="006C766C" w:rsidRDefault="00951959" w:rsidP="00951959">
            <w:pPr>
              <w:spacing w:after="0" w:line="240" w:lineRule="auto"/>
              <w:jc w:val="center"/>
              <w:rPr>
                <w:rFonts w:eastAsia="Calibri"/>
                <w:noProof w:val="0"/>
                <w:color w:val="595959"/>
                <w:szCs w:val="24"/>
                <w:lang w:val="es-DO" w:eastAsia="es-DO"/>
              </w:rPr>
            </w:pPr>
            <w:r w:rsidRPr="006C766C">
              <w:rPr>
                <w:rFonts w:eastAsia="Calibri"/>
                <w:noProof w:val="0"/>
                <w:color w:val="595959"/>
                <w:szCs w:val="24"/>
                <w:lang w:val="es-DO" w:eastAsia="es-DO"/>
              </w:rPr>
              <w:t>2.4</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51CE2B12" w14:textId="77777777" w:rsidR="00951959" w:rsidRPr="006C766C" w:rsidRDefault="00951959" w:rsidP="00951959">
            <w:pPr>
              <w:spacing w:after="0" w:line="240" w:lineRule="auto"/>
              <w:rPr>
                <w:rFonts w:eastAsia="Calibri"/>
                <w:noProof w:val="0"/>
                <w:color w:val="595959"/>
                <w:szCs w:val="24"/>
                <w:lang w:val="es-DO" w:eastAsia="es-DO"/>
              </w:rPr>
            </w:pPr>
            <w:r w:rsidRPr="006C766C">
              <w:rPr>
                <w:rFonts w:eastAsia="Calibri"/>
                <w:noProof w:val="0"/>
                <w:color w:val="595959"/>
                <w:szCs w:val="24"/>
                <w:lang w:val="es-DO" w:eastAsia="es-DO"/>
              </w:rPr>
              <w:t xml:space="preserve">Transferencias Corrientes </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tcPr>
          <w:p w14:paraId="6D572A07" w14:textId="77777777" w:rsidR="00951959" w:rsidRPr="006C766C" w:rsidRDefault="00951959" w:rsidP="00951959">
            <w:pPr>
              <w:spacing w:after="0" w:line="240" w:lineRule="auto"/>
              <w:jc w:val="right"/>
              <w:rPr>
                <w:rFonts w:eastAsia="Calibri"/>
                <w:noProof w:val="0"/>
                <w:color w:val="595959"/>
                <w:szCs w:val="24"/>
                <w:lang w:val="es-DO" w:eastAsia="es-DO"/>
              </w:rPr>
            </w:pPr>
            <w:r w:rsidRPr="006C766C">
              <w:rPr>
                <w:rFonts w:eastAsia="Calibri"/>
                <w:noProof w:val="0"/>
                <w:color w:val="595959"/>
                <w:szCs w:val="24"/>
                <w:lang w:val="es-DO" w:eastAsia="es-DO"/>
              </w:rPr>
              <w:t>212,244,608.71</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tcPr>
          <w:p w14:paraId="43F43C3D" w14:textId="77777777" w:rsidR="00951959" w:rsidRPr="006C766C" w:rsidRDefault="00951959" w:rsidP="00951959">
            <w:pPr>
              <w:spacing w:after="0" w:line="240" w:lineRule="auto"/>
              <w:jc w:val="right"/>
              <w:rPr>
                <w:rFonts w:eastAsia="Calibri"/>
                <w:noProof w:val="0"/>
                <w:color w:val="595959"/>
                <w:szCs w:val="24"/>
                <w:lang w:val="es-DO" w:eastAsia="es-DO"/>
              </w:rPr>
            </w:pPr>
            <w:r w:rsidRPr="006C766C">
              <w:rPr>
                <w:rFonts w:eastAsia="Calibri"/>
                <w:noProof w:val="0"/>
                <w:color w:val="595959"/>
                <w:szCs w:val="24"/>
                <w:lang w:val="es-DO" w:eastAsia="es-DO"/>
              </w:rPr>
              <w:t>41,167,730.14</w:t>
            </w:r>
          </w:p>
        </w:tc>
        <w:tc>
          <w:tcPr>
            <w:tcW w:w="0" w:type="auto"/>
            <w:tcBorders>
              <w:top w:val="nil"/>
              <w:left w:val="nil"/>
              <w:bottom w:val="single" w:sz="8" w:space="0" w:color="auto"/>
              <w:right w:val="single" w:sz="8" w:space="0" w:color="auto"/>
            </w:tcBorders>
            <w:noWrap/>
            <w:tcMar>
              <w:top w:w="0" w:type="dxa"/>
              <w:left w:w="70" w:type="dxa"/>
              <w:bottom w:w="0" w:type="dxa"/>
              <w:right w:w="70" w:type="dxa"/>
            </w:tcMar>
          </w:tcPr>
          <w:p w14:paraId="0BB7C701" w14:textId="77777777" w:rsidR="00951959" w:rsidRPr="006C766C" w:rsidRDefault="00951959" w:rsidP="00951959">
            <w:pPr>
              <w:spacing w:after="0" w:line="240" w:lineRule="auto"/>
              <w:jc w:val="center"/>
              <w:rPr>
                <w:rFonts w:eastAsia="Calibri"/>
                <w:noProof w:val="0"/>
                <w:color w:val="595959"/>
                <w:szCs w:val="24"/>
                <w:lang w:val="es-DO" w:eastAsia="es-DO"/>
              </w:rPr>
            </w:pPr>
            <w:r w:rsidRPr="006C766C">
              <w:rPr>
                <w:rFonts w:eastAsia="Calibri"/>
                <w:noProof w:val="0"/>
                <w:color w:val="595959"/>
                <w:szCs w:val="24"/>
                <w:lang w:val="es-DO" w:eastAsia="es-DO"/>
              </w:rPr>
              <w:t>N/A</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tcPr>
          <w:p w14:paraId="245A38D9" w14:textId="77777777" w:rsidR="00951959" w:rsidRPr="006C766C" w:rsidRDefault="00951959" w:rsidP="00951959">
            <w:pPr>
              <w:spacing w:after="0" w:line="240" w:lineRule="auto"/>
              <w:jc w:val="center"/>
              <w:rPr>
                <w:rFonts w:eastAsia="Calibri"/>
                <w:noProof w:val="0"/>
                <w:color w:val="595959"/>
                <w:szCs w:val="24"/>
                <w:lang w:val="es-DO" w:eastAsia="es-DO"/>
              </w:rPr>
            </w:pPr>
            <w:r w:rsidRPr="006C766C">
              <w:rPr>
                <w:rFonts w:eastAsia="Calibri"/>
                <w:noProof w:val="0"/>
                <w:color w:val="595959"/>
                <w:szCs w:val="24"/>
                <w:lang w:val="es-DO" w:eastAsia="es-DO"/>
              </w:rPr>
              <w:t>19.40</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tcPr>
          <w:p w14:paraId="34439B40" w14:textId="7C00190C" w:rsidR="00951959" w:rsidRPr="006C766C" w:rsidRDefault="00172DCC" w:rsidP="00951959">
            <w:pPr>
              <w:spacing w:after="0" w:line="240" w:lineRule="auto"/>
              <w:jc w:val="center"/>
              <w:rPr>
                <w:rFonts w:eastAsia="Calibri"/>
                <w:noProof w:val="0"/>
                <w:color w:val="595959"/>
                <w:szCs w:val="24"/>
                <w:lang w:val="es-DO" w:eastAsia="es-DO"/>
              </w:rPr>
            </w:pPr>
            <w:r>
              <w:rPr>
                <w:rFonts w:eastAsia="Calibri"/>
                <w:noProof w:val="0"/>
                <w:color w:val="595959"/>
                <w:szCs w:val="24"/>
                <w:lang w:val="es-DO" w:eastAsia="es-DO"/>
              </w:rPr>
              <w:t>3.70</w:t>
            </w:r>
          </w:p>
        </w:tc>
      </w:tr>
      <w:tr w:rsidR="00CB3826" w:rsidRPr="006C766C" w14:paraId="49CA50A9" w14:textId="77777777" w:rsidTr="00951959">
        <w:trPr>
          <w:trHeight w:val="411"/>
        </w:trPr>
        <w:tc>
          <w:tcPr>
            <w:tcW w:w="0" w:type="auto"/>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5A8491F0" w14:textId="77777777" w:rsidR="00951959" w:rsidRPr="006C766C" w:rsidRDefault="00951959" w:rsidP="00951959">
            <w:pPr>
              <w:spacing w:after="0" w:line="240" w:lineRule="auto"/>
              <w:jc w:val="center"/>
              <w:rPr>
                <w:rFonts w:eastAsia="Calibri"/>
                <w:noProof w:val="0"/>
                <w:color w:val="595959"/>
                <w:szCs w:val="24"/>
                <w:lang w:val="es-DO" w:eastAsia="es-DO"/>
              </w:rPr>
            </w:pPr>
            <w:r w:rsidRPr="006C766C">
              <w:rPr>
                <w:rFonts w:eastAsia="Calibri"/>
                <w:noProof w:val="0"/>
                <w:color w:val="595959"/>
                <w:szCs w:val="24"/>
                <w:lang w:val="es-DO" w:eastAsia="es-DO"/>
              </w:rPr>
              <w:t>2.6</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2ADF82C0" w14:textId="77777777" w:rsidR="00951959" w:rsidRPr="006C766C" w:rsidRDefault="00951959" w:rsidP="00951959">
            <w:pPr>
              <w:spacing w:after="0" w:line="240" w:lineRule="auto"/>
              <w:rPr>
                <w:rFonts w:eastAsia="Calibri"/>
                <w:noProof w:val="0"/>
                <w:color w:val="595959"/>
                <w:szCs w:val="24"/>
                <w:lang w:val="es-DO" w:eastAsia="es-DO"/>
              </w:rPr>
            </w:pPr>
            <w:r w:rsidRPr="006C766C">
              <w:rPr>
                <w:rFonts w:eastAsia="Calibri"/>
                <w:noProof w:val="0"/>
                <w:color w:val="595959"/>
                <w:szCs w:val="24"/>
                <w:lang w:val="es-DO" w:eastAsia="es-DO"/>
              </w:rPr>
              <w:t xml:space="preserve">Bienes Muebles, Inmuebles e Intangibles </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tcPr>
          <w:p w14:paraId="5BA7BC11" w14:textId="77777777" w:rsidR="00951959" w:rsidRPr="006C766C" w:rsidRDefault="00951959" w:rsidP="00951959">
            <w:pPr>
              <w:spacing w:after="0" w:line="240" w:lineRule="auto"/>
              <w:jc w:val="right"/>
              <w:rPr>
                <w:rFonts w:eastAsia="Calibri"/>
                <w:noProof w:val="0"/>
                <w:color w:val="595959"/>
                <w:szCs w:val="24"/>
                <w:lang w:val="es-DO" w:eastAsia="es-DO"/>
              </w:rPr>
            </w:pPr>
            <w:r w:rsidRPr="006C766C">
              <w:rPr>
                <w:rFonts w:eastAsia="Calibri"/>
                <w:noProof w:val="0"/>
                <w:color w:val="595959"/>
                <w:szCs w:val="24"/>
                <w:lang w:val="es-DO" w:eastAsia="es-DO"/>
              </w:rPr>
              <w:t>143,073,405.27</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tcPr>
          <w:p w14:paraId="4CE6BA7B" w14:textId="77777777" w:rsidR="00951959" w:rsidRPr="006C766C" w:rsidRDefault="00951959" w:rsidP="00951959">
            <w:pPr>
              <w:spacing w:after="0" w:line="240" w:lineRule="auto"/>
              <w:jc w:val="right"/>
              <w:rPr>
                <w:rFonts w:eastAsia="Calibri"/>
                <w:noProof w:val="0"/>
                <w:color w:val="595959"/>
                <w:szCs w:val="24"/>
                <w:lang w:val="es-DO" w:eastAsia="es-DO"/>
              </w:rPr>
            </w:pPr>
            <w:r w:rsidRPr="006C766C">
              <w:rPr>
                <w:rFonts w:eastAsia="Calibri"/>
                <w:noProof w:val="0"/>
                <w:color w:val="595959"/>
                <w:szCs w:val="24"/>
                <w:lang w:val="es-DO" w:eastAsia="es-DO"/>
              </w:rPr>
              <w:t>47,635,064.56</w:t>
            </w:r>
          </w:p>
        </w:tc>
        <w:tc>
          <w:tcPr>
            <w:tcW w:w="0" w:type="auto"/>
            <w:tcBorders>
              <w:top w:val="nil"/>
              <w:left w:val="nil"/>
              <w:bottom w:val="single" w:sz="8" w:space="0" w:color="auto"/>
              <w:right w:val="single" w:sz="8" w:space="0" w:color="auto"/>
            </w:tcBorders>
            <w:noWrap/>
            <w:tcMar>
              <w:top w:w="0" w:type="dxa"/>
              <w:left w:w="70" w:type="dxa"/>
              <w:bottom w:w="0" w:type="dxa"/>
              <w:right w:w="70" w:type="dxa"/>
            </w:tcMar>
          </w:tcPr>
          <w:p w14:paraId="4A8CE683" w14:textId="77777777" w:rsidR="00951959" w:rsidRPr="006C766C" w:rsidRDefault="00951959" w:rsidP="00951959">
            <w:pPr>
              <w:spacing w:after="0" w:line="240" w:lineRule="auto"/>
              <w:jc w:val="center"/>
              <w:rPr>
                <w:rFonts w:eastAsia="Calibri"/>
                <w:noProof w:val="0"/>
                <w:color w:val="595959"/>
                <w:szCs w:val="24"/>
                <w:lang w:val="es-DO" w:eastAsia="es-DO"/>
              </w:rPr>
            </w:pPr>
            <w:r w:rsidRPr="006C766C">
              <w:rPr>
                <w:rFonts w:eastAsia="Calibri"/>
                <w:noProof w:val="0"/>
                <w:color w:val="595959"/>
                <w:szCs w:val="24"/>
                <w:lang w:val="es-DO" w:eastAsia="es-DO"/>
              </w:rPr>
              <w:t>N/A</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tcPr>
          <w:p w14:paraId="1A7403A9" w14:textId="77777777" w:rsidR="00951959" w:rsidRPr="006C766C" w:rsidRDefault="00951959" w:rsidP="00951959">
            <w:pPr>
              <w:spacing w:after="0" w:line="240" w:lineRule="auto"/>
              <w:jc w:val="center"/>
              <w:rPr>
                <w:rFonts w:eastAsia="Calibri"/>
                <w:noProof w:val="0"/>
                <w:color w:val="595959"/>
                <w:szCs w:val="24"/>
                <w:lang w:val="es-DO" w:eastAsia="es-DO"/>
              </w:rPr>
            </w:pPr>
            <w:r w:rsidRPr="006C766C">
              <w:rPr>
                <w:rFonts w:eastAsia="Calibri"/>
                <w:noProof w:val="0"/>
                <w:color w:val="595959"/>
                <w:szCs w:val="24"/>
                <w:lang w:val="es-DO" w:eastAsia="es-DO"/>
              </w:rPr>
              <w:t>33.29</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tcPr>
          <w:p w14:paraId="6FBD3C97" w14:textId="68B4F663" w:rsidR="00951959" w:rsidRPr="006C766C" w:rsidRDefault="00172DCC" w:rsidP="00951959">
            <w:pPr>
              <w:spacing w:after="0" w:line="240" w:lineRule="auto"/>
              <w:jc w:val="center"/>
              <w:rPr>
                <w:rFonts w:eastAsia="Calibri"/>
                <w:noProof w:val="0"/>
                <w:color w:val="595959"/>
                <w:szCs w:val="24"/>
                <w:lang w:val="es-DO" w:eastAsia="es-DO"/>
              </w:rPr>
            </w:pPr>
            <w:r>
              <w:rPr>
                <w:rFonts w:eastAsia="Calibri"/>
                <w:noProof w:val="0"/>
                <w:color w:val="595959"/>
                <w:szCs w:val="24"/>
                <w:lang w:val="es-DO" w:eastAsia="es-DO"/>
              </w:rPr>
              <w:t>4.28</w:t>
            </w:r>
          </w:p>
        </w:tc>
      </w:tr>
      <w:tr w:rsidR="00CB3826" w:rsidRPr="006C766C" w14:paraId="5CD9534B" w14:textId="77777777" w:rsidTr="00951959">
        <w:trPr>
          <w:trHeight w:val="397"/>
        </w:trPr>
        <w:tc>
          <w:tcPr>
            <w:tcW w:w="0" w:type="auto"/>
            <w:tcBorders>
              <w:top w:val="nil"/>
              <w:left w:val="single" w:sz="8" w:space="0" w:color="auto"/>
              <w:bottom w:val="nil"/>
              <w:right w:val="single" w:sz="8" w:space="0" w:color="auto"/>
            </w:tcBorders>
            <w:noWrap/>
            <w:tcMar>
              <w:top w:w="0" w:type="dxa"/>
              <w:left w:w="70" w:type="dxa"/>
              <w:bottom w:w="0" w:type="dxa"/>
              <w:right w:w="70" w:type="dxa"/>
            </w:tcMar>
            <w:vAlign w:val="center"/>
          </w:tcPr>
          <w:p w14:paraId="71853B22" w14:textId="77777777" w:rsidR="00951959" w:rsidRPr="006C766C" w:rsidRDefault="00951959" w:rsidP="00951959">
            <w:pPr>
              <w:spacing w:after="0" w:line="240" w:lineRule="auto"/>
              <w:jc w:val="center"/>
              <w:rPr>
                <w:rFonts w:eastAsia="Calibri"/>
                <w:noProof w:val="0"/>
                <w:color w:val="595959"/>
                <w:szCs w:val="24"/>
                <w:lang w:val="es-DO" w:eastAsia="es-DO"/>
              </w:rPr>
            </w:pPr>
            <w:r w:rsidRPr="006C766C">
              <w:rPr>
                <w:rFonts w:eastAsia="Calibri"/>
                <w:noProof w:val="0"/>
                <w:color w:val="595959"/>
                <w:szCs w:val="24"/>
                <w:lang w:val="es-DO" w:eastAsia="es-DO"/>
              </w:rPr>
              <w:t>2.9</w:t>
            </w:r>
          </w:p>
        </w:tc>
        <w:tc>
          <w:tcPr>
            <w:tcW w:w="0" w:type="auto"/>
            <w:tcBorders>
              <w:top w:val="nil"/>
              <w:left w:val="nil"/>
              <w:bottom w:val="nil"/>
              <w:right w:val="single" w:sz="8" w:space="0" w:color="auto"/>
            </w:tcBorders>
            <w:tcMar>
              <w:top w:w="0" w:type="dxa"/>
              <w:left w:w="70" w:type="dxa"/>
              <w:bottom w:w="0" w:type="dxa"/>
              <w:right w:w="70" w:type="dxa"/>
            </w:tcMar>
            <w:vAlign w:val="center"/>
          </w:tcPr>
          <w:p w14:paraId="1F3A7C18" w14:textId="77777777" w:rsidR="00951959" w:rsidRPr="006C766C" w:rsidRDefault="00951959" w:rsidP="00951959">
            <w:pPr>
              <w:spacing w:after="0" w:line="240" w:lineRule="auto"/>
              <w:rPr>
                <w:rFonts w:eastAsia="Calibri"/>
                <w:noProof w:val="0"/>
                <w:color w:val="595959"/>
                <w:szCs w:val="24"/>
                <w:lang w:val="es-DO" w:eastAsia="es-DO"/>
              </w:rPr>
            </w:pPr>
            <w:r w:rsidRPr="006C766C">
              <w:rPr>
                <w:rFonts w:eastAsia="Calibri"/>
                <w:noProof w:val="0"/>
                <w:color w:val="595959"/>
                <w:szCs w:val="24"/>
                <w:lang w:val="es-DO" w:eastAsia="es-DO"/>
              </w:rPr>
              <w:t>Gastos Financieros (Nota 28)</w:t>
            </w:r>
          </w:p>
        </w:tc>
        <w:tc>
          <w:tcPr>
            <w:tcW w:w="0" w:type="auto"/>
            <w:tcBorders>
              <w:top w:val="nil"/>
              <w:left w:val="nil"/>
              <w:bottom w:val="nil"/>
              <w:right w:val="single" w:sz="8" w:space="0" w:color="auto"/>
            </w:tcBorders>
            <w:noWrap/>
            <w:tcMar>
              <w:top w:w="0" w:type="dxa"/>
              <w:left w:w="70" w:type="dxa"/>
              <w:bottom w:w="0" w:type="dxa"/>
              <w:right w:w="70" w:type="dxa"/>
            </w:tcMar>
            <w:vAlign w:val="center"/>
          </w:tcPr>
          <w:p w14:paraId="21B75832" w14:textId="77777777" w:rsidR="00951959" w:rsidRPr="006C766C" w:rsidRDefault="00951959" w:rsidP="00951959">
            <w:pPr>
              <w:spacing w:after="0" w:line="240" w:lineRule="auto"/>
              <w:jc w:val="right"/>
              <w:rPr>
                <w:rFonts w:eastAsia="Calibri"/>
                <w:noProof w:val="0"/>
                <w:color w:val="595959"/>
                <w:szCs w:val="24"/>
                <w:lang w:val="es-DO" w:eastAsia="es-DO"/>
              </w:rPr>
            </w:pPr>
            <w:r w:rsidRPr="006C766C">
              <w:rPr>
                <w:rFonts w:eastAsia="Calibri"/>
                <w:noProof w:val="0"/>
                <w:color w:val="595959"/>
                <w:szCs w:val="24"/>
                <w:lang w:val="es-DO" w:eastAsia="es-DO"/>
              </w:rPr>
              <w:t>800,000.00</w:t>
            </w:r>
          </w:p>
        </w:tc>
        <w:tc>
          <w:tcPr>
            <w:tcW w:w="0" w:type="auto"/>
            <w:tcBorders>
              <w:top w:val="nil"/>
              <w:left w:val="nil"/>
              <w:bottom w:val="nil"/>
              <w:right w:val="single" w:sz="8" w:space="0" w:color="auto"/>
            </w:tcBorders>
            <w:noWrap/>
            <w:tcMar>
              <w:top w:w="0" w:type="dxa"/>
              <w:left w:w="70" w:type="dxa"/>
              <w:bottom w:w="0" w:type="dxa"/>
              <w:right w:w="70" w:type="dxa"/>
            </w:tcMar>
            <w:vAlign w:val="center"/>
          </w:tcPr>
          <w:p w14:paraId="11BF47D7" w14:textId="77777777" w:rsidR="00951959" w:rsidRPr="006C766C" w:rsidRDefault="00951959" w:rsidP="00951959">
            <w:pPr>
              <w:spacing w:after="0" w:line="240" w:lineRule="auto"/>
              <w:jc w:val="right"/>
              <w:rPr>
                <w:rFonts w:eastAsia="Calibri"/>
                <w:noProof w:val="0"/>
                <w:color w:val="595959"/>
                <w:szCs w:val="24"/>
                <w:lang w:val="es-DO" w:eastAsia="es-DO"/>
              </w:rPr>
            </w:pPr>
            <w:r w:rsidRPr="006C766C">
              <w:rPr>
                <w:rFonts w:eastAsia="Calibri"/>
                <w:noProof w:val="0"/>
                <w:color w:val="595959"/>
                <w:szCs w:val="24"/>
                <w:lang w:val="es-DO" w:eastAsia="es-DO"/>
              </w:rPr>
              <w:t>387,617.46</w:t>
            </w:r>
          </w:p>
        </w:tc>
        <w:tc>
          <w:tcPr>
            <w:tcW w:w="0" w:type="auto"/>
            <w:tcBorders>
              <w:top w:val="nil"/>
              <w:left w:val="nil"/>
              <w:bottom w:val="single" w:sz="8" w:space="0" w:color="auto"/>
              <w:right w:val="single" w:sz="8" w:space="0" w:color="auto"/>
            </w:tcBorders>
            <w:noWrap/>
            <w:tcMar>
              <w:top w:w="0" w:type="dxa"/>
              <w:left w:w="70" w:type="dxa"/>
              <w:bottom w:w="0" w:type="dxa"/>
              <w:right w:w="70" w:type="dxa"/>
            </w:tcMar>
          </w:tcPr>
          <w:p w14:paraId="7233B621" w14:textId="77777777" w:rsidR="00951959" w:rsidRPr="006C766C" w:rsidRDefault="00951959" w:rsidP="00951959">
            <w:pPr>
              <w:spacing w:after="0" w:line="240" w:lineRule="auto"/>
              <w:jc w:val="center"/>
              <w:rPr>
                <w:rFonts w:eastAsia="Calibri"/>
                <w:noProof w:val="0"/>
                <w:color w:val="595959"/>
                <w:szCs w:val="24"/>
                <w:lang w:val="es-DO" w:eastAsia="es-DO"/>
              </w:rPr>
            </w:pPr>
            <w:r w:rsidRPr="006C766C">
              <w:rPr>
                <w:rFonts w:eastAsia="Calibri"/>
                <w:noProof w:val="0"/>
                <w:color w:val="595959"/>
                <w:szCs w:val="24"/>
                <w:lang w:val="es-DO" w:eastAsia="es-DO"/>
              </w:rPr>
              <w:t>N/A</w:t>
            </w:r>
          </w:p>
        </w:tc>
        <w:tc>
          <w:tcPr>
            <w:tcW w:w="0" w:type="auto"/>
            <w:tcBorders>
              <w:top w:val="nil"/>
              <w:left w:val="nil"/>
              <w:bottom w:val="nil"/>
              <w:right w:val="single" w:sz="8" w:space="0" w:color="auto"/>
            </w:tcBorders>
            <w:noWrap/>
            <w:tcMar>
              <w:top w:w="0" w:type="dxa"/>
              <w:left w:w="70" w:type="dxa"/>
              <w:bottom w:w="0" w:type="dxa"/>
              <w:right w:w="70" w:type="dxa"/>
            </w:tcMar>
            <w:vAlign w:val="center"/>
          </w:tcPr>
          <w:p w14:paraId="44DF0494" w14:textId="77777777" w:rsidR="00951959" w:rsidRPr="006C766C" w:rsidRDefault="00951959" w:rsidP="00951959">
            <w:pPr>
              <w:spacing w:after="0" w:line="240" w:lineRule="auto"/>
              <w:jc w:val="center"/>
              <w:rPr>
                <w:rFonts w:eastAsia="Calibri"/>
                <w:noProof w:val="0"/>
                <w:color w:val="595959"/>
                <w:szCs w:val="24"/>
                <w:lang w:val="es-DO" w:eastAsia="es-DO"/>
              </w:rPr>
            </w:pPr>
            <w:r w:rsidRPr="006C766C">
              <w:rPr>
                <w:rFonts w:eastAsia="Calibri"/>
                <w:noProof w:val="0"/>
                <w:color w:val="595959"/>
                <w:szCs w:val="24"/>
                <w:lang w:val="es-DO" w:eastAsia="es-DO"/>
              </w:rPr>
              <w:t>48.45</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tcPr>
          <w:p w14:paraId="3ABF6D85" w14:textId="5EE5D727" w:rsidR="00951959" w:rsidRPr="006C766C" w:rsidRDefault="00172DCC" w:rsidP="00951959">
            <w:pPr>
              <w:spacing w:after="0" w:line="240" w:lineRule="auto"/>
              <w:jc w:val="center"/>
              <w:rPr>
                <w:rFonts w:eastAsia="Calibri"/>
                <w:noProof w:val="0"/>
                <w:color w:val="595959"/>
                <w:szCs w:val="24"/>
                <w:lang w:val="es-DO" w:eastAsia="es-DO"/>
              </w:rPr>
            </w:pPr>
            <w:r>
              <w:rPr>
                <w:rFonts w:eastAsia="Calibri"/>
                <w:noProof w:val="0"/>
                <w:color w:val="595959"/>
                <w:szCs w:val="24"/>
                <w:lang w:val="es-DO" w:eastAsia="es-DO"/>
              </w:rPr>
              <w:t>0.03</w:t>
            </w:r>
          </w:p>
        </w:tc>
      </w:tr>
      <w:tr w:rsidR="00CB3826" w:rsidRPr="006C766C" w14:paraId="40808DFC" w14:textId="77777777" w:rsidTr="00951959">
        <w:trPr>
          <w:trHeight w:val="260"/>
        </w:trPr>
        <w:tc>
          <w:tcPr>
            <w:tcW w:w="0" w:type="auto"/>
            <w:tcBorders>
              <w:top w:val="single" w:sz="8" w:space="0" w:color="auto"/>
              <w:left w:val="single" w:sz="8" w:space="0" w:color="auto"/>
              <w:bottom w:val="single" w:sz="8" w:space="0" w:color="auto"/>
              <w:right w:val="single" w:sz="8" w:space="0" w:color="auto"/>
            </w:tcBorders>
            <w:shd w:val="clear" w:color="auto" w:fill="002060"/>
            <w:noWrap/>
            <w:tcMar>
              <w:top w:w="0" w:type="dxa"/>
              <w:left w:w="70" w:type="dxa"/>
              <w:bottom w:w="0" w:type="dxa"/>
              <w:right w:w="70" w:type="dxa"/>
            </w:tcMar>
            <w:vAlign w:val="center"/>
          </w:tcPr>
          <w:p w14:paraId="185D4522" w14:textId="77777777" w:rsidR="00951959" w:rsidRPr="006C766C" w:rsidRDefault="00951959" w:rsidP="00951959">
            <w:pPr>
              <w:spacing w:after="0" w:line="240" w:lineRule="auto"/>
              <w:jc w:val="center"/>
              <w:rPr>
                <w:rFonts w:eastAsia="Calibri"/>
                <w:b/>
                <w:noProof w:val="0"/>
                <w:color w:val="auto"/>
                <w:lang w:val="es-DO" w:eastAsia="es-DO"/>
              </w:rPr>
            </w:pPr>
          </w:p>
        </w:tc>
        <w:tc>
          <w:tcPr>
            <w:tcW w:w="0" w:type="auto"/>
            <w:tcBorders>
              <w:top w:val="single" w:sz="8"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4D31D782" w14:textId="77777777" w:rsidR="00951959" w:rsidRPr="006C766C" w:rsidRDefault="00951959" w:rsidP="00951959">
            <w:pPr>
              <w:spacing w:after="0" w:line="240" w:lineRule="auto"/>
              <w:rPr>
                <w:rFonts w:eastAsia="Calibri"/>
                <w:b/>
                <w:noProof w:val="0"/>
                <w:color w:val="auto"/>
                <w:lang w:val="es-DO" w:eastAsia="es-DO"/>
              </w:rPr>
            </w:pPr>
            <w:r w:rsidRPr="006C766C">
              <w:rPr>
                <w:rFonts w:eastAsia="Calibri"/>
                <w:b/>
                <w:noProof w:val="0"/>
                <w:color w:val="auto"/>
                <w:lang w:val="es-DO" w:eastAsia="es-DO"/>
              </w:rPr>
              <w:t>Totales</w:t>
            </w:r>
          </w:p>
        </w:tc>
        <w:tc>
          <w:tcPr>
            <w:tcW w:w="0" w:type="auto"/>
            <w:tcBorders>
              <w:top w:val="single" w:sz="8"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0C256BE0" w14:textId="77777777" w:rsidR="00951959" w:rsidRPr="006C766C" w:rsidRDefault="00951959" w:rsidP="00951959">
            <w:pPr>
              <w:spacing w:after="0" w:line="240" w:lineRule="auto"/>
              <w:jc w:val="right"/>
              <w:rPr>
                <w:rFonts w:eastAsia="Calibri"/>
                <w:noProof w:val="0"/>
                <w:color w:val="auto"/>
                <w:lang w:val="es-DO" w:eastAsia="es-DO"/>
              </w:rPr>
            </w:pPr>
            <w:r w:rsidRPr="006C766C">
              <w:rPr>
                <w:rFonts w:eastAsia="Calibri"/>
                <w:noProof w:val="0"/>
                <w:color w:val="auto"/>
                <w:lang w:val="es-DO" w:eastAsia="es-DO"/>
              </w:rPr>
              <w:t>1,112,204,381.92</w:t>
            </w:r>
          </w:p>
        </w:tc>
        <w:tc>
          <w:tcPr>
            <w:tcW w:w="0" w:type="auto"/>
            <w:tcBorders>
              <w:top w:val="single" w:sz="8"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12A81518" w14:textId="77777777" w:rsidR="00951959" w:rsidRPr="006C766C" w:rsidRDefault="00951959" w:rsidP="00951959">
            <w:pPr>
              <w:spacing w:after="0" w:line="240" w:lineRule="auto"/>
              <w:jc w:val="right"/>
              <w:rPr>
                <w:rFonts w:eastAsia="Calibri"/>
                <w:noProof w:val="0"/>
                <w:color w:val="auto"/>
                <w:lang w:val="es-DO" w:eastAsia="es-DO"/>
              </w:rPr>
            </w:pPr>
            <w:r w:rsidRPr="006C766C">
              <w:rPr>
                <w:rFonts w:eastAsia="Calibri"/>
                <w:noProof w:val="0"/>
                <w:color w:val="auto"/>
                <w:lang w:val="es-DO" w:eastAsia="es-DO"/>
              </w:rPr>
              <w:t>777,784,731.86</w:t>
            </w:r>
          </w:p>
        </w:tc>
        <w:tc>
          <w:tcPr>
            <w:tcW w:w="0" w:type="auto"/>
            <w:tcBorders>
              <w:top w:val="nil"/>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553DED58" w14:textId="77777777" w:rsidR="00951959" w:rsidRPr="006C766C" w:rsidRDefault="00951959" w:rsidP="00951959">
            <w:pPr>
              <w:spacing w:after="0" w:line="240" w:lineRule="auto"/>
              <w:jc w:val="center"/>
              <w:rPr>
                <w:rFonts w:eastAsia="Calibri"/>
                <w:noProof w:val="0"/>
                <w:color w:val="auto"/>
                <w:lang w:val="es-DO" w:eastAsia="es-DO"/>
              </w:rPr>
            </w:pPr>
          </w:p>
        </w:tc>
        <w:tc>
          <w:tcPr>
            <w:tcW w:w="0" w:type="auto"/>
            <w:tcBorders>
              <w:top w:val="single" w:sz="8"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43C72894" w14:textId="77777777" w:rsidR="00951959" w:rsidRPr="006C766C" w:rsidRDefault="00951959" w:rsidP="00951959">
            <w:pPr>
              <w:spacing w:after="0" w:line="240" w:lineRule="auto"/>
              <w:rPr>
                <w:rFonts w:eastAsia="Calibri"/>
                <w:noProof w:val="0"/>
                <w:color w:val="auto"/>
                <w:lang w:val="es-DO" w:eastAsia="es-DO"/>
              </w:rPr>
            </w:pPr>
          </w:p>
        </w:tc>
        <w:tc>
          <w:tcPr>
            <w:tcW w:w="0" w:type="auto"/>
            <w:tcBorders>
              <w:top w:val="nil"/>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4A6C86EA" w14:textId="77777777" w:rsidR="00951959" w:rsidRPr="006C766C" w:rsidRDefault="00951959" w:rsidP="00951959">
            <w:pPr>
              <w:spacing w:after="0" w:line="240" w:lineRule="auto"/>
              <w:jc w:val="center"/>
              <w:rPr>
                <w:rFonts w:eastAsia="Calibri"/>
                <w:noProof w:val="0"/>
                <w:color w:val="auto"/>
                <w:lang w:val="es-DO" w:eastAsia="es-DO"/>
              </w:rPr>
            </w:pPr>
          </w:p>
        </w:tc>
      </w:tr>
    </w:tbl>
    <w:p w14:paraId="124C31EF" w14:textId="050029B7" w:rsidR="00B74E09" w:rsidRDefault="00B74E09" w:rsidP="001403B8">
      <w:pPr>
        <w:pStyle w:val="Ttulo2"/>
        <w:rPr>
          <w:color w:val="4C4747"/>
          <w:szCs w:val="24"/>
        </w:rPr>
      </w:pPr>
      <w:bookmarkStart w:id="199" w:name="_Toc186452240"/>
      <w:bookmarkEnd w:id="198"/>
      <w:r w:rsidRPr="005D65FA">
        <w:rPr>
          <w:color w:val="4C4747"/>
          <w:szCs w:val="28"/>
        </w:rPr>
        <w:t>b</w:t>
      </w:r>
      <w:r w:rsidRPr="005D65FA">
        <w:rPr>
          <w:color w:val="4C4747"/>
        </w:rPr>
        <w:t xml:space="preserve">. </w:t>
      </w:r>
      <w:r w:rsidRPr="005D65FA">
        <w:rPr>
          <w:color w:val="4C4747"/>
          <w:szCs w:val="24"/>
        </w:rPr>
        <w:t>Matriz de Gestión Presupuestaria Anual</w:t>
      </w:r>
      <w:bookmarkEnd w:id="199"/>
    </w:p>
    <w:p w14:paraId="3CA9CA1B" w14:textId="77777777" w:rsidR="00951959" w:rsidRPr="00951959" w:rsidRDefault="00951959" w:rsidP="00951959"/>
    <w:p w14:paraId="449DC886" w14:textId="40FB43B1" w:rsidR="00951959" w:rsidRPr="00AD6E01" w:rsidRDefault="00951959" w:rsidP="00AD6E01">
      <w:pPr>
        <w:jc w:val="center"/>
        <w:rPr>
          <w:sz w:val="22"/>
        </w:rPr>
      </w:pPr>
      <w:r w:rsidRPr="00951959">
        <w:rPr>
          <w:b/>
          <w:bCs/>
          <w:sz w:val="28"/>
          <w:szCs w:val="32"/>
          <w:lang w:eastAsia="es-DO"/>
        </w:rPr>
        <w:t>DESEMPEÑO PRESUPUESTARIO ENE-DIC 2024</w:t>
      </w:r>
    </w:p>
    <w:p w14:paraId="10C3F4FA" w14:textId="77777777" w:rsidR="00951959" w:rsidRDefault="00951959" w:rsidP="00B74E09"/>
    <w:p w14:paraId="5B398057" w14:textId="77777777" w:rsidR="00951959" w:rsidRDefault="00951959" w:rsidP="00B74E09"/>
    <w:p w14:paraId="4BDA510C" w14:textId="77777777" w:rsidR="00951959" w:rsidRDefault="00951959" w:rsidP="00B74E09"/>
    <w:p w14:paraId="54516C63" w14:textId="77777777" w:rsidR="00951959" w:rsidRDefault="00951959" w:rsidP="00B74E09"/>
    <w:p w14:paraId="7A66BD9C" w14:textId="77777777" w:rsidR="00951959" w:rsidRDefault="00951959" w:rsidP="00B74E09"/>
    <w:p w14:paraId="1A42A5E7" w14:textId="77777777" w:rsidR="00951959" w:rsidRDefault="00951959" w:rsidP="00B74E09"/>
    <w:p w14:paraId="514C1601" w14:textId="77777777" w:rsidR="00AD6E01" w:rsidRDefault="00AD6E01" w:rsidP="00B74E09">
      <w:pPr>
        <w:rPr>
          <w:szCs w:val="28"/>
        </w:rPr>
      </w:pPr>
      <w:bookmarkStart w:id="200" w:name="_Toc186452241"/>
    </w:p>
    <w:p w14:paraId="1FDE9476" w14:textId="77777777" w:rsidR="002D2166" w:rsidRPr="00AD6E01" w:rsidRDefault="002D2166" w:rsidP="002D2166">
      <w:pPr>
        <w:pStyle w:val="Ttulo2"/>
        <w:rPr>
          <w:color w:val="4C4747"/>
          <w:szCs w:val="28"/>
        </w:rPr>
      </w:pPr>
      <w:r w:rsidRPr="00AD6E01">
        <w:rPr>
          <w:color w:val="4C4747"/>
          <w:szCs w:val="28"/>
        </w:rPr>
        <w:lastRenderedPageBreak/>
        <w:t>c. Matriz de principales indicadores del POA</w:t>
      </w:r>
    </w:p>
    <w:p w14:paraId="53AC4E42" w14:textId="77777777" w:rsidR="00AD6E01" w:rsidRDefault="00AD6E01" w:rsidP="00B74E09">
      <w:pPr>
        <w:rPr>
          <w:szCs w:val="28"/>
        </w:rPr>
      </w:pPr>
    </w:p>
    <w:p w14:paraId="6CDD7BC7" w14:textId="77777777" w:rsidR="00AD6E01" w:rsidRDefault="00AD6E01" w:rsidP="00B74E09">
      <w:pPr>
        <w:rPr>
          <w:szCs w:val="28"/>
        </w:rPr>
      </w:pPr>
    </w:p>
    <w:bookmarkEnd w:id="200"/>
    <w:p w14:paraId="22B52B11" w14:textId="77777777" w:rsidR="00951959" w:rsidRPr="009E0443" w:rsidRDefault="00951959" w:rsidP="00B74E09"/>
    <w:tbl>
      <w:tblPr>
        <w:tblpPr w:leftFromText="141" w:rightFromText="141" w:vertAnchor="page" w:horzAnchor="margin" w:tblpXSpec="center" w:tblpY="2193"/>
        <w:tblW w:w="11388" w:type="dxa"/>
        <w:tblLayout w:type="fixed"/>
        <w:tblCellMar>
          <w:left w:w="0" w:type="dxa"/>
          <w:right w:w="0" w:type="dxa"/>
        </w:tblCellMar>
        <w:tblLook w:val="04A0" w:firstRow="1" w:lastRow="0" w:firstColumn="1" w:lastColumn="0" w:noHBand="0" w:noVBand="1"/>
      </w:tblPr>
      <w:tblGrid>
        <w:gridCol w:w="639"/>
        <w:gridCol w:w="1466"/>
        <w:gridCol w:w="2118"/>
        <w:gridCol w:w="2284"/>
        <w:gridCol w:w="977"/>
        <w:gridCol w:w="813"/>
        <w:gridCol w:w="812"/>
        <w:gridCol w:w="977"/>
        <w:gridCol w:w="1302"/>
      </w:tblGrid>
      <w:tr w:rsidR="005D65FA" w:rsidRPr="001403B8" w14:paraId="047EB78B" w14:textId="77777777" w:rsidTr="005D65FA">
        <w:trPr>
          <w:trHeight w:val="1547"/>
        </w:trPr>
        <w:tc>
          <w:tcPr>
            <w:tcW w:w="639" w:type="dxa"/>
            <w:tcBorders>
              <w:top w:val="single" w:sz="8" w:space="0" w:color="auto"/>
              <w:left w:val="single" w:sz="8" w:space="0" w:color="auto"/>
              <w:bottom w:val="single" w:sz="4" w:space="0" w:color="auto"/>
              <w:right w:val="single" w:sz="8" w:space="0" w:color="auto"/>
            </w:tcBorders>
            <w:shd w:val="clear" w:color="auto" w:fill="002060"/>
            <w:tcMar>
              <w:top w:w="0" w:type="dxa"/>
              <w:left w:w="70" w:type="dxa"/>
              <w:bottom w:w="0" w:type="dxa"/>
              <w:right w:w="70" w:type="dxa"/>
            </w:tcMar>
            <w:vAlign w:val="center"/>
            <w:hideMark/>
          </w:tcPr>
          <w:p w14:paraId="2BF97D08" w14:textId="77777777" w:rsidR="005D65FA" w:rsidRPr="001403B8" w:rsidRDefault="005D65FA" w:rsidP="005D65FA">
            <w:pPr>
              <w:pStyle w:val="Ttulo2"/>
              <w:rPr>
                <w:color w:val="FFFFFF" w:themeColor="background1"/>
                <w:lang w:val="es-DO"/>
              </w:rPr>
            </w:pPr>
            <w:bookmarkStart w:id="201" w:name="_Hlk185257280"/>
            <w:bookmarkStart w:id="202" w:name="_Toc186452242"/>
            <w:r w:rsidRPr="001403B8">
              <w:rPr>
                <w:b/>
                <w:bCs/>
                <w:color w:val="FFFFFF" w:themeColor="background1"/>
              </w:rPr>
              <w:t>No.</w:t>
            </w:r>
            <w:bookmarkEnd w:id="202"/>
          </w:p>
        </w:tc>
        <w:tc>
          <w:tcPr>
            <w:tcW w:w="1466"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1D3E650A" w14:textId="77777777" w:rsidR="005D65FA" w:rsidRPr="001403B8" w:rsidRDefault="005D65FA" w:rsidP="005D65FA">
            <w:pPr>
              <w:pStyle w:val="Ttulo2"/>
              <w:rPr>
                <w:color w:val="FFFFFF" w:themeColor="background1"/>
                <w:lang w:val="es-DO"/>
              </w:rPr>
            </w:pPr>
            <w:bookmarkStart w:id="203" w:name="_Toc186452243"/>
            <w:r w:rsidRPr="001403B8">
              <w:rPr>
                <w:b/>
                <w:bCs/>
                <w:color w:val="FFFFFF" w:themeColor="background1"/>
              </w:rPr>
              <w:t>Área</w:t>
            </w:r>
            <w:bookmarkEnd w:id="203"/>
          </w:p>
        </w:tc>
        <w:tc>
          <w:tcPr>
            <w:tcW w:w="2118"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7DB6EEE5" w14:textId="77777777" w:rsidR="005D65FA" w:rsidRPr="001403B8" w:rsidRDefault="005D65FA" w:rsidP="005D65FA">
            <w:pPr>
              <w:pStyle w:val="Ttulo2"/>
              <w:rPr>
                <w:color w:val="FFFFFF" w:themeColor="background1"/>
                <w:lang w:val="es-DO"/>
              </w:rPr>
            </w:pPr>
            <w:bookmarkStart w:id="204" w:name="_Toc186452244"/>
            <w:r w:rsidRPr="001403B8">
              <w:rPr>
                <w:b/>
                <w:bCs/>
                <w:color w:val="FFFFFF" w:themeColor="background1"/>
              </w:rPr>
              <w:t>Producto</w:t>
            </w:r>
            <w:bookmarkEnd w:id="204"/>
          </w:p>
        </w:tc>
        <w:tc>
          <w:tcPr>
            <w:tcW w:w="2284"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6DF7C538" w14:textId="77777777" w:rsidR="005D65FA" w:rsidRPr="001403B8" w:rsidRDefault="005D65FA" w:rsidP="005D65FA">
            <w:pPr>
              <w:pStyle w:val="Ttulo2"/>
              <w:rPr>
                <w:b/>
                <w:bCs/>
                <w:color w:val="FFFFFF" w:themeColor="background1"/>
              </w:rPr>
            </w:pPr>
            <w:bookmarkStart w:id="205" w:name="_Toc186452245"/>
            <w:r w:rsidRPr="001403B8">
              <w:rPr>
                <w:b/>
                <w:bCs/>
                <w:color w:val="FFFFFF" w:themeColor="background1"/>
              </w:rPr>
              <w:t>Nombre del</w:t>
            </w:r>
            <w:bookmarkEnd w:id="205"/>
            <w:r w:rsidRPr="001403B8">
              <w:rPr>
                <w:b/>
                <w:bCs/>
                <w:color w:val="FFFFFF" w:themeColor="background1"/>
              </w:rPr>
              <w:t xml:space="preserve"> </w:t>
            </w:r>
          </w:p>
          <w:p w14:paraId="5555E343" w14:textId="77777777" w:rsidR="005D65FA" w:rsidRPr="001403B8" w:rsidRDefault="005D65FA" w:rsidP="005D65FA">
            <w:pPr>
              <w:pStyle w:val="Ttulo2"/>
              <w:rPr>
                <w:color w:val="FFFFFF" w:themeColor="background1"/>
                <w:lang w:val="es-DO"/>
              </w:rPr>
            </w:pPr>
            <w:bookmarkStart w:id="206" w:name="_Toc186452246"/>
            <w:r w:rsidRPr="001403B8">
              <w:rPr>
                <w:b/>
                <w:bCs/>
                <w:color w:val="FFFFFF" w:themeColor="background1"/>
              </w:rPr>
              <w:t>Indicador</w:t>
            </w:r>
            <w:bookmarkEnd w:id="206"/>
          </w:p>
        </w:tc>
        <w:tc>
          <w:tcPr>
            <w:tcW w:w="977"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5AFC6D29" w14:textId="77777777" w:rsidR="005D65FA" w:rsidRPr="001403B8" w:rsidRDefault="005D65FA" w:rsidP="005D65FA">
            <w:pPr>
              <w:pStyle w:val="Ttulo2"/>
              <w:rPr>
                <w:color w:val="FFFFFF" w:themeColor="background1"/>
                <w:lang w:val="es-DO"/>
              </w:rPr>
            </w:pPr>
            <w:bookmarkStart w:id="207" w:name="_Toc186452247"/>
            <w:r w:rsidRPr="001403B8">
              <w:rPr>
                <w:b/>
                <w:bCs/>
                <w:color w:val="FFFFFF" w:themeColor="background1"/>
              </w:rPr>
              <w:t>Frecuencia</w:t>
            </w:r>
            <w:bookmarkEnd w:id="207"/>
          </w:p>
        </w:tc>
        <w:tc>
          <w:tcPr>
            <w:tcW w:w="813"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20F4A659" w14:textId="77777777" w:rsidR="005D65FA" w:rsidRPr="001403B8" w:rsidRDefault="005D65FA" w:rsidP="005D65FA">
            <w:pPr>
              <w:pStyle w:val="Ttulo2"/>
              <w:rPr>
                <w:b/>
                <w:bCs/>
                <w:color w:val="FFFFFF" w:themeColor="background1"/>
              </w:rPr>
            </w:pPr>
            <w:bookmarkStart w:id="208" w:name="_Toc186452248"/>
            <w:r w:rsidRPr="001403B8">
              <w:rPr>
                <w:b/>
                <w:bCs/>
                <w:color w:val="FFFFFF" w:themeColor="background1"/>
              </w:rPr>
              <w:t>Línea</w:t>
            </w:r>
            <w:bookmarkEnd w:id="208"/>
            <w:r w:rsidRPr="001403B8">
              <w:rPr>
                <w:b/>
                <w:bCs/>
                <w:color w:val="FFFFFF" w:themeColor="background1"/>
              </w:rPr>
              <w:t xml:space="preserve"> </w:t>
            </w:r>
          </w:p>
          <w:p w14:paraId="649E5FC0" w14:textId="77777777" w:rsidR="005D65FA" w:rsidRPr="001403B8" w:rsidRDefault="005D65FA" w:rsidP="005D65FA">
            <w:pPr>
              <w:pStyle w:val="Ttulo2"/>
              <w:rPr>
                <w:color w:val="FFFFFF" w:themeColor="background1"/>
                <w:lang w:val="es-DO"/>
              </w:rPr>
            </w:pPr>
            <w:bookmarkStart w:id="209" w:name="_Toc186452249"/>
            <w:r w:rsidRPr="001403B8">
              <w:rPr>
                <w:b/>
                <w:bCs/>
                <w:color w:val="FFFFFF" w:themeColor="background1"/>
              </w:rPr>
              <w:t>Base</w:t>
            </w:r>
            <w:bookmarkEnd w:id="209"/>
          </w:p>
        </w:tc>
        <w:tc>
          <w:tcPr>
            <w:tcW w:w="812"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2ACC242A" w14:textId="77777777" w:rsidR="005D65FA" w:rsidRPr="001403B8" w:rsidRDefault="005D65FA" w:rsidP="005D65FA">
            <w:pPr>
              <w:pStyle w:val="Ttulo2"/>
              <w:rPr>
                <w:color w:val="FFFFFF" w:themeColor="background1"/>
                <w:lang w:val="es-DO"/>
              </w:rPr>
            </w:pPr>
            <w:bookmarkStart w:id="210" w:name="_Toc186452250"/>
            <w:r w:rsidRPr="001403B8">
              <w:rPr>
                <w:b/>
                <w:bCs/>
                <w:color w:val="FFFFFF" w:themeColor="background1"/>
              </w:rPr>
              <w:t>Meta</w:t>
            </w:r>
            <w:bookmarkEnd w:id="210"/>
          </w:p>
        </w:tc>
        <w:tc>
          <w:tcPr>
            <w:tcW w:w="977" w:type="dxa"/>
            <w:tcBorders>
              <w:top w:val="single" w:sz="8" w:space="0" w:color="auto"/>
              <w:left w:val="nil"/>
              <w:bottom w:val="single" w:sz="4" w:space="0" w:color="auto"/>
              <w:right w:val="single" w:sz="8" w:space="0" w:color="auto"/>
            </w:tcBorders>
            <w:shd w:val="clear" w:color="auto" w:fill="002060"/>
            <w:vAlign w:val="center"/>
          </w:tcPr>
          <w:p w14:paraId="749429CF" w14:textId="77777777" w:rsidR="005D65FA" w:rsidRPr="001403B8" w:rsidRDefault="005D65FA" w:rsidP="005D65FA">
            <w:pPr>
              <w:pStyle w:val="Ttulo2"/>
              <w:rPr>
                <w:b/>
                <w:bCs/>
                <w:color w:val="FFFFFF" w:themeColor="background1"/>
              </w:rPr>
            </w:pPr>
            <w:bookmarkStart w:id="211" w:name="_Toc186452251"/>
            <w:r w:rsidRPr="001403B8">
              <w:rPr>
                <w:b/>
                <w:bCs/>
                <w:color w:val="FFFFFF" w:themeColor="background1"/>
              </w:rPr>
              <w:t>Resultado</w:t>
            </w:r>
            <w:bookmarkEnd w:id="211"/>
          </w:p>
        </w:tc>
        <w:tc>
          <w:tcPr>
            <w:tcW w:w="1302" w:type="dxa"/>
            <w:tcBorders>
              <w:top w:val="single" w:sz="8" w:space="0" w:color="auto"/>
              <w:left w:val="nil"/>
              <w:bottom w:val="single" w:sz="4" w:space="0" w:color="auto"/>
              <w:right w:val="single" w:sz="8" w:space="0" w:color="auto"/>
            </w:tcBorders>
            <w:shd w:val="clear" w:color="auto" w:fill="002060"/>
            <w:vAlign w:val="center"/>
          </w:tcPr>
          <w:p w14:paraId="7314E022" w14:textId="77777777" w:rsidR="005D65FA" w:rsidRPr="001403B8" w:rsidRDefault="005D65FA" w:rsidP="005D65FA">
            <w:pPr>
              <w:pStyle w:val="Ttulo2"/>
              <w:rPr>
                <w:b/>
                <w:bCs/>
                <w:color w:val="FFFFFF" w:themeColor="background1"/>
              </w:rPr>
            </w:pPr>
            <w:bookmarkStart w:id="212" w:name="_Toc186452252"/>
            <w:r w:rsidRPr="001403B8">
              <w:rPr>
                <w:b/>
                <w:bCs/>
                <w:color w:val="FFFFFF" w:themeColor="background1"/>
              </w:rPr>
              <w:t>Porcentaje</w:t>
            </w:r>
            <w:bookmarkEnd w:id="212"/>
            <w:r w:rsidRPr="001403B8">
              <w:rPr>
                <w:b/>
                <w:bCs/>
                <w:color w:val="FFFFFF" w:themeColor="background1"/>
              </w:rPr>
              <w:t xml:space="preserve"> </w:t>
            </w:r>
          </w:p>
          <w:p w14:paraId="02E774F6" w14:textId="77777777" w:rsidR="005D65FA" w:rsidRPr="001403B8" w:rsidRDefault="005D65FA" w:rsidP="005D65FA">
            <w:pPr>
              <w:pStyle w:val="Ttulo2"/>
              <w:rPr>
                <w:b/>
                <w:bCs/>
                <w:color w:val="FFFFFF" w:themeColor="background1"/>
              </w:rPr>
            </w:pPr>
            <w:bookmarkStart w:id="213" w:name="_Toc186452253"/>
            <w:r w:rsidRPr="001403B8">
              <w:rPr>
                <w:b/>
                <w:bCs/>
                <w:color w:val="FFFFFF" w:themeColor="background1"/>
              </w:rPr>
              <w:t>de Avance</w:t>
            </w:r>
            <w:bookmarkEnd w:id="213"/>
          </w:p>
        </w:tc>
      </w:tr>
      <w:tr w:rsidR="005D65FA" w:rsidRPr="001403B8" w14:paraId="297B92E2" w14:textId="77777777" w:rsidTr="005D65FA">
        <w:trPr>
          <w:trHeight w:val="905"/>
        </w:trPr>
        <w:tc>
          <w:tcPr>
            <w:tcW w:w="63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C540F7E" w14:textId="77777777" w:rsidR="005D65FA" w:rsidRPr="001403B8" w:rsidRDefault="005D65FA" w:rsidP="005D65FA">
            <w:pPr>
              <w:pStyle w:val="Ttulo2"/>
              <w:rPr>
                <w:lang w:val="es-DO"/>
              </w:rPr>
            </w:pPr>
            <w:bookmarkStart w:id="214" w:name="_Toc186452254"/>
            <w:r w:rsidRPr="001403B8">
              <w:rPr>
                <w:lang w:val="es-DO"/>
              </w:rPr>
              <w:t>1</w:t>
            </w:r>
            <w:bookmarkEnd w:id="214"/>
          </w:p>
        </w:tc>
        <w:tc>
          <w:tcPr>
            <w:tcW w:w="146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FE2FD87" w14:textId="77777777" w:rsidR="005D65FA" w:rsidRPr="001403B8" w:rsidRDefault="005D65FA" w:rsidP="005D65FA">
            <w:pPr>
              <w:pStyle w:val="Ttulo2"/>
              <w:rPr>
                <w:lang w:val="es-DO"/>
              </w:rPr>
            </w:pPr>
            <w:bookmarkStart w:id="215" w:name="_Toc186452255"/>
            <w:r w:rsidRPr="001403B8">
              <w:rPr>
                <w:lang w:val="es-DO"/>
              </w:rPr>
              <w:t>DEPTO. DE CREDITOS</w:t>
            </w:r>
            <w:bookmarkEnd w:id="215"/>
          </w:p>
        </w:tc>
        <w:tc>
          <w:tcPr>
            <w:tcW w:w="211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224E76F" w14:textId="77777777" w:rsidR="005D65FA" w:rsidRPr="001403B8" w:rsidRDefault="005D65FA" w:rsidP="005D65FA">
            <w:pPr>
              <w:pStyle w:val="Ttulo2"/>
              <w:rPr>
                <w:lang w:val="es-DO"/>
              </w:rPr>
            </w:pPr>
            <w:bookmarkStart w:id="216" w:name="_Toc186452256"/>
            <w:r w:rsidRPr="001403B8">
              <w:rPr>
                <w:lang w:val="es-DO"/>
              </w:rPr>
              <w:t>SOLICITUD DE PRESTAMOS</w:t>
            </w:r>
            <w:bookmarkEnd w:id="216"/>
          </w:p>
        </w:tc>
        <w:tc>
          <w:tcPr>
            <w:tcW w:w="22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CCF5389" w14:textId="77777777" w:rsidR="005D65FA" w:rsidRPr="001403B8" w:rsidRDefault="005D65FA" w:rsidP="005D65FA">
            <w:pPr>
              <w:pStyle w:val="Ttulo2"/>
              <w:rPr>
                <w:lang w:val="es-DO"/>
              </w:rPr>
            </w:pPr>
            <w:bookmarkStart w:id="217" w:name="_Toc186452257"/>
            <w:r w:rsidRPr="001403B8">
              <w:rPr>
                <w:lang w:val="es-DO"/>
              </w:rPr>
              <w:t>SOLICITUDES APROBADAS</w:t>
            </w:r>
            <w:bookmarkEnd w:id="217"/>
          </w:p>
        </w:tc>
        <w:tc>
          <w:tcPr>
            <w:tcW w:w="97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8C469D1" w14:textId="77777777" w:rsidR="005D65FA" w:rsidRPr="001403B8" w:rsidRDefault="005D65FA" w:rsidP="005D65FA">
            <w:pPr>
              <w:pStyle w:val="Ttulo2"/>
              <w:rPr>
                <w:lang w:val="es-DO"/>
              </w:rPr>
            </w:pPr>
            <w:bookmarkStart w:id="218" w:name="_Toc186452258"/>
            <w:r w:rsidRPr="001403B8">
              <w:rPr>
                <w:lang w:val="es-DO"/>
              </w:rPr>
              <w:t>ANUAL</w:t>
            </w:r>
            <w:bookmarkEnd w:id="218"/>
          </w:p>
        </w:tc>
        <w:tc>
          <w:tcPr>
            <w:tcW w:w="81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21C2F80" w14:textId="77777777" w:rsidR="005D65FA" w:rsidRPr="001403B8" w:rsidRDefault="005D65FA" w:rsidP="005D65FA">
            <w:pPr>
              <w:pStyle w:val="Ttulo2"/>
              <w:rPr>
                <w:lang w:val="es-DO"/>
              </w:rPr>
            </w:pPr>
            <w:bookmarkStart w:id="219" w:name="_Toc186452259"/>
            <w:r w:rsidRPr="001403B8">
              <w:rPr>
                <w:lang w:val="es-DO"/>
              </w:rPr>
              <w:t>N/A</w:t>
            </w:r>
            <w:bookmarkEnd w:id="219"/>
          </w:p>
        </w:tc>
        <w:tc>
          <w:tcPr>
            <w:tcW w:w="8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E56FA4B" w14:textId="77777777" w:rsidR="005D65FA" w:rsidRPr="001403B8" w:rsidRDefault="005D65FA" w:rsidP="0039052B">
            <w:pPr>
              <w:pStyle w:val="Ttulo2"/>
              <w:jc w:val="center"/>
              <w:rPr>
                <w:lang w:val="es-DO"/>
              </w:rPr>
            </w:pPr>
            <w:bookmarkStart w:id="220" w:name="_Toc186452260"/>
            <w:r w:rsidRPr="001403B8">
              <w:rPr>
                <w:lang w:val="es-DO"/>
              </w:rPr>
              <w:t>290</w:t>
            </w:r>
            <w:bookmarkEnd w:id="220"/>
          </w:p>
        </w:tc>
        <w:tc>
          <w:tcPr>
            <w:tcW w:w="977" w:type="dxa"/>
            <w:tcBorders>
              <w:top w:val="single" w:sz="4" w:space="0" w:color="auto"/>
              <w:left w:val="single" w:sz="4" w:space="0" w:color="auto"/>
              <w:bottom w:val="single" w:sz="4" w:space="0" w:color="auto"/>
              <w:right w:val="single" w:sz="4" w:space="0" w:color="auto"/>
            </w:tcBorders>
            <w:vAlign w:val="center"/>
          </w:tcPr>
          <w:p w14:paraId="49CD034F" w14:textId="77777777" w:rsidR="005D65FA" w:rsidRPr="001403B8" w:rsidRDefault="005D65FA" w:rsidP="0039052B">
            <w:pPr>
              <w:pStyle w:val="Ttulo2"/>
              <w:jc w:val="center"/>
              <w:rPr>
                <w:lang w:val="es-DO"/>
              </w:rPr>
            </w:pPr>
            <w:bookmarkStart w:id="221" w:name="_Toc186452261"/>
            <w:r w:rsidRPr="001403B8">
              <w:rPr>
                <w:lang w:val="es-DO"/>
              </w:rPr>
              <w:t>336</w:t>
            </w:r>
            <w:bookmarkEnd w:id="221"/>
          </w:p>
        </w:tc>
        <w:tc>
          <w:tcPr>
            <w:tcW w:w="1302" w:type="dxa"/>
            <w:tcBorders>
              <w:top w:val="single" w:sz="4" w:space="0" w:color="auto"/>
              <w:left w:val="single" w:sz="4" w:space="0" w:color="auto"/>
              <w:bottom w:val="single" w:sz="4" w:space="0" w:color="auto"/>
              <w:right w:val="single" w:sz="4" w:space="0" w:color="auto"/>
            </w:tcBorders>
            <w:vAlign w:val="center"/>
          </w:tcPr>
          <w:p w14:paraId="5904D566" w14:textId="77777777" w:rsidR="005D65FA" w:rsidRPr="001403B8" w:rsidRDefault="005D65FA" w:rsidP="0039052B">
            <w:pPr>
              <w:pStyle w:val="Ttulo2"/>
              <w:jc w:val="center"/>
              <w:rPr>
                <w:lang w:val="es-DO"/>
              </w:rPr>
            </w:pPr>
            <w:bookmarkStart w:id="222" w:name="_Toc186452262"/>
            <w:r w:rsidRPr="001403B8">
              <w:rPr>
                <w:lang w:val="es-DO"/>
              </w:rPr>
              <w:t>115.8%</w:t>
            </w:r>
            <w:bookmarkEnd w:id="222"/>
          </w:p>
        </w:tc>
      </w:tr>
      <w:tr w:rsidR="005D65FA" w:rsidRPr="001403B8" w14:paraId="41944BFE" w14:textId="77777777" w:rsidTr="005D65FA">
        <w:trPr>
          <w:trHeight w:val="905"/>
        </w:trPr>
        <w:tc>
          <w:tcPr>
            <w:tcW w:w="63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4BEA001" w14:textId="77777777" w:rsidR="005D65FA" w:rsidRPr="001403B8" w:rsidRDefault="005D65FA" w:rsidP="005D65FA">
            <w:pPr>
              <w:pStyle w:val="Ttulo2"/>
              <w:rPr>
                <w:lang w:val="es-DO"/>
              </w:rPr>
            </w:pPr>
            <w:bookmarkStart w:id="223" w:name="_Toc186452263"/>
            <w:r w:rsidRPr="001403B8">
              <w:rPr>
                <w:lang w:val="es-DO"/>
              </w:rPr>
              <w:t>2</w:t>
            </w:r>
            <w:bookmarkEnd w:id="223"/>
          </w:p>
        </w:tc>
        <w:tc>
          <w:tcPr>
            <w:tcW w:w="146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00CE6CF" w14:textId="77777777" w:rsidR="005D65FA" w:rsidRPr="001403B8" w:rsidRDefault="005D65FA" w:rsidP="005D65FA">
            <w:pPr>
              <w:pStyle w:val="Ttulo2"/>
              <w:rPr>
                <w:lang w:val="es-DO"/>
              </w:rPr>
            </w:pPr>
            <w:bookmarkStart w:id="224" w:name="_Toc186452264"/>
            <w:r w:rsidRPr="001403B8">
              <w:rPr>
                <w:lang w:val="es-DO"/>
              </w:rPr>
              <w:t>DEPTO. DE CREDITOS</w:t>
            </w:r>
            <w:bookmarkEnd w:id="224"/>
          </w:p>
        </w:tc>
        <w:tc>
          <w:tcPr>
            <w:tcW w:w="211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9FF5FA1" w14:textId="77777777" w:rsidR="005D65FA" w:rsidRPr="001403B8" w:rsidRDefault="005D65FA" w:rsidP="005D65FA">
            <w:pPr>
              <w:pStyle w:val="Ttulo2"/>
              <w:rPr>
                <w:lang w:val="es-DO"/>
              </w:rPr>
            </w:pPr>
            <w:bookmarkStart w:id="225" w:name="_Toc186452265"/>
            <w:r w:rsidRPr="001403B8">
              <w:rPr>
                <w:lang w:val="es-DO"/>
              </w:rPr>
              <w:t>CHARLAS Y TALLERES CAPACITACION</w:t>
            </w:r>
            <w:bookmarkEnd w:id="225"/>
          </w:p>
        </w:tc>
        <w:tc>
          <w:tcPr>
            <w:tcW w:w="22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5046174" w14:textId="77777777" w:rsidR="005D65FA" w:rsidRPr="001403B8" w:rsidRDefault="005D65FA" w:rsidP="005D65FA">
            <w:pPr>
              <w:pStyle w:val="Ttulo2"/>
              <w:rPr>
                <w:lang w:val="es-DO"/>
              </w:rPr>
            </w:pPr>
            <w:bookmarkStart w:id="226" w:name="_Toc186452266"/>
            <w:r w:rsidRPr="001403B8">
              <w:rPr>
                <w:lang w:val="es-DO"/>
              </w:rPr>
              <w:t>CANTIDAD DE TALLERES</w:t>
            </w:r>
            <w:bookmarkEnd w:id="226"/>
          </w:p>
        </w:tc>
        <w:tc>
          <w:tcPr>
            <w:tcW w:w="97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541B814C" w14:textId="77777777" w:rsidR="005D65FA" w:rsidRPr="001403B8" w:rsidRDefault="005D65FA" w:rsidP="005D65FA">
            <w:pPr>
              <w:pStyle w:val="Ttulo2"/>
              <w:rPr>
                <w:lang w:val="es-DO"/>
              </w:rPr>
            </w:pPr>
            <w:bookmarkStart w:id="227" w:name="_Toc186452267"/>
            <w:r w:rsidRPr="001403B8">
              <w:rPr>
                <w:lang w:val="es-DO"/>
              </w:rPr>
              <w:t>ANUAL</w:t>
            </w:r>
            <w:bookmarkEnd w:id="227"/>
          </w:p>
        </w:tc>
        <w:tc>
          <w:tcPr>
            <w:tcW w:w="81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3E3C1880" w14:textId="77777777" w:rsidR="005D65FA" w:rsidRPr="001403B8" w:rsidRDefault="005D65FA" w:rsidP="005D65FA">
            <w:pPr>
              <w:pStyle w:val="Ttulo2"/>
              <w:rPr>
                <w:lang w:val="es-DO"/>
              </w:rPr>
            </w:pPr>
            <w:bookmarkStart w:id="228" w:name="_Toc186452268"/>
            <w:r w:rsidRPr="001403B8">
              <w:rPr>
                <w:lang w:val="es-DO"/>
              </w:rPr>
              <w:t>N/A</w:t>
            </w:r>
            <w:bookmarkEnd w:id="228"/>
          </w:p>
        </w:tc>
        <w:tc>
          <w:tcPr>
            <w:tcW w:w="8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284C2D0" w14:textId="77777777" w:rsidR="005D65FA" w:rsidRPr="001403B8" w:rsidRDefault="005D65FA" w:rsidP="0039052B">
            <w:pPr>
              <w:pStyle w:val="Ttulo2"/>
              <w:jc w:val="center"/>
              <w:rPr>
                <w:lang w:val="es-DO"/>
              </w:rPr>
            </w:pPr>
            <w:bookmarkStart w:id="229" w:name="_Toc186452269"/>
            <w:r w:rsidRPr="001403B8">
              <w:rPr>
                <w:lang w:val="es-DO"/>
              </w:rPr>
              <w:t>13</w:t>
            </w:r>
            <w:bookmarkEnd w:id="229"/>
          </w:p>
        </w:tc>
        <w:tc>
          <w:tcPr>
            <w:tcW w:w="977" w:type="dxa"/>
            <w:tcBorders>
              <w:top w:val="single" w:sz="4" w:space="0" w:color="auto"/>
              <w:left w:val="single" w:sz="4" w:space="0" w:color="auto"/>
              <w:bottom w:val="single" w:sz="4" w:space="0" w:color="auto"/>
              <w:right w:val="single" w:sz="4" w:space="0" w:color="auto"/>
            </w:tcBorders>
            <w:vAlign w:val="center"/>
          </w:tcPr>
          <w:p w14:paraId="5A327702" w14:textId="77777777" w:rsidR="005D65FA" w:rsidRPr="001403B8" w:rsidRDefault="005D65FA" w:rsidP="0039052B">
            <w:pPr>
              <w:pStyle w:val="Ttulo2"/>
              <w:jc w:val="center"/>
              <w:rPr>
                <w:lang w:val="es-DO"/>
              </w:rPr>
            </w:pPr>
            <w:bookmarkStart w:id="230" w:name="_Toc186452270"/>
            <w:r w:rsidRPr="001403B8">
              <w:rPr>
                <w:lang w:val="es-DO"/>
              </w:rPr>
              <w:t>8</w:t>
            </w:r>
            <w:bookmarkEnd w:id="230"/>
          </w:p>
        </w:tc>
        <w:tc>
          <w:tcPr>
            <w:tcW w:w="1302" w:type="dxa"/>
            <w:tcBorders>
              <w:top w:val="single" w:sz="4" w:space="0" w:color="auto"/>
              <w:left w:val="single" w:sz="4" w:space="0" w:color="auto"/>
              <w:bottom w:val="single" w:sz="4" w:space="0" w:color="auto"/>
              <w:right w:val="single" w:sz="4" w:space="0" w:color="auto"/>
            </w:tcBorders>
            <w:vAlign w:val="center"/>
          </w:tcPr>
          <w:p w14:paraId="5D0C7293" w14:textId="77777777" w:rsidR="005D65FA" w:rsidRPr="001403B8" w:rsidRDefault="005D65FA" w:rsidP="0039052B">
            <w:pPr>
              <w:pStyle w:val="Ttulo2"/>
              <w:jc w:val="center"/>
              <w:rPr>
                <w:lang w:val="es-DO"/>
              </w:rPr>
            </w:pPr>
            <w:bookmarkStart w:id="231" w:name="_Toc186452271"/>
            <w:r w:rsidRPr="001403B8">
              <w:rPr>
                <w:lang w:val="es-DO"/>
              </w:rPr>
              <w:t>62%</w:t>
            </w:r>
            <w:bookmarkEnd w:id="231"/>
          </w:p>
        </w:tc>
      </w:tr>
      <w:tr w:rsidR="005D65FA" w:rsidRPr="001403B8" w14:paraId="60199724" w14:textId="77777777" w:rsidTr="005D65FA">
        <w:trPr>
          <w:trHeight w:val="905"/>
        </w:trPr>
        <w:tc>
          <w:tcPr>
            <w:tcW w:w="63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13419E6" w14:textId="77777777" w:rsidR="005D65FA" w:rsidRPr="001403B8" w:rsidRDefault="005D65FA" w:rsidP="005D65FA">
            <w:pPr>
              <w:pStyle w:val="Ttulo2"/>
              <w:rPr>
                <w:lang w:val="es-DO"/>
              </w:rPr>
            </w:pPr>
            <w:bookmarkStart w:id="232" w:name="_Toc186452272"/>
            <w:r w:rsidRPr="001403B8">
              <w:rPr>
                <w:lang w:val="es-DO"/>
              </w:rPr>
              <w:t>3</w:t>
            </w:r>
            <w:bookmarkEnd w:id="232"/>
          </w:p>
        </w:tc>
        <w:tc>
          <w:tcPr>
            <w:tcW w:w="146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6D28975" w14:textId="77777777" w:rsidR="005D65FA" w:rsidRPr="001403B8" w:rsidRDefault="005D65FA" w:rsidP="005D65FA">
            <w:pPr>
              <w:pStyle w:val="Ttulo2"/>
              <w:rPr>
                <w:lang w:val="es-DO"/>
              </w:rPr>
            </w:pPr>
            <w:bookmarkStart w:id="233" w:name="_Toc186452273"/>
            <w:r w:rsidRPr="001403B8">
              <w:rPr>
                <w:lang w:val="es-DO"/>
              </w:rPr>
              <w:t>DEPTO. TECNICO LACTEO</w:t>
            </w:r>
            <w:bookmarkEnd w:id="233"/>
          </w:p>
        </w:tc>
        <w:tc>
          <w:tcPr>
            <w:tcW w:w="211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5F045EB" w14:textId="77777777" w:rsidR="005D65FA" w:rsidRPr="001403B8" w:rsidRDefault="005D65FA" w:rsidP="005D65FA">
            <w:pPr>
              <w:pStyle w:val="Ttulo2"/>
              <w:rPr>
                <w:lang w:val="es-DO"/>
              </w:rPr>
            </w:pPr>
            <w:bookmarkStart w:id="234" w:name="_Toc186452274"/>
            <w:r w:rsidRPr="001403B8">
              <w:rPr>
                <w:lang w:val="es-DO"/>
              </w:rPr>
              <w:t>MONITOREOS CALIDAD DE LECHE</w:t>
            </w:r>
            <w:bookmarkEnd w:id="234"/>
          </w:p>
        </w:tc>
        <w:tc>
          <w:tcPr>
            <w:tcW w:w="22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DB6F7F3" w14:textId="77777777" w:rsidR="005D65FA" w:rsidRPr="001403B8" w:rsidRDefault="005D65FA" w:rsidP="005D65FA">
            <w:pPr>
              <w:pStyle w:val="Ttulo2"/>
              <w:rPr>
                <w:lang w:val="es-DO"/>
              </w:rPr>
            </w:pPr>
            <w:bookmarkStart w:id="235" w:name="_Toc186452275"/>
            <w:r w:rsidRPr="001403B8">
              <w:rPr>
                <w:lang w:val="es-DO"/>
              </w:rPr>
              <w:t>MONITOREOS REALIZADOS</w:t>
            </w:r>
            <w:bookmarkEnd w:id="235"/>
          </w:p>
        </w:tc>
        <w:tc>
          <w:tcPr>
            <w:tcW w:w="97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1F530C3B" w14:textId="77777777" w:rsidR="005D65FA" w:rsidRPr="001403B8" w:rsidRDefault="005D65FA" w:rsidP="005D65FA">
            <w:pPr>
              <w:pStyle w:val="Ttulo2"/>
              <w:rPr>
                <w:lang w:val="es-DO"/>
              </w:rPr>
            </w:pPr>
            <w:bookmarkStart w:id="236" w:name="_Toc186452276"/>
            <w:r w:rsidRPr="001403B8">
              <w:rPr>
                <w:lang w:val="es-DO"/>
              </w:rPr>
              <w:t>ANUAL</w:t>
            </w:r>
            <w:bookmarkEnd w:id="236"/>
          </w:p>
        </w:tc>
        <w:tc>
          <w:tcPr>
            <w:tcW w:w="81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5008FD16" w14:textId="77777777" w:rsidR="005D65FA" w:rsidRPr="001403B8" w:rsidRDefault="005D65FA" w:rsidP="005D65FA">
            <w:pPr>
              <w:pStyle w:val="Ttulo2"/>
              <w:rPr>
                <w:lang w:val="es-DO"/>
              </w:rPr>
            </w:pPr>
            <w:bookmarkStart w:id="237" w:name="_Toc186452277"/>
            <w:r w:rsidRPr="001403B8">
              <w:rPr>
                <w:lang w:val="es-DO"/>
              </w:rPr>
              <w:t>N/A</w:t>
            </w:r>
            <w:bookmarkEnd w:id="237"/>
          </w:p>
        </w:tc>
        <w:tc>
          <w:tcPr>
            <w:tcW w:w="8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3E2240A" w14:textId="77777777" w:rsidR="005D65FA" w:rsidRPr="001403B8" w:rsidRDefault="005D65FA" w:rsidP="0039052B">
            <w:pPr>
              <w:pStyle w:val="Ttulo2"/>
              <w:jc w:val="center"/>
              <w:rPr>
                <w:lang w:val="es-DO"/>
              </w:rPr>
            </w:pPr>
            <w:bookmarkStart w:id="238" w:name="_Toc186452278"/>
            <w:r w:rsidRPr="001403B8">
              <w:rPr>
                <w:lang w:val="es-DO"/>
              </w:rPr>
              <w:t>116</w:t>
            </w:r>
            <w:bookmarkEnd w:id="238"/>
          </w:p>
        </w:tc>
        <w:tc>
          <w:tcPr>
            <w:tcW w:w="977" w:type="dxa"/>
            <w:tcBorders>
              <w:top w:val="single" w:sz="4" w:space="0" w:color="auto"/>
              <w:left w:val="single" w:sz="4" w:space="0" w:color="auto"/>
              <w:bottom w:val="single" w:sz="4" w:space="0" w:color="auto"/>
              <w:right w:val="single" w:sz="4" w:space="0" w:color="auto"/>
            </w:tcBorders>
            <w:vAlign w:val="center"/>
          </w:tcPr>
          <w:p w14:paraId="158D4E74" w14:textId="77777777" w:rsidR="005D65FA" w:rsidRPr="001403B8" w:rsidRDefault="005D65FA" w:rsidP="0039052B">
            <w:pPr>
              <w:pStyle w:val="Ttulo2"/>
              <w:jc w:val="center"/>
              <w:rPr>
                <w:lang w:val="es-DO"/>
              </w:rPr>
            </w:pPr>
            <w:bookmarkStart w:id="239" w:name="_Toc186452279"/>
            <w:r w:rsidRPr="001403B8">
              <w:rPr>
                <w:lang w:val="es-DO"/>
              </w:rPr>
              <w:t>33</w:t>
            </w:r>
            <w:bookmarkEnd w:id="239"/>
          </w:p>
        </w:tc>
        <w:tc>
          <w:tcPr>
            <w:tcW w:w="1302" w:type="dxa"/>
            <w:tcBorders>
              <w:top w:val="single" w:sz="4" w:space="0" w:color="auto"/>
              <w:left w:val="single" w:sz="4" w:space="0" w:color="auto"/>
              <w:bottom w:val="single" w:sz="4" w:space="0" w:color="auto"/>
              <w:right w:val="single" w:sz="4" w:space="0" w:color="auto"/>
            </w:tcBorders>
            <w:vAlign w:val="center"/>
          </w:tcPr>
          <w:p w14:paraId="6907822B" w14:textId="77777777" w:rsidR="005D65FA" w:rsidRPr="001403B8" w:rsidRDefault="005D65FA" w:rsidP="0039052B">
            <w:pPr>
              <w:pStyle w:val="Ttulo2"/>
              <w:jc w:val="center"/>
              <w:rPr>
                <w:lang w:val="es-DO"/>
              </w:rPr>
            </w:pPr>
            <w:bookmarkStart w:id="240" w:name="_Toc186452280"/>
            <w:r w:rsidRPr="001403B8">
              <w:rPr>
                <w:lang w:val="es-DO"/>
              </w:rPr>
              <w:t>28%</w:t>
            </w:r>
            <w:bookmarkEnd w:id="240"/>
          </w:p>
        </w:tc>
      </w:tr>
      <w:tr w:rsidR="005D65FA" w:rsidRPr="001403B8" w14:paraId="4CC3D65E" w14:textId="77777777" w:rsidTr="005D65FA">
        <w:trPr>
          <w:trHeight w:val="905"/>
        </w:trPr>
        <w:tc>
          <w:tcPr>
            <w:tcW w:w="63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0C83304" w14:textId="77777777" w:rsidR="005D65FA" w:rsidRPr="001403B8" w:rsidRDefault="005D65FA" w:rsidP="005D65FA">
            <w:pPr>
              <w:pStyle w:val="Ttulo2"/>
              <w:rPr>
                <w:lang w:val="es-DO"/>
              </w:rPr>
            </w:pPr>
            <w:bookmarkStart w:id="241" w:name="_Toc186452281"/>
            <w:r w:rsidRPr="001403B8">
              <w:rPr>
                <w:lang w:val="es-DO"/>
              </w:rPr>
              <w:t>4</w:t>
            </w:r>
            <w:bookmarkEnd w:id="241"/>
          </w:p>
        </w:tc>
        <w:tc>
          <w:tcPr>
            <w:tcW w:w="146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B5A12B8" w14:textId="77777777" w:rsidR="005D65FA" w:rsidRPr="001403B8" w:rsidRDefault="005D65FA" w:rsidP="005D65FA">
            <w:pPr>
              <w:pStyle w:val="Ttulo2"/>
              <w:rPr>
                <w:lang w:val="es-DO"/>
              </w:rPr>
            </w:pPr>
            <w:bookmarkStart w:id="242" w:name="_Toc186452282"/>
            <w:r w:rsidRPr="001403B8">
              <w:rPr>
                <w:lang w:val="es-DO"/>
              </w:rPr>
              <w:t>DEPTO. TECNICO LACTEO</w:t>
            </w:r>
            <w:bookmarkEnd w:id="242"/>
          </w:p>
        </w:tc>
        <w:tc>
          <w:tcPr>
            <w:tcW w:w="211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98CF6C2" w14:textId="77777777" w:rsidR="005D65FA" w:rsidRPr="001403B8" w:rsidRDefault="005D65FA" w:rsidP="005D65FA">
            <w:pPr>
              <w:pStyle w:val="Ttulo2"/>
              <w:rPr>
                <w:lang w:val="es-DO"/>
              </w:rPr>
            </w:pPr>
            <w:bookmarkStart w:id="243" w:name="_Toc186452283"/>
            <w:r w:rsidRPr="001403B8">
              <w:rPr>
                <w:lang w:val="es-DO"/>
              </w:rPr>
              <w:t>CERTIFICACIONES SUPLIDORES INABIE</w:t>
            </w:r>
            <w:bookmarkEnd w:id="243"/>
          </w:p>
        </w:tc>
        <w:tc>
          <w:tcPr>
            <w:tcW w:w="22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FE3491D" w14:textId="77777777" w:rsidR="005D65FA" w:rsidRPr="001403B8" w:rsidRDefault="005D65FA" w:rsidP="005D65FA">
            <w:pPr>
              <w:pStyle w:val="Ttulo2"/>
              <w:rPr>
                <w:lang w:val="es-DO"/>
              </w:rPr>
            </w:pPr>
            <w:bookmarkStart w:id="244" w:name="_Toc186452284"/>
            <w:r w:rsidRPr="001403B8">
              <w:rPr>
                <w:lang w:val="es-DO"/>
              </w:rPr>
              <w:t>CERTIFICACIONES PROCESADORES</w:t>
            </w:r>
            <w:bookmarkEnd w:id="244"/>
          </w:p>
        </w:tc>
        <w:tc>
          <w:tcPr>
            <w:tcW w:w="97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7D78D92A" w14:textId="77777777" w:rsidR="005D65FA" w:rsidRPr="001403B8" w:rsidRDefault="005D65FA" w:rsidP="005D65FA">
            <w:pPr>
              <w:pStyle w:val="Ttulo2"/>
              <w:rPr>
                <w:lang w:val="es-DO"/>
              </w:rPr>
            </w:pPr>
            <w:bookmarkStart w:id="245" w:name="_Toc186452285"/>
            <w:r w:rsidRPr="001403B8">
              <w:rPr>
                <w:lang w:val="es-DO"/>
              </w:rPr>
              <w:t>ANUAL</w:t>
            </w:r>
            <w:bookmarkEnd w:id="245"/>
          </w:p>
        </w:tc>
        <w:tc>
          <w:tcPr>
            <w:tcW w:w="81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2030155F" w14:textId="77777777" w:rsidR="005D65FA" w:rsidRPr="001403B8" w:rsidRDefault="005D65FA" w:rsidP="005D65FA">
            <w:pPr>
              <w:pStyle w:val="Ttulo2"/>
              <w:rPr>
                <w:lang w:val="es-DO"/>
              </w:rPr>
            </w:pPr>
            <w:bookmarkStart w:id="246" w:name="_Toc186452286"/>
            <w:r w:rsidRPr="001403B8">
              <w:rPr>
                <w:lang w:val="es-DO"/>
              </w:rPr>
              <w:t>N/A</w:t>
            </w:r>
            <w:bookmarkEnd w:id="246"/>
          </w:p>
        </w:tc>
        <w:tc>
          <w:tcPr>
            <w:tcW w:w="8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FB0B3C0" w14:textId="77777777" w:rsidR="005D65FA" w:rsidRPr="001403B8" w:rsidRDefault="005D65FA" w:rsidP="0039052B">
            <w:pPr>
              <w:pStyle w:val="Ttulo2"/>
              <w:jc w:val="center"/>
              <w:rPr>
                <w:lang w:val="es-DO"/>
              </w:rPr>
            </w:pPr>
            <w:bookmarkStart w:id="247" w:name="_Toc186452287"/>
            <w:r w:rsidRPr="001403B8">
              <w:rPr>
                <w:lang w:val="es-DO"/>
              </w:rPr>
              <w:t>96</w:t>
            </w:r>
            <w:bookmarkEnd w:id="247"/>
          </w:p>
        </w:tc>
        <w:tc>
          <w:tcPr>
            <w:tcW w:w="977" w:type="dxa"/>
            <w:tcBorders>
              <w:top w:val="single" w:sz="4" w:space="0" w:color="auto"/>
              <w:left w:val="single" w:sz="4" w:space="0" w:color="auto"/>
              <w:bottom w:val="single" w:sz="4" w:space="0" w:color="auto"/>
              <w:right w:val="single" w:sz="4" w:space="0" w:color="auto"/>
            </w:tcBorders>
            <w:vAlign w:val="center"/>
          </w:tcPr>
          <w:p w14:paraId="68ECCF93" w14:textId="77777777" w:rsidR="005D65FA" w:rsidRPr="001403B8" w:rsidRDefault="005D65FA" w:rsidP="0039052B">
            <w:pPr>
              <w:pStyle w:val="Ttulo2"/>
              <w:jc w:val="center"/>
              <w:rPr>
                <w:lang w:val="es-DO"/>
              </w:rPr>
            </w:pPr>
            <w:bookmarkStart w:id="248" w:name="_Toc186452288"/>
            <w:r w:rsidRPr="001403B8">
              <w:rPr>
                <w:lang w:val="es-DO"/>
              </w:rPr>
              <w:t>96</w:t>
            </w:r>
            <w:bookmarkEnd w:id="248"/>
          </w:p>
        </w:tc>
        <w:tc>
          <w:tcPr>
            <w:tcW w:w="1302" w:type="dxa"/>
            <w:tcBorders>
              <w:top w:val="single" w:sz="4" w:space="0" w:color="auto"/>
              <w:left w:val="single" w:sz="4" w:space="0" w:color="auto"/>
              <w:bottom w:val="single" w:sz="4" w:space="0" w:color="auto"/>
              <w:right w:val="single" w:sz="4" w:space="0" w:color="auto"/>
            </w:tcBorders>
            <w:vAlign w:val="center"/>
          </w:tcPr>
          <w:p w14:paraId="5FE419EF" w14:textId="77777777" w:rsidR="005D65FA" w:rsidRPr="001403B8" w:rsidRDefault="005D65FA" w:rsidP="0039052B">
            <w:pPr>
              <w:pStyle w:val="Ttulo2"/>
              <w:jc w:val="center"/>
              <w:rPr>
                <w:lang w:val="es-DO"/>
              </w:rPr>
            </w:pPr>
            <w:bookmarkStart w:id="249" w:name="_Toc186452289"/>
            <w:r w:rsidRPr="001403B8">
              <w:rPr>
                <w:lang w:val="es-DO"/>
              </w:rPr>
              <w:t>100%</w:t>
            </w:r>
            <w:bookmarkEnd w:id="249"/>
          </w:p>
        </w:tc>
      </w:tr>
      <w:tr w:rsidR="005D65FA" w:rsidRPr="001403B8" w14:paraId="5BA93E86" w14:textId="77777777" w:rsidTr="005D65FA">
        <w:trPr>
          <w:trHeight w:val="905"/>
        </w:trPr>
        <w:tc>
          <w:tcPr>
            <w:tcW w:w="63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003A73F" w14:textId="77777777" w:rsidR="005D65FA" w:rsidRPr="001403B8" w:rsidRDefault="005D65FA" w:rsidP="005D65FA">
            <w:pPr>
              <w:pStyle w:val="Ttulo2"/>
              <w:rPr>
                <w:lang w:val="es-DO"/>
              </w:rPr>
            </w:pPr>
            <w:bookmarkStart w:id="250" w:name="_Toc186452290"/>
            <w:r w:rsidRPr="001403B8">
              <w:rPr>
                <w:lang w:val="es-DO"/>
              </w:rPr>
              <w:t>5</w:t>
            </w:r>
            <w:bookmarkEnd w:id="250"/>
          </w:p>
        </w:tc>
        <w:tc>
          <w:tcPr>
            <w:tcW w:w="146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733E038" w14:textId="77777777" w:rsidR="005D65FA" w:rsidRPr="001403B8" w:rsidRDefault="005D65FA" w:rsidP="005D65FA">
            <w:pPr>
              <w:pStyle w:val="Ttulo2"/>
              <w:rPr>
                <w:lang w:val="es-DO"/>
              </w:rPr>
            </w:pPr>
            <w:bookmarkStart w:id="251" w:name="_Toc186452291"/>
            <w:r w:rsidRPr="001403B8">
              <w:rPr>
                <w:lang w:val="es-DO"/>
              </w:rPr>
              <w:t>DEPTO. TECNICO LACTEO</w:t>
            </w:r>
            <w:bookmarkEnd w:id="251"/>
          </w:p>
        </w:tc>
        <w:tc>
          <w:tcPr>
            <w:tcW w:w="211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C2DB75C" w14:textId="77777777" w:rsidR="005D65FA" w:rsidRPr="001403B8" w:rsidRDefault="005D65FA" w:rsidP="005D65FA">
            <w:pPr>
              <w:pStyle w:val="Ttulo2"/>
              <w:rPr>
                <w:lang w:val="es-DO"/>
              </w:rPr>
            </w:pPr>
            <w:bookmarkStart w:id="252" w:name="_Toc186452292"/>
            <w:r w:rsidRPr="001403B8">
              <w:rPr>
                <w:lang w:val="es-DO"/>
              </w:rPr>
              <w:t>INSPECCIONES COMISION TECNICO LACTEA (CTL)</w:t>
            </w:r>
            <w:bookmarkEnd w:id="252"/>
          </w:p>
        </w:tc>
        <w:tc>
          <w:tcPr>
            <w:tcW w:w="22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0E0175F" w14:textId="77777777" w:rsidR="005D65FA" w:rsidRPr="001403B8" w:rsidRDefault="005D65FA" w:rsidP="005D65FA">
            <w:pPr>
              <w:pStyle w:val="Ttulo2"/>
              <w:rPr>
                <w:lang w:val="es-DO"/>
              </w:rPr>
            </w:pPr>
            <w:bookmarkStart w:id="253" w:name="_Toc186452293"/>
            <w:r w:rsidRPr="001403B8">
              <w:rPr>
                <w:lang w:val="es-DO"/>
              </w:rPr>
              <w:t>INSPECCIONES CTL</w:t>
            </w:r>
            <w:bookmarkEnd w:id="253"/>
          </w:p>
        </w:tc>
        <w:tc>
          <w:tcPr>
            <w:tcW w:w="97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4FED4DE9" w14:textId="77777777" w:rsidR="005D65FA" w:rsidRPr="001403B8" w:rsidRDefault="005D65FA" w:rsidP="005D65FA">
            <w:pPr>
              <w:pStyle w:val="Ttulo2"/>
              <w:rPr>
                <w:lang w:val="es-DO"/>
              </w:rPr>
            </w:pPr>
            <w:bookmarkStart w:id="254" w:name="_Toc186452294"/>
            <w:r w:rsidRPr="001403B8">
              <w:rPr>
                <w:lang w:val="es-DO"/>
              </w:rPr>
              <w:t>ANUAL</w:t>
            </w:r>
            <w:bookmarkEnd w:id="254"/>
          </w:p>
        </w:tc>
        <w:tc>
          <w:tcPr>
            <w:tcW w:w="81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5DD2B889" w14:textId="77777777" w:rsidR="005D65FA" w:rsidRPr="001403B8" w:rsidRDefault="005D65FA" w:rsidP="005D65FA">
            <w:pPr>
              <w:pStyle w:val="Ttulo2"/>
              <w:rPr>
                <w:lang w:val="es-DO"/>
              </w:rPr>
            </w:pPr>
            <w:bookmarkStart w:id="255" w:name="_Toc186452295"/>
            <w:r w:rsidRPr="001403B8">
              <w:rPr>
                <w:lang w:val="es-DO"/>
              </w:rPr>
              <w:t>N/A</w:t>
            </w:r>
            <w:bookmarkEnd w:id="255"/>
          </w:p>
        </w:tc>
        <w:tc>
          <w:tcPr>
            <w:tcW w:w="8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7FE5840" w14:textId="77777777" w:rsidR="005D65FA" w:rsidRPr="001403B8" w:rsidRDefault="005D65FA" w:rsidP="0039052B">
            <w:pPr>
              <w:pStyle w:val="Ttulo2"/>
              <w:jc w:val="center"/>
              <w:rPr>
                <w:lang w:val="es-DO"/>
              </w:rPr>
            </w:pPr>
            <w:bookmarkStart w:id="256" w:name="_Toc186452296"/>
            <w:r w:rsidRPr="001403B8">
              <w:rPr>
                <w:lang w:val="es-DO"/>
              </w:rPr>
              <w:t>348</w:t>
            </w:r>
            <w:bookmarkEnd w:id="256"/>
          </w:p>
        </w:tc>
        <w:tc>
          <w:tcPr>
            <w:tcW w:w="977" w:type="dxa"/>
            <w:tcBorders>
              <w:top w:val="single" w:sz="4" w:space="0" w:color="auto"/>
              <w:left w:val="single" w:sz="4" w:space="0" w:color="auto"/>
              <w:bottom w:val="single" w:sz="4" w:space="0" w:color="auto"/>
              <w:right w:val="single" w:sz="4" w:space="0" w:color="auto"/>
            </w:tcBorders>
            <w:vAlign w:val="center"/>
          </w:tcPr>
          <w:p w14:paraId="738C9272" w14:textId="77777777" w:rsidR="005D65FA" w:rsidRPr="001403B8" w:rsidRDefault="005D65FA" w:rsidP="0039052B">
            <w:pPr>
              <w:pStyle w:val="Ttulo2"/>
              <w:jc w:val="center"/>
              <w:rPr>
                <w:lang w:val="es-DO"/>
              </w:rPr>
            </w:pPr>
            <w:bookmarkStart w:id="257" w:name="_Toc186452297"/>
            <w:r w:rsidRPr="001403B8">
              <w:rPr>
                <w:lang w:val="es-DO"/>
              </w:rPr>
              <w:t>107</w:t>
            </w:r>
            <w:bookmarkEnd w:id="257"/>
          </w:p>
        </w:tc>
        <w:tc>
          <w:tcPr>
            <w:tcW w:w="1302" w:type="dxa"/>
            <w:tcBorders>
              <w:top w:val="single" w:sz="4" w:space="0" w:color="auto"/>
              <w:left w:val="single" w:sz="4" w:space="0" w:color="auto"/>
              <w:bottom w:val="single" w:sz="4" w:space="0" w:color="auto"/>
              <w:right w:val="single" w:sz="4" w:space="0" w:color="auto"/>
            </w:tcBorders>
            <w:vAlign w:val="center"/>
          </w:tcPr>
          <w:p w14:paraId="72DB21B6" w14:textId="77777777" w:rsidR="005D65FA" w:rsidRPr="001403B8" w:rsidRDefault="005D65FA" w:rsidP="0039052B">
            <w:pPr>
              <w:pStyle w:val="Ttulo2"/>
              <w:jc w:val="center"/>
              <w:rPr>
                <w:lang w:val="es-DO"/>
              </w:rPr>
            </w:pPr>
            <w:bookmarkStart w:id="258" w:name="_Toc186452298"/>
            <w:r w:rsidRPr="001403B8">
              <w:rPr>
                <w:lang w:val="es-DO"/>
              </w:rPr>
              <w:t>31%</w:t>
            </w:r>
            <w:bookmarkEnd w:id="258"/>
          </w:p>
        </w:tc>
      </w:tr>
    </w:tbl>
    <w:p w14:paraId="68492C9C" w14:textId="77777777" w:rsidR="00AD6E01" w:rsidRDefault="00AD6E01" w:rsidP="006E3238">
      <w:pPr>
        <w:pStyle w:val="Textoindependiente"/>
        <w:rPr>
          <w:color w:val="4C4747"/>
          <w:sz w:val="24"/>
          <w:szCs w:val="28"/>
        </w:rPr>
      </w:pPr>
      <w:bookmarkStart w:id="259" w:name="_Toc186452299"/>
      <w:bookmarkEnd w:id="201"/>
    </w:p>
    <w:p w14:paraId="495B5075" w14:textId="77777777" w:rsidR="00AD6E01" w:rsidRDefault="00AD6E01" w:rsidP="006E3238">
      <w:pPr>
        <w:pStyle w:val="Textoindependiente"/>
        <w:rPr>
          <w:color w:val="4C4747"/>
          <w:sz w:val="24"/>
          <w:szCs w:val="28"/>
        </w:rPr>
      </w:pPr>
    </w:p>
    <w:p w14:paraId="2A2C6EBF" w14:textId="77777777" w:rsidR="00AD6E01" w:rsidRDefault="00AD6E01" w:rsidP="006E3238">
      <w:pPr>
        <w:pStyle w:val="Textoindependiente"/>
        <w:rPr>
          <w:color w:val="4C4747"/>
          <w:sz w:val="24"/>
          <w:szCs w:val="28"/>
        </w:rPr>
      </w:pPr>
    </w:p>
    <w:p w14:paraId="61A5AF48" w14:textId="77777777" w:rsidR="00AD6E01" w:rsidRDefault="00AD6E01" w:rsidP="006E3238">
      <w:pPr>
        <w:pStyle w:val="Textoindependiente"/>
        <w:rPr>
          <w:color w:val="4C4747"/>
          <w:sz w:val="24"/>
          <w:szCs w:val="28"/>
        </w:rPr>
      </w:pPr>
    </w:p>
    <w:p w14:paraId="04A63668" w14:textId="77777777" w:rsidR="00AD6E01" w:rsidRDefault="00AD6E01" w:rsidP="006E3238">
      <w:pPr>
        <w:pStyle w:val="Textoindependiente"/>
        <w:rPr>
          <w:color w:val="4C4747"/>
          <w:sz w:val="24"/>
          <w:szCs w:val="28"/>
        </w:rPr>
      </w:pPr>
    </w:p>
    <w:p w14:paraId="4C470F85" w14:textId="77777777" w:rsidR="00AD6E01" w:rsidRDefault="00AD6E01" w:rsidP="006E3238">
      <w:pPr>
        <w:pStyle w:val="Textoindependiente"/>
        <w:rPr>
          <w:color w:val="4C4747"/>
          <w:sz w:val="24"/>
          <w:szCs w:val="28"/>
        </w:rPr>
      </w:pPr>
    </w:p>
    <w:p w14:paraId="60832871" w14:textId="77777777" w:rsidR="00AD6E01" w:rsidRDefault="00AD6E01" w:rsidP="006E3238">
      <w:pPr>
        <w:pStyle w:val="Textoindependiente"/>
        <w:rPr>
          <w:color w:val="4C4747"/>
          <w:sz w:val="24"/>
          <w:szCs w:val="28"/>
        </w:rPr>
      </w:pPr>
    </w:p>
    <w:p w14:paraId="54ABC711" w14:textId="77777777" w:rsidR="00AD6E01" w:rsidRDefault="00AD6E01" w:rsidP="006E3238">
      <w:pPr>
        <w:pStyle w:val="Textoindependiente"/>
        <w:rPr>
          <w:color w:val="4C4747"/>
          <w:sz w:val="24"/>
          <w:szCs w:val="28"/>
        </w:rPr>
      </w:pPr>
    </w:p>
    <w:p w14:paraId="01511893" w14:textId="77777777" w:rsidR="00AD6E01" w:rsidRDefault="00AD6E01" w:rsidP="006E3238">
      <w:pPr>
        <w:pStyle w:val="Textoindependiente"/>
        <w:rPr>
          <w:color w:val="4C4747"/>
          <w:sz w:val="24"/>
          <w:szCs w:val="28"/>
        </w:rPr>
      </w:pPr>
    </w:p>
    <w:p w14:paraId="6C844227" w14:textId="77777777" w:rsidR="00AD6E01" w:rsidRDefault="00AD6E01" w:rsidP="006E3238">
      <w:pPr>
        <w:pStyle w:val="Textoindependiente"/>
        <w:rPr>
          <w:color w:val="4C4747"/>
          <w:sz w:val="24"/>
          <w:szCs w:val="28"/>
        </w:rPr>
      </w:pPr>
    </w:p>
    <w:p w14:paraId="50E7C724" w14:textId="77777777" w:rsidR="00AD6E01" w:rsidRDefault="00AD6E01" w:rsidP="006E3238">
      <w:pPr>
        <w:pStyle w:val="Textoindependiente"/>
        <w:rPr>
          <w:color w:val="4C4747"/>
          <w:sz w:val="24"/>
          <w:szCs w:val="28"/>
        </w:rPr>
      </w:pPr>
    </w:p>
    <w:p w14:paraId="423B75EF" w14:textId="77777777" w:rsidR="00AD6E01" w:rsidRDefault="00AD6E01" w:rsidP="006E3238">
      <w:pPr>
        <w:pStyle w:val="Textoindependiente"/>
        <w:rPr>
          <w:color w:val="4C4747"/>
          <w:sz w:val="24"/>
          <w:szCs w:val="28"/>
        </w:rPr>
      </w:pPr>
    </w:p>
    <w:p w14:paraId="637C68D2" w14:textId="77777777" w:rsidR="00AD6E01" w:rsidRDefault="00AD6E01" w:rsidP="006E3238">
      <w:pPr>
        <w:pStyle w:val="Textoindependiente"/>
        <w:rPr>
          <w:color w:val="4C4747"/>
          <w:sz w:val="24"/>
          <w:szCs w:val="28"/>
        </w:rPr>
      </w:pPr>
    </w:p>
    <w:p w14:paraId="1D262625" w14:textId="77777777" w:rsidR="00AD6E01" w:rsidRDefault="00AD6E01" w:rsidP="006E3238">
      <w:pPr>
        <w:pStyle w:val="Textoindependiente"/>
        <w:rPr>
          <w:color w:val="4C4747"/>
          <w:sz w:val="24"/>
          <w:szCs w:val="28"/>
        </w:rPr>
      </w:pPr>
    </w:p>
    <w:p w14:paraId="0D961E94" w14:textId="77777777" w:rsidR="00AD6E01" w:rsidRDefault="00AD6E01" w:rsidP="006E3238">
      <w:pPr>
        <w:pStyle w:val="Textoindependiente"/>
        <w:rPr>
          <w:color w:val="4C4747"/>
          <w:sz w:val="24"/>
          <w:szCs w:val="28"/>
        </w:rPr>
      </w:pPr>
    </w:p>
    <w:p w14:paraId="1CA78516" w14:textId="77777777" w:rsidR="00AD6E01" w:rsidRDefault="00AD6E01" w:rsidP="006E3238">
      <w:pPr>
        <w:pStyle w:val="Textoindependiente"/>
        <w:rPr>
          <w:color w:val="4C4747"/>
          <w:sz w:val="24"/>
          <w:szCs w:val="28"/>
        </w:rPr>
      </w:pPr>
    </w:p>
    <w:p w14:paraId="390D8B6B" w14:textId="77777777" w:rsidR="00AD6E01" w:rsidRDefault="00AD6E01" w:rsidP="006E3238">
      <w:pPr>
        <w:pStyle w:val="Textoindependiente"/>
        <w:rPr>
          <w:color w:val="4C4747"/>
          <w:sz w:val="24"/>
          <w:szCs w:val="28"/>
        </w:rPr>
      </w:pPr>
    </w:p>
    <w:p w14:paraId="41DFBBD7" w14:textId="55D1AF91" w:rsidR="006E3238" w:rsidRPr="009E0443" w:rsidRDefault="00AD6E01" w:rsidP="00AD6E01">
      <w:pPr>
        <w:pStyle w:val="Ttulo2"/>
        <w:rPr>
          <w:sz w:val="20"/>
        </w:rPr>
      </w:pPr>
      <w:r w:rsidRPr="00951959">
        <w:t xml:space="preserve">d. </w:t>
      </w:r>
      <w:r w:rsidRPr="00AD6E01">
        <w:rPr>
          <w:color w:val="4C4747"/>
          <w:szCs w:val="28"/>
        </w:rPr>
        <w:t>Resumen del Plan de Compras</w:t>
      </w:r>
      <w:bookmarkEnd w:id="259"/>
    </w:p>
    <w:p w14:paraId="15C675FA" w14:textId="43220F64" w:rsidR="006E3238" w:rsidRPr="009E0443" w:rsidRDefault="006E3238" w:rsidP="006E3238">
      <w:pPr>
        <w:pStyle w:val="Textoindependiente"/>
        <w:rPr>
          <w:sz w:val="20"/>
        </w:rPr>
      </w:pPr>
    </w:p>
    <w:p w14:paraId="155F898D" w14:textId="422EA6D0" w:rsidR="006E3238" w:rsidRPr="009E0443" w:rsidRDefault="006E3238" w:rsidP="006E3238">
      <w:pPr>
        <w:pStyle w:val="Textoindependiente"/>
        <w:rPr>
          <w:sz w:val="20"/>
        </w:rPr>
      </w:pPr>
      <w:r w:rsidRPr="009E0443">
        <w:rPr>
          <w:sz w:val="20"/>
        </w:rPr>
        <mc:AlternateContent>
          <mc:Choice Requires="wps">
            <w:drawing>
              <wp:anchor distT="0" distB="0" distL="114300" distR="114300" simplePos="0" relativeHeight="251767808" behindDoc="0" locked="0" layoutInCell="1" allowOverlap="1" wp14:anchorId="4F174595" wp14:editId="7A34F962">
                <wp:simplePos x="0" y="0"/>
                <wp:positionH relativeFrom="column">
                  <wp:posOffset>-390525</wp:posOffset>
                </wp:positionH>
                <wp:positionV relativeFrom="paragraph">
                  <wp:posOffset>57150</wp:posOffset>
                </wp:positionV>
                <wp:extent cx="5770245" cy="971550"/>
                <wp:effectExtent l="0" t="0" r="1905" b="0"/>
                <wp:wrapSquare wrapText="bothSides"/>
                <wp:docPr id="1604775355"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0245" cy="971550"/>
                        </a:xfrm>
                        <a:prstGeom prst="rect">
                          <a:avLst/>
                        </a:prstGeom>
                        <a:solidFill>
                          <a:srgbClr val="001F5F"/>
                        </a:solidFill>
                      </wps:spPr>
                      <wps:txbx>
                        <w:txbxContent>
                          <w:p w14:paraId="6EB7A9E7" w14:textId="77777777" w:rsidR="006E3238" w:rsidRPr="009E0443" w:rsidRDefault="006E3238" w:rsidP="006E3238">
                            <w:pPr>
                              <w:spacing w:before="81"/>
                              <w:jc w:val="center"/>
                              <w:rPr>
                                <w:color w:val="000000"/>
                                <w:sz w:val="48"/>
                              </w:rPr>
                            </w:pPr>
                            <w:r w:rsidRPr="009E0443">
                              <w:rPr>
                                <w:color w:val="FFFFFF"/>
                                <w:spacing w:val="-2"/>
                                <w:sz w:val="48"/>
                              </w:rPr>
                              <w:t>CONALECHE</w:t>
                            </w:r>
                          </w:p>
                          <w:p w14:paraId="16FDFABB" w14:textId="77777777" w:rsidR="006E3238" w:rsidRPr="009E0443" w:rsidRDefault="006E3238" w:rsidP="006E3238">
                            <w:pPr>
                              <w:spacing w:before="204"/>
                              <w:jc w:val="center"/>
                              <w:rPr>
                                <w:color w:val="000000"/>
                                <w:sz w:val="48"/>
                              </w:rPr>
                            </w:pPr>
                            <w:r w:rsidRPr="009E0443">
                              <w:rPr>
                                <w:color w:val="FFFFFF"/>
                                <w:sz w:val="48"/>
                              </w:rPr>
                              <w:t>RESUMEN</w:t>
                            </w:r>
                            <w:r w:rsidRPr="009E0443">
                              <w:rPr>
                                <w:color w:val="FFFFFF"/>
                                <w:spacing w:val="-5"/>
                                <w:sz w:val="48"/>
                              </w:rPr>
                              <w:t xml:space="preserve"> </w:t>
                            </w:r>
                            <w:r w:rsidRPr="009E0443">
                              <w:rPr>
                                <w:color w:val="FFFFFF"/>
                                <w:sz w:val="48"/>
                              </w:rPr>
                              <w:t>DEL</w:t>
                            </w:r>
                            <w:r w:rsidRPr="009E0443">
                              <w:rPr>
                                <w:color w:val="FFFFFF"/>
                                <w:spacing w:val="-2"/>
                                <w:sz w:val="48"/>
                              </w:rPr>
                              <w:t xml:space="preserve"> </w:t>
                            </w:r>
                            <w:r w:rsidRPr="009E0443">
                              <w:rPr>
                                <w:color w:val="FFFFFF"/>
                                <w:sz w:val="48"/>
                              </w:rPr>
                              <w:t>PLAN</w:t>
                            </w:r>
                            <w:r w:rsidRPr="009E0443">
                              <w:rPr>
                                <w:color w:val="FFFFFF"/>
                                <w:spacing w:val="-5"/>
                                <w:sz w:val="48"/>
                              </w:rPr>
                              <w:t xml:space="preserve"> </w:t>
                            </w:r>
                            <w:r w:rsidRPr="009E0443">
                              <w:rPr>
                                <w:color w:val="FFFFFF"/>
                                <w:sz w:val="48"/>
                              </w:rPr>
                              <w:t>DE</w:t>
                            </w:r>
                            <w:r w:rsidRPr="009E0443">
                              <w:rPr>
                                <w:color w:val="FFFFFF"/>
                                <w:spacing w:val="-5"/>
                                <w:sz w:val="48"/>
                              </w:rPr>
                              <w:t xml:space="preserve"> </w:t>
                            </w:r>
                            <w:r w:rsidRPr="009E0443">
                              <w:rPr>
                                <w:color w:val="FFFFFF"/>
                                <w:spacing w:val="-2"/>
                                <w:sz w:val="48"/>
                              </w:rPr>
                              <w:t>COMPRAS</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F174595" id="Textbox 1" o:spid="_x0000_s1042" type="#_x0000_t202" style="position:absolute;margin-left:-30.75pt;margin-top:4.5pt;width:454.35pt;height:76.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" fillcolor="#001f5f" stroked="f">
                <v:textbox inset="0,0,0,0">
                  <w:txbxContent>
                    <w:p w14:paraId="6EB7A9E7" w14:textId="77777777" w:rsidR="006E3238" w:rsidRPr="009E0443" w:rsidRDefault="006E3238" w:rsidP="006E3238">
                      <w:pPr>
                        <w:spacing w:before="81"/>
                        <w:jc w:val="center"/>
                        <w:rPr>
                          <w:color w:val="000000"/>
                          <w:sz w:val="48"/>
                        </w:rPr>
                      </w:pPr>
                      <w:r w:rsidRPr="009E0443">
                        <w:rPr>
                          <w:color w:val="FFFFFF"/>
                          <w:spacing w:val="-2"/>
                          <w:sz w:val="48"/>
                        </w:rPr>
                        <w:t>CONALECHE</w:t>
                      </w:r>
                    </w:p>
                    <w:p w14:paraId="16FDFABB" w14:textId="77777777" w:rsidR="006E3238" w:rsidRPr="009E0443" w:rsidRDefault="006E3238" w:rsidP="006E3238">
                      <w:pPr>
                        <w:spacing w:before="204"/>
                        <w:jc w:val="center"/>
                        <w:rPr>
                          <w:color w:val="000000"/>
                          <w:sz w:val="48"/>
                        </w:rPr>
                      </w:pPr>
                      <w:r w:rsidRPr="009E0443">
                        <w:rPr>
                          <w:color w:val="FFFFFF"/>
                          <w:sz w:val="48"/>
                        </w:rPr>
                        <w:t>RESUMEN</w:t>
                      </w:r>
                      <w:r w:rsidRPr="009E0443">
                        <w:rPr>
                          <w:color w:val="FFFFFF"/>
                          <w:spacing w:val="-5"/>
                          <w:sz w:val="48"/>
                        </w:rPr>
                        <w:t xml:space="preserve"> </w:t>
                      </w:r>
                      <w:r w:rsidRPr="009E0443">
                        <w:rPr>
                          <w:color w:val="FFFFFF"/>
                          <w:sz w:val="48"/>
                        </w:rPr>
                        <w:t>DEL</w:t>
                      </w:r>
                      <w:r w:rsidRPr="009E0443">
                        <w:rPr>
                          <w:color w:val="FFFFFF"/>
                          <w:spacing w:val="-2"/>
                          <w:sz w:val="48"/>
                        </w:rPr>
                        <w:t xml:space="preserve"> </w:t>
                      </w:r>
                      <w:r w:rsidRPr="009E0443">
                        <w:rPr>
                          <w:color w:val="FFFFFF"/>
                          <w:sz w:val="48"/>
                        </w:rPr>
                        <w:t>PLAN</w:t>
                      </w:r>
                      <w:r w:rsidRPr="009E0443">
                        <w:rPr>
                          <w:color w:val="FFFFFF"/>
                          <w:spacing w:val="-5"/>
                          <w:sz w:val="48"/>
                        </w:rPr>
                        <w:t xml:space="preserve"> </w:t>
                      </w:r>
                      <w:r w:rsidRPr="009E0443">
                        <w:rPr>
                          <w:color w:val="FFFFFF"/>
                          <w:sz w:val="48"/>
                        </w:rPr>
                        <w:t>DE</w:t>
                      </w:r>
                      <w:r w:rsidRPr="009E0443">
                        <w:rPr>
                          <w:color w:val="FFFFFF"/>
                          <w:spacing w:val="-5"/>
                          <w:sz w:val="48"/>
                        </w:rPr>
                        <w:t xml:space="preserve"> </w:t>
                      </w:r>
                      <w:r w:rsidRPr="009E0443">
                        <w:rPr>
                          <w:color w:val="FFFFFF"/>
                          <w:spacing w:val="-2"/>
                          <w:sz w:val="48"/>
                        </w:rPr>
                        <w:t>COMPRAS</w:t>
                      </w:r>
                    </w:p>
                  </w:txbxContent>
                </v:textbox>
                <w10:wrap type="square"/>
              </v:shape>
            </w:pict>
          </mc:Fallback>
        </mc:AlternateContent>
      </w:r>
    </w:p>
    <w:tbl>
      <w:tblPr>
        <w:tblStyle w:val="TableNormal"/>
        <w:tblW w:w="7320" w:type="dxa"/>
        <w:tblLook w:val="01E0" w:firstRow="1" w:lastRow="1" w:firstColumn="1" w:lastColumn="1" w:noHBand="0" w:noVBand="0"/>
      </w:tblPr>
      <w:tblGrid>
        <w:gridCol w:w="2933"/>
        <w:gridCol w:w="4387"/>
      </w:tblGrid>
      <w:tr w:rsidR="006E3238" w:rsidRPr="009E0443" w14:paraId="0586BD61" w14:textId="77777777" w:rsidTr="006E3238">
        <w:trPr>
          <w:trHeight w:val="316"/>
        </w:trPr>
        <w:tc>
          <w:tcPr>
            <w:tcW w:w="0" w:type="auto"/>
            <w:gridSpan w:val="2"/>
            <w:shd w:val="clear" w:color="auto" w:fill="D9D9D9"/>
          </w:tcPr>
          <w:p w14:paraId="0D2CAA1C" w14:textId="77777777" w:rsidR="006E3238" w:rsidRPr="009E0443" w:rsidRDefault="006E3238" w:rsidP="009861D7">
            <w:pPr>
              <w:pStyle w:val="TableParagraph"/>
              <w:ind w:left="0" w:right="3"/>
              <w:jc w:val="center"/>
              <w:rPr>
                <w:b/>
                <w:sz w:val="24"/>
              </w:rPr>
            </w:pPr>
            <w:r w:rsidRPr="009E0443">
              <w:rPr>
                <w:b/>
                <w:color w:val="4A4646"/>
                <w:sz w:val="24"/>
              </w:rPr>
              <w:t>DATOS</w:t>
            </w:r>
            <w:r w:rsidRPr="009E0443">
              <w:rPr>
                <w:b/>
                <w:color w:val="4A4646"/>
                <w:spacing w:val="-1"/>
                <w:sz w:val="24"/>
              </w:rPr>
              <w:t xml:space="preserve"> </w:t>
            </w:r>
            <w:r w:rsidRPr="009E0443">
              <w:rPr>
                <w:b/>
                <w:color w:val="4A4646"/>
                <w:sz w:val="24"/>
              </w:rPr>
              <w:t>DE</w:t>
            </w:r>
            <w:r w:rsidRPr="009E0443">
              <w:rPr>
                <w:b/>
                <w:color w:val="4A4646"/>
                <w:spacing w:val="-4"/>
                <w:sz w:val="24"/>
              </w:rPr>
              <w:t xml:space="preserve"> </w:t>
            </w:r>
            <w:r w:rsidRPr="009E0443">
              <w:rPr>
                <w:b/>
                <w:color w:val="4A4646"/>
                <w:sz w:val="24"/>
              </w:rPr>
              <w:t>CABECERA</w:t>
            </w:r>
            <w:r w:rsidRPr="009E0443">
              <w:rPr>
                <w:b/>
                <w:color w:val="4A4646"/>
                <w:spacing w:val="-1"/>
                <w:sz w:val="24"/>
              </w:rPr>
              <w:t xml:space="preserve"> </w:t>
            </w:r>
            <w:r w:rsidRPr="009E0443">
              <w:rPr>
                <w:b/>
                <w:color w:val="4A4646"/>
                <w:spacing w:val="-4"/>
                <w:sz w:val="24"/>
              </w:rPr>
              <w:t>PACC</w:t>
            </w:r>
          </w:p>
        </w:tc>
      </w:tr>
      <w:tr w:rsidR="006E3238" w:rsidRPr="009E0443" w14:paraId="570D0CA5" w14:textId="77777777" w:rsidTr="006E3238">
        <w:trPr>
          <w:trHeight w:val="309"/>
        </w:trPr>
        <w:tc>
          <w:tcPr>
            <w:tcW w:w="0" w:type="auto"/>
            <w:tcBorders>
              <w:bottom w:val="single" w:sz="4" w:space="0" w:color="D9D9D9"/>
            </w:tcBorders>
          </w:tcPr>
          <w:p w14:paraId="1D1BF779" w14:textId="77777777" w:rsidR="006E3238" w:rsidRPr="009E0443" w:rsidRDefault="006E3238" w:rsidP="009861D7">
            <w:pPr>
              <w:pStyle w:val="TableParagraph"/>
              <w:spacing w:before="16" w:line="273" w:lineRule="exact"/>
              <w:rPr>
                <w:sz w:val="24"/>
              </w:rPr>
            </w:pPr>
            <w:r w:rsidRPr="009E0443">
              <w:rPr>
                <w:color w:val="4A4646"/>
                <w:sz w:val="24"/>
              </w:rPr>
              <w:t>Monto</w:t>
            </w:r>
            <w:r w:rsidRPr="009E0443">
              <w:rPr>
                <w:color w:val="4A4646"/>
                <w:spacing w:val="-1"/>
                <w:sz w:val="24"/>
              </w:rPr>
              <w:t xml:space="preserve"> </w:t>
            </w:r>
            <w:r w:rsidRPr="009E0443">
              <w:rPr>
                <w:color w:val="4A4646"/>
                <w:sz w:val="24"/>
              </w:rPr>
              <w:t xml:space="preserve">estimado </w:t>
            </w:r>
            <w:r w:rsidRPr="009E0443">
              <w:rPr>
                <w:color w:val="4A4646"/>
                <w:spacing w:val="-4"/>
                <w:sz w:val="24"/>
              </w:rPr>
              <w:t>total</w:t>
            </w:r>
          </w:p>
        </w:tc>
        <w:tc>
          <w:tcPr>
            <w:tcW w:w="0" w:type="auto"/>
            <w:tcBorders>
              <w:bottom w:val="single" w:sz="4" w:space="0" w:color="D9D9D9"/>
            </w:tcBorders>
          </w:tcPr>
          <w:p w14:paraId="54F1B080" w14:textId="382D76D3" w:rsidR="006E3238" w:rsidRPr="009E0443" w:rsidRDefault="006B56A6" w:rsidP="006B56A6">
            <w:pPr>
              <w:pStyle w:val="TableParagraph"/>
              <w:spacing w:before="16" w:line="273" w:lineRule="exact"/>
              <w:rPr>
                <w:sz w:val="24"/>
              </w:rPr>
            </w:pPr>
            <w:r w:rsidRPr="009E0443">
              <w:rPr>
                <w:color w:val="4A4646"/>
                <w:sz w:val="24"/>
              </w:rPr>
              <w:t xml:space="preserve">             </w:t>
            </w:r>
            <w:r w:rsidR="006E3238" w:rsidRPr="009E0443">
              <w:rPr>
                <w:color w:val="4A4646"/>
                <w:sz w:val="24"/>
              </w:rPr>
              <w:t>$</w:t>
            </w:r>
            <w:r w:rsidR="006E3238" w:rsidRPr="009E0443">
              <w:rPr>
                <w:color w:val="4A4646"/>
                <w:spacing w:val="2"/>
                <w:sz w:val="24"/>
              </w:rPr>
              <w:t xml:space="preserve"> </w:t>
            </w:r>
            <w:r w:rsidR="006E3238" w:rsidRPr="009E0443">
              <w:rPr>
                <w:color w:val="4A4646"/>
                <w:spacing w:val="-2"/>
                <w:sz w:val="24"/>
              </w:rPr>
              <w:t>190,916,760.00</w:t>
            </w:r>
          </w:p>
        </w:tc>
      </w:tr>
      <w:tr w:rsidR="006E3238" w:rsidRPr="009E0443" w14:paraId="6CEFF43F" w14:textId="77777777" w:rsidTr="006E3238">
        <w:trPr>
          <w:trHeight w:val="316"/>
        </w:trPr>
        <w:tc>
          <w:tcPr>
            <w:tcW w:w="0" w:type="auto"/>
            <w:tcBorders>
              <w:top w:val="single" w:sz="4" w:space="0" w:color="D9D9D9"/>
              <w:bottom w:val="single" w:sz="4" w:space="0" w:color="D9D9D9"/>
            </w:tcBorders>
          </w:tcPr>
          <w:p w14:paraId="2AAAF03B" w14:textId="77777777" w:rsidR="006E3238" w:rsidRPr="009E0443" w:rsidRDefault="006E3238" w:rsidP="009861D7">
            <w:pPr>
              <w:pStyle w:val="TableParagraph"/>
              <w:spacing w:before="20"/>
              <w:rPr>
                <w:sz w:val="24"/>
              </w:rPr>
            </w:pPr>
            <w:r w:rsidRPr="009E0443">
              <w:rPr>
                <w:color w:val="4A4646"/>
                <w:sz w:val="24"/>
              </w:rPr>
              <w:t>Monto</w:t>
            </w:r>
            <w:r w:rsidRPr="009E0443">
              <w:rPr>
                <w:color w:val="4A4646"/>
                <w:spacing w:val="-1"/>
                <w:sz w:val="24"/>
              </w:rPr>
              <w:t xml:space="preserve"> </w:t>
            </w:r>
            <w:r w:rsidRPr="009E0443">
              <w:rPr>
                <w:color w:val="4A4646"/>
                <w:sz w:val="24"/>
              </w:rPr>
              <w:t xml:space="preserve">total </w:t>
            </w:r>
            <w:r w:rsidRPr="009E0443">
              <w:rPr>
                <w:color w:val="4A4646"/>
                <w:spacing w:val="-2"/>
                <w:sz w:val="24"/>
              </w:rPr>
              <w:t>contratado</w:t>
            </w:r>
          </w:p>
        </w:tc>
        <w:tc>
          <w:tcPr>
            <w:tcW w:w="0" w:type="auto"/>
            <w:tcBorders>
              <w:top w:val="single" w:sz="4" w:space="0" w:color="D9D9D9"/>
              <w:bottom w:val="single" w:sz="4" w:space="0" w:color="D9D9D9"/>
            </w:tcBorders>
          </w:tcPr>
          <w:p w14:paraId="7ACEDC8D" w14:textId="2E2AB9FA" w:rsidR="006E3238" w:rsidRPr="009E0443" w:rsidRDefault="006B56A6" w:rsidP="009861D7">
            <w:pPr>
              <w:pStyle w:val="TableParagraph"/>
              <w:spacing w:before="20"/>
              <w:ind w:left="705"/>
              <w:rPr>
                <w:sz w:val="24"/>
              </w:rPr>
            </w:pPr>
            <w:r w:rsidRPr="009E0443">
              <w:rPr>
                <w:color w:val="4A4646"/>
                <w:sz w:val="24"/>
              </w:rPr>
              <w:t xml:space="preserve"> </w:t>
            </w:r>
            <w:r w:rsidR="006E3238" w:rsidRPr="009E0443">
              <w:rPr>
                <w:color w:val="4A4646"/>
                <w:sz w:val="24"/>
              </w:rPr>
              <w:t xml:space="preserve">$ </w:t>
            </w:r>
            <w:r w:rsidR="006E3238" w:rsidRPr="009E0443">
              <w:rPr>
                <w:color w:val="4A4646"/>
                <w:spacing w:val="-2"/>
                <w:sz w:val="24"/>
              </w:rPr>
              <w:t>126,816,401.00</w:t>
            </w:r>
          </w:p>
        </w:tc>
      </w:tr>
      <w:tr w:rsidR="006E3238" w:rsidRPr="009E0443" w14:paraId="4851AC5C" w14:textId="77777777" w:rsidTr="006E3238">
        <w:trPr>
          <w:trHeight w:val="633"/>
        </w:trPr>
        <w:tc>
          <w:tcPr>
            <w:tcW w:w="0" w:type="auto"/>
            <w:tcBorders>
              <w:top w:val="single" w:sz="4" w:space="0" w:color="D9D9D9"/>
              <w:bottom w:val="single" w:sz="4" w:space="0" w:color="D9D9D9"/>
            </w:tcBorders>
          </w:tcPr>
          <w:p w14:paraId="4C7A0BCC" w14:textId="77777777" w:rsidR="006E3238" w:rsidRPr="009E0443" w:rsidRDefault="006E3238" w:rsidP="009861D7">
            <w:pPr>
              <w:pStyle w:val="TableParagraph"/>
              <w:spacing w:before="172"/>
              <w:rPr>
                <w:sz w:val="24"/>
              </w:rPr>
            </w:pPr>
            <w:r w:rsidRPr="009E0443">
              <w:rPr>
                <w:color w:val="4A4646"/>
                <w:sz w:val="24"/>
              </w:rPr>
              <w:t>Cantidad</w:t>
            </w:r>
            <w:r w:rsidRPr="009E0443">
              <w:rPr>
                <w:color w:val="4A4646"/>
                <w:spacing w:val="-2"/>
                <w:sz w:val="24"/>
              </w:rPr>
              <w:t xml:space="preserve"> </w:t>
            </w:r>
            <w:r w:rsidRPr="009E0443">
              <w:rPr>
                <w:color w:val="4A4646"/>
                <w:sz w:val="24"/>
              </w:rPr>
              <w:t>de</w:t>
            </w:r>
            <w:r w:rsidRPr="009E0443">
              <w:rPr>
                <w:color w:val="4A4646"/>
                <w:spacing w:val="-3"/>
                <w:sz w:val="24"/>
              </w:rPr>
              <w:t xml:space="preserve"> </w:t>
            </w:r>
            <w:r w:rsidRPr="009E0443">
              <w:rPr>
                <w:color w:val="4A4646"/>
                <w:sz w:val="24"/>
              </w:rPr>
              <w:t>procesos</w:t>
            </w:r>
            <w:r w:rsidRPr="009E0443">
              <w:rPr>
                <w:color w:val="4A4646"/>
                <w:spacing w:val="-3"/>
                <w:sz w:val="24"/>
              </w:rPr>
              <w:t xml:space="preserve"> </w:t>
            </w:r>
            <w:r w:rsidRPr="009E0443">
              <w:rPr>
                <w:color w:val="4A4646"/>
                <w:spacing w:val="-2"/>
                <w:sz w:val="24"/>
              </w:rPr>
              <w:t>registrados</w:t>
            </w:r>
          </w:p>
        </w:tc>
        <w:tc>
          <w:tcPr>
            <w:tcW w:w="0" w:type="auto"/>
            <w:tcBorders>
              <w:top w:val="single" w:sz="4" w:space="0" w:color="D9D9D9"/>
              <w:bottom w:val="single" w:sz="4" w:space="0" w:color="D9D9D9"/>
            </w:tcBorders>
          </w:tcPr>
          <w:p w14:paraId="01237525" w14:textId="77777777" w:rsidR="006E3238" w:rsidRPr="009E0443" w:rsidRDefault="006E3238" w:rsidP="009861D7">
            <w:pPr>
              <w:pStyle w:val="TableParagraph"/>
              <w:spacing w:before="172"/>
              <w:ind w:left="0" w:right="364"/>
              <w:jc w:val="center"/>
              <w:rPr>
                <w:sz w:val="24"/>
              </w:rPr>
            </w:pPr>
            <w:r w:rsidRPr="009E0443">
              <w:rPr>
                <w:color w:val="4A4646"/>
                <w:spacing w:val="-5"/>
                <w:sz w:val="24"/>
              </w:rPr>
              <w:t>58</w:t>
            </w:r>
          </w:p>
        </w:tc>
      </w:tr>
      <w:tr w:rsidR="006E3238" w:rsidRPr="009E0443" w14:paraId="75509A7B" w14:textId="77777777" w:rsidTr="006E3238">
        <w:trPr>
          <w:trHeight w:val="311"/>
        </w:trPr>
        <w:tc>
          <w:tcPr>
            <w:tcW w:w="0" w:type="auto"/>
            <w:tcBorders>
              <w:top w:val="single" w:sz="4" w:space="0" w:color="D9D9D9"/>
              <w:bottom w:val="single" w:sz="4" w:space="0" w:color="D9D9D9"/>
            </w:tcBorders>
          </w:tcPr>
          <w:p w14:paraId="004E2DCD" w14:textId="77777777" w:rsidR="006E3238" w:rsidRPr="009E0443" w:rsidRDefault="006E3238" w:rsidP="009861D7">
            <w:pPr>
              <w:pStyle w:val="TableParagraph"/>
              <w:rPr>
                <w:sz w:val="24"/>
              </w:rPr>
            </w:pPr>
            <w:r w:rsidRPr="009E0443">
              <w:rPr>
                <w:color w:val="4A4646"/>
                <w:spacing w:val="-2"/>
                <w:sz w:val="24"/>
              </w:rPr>
              <w:t>Capítulo</w:t>
            </w:r>
          </w:p>
        </w:tc>
        <w:tc>
          <w:tcPr>
            <w:tcW w:w="0" w:type="auto"/>
            <w:tcBorders>
              <w:top w:val="single" w:sz="4" w:space="0" w:color="D9D9D9"/>
              <w:bottom w:val="single" w:sz="4" w:space="0" w:color="D9D9D9"/>
            </w:tcBorders>
          </w:tcPr>
          <w:p w14:paraId="523FD163" w14:textId="77777777" w:rsidR="006E3238" w:rsidRPr="009E0443" w:rsidRDefault="006E3238" w:rsidP="009861D7">
            <w:pPr>
              <w:pStyle w:val="TableParagraph"/>
              <w:ind w:left="302" w:right="546"/>
              <w:jc w:val="center"/>
              <w:rPr>
                <w:sz w:val="24"/>
              </w:rPr>
            </w:pPr>
            <w:r w:rsidRPr="009E0443">
              <w:rPr>
                <w:color w:val="4A4646"/>
                <w:spacing w:val="-5"/>
                <w:sz w:val="24"/>
              </w:rPr>
              <w:t>210</w:t>
            </w:r>
          </w:p>
        </w:tc>
      </w:tr>
      <w:tr w:rsidR="006E3238" w:rsidRPr="009E0443" w14:paraId="4F9FD037" w14:textId="77777777" w:rsidTr="006E3238">
        <w:trPr>
          <w:trHeight w:val="316"/>
        </w:trPr>
        <w:tc>
          <w:tcPr>
            <w:tcW w:w="0" w:type="auto"/>
            <w:tcBorders>
              <w:top w:val="single" w:sz="4" w:space="0" w:color="D9D9D9"/>
              <w:bottom w:val="single" w:sz="4" w:space="0" w:color="D9D9D9"/>
            </w:tcBorders>
          </w:tcPr>
          <w:p w14:paraId="30434EE8" w14:textId="5E1BFF74" w:rsidR="006E3238" w:rsidRPr="009E0443" w:rsidRDefault="006B56A6" w:rsidP="009861D7">
            <w:pPr>
              <w:pStyle w:val="TableParagraph"/>
              <w:spacing w:before="15"/>
              <w:rPr>
                <w:sz w:val="24"/>
              </w:rPr>
            </w:pPr>
            <w:r w:rsidRPr="009E0443">
              <w:rPr>
                <w:color w:val="4A4646"/>
                <w:sz w:val="24"/>
              </w:rPr>
              <w:t>Subcapítulo</w:t>
            </w:r>
          </w:p>
        </w:tc>
        <w:tc>
          <w:tcPr>
            <w:tcW w:w="0" w:type="auto"/>
            <w:tcBorders>
              <w:top w:val="single" w:sz="4" w:space="0" w:color="D9D9D9"/>
              <w:bottom w:val="single" w:sz="4" w:space="0" w:color="D9D9D9"/>
            </w:tcBorders>
          </w:tcPr>
          <w:p w14:paraId="2136D541" w14:textId="77777777" w:rsidR="006E3238" w:rsidRPr="009E0443" w:rsidRDefault="006E3238" w:rsidP="009861D7">
            <w:pPr>
              <w:pStyle w:val="TableParagraph"/>
              <w:spacing w:before="15"/>
              <w:ind w:left="302" w:right="546"/>
              <w:jc w:val="center"/>
              <w:rPr>
                <w:sz w:val="24"/>
              </w:rPr>
            </w:pPr>
            <w:r w:rsidRPr="009E0443">
              <w:rPr>
                <w:color w:val="4A4646"/>
                <w:spacing w:val="-10"/>
                <w:sz w:val="24"/>
              </w:rPr>
              <w:t>1</w:t>
            </w:r>
          </w:p>
        </w:tc>
      </w:tr>
      <w:tr w:rsidR="006E3238" w:rsidRPr="009E0443" w14:paraId="2AEF78FB" w14:textId="77777777" w:rsidTr="006E3238">
        <w:trPr>
          <w:trHeight w:val="316"/>
        </w:trPr>
        <w:tc>
          <w:tcPr>
            <w:tcW w:w="0" w:type="auto"/>
            <w:tcBorders>
              <w:top w:val="single" w:sz="4" w:space="0" w:color="D9D9D9"/>
              <w:bottom w:val="single" w:sz="4" w:space="0" w:color="D9D9D9"/>
            </w:tcBorders>
          </w:tcPr>
          <w:p w14:paraId="4103B143" w14:textId="77777777" w:rsidR="006E3238" w:rsidRPr="009E0443" w:rsidRDefault="006E3238" w:rsidP="009861D7">
            <w:pPr>
              <w:pStyle w:val="TableParagraph"/>
              <w:rPr>
                <w:sz w:val="24"/>
              </w:rPr>
            </w:pPr>
            <w:r w:rsidRPr="009E0443">
              <w:rPr>
                <w:color w:val="4A4646"/>
                <w:sz w:val="24"/>
              </w:rPr>
              <w:t>Unidad</w:t>
            </w:r>
            <w:r w:rsidRPr="009E0443">
              <w:rPr>
                <w:color w:val="4A4646"/>
                <w:spacing w:val="-1"/>
                <w:sz w:val="24"/>
              </w:rPr>
              <w:t xml:space="preserve"> </w:t>
            </w:r>
            <w:r w:rsidRPr="009E0443">
              <w:rPr>
                <w:color w:val="4A4646"/>
                <w:spacing w:val="-2"/>
                <w:sz w:val="24"/>
              </w:rPr>
              <w:t>ejecutora</w:t>
            </w:r>
          </w:p>
        </w:tc>
        <w:tc>
          <w:tcPr>
            <w:tcW w:w="0" w:type="auto"/>
            <w:tcBorders>
              <w:top w:val="single" w:sz="4" w:space="0" w:color="D9D9D9"/>
              <w:bottom w:val="single" w:sz="4" w:space="0" w:color="D9D9D9"/>
            </w:tcBorders>
          </w:tcPr>
          <w:p w14:paraId="45B424AA" w14:textId="77777777" w:rsidR="006E3238" w:rsidRPr="009E0443" w:rsidRDefault="006E3238" w:rsidP="009861D7">
            <w:pPr>
              <w:pStyle w:val="TableParagraph"/>
              <w:ind w:left="302" w:right="546"/>
              <w:jc w:val="center"/>
              <w:rPr>
                <w:sz w:val="24"/>
              </w:rPr>
            </w:pPr>
            <w:r w:rsidRPr="009E0443">
              <w:rPr>
                <w:color w:val="4A4646"/>
                <w:spacing w:val="-10"/>
                <w:sz w:val="24"/>
              </w:rPr>
              <w:t>1</w:t>
            </w:r>
          </w:p>
        </w:tc>
      </w:tr>
      <w:tr w:rsidR="006E3238" w:rsidRPr="009E0443" w14:paraId="19D99F38" w14:textId="77777777" w:rsidTr="006E3238">
        <w:trPr>
          <w:trHeight w:val="1257"/>
        </w:trPr>
        <w:tc>
          <w:tcPr>
            <w:tcW w:w="0" w:type="auto"/>
            <w:tcBorders>
              <w:top w:val="single" w:sz="4" w:space="0" w:color="D9D9D9"/>
              <w:bottom w:val="single" w:sz="4" w:space="0" w:color="D9D9D9"/>
            </w:tcBorders>
          </w:tcPr>
          <w:p w14:paraId="40010C40" w14:textId="77777777" w:rsidR="006E3238" w:rsidRPr="009E0443" w:rsidRDefault="006E3238" w:rsidP="009861D7">
            <w:pPr>
              <w:pStyle w:val="TableParagraph"/>
              <w:spacing w:before="210"/>
              <w:ind w:left="0"/>
              <w:rPr>
                <w:sz w:val="24"/>
              </w:rPr>
            </w:pPr>
          </w:p>
          <w:p w14:paraId="033FCFA4" w14:textId="77777777" w:rsidR="006E3238" w:rsidRPr="009E0443" w:rsidRDefault="006E3238" w:rsidP="009861D7">
            <w:pPr>
              <w:pStyle w:val="TableParagraph"/>
              <w:spacing w:before="0"/>
              <w:rPr>
                <w:sz w:val="24"/>
              </w:rPr>
            </w:pPr>
            <w:r w:rsidRPr="009E0443">
              <w:rPr>
                <w:color w:val="4A4646"/>
                <w:sz w:val="24"/>
              </w:rPr>
              <w:t>Unidad</w:t>
            </w:r>
            <w:r w:rsidRPr="009E0443">
              <w:rPr>
                <w:color w:val="4A4646"/>
                <w:spacing w:val="-1"/>
                <w:sz w:val="24"/>
              </w:rPr>
              <w:t xml:space="preserve"> </w:t>
            </w:r>
            <w:r w:rsidRPr="009E0443">
              <w:rPr>
                <w:color w:val="4A4646"/>
                <w:sz w:val="24"/>
              </w:rPr>
              <w:t>de</w:t>
            </w:r>
            <w:r w:rsidRPr="009E0443">
              <w:rPr>
                <w:color w:val="4A4646"/>
                <w:spacing w:val="1"/>
                <w:sz w:val="24"/>
              </w:rPr>
              <w:t xml:space="preserve"> </w:t>
            </w:r>
            <w:r w:rsidRPr="009E0443">
              <w:rPr>
                <w:color w:val="4A4646"/>
                <w:spacing w:val="-2"/>
                <w:sz w:val="24"/>
              </w:rPr>
              <w:t>compra</w:t>
            </w:r>
          </w:p>
        </w:tc>
        <w:tc>
          <w:tcPr>
            <w:tcW w:w="0" w:type="auto"/>
            <w:tcBorders>
              <w:top w:val="single" w:sz="4" w:space="0" w:color="D9D9D9"/>
              <w:bottom w:val="single" w:sz="4" w:space="0" w:color="D9D9D9"/>
            </w:tcBorders>
          </w:tcPr>
          <w:p w14:paraId="420D78A1" w14:textId="29D54257" w:rsidR="006E3238" w:rsidRPr="009E0443" w:rsidRDefault="006E3238" w:rsidP="009861D7">
            <w:pPr>
              <w:pStyle w:val="TableParagraph"/>
              <w:spacing w:before="69" w:line="244" w:lineRule="auto"/>
              <w:ind w:left="291" w:right="546"/>
              <w:jc w:val="center"/>
              <w:rPr>
                <w:sz w:val="24"/>
              </w:rPr>
            </w:pPr>
            <w:r w:rsidRPr="009E0443">
              <w:rPr>
                <w:color w:val="4A4646"/>
                <w:sz w:val="24"/>
              </w:rPr>
              <w:t>Consejo</w:t>
            </w:r>
            <w:r w:rsidRPr="009E0443">
              <w:rPr>
                <w:color w:val="4A4646"/>
                <w:spacing w:val="-13"/>
                <w:sz w:val="24"/>
              </w:rPr>
              <w:t xml:space="preserve"> </w:t>
            </w:r>
            <w:r w:rsidRPr="009E0443">
              <w:rPr>
                <w:color w:val="4A4646"/>
                <w:sz w:val="24"/>
              </w:rPr>
              <w:t>Nacional</w:t>
            </w:r>
            <w:r w:rsidRPr="009E0443">
              <w:rPr>
                <w:color w:val="4A4646"/>
                <w:spacing w:val="-13"/>
                <w:sz w:val="24"/>
              </w:rPr>
              <w:t xml:space="preserve"> </w:t>
            </w:r>
            <w:r w:rsidRPr="009E0443">
              <w:rPr>
                <w:sz w:val="24"/>
              </w:rPr>
              <w:t>para</w:t>
            </w:r>
            <w:r w:rsidRPr="009E0443">
              <w:rPr>
                <w:spacing w:val="-12"/>
                <w:sz w:val="24"/>
              </w:rPr>
              <w:t xml:space="preserve"> </w:t>
            </w:r>
            <w:r w:rsidRPr="009E0443">
              <w:rPr>
                <w:sz w:val="24"/>
              </w:rPr>
              <w:t xml:space="preserve">la </w:t>
            </w:r>
            <w:r w:rsidR="006B56A6" w:rsidRPr="009E0443">
              <w:rPr>
                <w:sz w:val="24"/>
              </w:rPr>
              <w:t>reglamentación</w:t>
            </w:r>
            <w:r w:rsidRPr="009E0443">
              <w:rPr>
                <w:sz w:val="24"/>
              </w:rPr>
              <w:t xml:space="preserve"> y Fomento de la Industria </w:t>
            </w:r>
            <w:r w:rsidRPr="009E0443">
              <w:rPr>
                <w:spacing w:val="-2"/>
                <w:sz w:val="24"/>
              </w:rPr>
              <w:t>Lechera</w:t>
            </w:r>
          </w:p>
        </w:tc>
      </w:tr>
      <w:tr w:rsidR="006E3238" w:rsidRPr="009E0443" w14:paraId="52B1968D" w14:textId="77777777" w:rsidTr="006E3238">
        <w:trPr>
          <w:trHeight w:val="316"/>
        </w:trPr>
        <w:tc>
          <w:tcPr>
            <w:tcW w:w="0" w:type="auto"/>
            <w:tcBorders>
              <w:top w:val="single" w:sz="4" w:space="0" w:color="D9D9D9"/>
              <w:bottom w:val="single" w:sz="4" w:space="0" w:color="D9D9D9"/>
            </w:tcBorders>
          </w:tcPr>
          <w:p w14:paraId="4CBDF2F2" w14:textId="77777777" w:rsidR="006E3238" w:rsidRPr="009E0443" w:rsidRDefault="006E3238" w:rsidP="009861D7">
            <w:pPr>
              <w:pStyle w:val="TableParagraph"/>
              <w:rPr>
                <w:sz w:val="24"/>
              </w:rPr>
            </w:pPr>
            <w:r w:rsidRPr="009E0443">
              <w:rPr>
                <w:color w:val="4A4646"/>
                <w:sz w:val="24"/>
              </w:rPr>
              <w:t>Año</w:t>
            </w:r>
            <w:r w:rsidRPr="009E0443">
              <w:rPr>
                <w:color w:val="4A4646"/>
                <w:spacing w:val="-1"/>
                <w:sz w:val="24"/>
              </w:rPr>
              <w:t xml:space="preserve"> </w:t>
            </w:r>
            <w:r w:rsidRPr="009E0443">
              <w:rPr>
                <w:color w:val="4A4646"/>
                <w:spacing w:val="-2"/>
                <w:sz w:val="24"/>
              </w:rPr>
              <w:t>fiscal</w:t>
            </w:r>
          </w:p>
        </w:tc>
        <w:tc>
          <w:tcPr>
            <w:tcW w:w="0" w:type="auto"/>
            <w:tcBorders>
              <w:top w:val="single" w:sz="4" w:space="0" w:color="D9D9D9"/>
              <w:bottom w:val="single" w:sz="4" w:space="0" w:color="D9D9D9"/>
            </w:tcBorders>
          </w:tcPr>
          <w:p w14:paraId="2E1E1252" w14:textId="77777777" w:rsidR="006E3238" w:rsidRPr="009E0443" w:rsidRDefault="006E3238" w:rsidP="009861D7">
            <w:pPr>
              <w:pStyle w:val="TableParagraph"/>
              <w:ind w:left="307" w:right="546"/>
              <w:jc w:val="center"/>
              <w:rPr>
                <w:sz w:val="24"/>
              </w:rPr>
            </w:pPr>
            <w:r w:rsidRPr="009E0443">
              <w:rPr>
                <w:color w:val="4A4646"/>
                <w:spacing w:val="-4"/>
                <w:sz w:val="24"/>
              </w:rPr>
              <w:t>2024</w:t>
            </w:r>
          </w:p>
        </w:tc>
      </w:tr>
      <w:tr w:rsidR="006E3238" w:rsidRPr="009E0443" w14:paraId="732DE94B" w14:textId="77777777" w:rsidTr="006E3238">
        <w:trPr>
          <w:trHeight w:val="316"/>
        </w:trPr>
        <w:tc>
          <w:tcPr>
            <w:tcW w:w="0" w:type="auto"/>
            <w:tcBorders>
              <w:top w:val="single" w:sz="4" w:space="0" w:color="D9D9D9"/>
            </w:tcBorders>
          </w:tcPr>
          <w:p w14:paraId="01E972FF" w14:textId="77777777" w:rsidR="006E3238" w:rsidRPr="009E0443" w:rsidRDefault="006E3238" w:rsidP="009861D7">
            <w:pPr>
              <w:pStyle w:val="TableParagraph"/>
              <w:rPr>
                <w:sz w:val="24"/>
              </w:rPr>
            </w:pPr>
            <w:r w:rsidRPr="009E0443">
              <w:rPr>
                <w:color w:val="4A4646"/>
                <w:sz w:val="24"/>
              </w:rPr>
              <w:t>Fecha</w:t>
            </w:r>
            <w:r w:rsidRPr="009E0443">
              <w:rPr>
                <w:color w:val="4A4646"/>
                <w:spacing w:val="-3"/>
                <w:sz w:val="24"/>
              </w:rPr>
              <w:t xml:space="preserve"> </w:t>
            </w:r>
            <w:r w:rsidRPr="009E0443">
              <w:rPr>
                <w:color w:val="4A4646"/>
                <w:spacing w:val="-2"/>
                <w:sz w:val="24"/>
              </w:rPr>
              <w:t>aprobación</w:t>
            </w:r>
          </w:p>
        </w:tc>
        <w:tc>
          <w:tcPr>
            <w:tcW w:w="0" w:type="auto"/>
            <w:tcBorders>
              <w:top w:val="single" w:sz="4" w:space="0" w:color="D9D9D9"/>
            </w:tcBorders>
          </w:tcPr>
          <w:p w14:paraId="73ED56F5" w14:textId="77777777" w:rsidR="006E3238" w:rsidRPr="009E0443" w:rsidRDefault="006E3238" w:rsidP="009861D7">
            <w:pPr>
              <w:pStyle w:val="TableParagraph"/>
              <w:ind w:left="859"/>
              <w:rPr>
                <w:sz w:val="24"/>
              </w:rPr>
            </w:pPr>
            <w:r w:rsidRPr="009E0443">
              <w:rPr>
                <w:color w:val="4A4646"/>
                <w:sz w:val="24"/>
              </w:rPr>
              <w:t>17</w:t>
            </w:r>
            <w:r w:rsidRPr="009E0443">
              <w:rPr>
                <w:color w:val="4A4646"/>
                <w:spacing w:val="2"/>
                <w:sz w:val="24"/>
              </w:rPr>
              <w:t xml:space="preserve"> </w:t>
            </w:r>
            <w:r w:rsidRPr="009E0443">
              <w:rPr>
                <w:color w:val="4A4646"/>
                <w:sz w:val="24"/>
              </w:rPr>
              <w:t>de</w:t>
            </w:r>
            <w:r w:rsidRPr="009E0443">
              <w:rPr>
                <w:color w:val="4A4646"/>
                <w:spacing w:val="-1"/>
                <w:sz w:val="24"/>
              </w:rPr>
              <w:t xml:space="preserve"> </w:t>
            </w:r>
            <w:r w:rsidRPr="009E0443">
              <w:rPr>
                <w:color w:val="4A4646"/>
                <w:sz w:val="24"/>
              </w:rPr>
              <w:t xml:space="preserve">Enero </w:t>
            </w:r>
            <w:r w:rsidRPr="009E0443">
              <w:rPr>
                <w:color w:val="4A4646"/>
                <w:spacing w:val="-4"/>
                <w:sz w:val="24"/>
              </w:rPr>
              <w:t>2024</w:t>
            </w:r>
          </w:p>
        </w:tc>
      </w:tr>
      <w:tr w:rsidR="006E3238" w:rsidRPr="009E0443" w14:paraId="3436C81E" w14:textId="77777777" w:rsidTr="006E3238">
        <w:trPr>
          <w:trHeight w:val="319"/>
        </w:trPr>
        <w:tc>
          <w:tcPr>
            <w:tcW w:w="0" w:type="auto"/>
            <w:gridSpan w:val="2"/>
            <w:shd w:val="clear" w:color="auto" w:fill="D9D9D9"/>
          </w:tcPr>
          <w:p w14:paraId="435BCF91" w14:textId="77777777" w:rsidR="006E3238" w:rsidRPr="009E0443" w:rsidRDefault="006E3238" w:rsidP="009861D7">
            <w:pPr>
              <w:pStyle w:val="TableParagraph"/>
              <w:spacing w:before="23"/>
              <w:ind w:left="475"/>
              <w:rPr>
                <w:b/>
                <w:sz w:val="24"/>
              </w:rPr>
            </w:pPr>
            <w:r w:rsidRPr="009E0443">
              <w:rPr>
                <w:b/>
                <w:color w:val="4A4646"/>
                <w:sz w:val="24"/>
              </w:rPr>
              <w:t>MONTOS</w:t>
            </w:r>
            <w:r w:rsidRPr="009E0443">
              <w:rPr>
                <w:b/>
                <w:color w:val="4A4646"/>
                <w:spacing w:val="-5"/>
                <w:sz w:val="24"/>
              </w:rPr>
              <w:t xml:space="preserve"> </w:t>
            </w:r>
            <w:r w:rsidRPr="009E0443">
              <w:rPr>
                <w:b/>
                <w:color w:val="4A4646"/>
                <w:sz w:val="24"/>
              </w:rPr>
              <w:t>ESTIMADOS</w:t>
            </w:r>
            <w:r w:rsidRPr="009E0443">
              <w:rPr>
                <w:b/>
                <w:color w:val="4A4646"/>
                <w:spacing w:val="-3"/>
                <w:sz w:val="24"/>
              </w:rPr>
              <w:t xml:space="preserve"> </w:t>
            </w:r>
            <w:r w:rsidRPr="009E0443">
              <w:rPr>
                <w:b/>
                <w:color w:val="4A4646"/>
                <w:sz w:val="24"/>
              </w:rPr>
              <w:t>SEGÚN</w:t>
            </w:r>
            <w:r w:rsidRPr="009E0443">
              <w:rPr>
                <w:b/>
                <w:color w:val="4A4646"/>
                <w:spacing w:val="-7"/>
                <w:sz w:val="24"/>
              </w:rPr>
              <w:t xml:space="preserve"> </w:t>
            </w:r>
            <w:r w:rsidRPr="009E0443">
              <w:rPr>
                <w:b/>
                <w:color w:val="4A4646"/>
                <w:sz w:val="24"/>
              </w:rPr>
              <w:t>OBJETO</w:t>
            </w:r>
            <w:r w:rsidRPr="009E0443">
              <w:rPr>
                <w:b/>
                <w:color w:val="4A4646"/>
                <w:spacing w:val="-3"/>
                <w:sz w:val="24"/>
              </w:rPr>
              <w:t xml:space="preserve"> </w:t>
            </w:r>
            <w:r w:rsidRPr="009E0443">
              <w:rPr>
                <w:b/>
                <w:color w:val="4A4646"/>
                <w:sz w:val="24"/>
              </w:rPr>
              <w:t>DE</w:t>
            </w:r>
            <w:r w:rsidRPr="009E0443">
              <w:rPr>
                <w:b/>
                <w:color w:val="4A4646"/>
                <w:spacing w:val="-3"/>
                <w:sz w:val="24"/>
              </w:rPr>
              <w:t xml:space="preserve"> </w:t>
            </w:r>
            <w:r w:rsidRPr="009E0443">
              <w:rPr>
                <w:b/>
                <w:color w:val="4A4646"/>
                <w:spacing w:val="-2"/>
                <w:sz w:val="24"/>
              </w:rPr>
              <w:t>CONTRATACIÓN</w:t>
            </w:r>
          </w:p>
        </w:tc>
      </w:tr>
      <w:tr w:rsidR="006E3238" w:rsidRPr="009E0443" w14:paraId="634CC2CC" w14:textId="77777777" w:rsidTr="006E3238">
        <w:trPr>
          <w:trHeight w:val="316"/>
        </w:trPr>
        <w:tc>
          <w:tcPr>
            <w:tcW w:w="0" w:type="auto"/>
            <w:tcBorders>
              <w:bottom w:val="single" w:sz="4" w:space="0" w:color="D9D9D9"/>
            </w:tcBorders>
          </w:tcPr>
          <w:p w14:paraId="34A7E397" w14:textId="77777777" w:rsidR="006E3238" w:rsidRPr="009E0443" w:rsidRDefault="006E3238" w:rsidP="009861D7">
            <w:pPr>
              <w:pStyle w:val="TableParagraph"/>
              <w:spacing w:before="16"/>
              <w:rPr>
                <w:sz w:val="24"/>
              </w:rPr>
            </w:pPr>
            <w:r w:rsidRPr="009E0443">
              <w:rPr>
                <w:color w:val="4A4646"/>
                <w:spacing w:val="-2"/>
                <w:sz w:val="24"/>
              </w:rPr>
              <w:t>Bienes</w:t>
            </w:r>
          </w:p>
        </w:tc>
        <w:tc>
          <w:tcPr>
            <w:tcW w:w="0" w:type="auto"/>
            <w:tcBorders>
              <w:bottom w:val="single" w:sz="4" w:space="0" w:color="D9D9D9"/>
            </w:tcBorders>
          </w:tcPr>
          <w:p w14:paraId="27D2F6A4" w14:textId="4B414F3C" w:rsidR="006E3238" w:rsidRPr="009E0443" w:rsidRDefault="006B56A6" w:rsidP="009861D7">
            <w:pPr>
              <w:pStyle w:val="TableParagraph"/>
              <w:spacing w:before="16"/>
              <w:ind w:left="792"/>
              <w:rPr>
                <w:sz w:val="24"/>
              </w:rPr>
            </w:pPr>
            <w:r w:rsidRPr="009E0443">
              <w:rPr>
                <w:color w:val="4A4646"/>
                <w:sz w:val="24"/>
              </w:rPr>
              <w:t xml:space="preserve">  </w:t>
            </w:r>
            <w:r w:rsidR="006E3238" w:rsidRPr="009E0443">
              <w:rPr>
                <w:color w:val="4A4646"/>
                <w:sz w:val="24"/>
              </w:rPr>
              <w:t>$</w:t>
            </w:r>
            <w:r w:rsidR="006E3238" w:rsidRPr="009E0443">
              <w:rPr>
                <w:color w:val="4A4646"/>
                <w:spacing w:val="2"/>
                <w:sz w:val="24"/>
              </w:rPr>
              <w:t xml:space="preserve"> </w:t>
            </w:r>
            <w:r w:rsidR="006E3238" w:rsidRPr="009E0443">
              <w:rPr>
                <w:color w:val="4A4646"/>
                <w:spacing w:val="-2"/>
                <w:sz w:val="24"/>
              </w:rPr>
              <w:t>120,015,418.00</w:t>
            </w:r>
          </w:p>
        </w:tc>
      </w:tr>
      <w:tr w:rsidR="006E3238" w:rsidRPr="009E0443" w14:paraId="7781C55E" w14:textId="77777777" w:rsidTr="006E3238">
        <w:trPr>
          <w:trHeight w:val="316"/>
        </w:trPr>
        <w:tc>
          <w:tcPr>
            <w:tcW w:w="0" w:type="auto"/>
            <w:tcBorders>
              <w:top w:val="single" w:sz="4" w:space="0" w:color="D9D9D9"/>
              <w:bottom w:val="single" w:sz="4" w:space="0" w:color="D9D9D9"/>
            </w:tcBorders>
          </w:tcPr>
          <w:p w14:paraId="12DA086B" w14:textId="77777777" w:rsidR="006E3238" w:rsidRPr="009E0443" w:rsidRDefault="006E3238" w:rsidP="009861D7">
            <w:pPr>
              <w:pStyle w:val="TableParagraph"/>
              <w:spacing w:before="15"/>
              <w:rPr>
                <w:sz w:val="24"/>
              </w:rPr>
            </w:pPr>
            <w:r w:rsidRPr="009E0443">
              <w:rPr>
                <w:color w:val="4A4646"/>
                <w:spacing w:val="-2"/>
                <w:sz w:val="24"/>
              </w:rPr>
              <w:t>Obras</w:t>
            </w:r>
          </w:p>
        </w:tc>
        <w:tc>
          <w:tcPr>
            <w:tcW w:w="0" w:type="auto"/>
            <w:tcBorders>
              <w:top w:val="single" w:sz="4" w:space="0" w:color="D9D9D9"/>
              <w:bottom w:val="single" w:sz="4" w:space="0" w:color="D9D9D9"/>
            </w:tcBorders>
          </w:tcPr>
          <w:p w14:paraId="5181B175" w14:textId="104B7BD1" w:rsidR="006E3238" w:rsidRPr="009E0443" w:rsidRDefault="006B56A6" w:rsidP="009861D7">
            <w:pPr>
              <w:pStyle w:val="TableParagraph"/>
              <w:spacing w:before="15"/>
              <w:ind w:left="792"/>
              <w:rPr>
                <w:sz w:val="24"/>
              </w:rPr>
            </w:pPr>
            <w:r w:rsidRPr="009E0443">
              <w:rPr>
                <w:color w:val="4A4646"/>
                <w:spacing w:val="-10"/>
                <w:sz w:val="24"/>
              </w:rPr>
              <w:t xml:space="preserve">  </w:t>
            </w:r>
            <w:r w:rsidR="006E3238" w:rsidRPr="009E0443">
              <w:rPr>
                <w:color w:val="4A4646"/>
                <w:spacing w:val="-10"/>
                <w:sz w:val="24"/>
              </w:rPr>
              <w:t>$</w:t>
            </w:r>
          </w:p>
        </w:tc>
      </w:tr>
      <w:tr w:rsidR="006E3238" w:rsidRPr="009E0443" w14:paraId="6BDE83EE" w14:textId="77777777" w:rsidTr="006E3238">
        <w:trPr>
          <w:trHeight w:val="311"/>
        </w:trPr>
        <w:tc>
          <w:tcPr>
            <w:tcW w:w="0" w:type="auto"/>
            <w:tcBorders>
              <w:top w:val="single" w:sz="4" w:space="0" w:color="D9D9D9"/>
              <w:bottom w:val="single" w:sz="4" w:space="0" w:color="D9D9D9"/>
            </w:tcBorders>
          </w:tcPr>
          <w:p w14:paraId="487DAE9E" w14:textId="77777777" w:rsidR="006E3238" w:rsidRPr="009E0443" w:rsidRDefault="006E3238" w:rsidP="009861D7">
            <w:pPr>
              <w:pStyle w:val="TableParagraph"/>
              <w:rPr>
                <w:sz w:val="24"/>
              </w:rPr>
            </w:pPr>
            <w:r w:rsidRPr="009E0443">
              <w:rPr>
                <w:color w:val="4A4646"/>
                <w:spacing w:val="-2"/>
                <w:sz w:val="24"/>
              </w:rPr>
              <w:t>Servicios</w:t>
            </w:r>
          </w:p>
        </w:tc>
        <w:tc>
          <w:tcPr>
            <w:tcW w:w="0" w:type="auto"/>
            <w:tcBorders>
              <w:top w:val="single" w:sz="4" w:space="0" w:color="D9D9D9"/>
              <w:bottom w:val="single" w:sz="4" w:space="0" w:color="D9D9D9"/>
            </w:tcBorders>
          </w:tcPr>
          <w:p w14:paraId="18A0CCD3" w14:textId="45950DAB" w:rsidR="006E3238" w:rsidRPr="009E0443" w:rsidRDefault="006B56A6" w:rsidP="009861D7">
            <w:pPr>
              <w:pStyle w:val="TableParagraph"/>
              <w:ind w:left="792"/>
              <w:rPr>
                <w:sz w:val="24"/>
              </w:rPr>
            </w:pPr>
            <w:r w:rsidRPr="009E0443">
              <w:rPr>
                <w:color w:val="4A4646"/>
                <w:sz w:val="24"/>
              </w:rPr>
              <w:t xml:space="preserve">  </w:t>
            </w:r>
            <w:r w:rsidR="006E3238" w:rsidRPr="009E0443">
              <w:rPr>
                <w:color w:val="4A4646"/>
                <w:sz w:val="24"/>
              </w:rPr>
              <w:t xml:space="preserve">$ </w:t>
            </w:r>
            <w:r w:rsidR="006E3238" w:rsidRPr="009E0443">
              <w:rPr>
                <w:color w:val="4A4646"/>
                <w:spacing w:val="-2"/>
                <w:sz w:val="24"/>
              </w:rPr>
              <w:t>5,770,983.00</w:t>
            </w:r>
          </w:p>
        </w:tc>
      </w:tr>
      <w:tr w:rsidR="006E3238" w:rsidRPr="009E0443" w14:paraId="4884351F" w14:textId="77777777" w:rsidTr="006E3238">
        <w:trPr>
          <w:trHeight w:val="314"/>
        </w:trPr>
        <w:tc>
          <w:tcPr>
            <w:tcW w:w="0" w:type="auto"/>
            <w:tcBorders>
              <w:top w:val="single" w:sz="4" w:space="0" w:color="D9D9D9"/>
              <w:bottom w:val="single" w:sz="4" w:space="0" w:color="D9D9D9"/>
            </w:tcBorders>
          </w:tcPr>
          <w:p w14:paraId="52783407" w14:textId="77777777" w:rsidR="006E3238" w:rsidRPr="009E0443" w:rsidRDefault="006E3238" w:rsidP="009861D7">
            <w:pPr>
              <w:pStyle w:val="TableParagraph"/>
              <w:spacing w:before="18"/>
              <w:rPr>
                <w:sz w:val="24"/>
              </w:rPr>
            </w:pPr>
            <w:r w:rsidRPr="009E0443">
              <w:rPr>
                <w:color w:val="4A4646"/>
                <w:sz w:val="24"/>
              </w:rPr>
              <w:t>Servicios:</w:t>
            </w:r>
            <w:r w:rsidRPr="009E0443">
              <w:rPr>
                <w:color w:val="4A4646"/>
                <w:spacing w:val="-2"/>
                <w:sz w:val="24"/>
              </w:rPr>
              <w:t xml:space="preserve"> consultoría</w:t>
            </w:r>
          </w:p>
        </w:tc>
        <w:tc>
          <w:tcPr>
            <w:tcW w:w="0" w:type="auto"/>
            <w:tcBorders>
              <w:top w:val="single" w:sz="4" w:space="0" w:color="D9D9D9"/>
              <w:bottom w:val="single" w:sz="4" w:space="0" w:color="D9D9D9"/>
            </w:tcBorders>
          </w:tcPr>
          <w:p w14:paraId="6870C00A" w14:textId="75E52E22" w:rsidR="006E3238" w:rsidRPr="009E0443" w:rsidRDefault="006B56A6" w:rsidP="006B56A6">
            <w:pPr>
              <w:pStyle w:val="TableParagraph"/>
              <w:spacing w:before="18"/>
              <w:rPr>
                <w:sz w:val="24"/>
              </w:rPr>
            </w:pPr>
            <w:r w:rsidRPr="009E0443">
              <w:rPr>
                <w:color w:val="4A4646"/>
                <w:sz w:val="24"/>
              </w:rPr>
              <w:t xml:space="preserve">               </w:t>
            </w:r>
            <w:r w:rsidR="006E3238" w:rsidRPr="009E0443">
              <w:rPr>
                <w:color w:val="4A4646"/>
                <w:sz w:val="24"/>
              </w:rPr>
              <w:t xml:space="preserve">$ </w:t>
            </w:r>
            <w:r w:rsidR="006E3238" w:rsidRPr="009E0443">
              <w:rPr>
                <w:color w:val="4A4646"/>
                <w:spacing w:val="-2"/>
                <w:sz w:val="24"/>
              </w:rPr>
              <w:t>1,030,000.00</w:t>
            </w:r>
          </w:p>
        </w:tc>
      </w:tr>
      <w:tr w:rsidR="006E3238" w:rsidRPr="009E0443" w14:paraId="4BE338A4" w14:textId="77777777" w:rsidTr="006E3238">
        <w:trPr>
          <w:trHeight w:val="945"/>
        </w:trPr>
        <w:tc>
          <w:tcPr>
            <w:tcW w:w="0" w:type="auto"/>
            <w:tcBorders>
              <w:top w:val="single" w:sz="4" w:space="0" w:color="D9D9D9"/>
            </w:tcBorders>
          </w:tcPr>
          <w:p w14:paraId="3FA1C870" w14:textId="77777777" w:rsidR="006E3238" w:rsidRPr="009E0443" w:rsidRDefault="006E3238" w:rsidP="009861D7">
            <w:pPr>
              <w:pStyle w:val="TableParagraph"/>
              <w:spacing w:before="193" w:line="242" w:lineRule="auto"/>
              <w:ind w:right="189"/>
              <w:rPr>
                <w:color w:val="4A4646"/>
                <w:sz w:val="24"/>
              </w:rPr>
            </w:pPr>
            <w:r w:rsidRPr="009E0443">
              <w:rPr>
                <w:color w:val="4A4646"/>
                <w:sz w:val="24"/>
              </w:rPr>
              <w:t>Servicios:</w:t>
            </w:r>
            <w:r w:rsidRPr="009E0443">
              <w:rPr>
                <w:color w:val="4A4646"/>
                <w:spacing w:val="-9"/>
                <w:sz w:val="24"/>
              </w:rPr>
              <w:t xml:space="preserve"> </w:t>
            </w:r>
            <w:r w:rsidRPr="009E0443">
              <w:rPr>
                <w:color w:val="4A4646"/>
                <w:sz w:val="24"/>
              </w:rPr>
              <w:t>consultoría</w:t>
            </w:r>
            <w:r w:rsidRPr="009E0443">
              <w:rPr>
                <w:color w:val="4A4646"/>
                <w:spacing w:val="-9"/>
                <w:sz w:val="24"/>
              </w:rPr>
              <w:t xml:space="preserve"> </w:t>
            </w:r>
            <w:r w:rsidRPr="009E0443">
              <w:rPr>
                <w:color w:val="4A4646"/>
                <w:sz w:val="24"/>
              </w:rPr>
              <w:t>basada</w:t>
            </w:r>
            <w:r w:rsidRPr="009E0443">
              <w:rPr>
                <w:color w:val="4A4646"/>
                <w:spacing w:val="-9"/>
                <w:sz w:val="24"/>
              </w:rPr>
              <w:t xml:space="preserve"> </w:t>
            </w:r>
            <w:r w:rsidRPr="009E0443">
              <w:rPr>
                <w:color w:val="4A4646"/>
                <w:sz w:val="24"/>
              </w:rPr>
              <w:t>en</w:t>
            </w:r>
            <w:r w:rsidRPr="009E0443">
              <w:rPr>
                <w:color w:val="4A4646"/>
                <w:spacing w:val="-9"/>
                <w:sz w:val="24"/>
              </w:rPr>
              <w:t xml:space="preserve"> </w:t>
            </w:r>
            <w:r w:rsidRPr="009E0443">
              <w:rPr>
                <w:color w:val="4A4646"/>
                <w:sz w:val="24"/>
              </w:rPr>
              <w:t>la</w:t>
            </w:r>
            <w:r w:rsidRPr="009E0443">
              <w:rPr>
                <w:color w:val="4A4646"/>
                <w:spacing w:val="-8"/>
                <w:sz w:val="24"/>
              </w:rPr>
              <w:t xml:space="preserve"> </w:t>
            </w:r>
            <w:r w:rsidRPr="009E0443">
              <w:rPr>
                <w:color w:val="4A4646"/>
                <w:sz w:val="24"/>
              </w:rPr>
              <w:t>calidad de los servicios</w:t>
            </w:r>
          </w:p>
          <w:p w14:paraId="782C1F65" w14:textId="77777777" w:rsidR="00B74E09" w:rsidRPr="009E0443" w:rsidRDefault="00B74E09" w:rsidP="009861D7">
            <w:pPr>
              <w:pStyle w:val="TableParagraph"/>
              <w:spacing w:before="193" w:line="242" w:lineRule="auto"/>
              <w:ind w:right="189"/>
              <w:rPr>
                <w:color w:val="4A4646"/>
                <w:sz w:val="24"/>
              </w:rPr>
            </w:pPr>
          </w:p>
          <w:p w14:paraId="2F17BE15" w14:textId="77777777" w:rsidR="00B74E09" w:rsidRPr="009E0443" w:rsidRDefault="00B74E09" w:rsidP="009861D7">
            <w:pPr>
              <w:pStyle w:val="TableParagraph"/>
              <w:spacing w:before="193" w:line="242" w:lineRule="auto"/>
              <w:ind w:right="189"/>
              <w:rPr>
                <w:color w:val="4A4646"/>
                <w:sz w:val="24"/>
              </w:rPr>
            </w:pPr>
          </w:p>
          <w:p w14:paraId="0FAD610F" w14:textId="77777777" w:rsidR="00B74E09" w:rsidRPr="009E0443" w:rsidRDefault="00B74E09" w:rsidP="009861D7">
            <w:pPr>
              <w:pStyle w:val="TableParagraph"/>
              <w:spacing w:before="193" w:line="242" w:lineRule="auto"/>
              <w:ind w:right="189"/>
              <w:rPr>
                <w:color w:val="4A4646"/>
                <w:sz w:val="24"/>
              </w:rPr>
            </w:pPr>
          </w:p>
          <w:p w14:paraId="559ED066" w14:textId="77777777" w:rsidR="00B74E09" w:rsidRDefault="00B74E09" w:rsidP="009861D7">
            <w:pPr>
              <w:pStyle w:val="TableParagraph"/>
              <w:spacing w:before="193" w:line="242" w:lineRule="auto"/>
              <w:ind w:right="189"/>
              <w:rPr>
                <w:color w:val="4A4646"/>
                <w:sz w:val="24"/>
              </w:rPr>
            </w:pPr>
          </w:p>
          <w:p w14:paraId="13A12815" w14:textId="77777777" w:rsidR="00AD6E01" w:rsidRPr="009E0443" w:rsidRDefault="00AD6E01" w:rsidP="009861D7">
            <w:pPr>
              <w:pStyle w:val="TableParagraph"/>
              <w:spacing w:before="193" w:line="242" w:lineRule="auto"/>
              <w:ind w:right="189"/>
              <w:rPr>
                <w:color w:val="4A4646"/>
                <w:sz w:val="24"/>
              </w:rPr>
            </w:pPr>
          </w:p>
          <w:p w14:paraId="12F6B8E9" w14:textId="77777777" w:rsidR="00B74E09" w:rsidRPr="009E0443" w:rsidRDefault="00B74E09" w:rsidP="009861D7">
            <w:pPr>
              <w:pStyle w:val="TableParagraph"/>
              <w:spacing w:before="193" w:line="242" w:lineRule="auto"/>
              <w:ind w:right="189"/>
              <w:rPr>
                <w:sz w:val="24"/>
              </w:rPr>
            </w:pPr>
          </w:p>
        </w:tc>
        <w:tc>
          <w:tcPr>
            <w:tcW w:w="0" w:type="auto"/>
            <w:tcBorders>
              <w:top w:val="single" w:sz="4" w:space="0" w:color="D9D9D9"/>
            </w:tcBorders>
          </w:tcPr>
          <w:p w14:paraId="1E208389" w14:textId="77777777" w:rsidR="006E3238" w:rsidRPr="009E0443" w:rsidRDefault="006E3238" w:rsidP="009861D7">
            <w:pPr>
              <w:pStyle w:val="TableParagraph"/>
              <w:spacing w:before="56"/>
              <w:ind w:left="0"/>
              <w:rPr>
                <w:sz w:val="24"/>
              </w:rPr>
            </w:pPr>
          </w:p>
          <w:p w14:paraId="6062DDC8" w14:textId="77777777" w:rsidR="006E3238" w:rsidRPr="009E0443" w:rsidRDefault="006E3238" w:rsidP="009861D7">
            <w:pPr>
              <w:pStyle w:val="TableParagraph"/>
              <w:spacing w:before="0"/>
              <w:ind w:left="307" w:right="546"/>
              <w:jc w:val="center"/>
              <w:rPr>
                <w:sz w:val="24"/>
              </w:rPr>
            </w:pPr>
            <w:r w:rsidRPr="009E0443">
              <w:rPr>
                <w:color w:val="4A4646"/>
                <w:spacing w:val="-5"/>
                <w:sz w:val="24"/>
              </w:rPr>
              <w:t>N/A</w:t>
            </w:r>
          </w:p>
        </w:tc>
      </w:tr>
      <w:tr w:rsidR="006E3238" w:rsidRPr="009E0443" w14:paraId="2631CE0F" w14:textId="77777777" w:rsidTr="006E3238">
        <w:trPr>
          <w:trHeight w:val="326"/>
        </w:trPr>
        <w:tc>
          <w:tcPr>
            <w:tcW w:w="0" w:type="auto"/>
            <w:gridSpan w:val="2"/>
            <w:shd w:val="clear" w:color="auto" w:fill="D9D9D9"/>
          </w:tcPr>
          <w:p w14:paraId="6700D680" w14:textId="77777777" w:rsidR="006E3238" w:rsidRPr="009E0443" w:rsidRDefault="006E3238" w:rsidP="009861D7">
            <w:pPr>
              <w:pStyle w:val="TableParagraph"/>
              <w:spacing w:before="23"/>
              <w:ind w:left="605"/>
              <w:rPr>
                <w:b/>
                <w:sz w:val="24"/>
              </w:rPr>
            </w:pPr>
            <w:r w:rsidRPr="009E0443">
              <w:rPr>
                <w:b/>
                <w:color w:val="4A4646"/>
                <w:sz w:val="24"/>
              </w:rPr>
              <w:t>MONTOS</w:t>
            </w:r>
            <w:r w:rsidRPr="009E0443">
              <w:rPr>
                <w:b/>
                <w:color w:val="4A4646"/>
                <w:spacing w:val="-6"/>
                <w:sz w:val="24"/>
              </w:rPr>
              <w:t xml:space="preserve"> </w:t>
            </w:r>
            <w:r w:rsidRPr="009E0443">
              <w:rPr>
                <w:b/>
                <w:color w:val="4A4646"/>
                <w:sz w:val="24"/>
              </w:rPr>
              <w:t>ESTIMADOS</w:t>
            </w:r>
            <w:r w:rsidRPr="009E0443">
              <w:rPr>
                <w:b/>
                <w:color w:val="4A4646"/>
                <w:spacing w:val="-3"/>
                <w:sz w:val="24"/>
              </w:rPr>
              <w:t xml:space="preserve"> </w:t>
            </w:r>
            <w:r w:rsidRPr="009E0443">
              <w:rPr>
                <w:b/>
                <w:color w:val="4A4646"/>
                <w:sz w:val="24"/>
              </w:rPr>
              <w:t>SEGÚN</w:t>
            </w:r>
            <w:r w:rsidRPr="009E0443">
              <w:rPr>
                <w:b/>
                <w:color w:val="4A4646"/>
                <w:spacing w:val="-8"/>
                <w:sz w:val="24"/>
              </w:rPr>
              <w:t xml:space="preserve"> </w:t>
            </w:r>
            <w:r w:rsidRPr="009E0443">
              <w:rPr>
                <w:b/>
                <w:color w:val="4A4646"/>
                <w:sz w:val="24"/>
              </w:rPr>
              <w:t>CLASIFICACIÓN</w:t>
            </w:r>
            <w:r w:rsidRPr="009E0443">
              <w:rPr>
                <w:b/>
                <w:color w:val="4A4646"/>
                <w:spacing w:val="-5"/>
                <w:sz w:val="24"/>
              </w:rPr>
              <w:t xml:space="preserve"> </w:t>
            </w:r>
            <w:r w:rsidRPr="009E0443">
              <w:rPr>
                <w:b/>
                <w:color w:val="4A4646"/>
                <w:spacing w:val="-2"/>
                <w:sz w:val="24"/>
              </w:rPr>
              <w:t>MIPYMES</w:t>
            </w:r>
          </w:p>
        </w:tc>
      </w:tr>
      <w:tr w:rsidR="006E3238" w:rsidRPr="009E0443" w14:paraId="5983582F" w14:textId="77777777" w:rsidTr="006E3238">
        <w:trPr>
          <w:trHeight w:val="311"/>
        </w:trPr>
        <w:tc>
          <w:tcPr>
            <w:tcW w:w="0" w:type="auto"/>
            <w:tcBorders>
              <w:bottom w:val="single" w:sz="4" w:space="0" w:color="D9D9D9"/>
            </w:tcBorders>
          </w:tcPr>
          <w:p w14:paraId="5FBADBF5" w14:textId="77777777" w:rsidR="006E3238" w:rsidRPr="009E0443" w:rsidRDefault="006E3238" w:rsidP="009861D7">
            <w:pPr>
              <w:pStyle w:val="TableParagraph"/>
              <w:spacing w:before="16"/>
              <w:rPr>
                <w:sz w:val="24"/>
              </w:rPr>
            </w:pPr>
            <w:r w:rsidRPr="009E0443">
              <w:rPr>
                <w:color w:val="4A4646"/>
                <w:spacing w:val="-2"/>
                <w:sz w:val="24"/>
              </w:rPr>
              <w:t>MiPymes</w:t>
            </w:r>
          </w:p>
        </w:tc>
        <w:tc>
          <w:tcPr>
            <w:tcW w:w="0" w:type="auto"/>
            <w:tcBorders>
              <w:bottom w:val="single" w:sz="4" w:space="0" w:color="D9D9D9"/>
            </w:tcBorders>
          </w:tcPr>
          <w:p w14:paraId="1E951CEC" w14:textId="77777777" w:rsidR="006E3238" w:rsidRPr="009E0443" w:rsidRDefault="006E3238" w:rsidP="009861D7">
            <w:pPr>
              <w:pStyle w:val="TableParagraph"/>
              <w:spacing w:before="16"/>
              <w:ind w:left="792"/>
              <w:rPr>
                <w:sz w:val="24"/>
              </w:rPr>
            </w:pPr>
            <w:r w:rsidRPr="009E0443">
              <w:rPr>
                <w:color w:val="4A4646"/>
                <w:sz w:val="24"/>
              </w:rPr>
              <w:t>$</w:t>
            </w:r>
            <w:r w:rsidRPr="009E0443">
              <w:rPr>
                <w:color w:val="4A4646"/>
                <w:spacing w:val="2"/>
                <w:sz w:val="24"/>
              </w:rPr>
              <w:t xml:space="preserve"> </w:t>
            </w:r>
            <w:r w:rsidRPr="009E0443">
              <w:rPr>
                <w:color w:val="4A4646"/>
                <w:spacing w:val="-2"/>
                <w:sz w:val="24"/>
              </w:rPr>
              <w:t>19,580,411.00</w:t>
            </w:r>
          </w:p>
        </w:tc>
      </w:tr>
      <w:tr w:rsidR="006E3238" w:rsidRPr="009E0443" w14:paraId="3C6266A7" w14:textId="77777777" w:rsidTr="006E3238">
        <w:trPr>
          <w:trHeight w:val="316"/>
        </w:trPr>
        <w:tc>
          <w:tcPr>
            <w:tcW w:w="0" w:type="auto"/>
            <w:tcBorders>
              <w:top w:val="single" w:sz="4" w:space="0" w:color="D9D9D9"/>
              <w:bottom w:val="single" w:sz="4" w:space="0" w:color="D9D9D9"/>
            </w:tcBorders>
          </w:tcPr>
          <w:p w14:paraId="1EDAE3BC" w14:textId="77777777" w:rsidR="006E3238" w:rsidRPr="009E0443" w:rsidRDefault="006E3238" w:rsidP="009861D7">
            <w:pPr>
              <w:pStyle w:val="TableParagraph"/>
              <w:spacing w:before="18"/>
              <w:rPr>
                <w:sz w:val="24"/>
              </w:rPr>
            </w:pPr>
            <w:r w:rsidRPr="009E0443">
              <w:rPr>
                <w:color w:val="4A4646"/>
                <w:sz w:val="24"/>
              </w:rPr>
              <w:t>MiPymes</w:t>
            </w:r>
            <w:r w:rsidRPr="009E0443">
              <w:rPr>
                <w:color w:val="4A4646"/>
                <w:spacing w:val="-6"/>
                <w:sz w:val="24"/>
              </w:rPr>
              <w:t xml:space="preserve"> </w:t>
            </w:r>
            <w:r w:rsidRPr="009E0443">
              <w:rPr>
                <w:color w:val="4A4646"/>
                <w:spacing w:val="-4"/>
                <w:sz w:val="24"/>
              </w:rPr>
              <w:t>mujer</w:t>
            </w:r>
          </w:p>
        </w:tc>
        <w:tc>
          <w:tcPr>
            <w:tcW w:w="0" w:type="auto"/>
            <w:tcBorders>
              <w:top w:val="single" w:sz="4" w:space="0" w:color="D9D9D9"/>
              <w:bottom w:val="single" w:sz="4" w:space="0" w:color="D9D9D9"/>
            </w:tcBorders>
          </w:tcPr>
          <w:p w14:paraId="4E5F62E9" w14:textId="77777777" w:rsidR="006E3238" w:rsidRPr="009E0443" w:rsidRDefault="006E3238" w:rsidP="009861D7">
            <w:pPr>
              <w:pStyle w:val="TableParagraph"/>
              <w:spacing w:before="18"/>
              <w:ind w:left="792"/>
              <w:rPr>
                <w:sz w:val="24"/>
              </w:rPr>
            </w:pPr>
            <w:r w:rsidRPr="009E0443">
              <w:rPr>
                <w:color w:val="4A4646"/>
                <w:sz w:val="24"/>
              </w:rPr>
              <w:t xml:space="preserve">$ </w:t>
            </w:r>
            <w:r w:rsidRPr="009E0443">
              <w:rPr>
                <w:color w:val="4A4646"/>
                <w:spacing w:val="-2"/>
                <w:sz w:val="24"/>
              </w:rPr>
              <w:t>9,382,565.00</w:t>
            </w:r>
          </w:p>
        </w:tc>
      </w:tr>
      <w:tr w:rsidR="006E3238" w:rsidRPr="009E0443" w14:paraId="759C1A1F" w14:textId="77777777" w:rsidTr="006E3238">
        <w:trPr>
          <w:trHeight w:val="314"/>
        </w:trPr>
        <w:tc>
          <w:tcPr>
            <w:tcW w:w="0" w:type="auto"/>
            <w:tcBorders>
              <w:top w:val="single" w:sz="4" w:space="0" w:color="D9D9D9"/>
            </w:tcBorders>
          </w:tcPr>
          <w:p w14:paraId="2608DEA0" w14:textId="77777777" w:rsidR="006E3238" w:rsidRPr="009E0443" w:rsidRDefault="006E3238" w:rsidP="009861D7">
            <w:pPr>
              <w:pStyle w:val="TableParagraph"/>
              <w:spacing w:before="14"/>
              <w:rPr>
                <w:sz w:val="24"/>
              </w:rPr>
            </w:pPr>
            <w:r w:rsidRPr="009E0443">
              <w:rPr>
                <w:color w:val="4A4646"/>
                <w:sz w:val="24"/>
              </w:rPr>
              <w:t xml:space="preserve">No </w:t>
            </w:r>
            <w:r w:rsidRPr="009E0443">
              <w:rPr>
                <w:color w:val="4A4646"/>
                <w:spacing w:val="-2"/>
                <w:sz w:val="24"/>
              </w:rPr>
              <w:t>MiPymes</w:t>
            </w:r>
          </w:p>
        </w:tc>
        <w:tc>
          <w:tcPr>
            <w:tcW w:w="0" w:type="auto"/>
            <w:tcBorders>
              <w:top w:val="single" w:sz="4" w:space="0" w:color="D9D9D9"/>
            </w:tcBorders>
          </w:tcPr>
          <w:p w14:paraId="3D515E51" w14:textId="7427D020" w:rsidR="006E3238" w:rsidRPr="009E0443" w:rsidRDefault="006B56A6" w:rsidP="009861D7">
            <w:pPr>
              <w:pStyle w:val="TableParagraph"/>
              <w:spacing w:before="14"/>
              <w:ind w:left="734"/>
              <w:rPr>
                <w:sz w:val="24"/>
              </w:rPr>
            </w:pPr>
            <w:r w:rsidRPr="009E0443">
              <w:rPr>
                <w:color w:val="4A4646"/>
                <w:sz w:val="24"/>
              </w:rPr>
              <w:t xml:space="preserve"> </w:t>
            </w:r>
            <w:r w:rsidR="006E3238" w:rsidRPr="009E0443">
              <w:rPr>
                <w:color w:val="4A4646"/>
                <w:sz w:val="24"/>
              </w:rPr>
              <w:t>$</w:t>
            </w:r>
            <w:r w:rsidR="006E3238" w:rsidRPr="009E0443">
              <w:rPr>
                <w:color w:val="4A4646"/>
                <w:spacing w:val="2"/>
                <w:sz w:val="24"/>
              </w:rPr>
              <w:t xml:space="preserve"> </w:t>
            </w:r>
            <w:r w:rsidR="006E3238" w:rsidRPr="009E0443">
              <w:rPr>
                <w:color w:val="4A4646"/>
                <w:spacing w:val="-2"/>
                <w:sz w:val="24"/>
              </w:rPr>
              <w:t>97,853,425.00</w:t>
            </w:r>
          </w:p>
        </w:tc>
      </w:tr>
      <w:tr w:rsidR="006E3238" w:rsidRPr="009E0443" w14:paraId="09A2FA9B" w14:textId="77777777" w:rsidTr="006E3238">
        <w:trPr>
          <w:trHeight w:val="326"/>
        </w:trPr>
        <w:tc>
          <w:tcPr>
            <w:tcW w:w="0" w:type="auto"/>
            <w:gridSpan w:val="2"/>
            <w:shd w:val="clear" w:color="auto" w:fill="D9D9D9"/>
          </w:tcPr>
          <w:p w14:paraId="00A30928" w14:textId="77777777" w:rsidR="006E3238" w:rsidRPr="009E0443" w:rsidRDefault="006E3238" w:rsidP="009861D7">
            <w:pPr>
              <w:pStyle w:val="TableParagraph"/>
              <w:spacing w:before="23"/>
              <w:ind w:left="614"/>
              <w:rPr>
                <w:b/>
                <w:sz w:val="24"/>
              </w:rPr>
            </w:pPr>
            <w:r w:rsidRPr="009E0443">
              <w:rPr>
                <w:b/>
                <w:color w:val="4A4646"/>
                <w:sz w:val="24"/>
              </w:rPr>
              <w:t>MONTOS</w:t>
            </w:r>
            <w:r w:rsidRPr="009E0443">
              <w:rPr>
                <w:b/>
                <w:color w:val="4A4646"/>
                <w:spacing w:val="-6"/>
                <w:sz w:val="24"/>
              </w:rPr>
              <w:t xml:space="preserve"> </w:t>
            </w:r>
            <w:r w:rsidRPr="009E0443">
              <w:rPr>
                <w:b/>
                <w:color w:val="4A4646"/>
                <w:sz w:val="24"/>
              </w:rPr>
              <w:t>ESTIMADOS</w:t>
            </w:r>
            <w:r w:rsidRPr="009E0443">
              <w:rPr>
                <w:b/>
                <w:color w:val="4A4646"/>
                <w:spacing w:val="-3"/>
                <w:sz w:val="24"/>
              </w:rPr>
              <w:t xml:space="preserve"> </w:t>
            </w:r>
            <w:r w:rsidRPr="009E0443">
              <w:rPr>
                <w:b/>
                <w:color w:val="4A4646"/>
                <w:sz w:val="24"/>
              </w:rPr>
              <w:t>SEGÚN</w:t>
            </w:r>
            <w:r w:rsidRPr="009E0443">
              <w:rPr>
                <w:b/>
                <w:color w:val="4A4646"/>
                <w:spacing w:val="-8"/>
                <w:sz w:val="24"/>
              </w:rPr>
              <w:t xml:space="preserve"> </w:t>
            </w:r>
            <w:r w:rsidRPr="009E0443">
              <w:rPr>
                <w:b/>
                <w:color w:val="4A4646"/>
                <w:sz w:val="24"/>
              </w:rPr>
              <w:t>TIPO</w:t>
            </w:r>
            <w:r w:rsidRPr="009E0443">
              <w:rPr>
                <w:b/>
                <w:color w:val="4A4646"/>
                <w:spacing w:val="-4"/>
                <w:sz w:val="24"/>
              </w:rPr>
              <w:t xml:space="preserve"> </w:t>
            </w:r>
            <w:r w:rsidRPr="009E0443">
              <w:rPr>
                <w:b/>
                <w:color w:val="4A4646"/>
                <w:sz w:val="24"/>
              </w:rPr>
              <w:t>DE</w:t>
            </w:r>
            <w:r w:rsidRPr="009E0443">
              <w:rPr>
                <w:b/>
                <w:color w:val="4A4646"/>
                <w:spacing w:val="-2"/>
                <w:sz w:val="24"/>
              </w:rPr>
              <w:t xml:space="preserve"> PROCEDIMIENTO</w:t>
            </w:r>
          </w:p>
        </w:tc>
      </w:tr>
      <w:tr w:rsidR="006E3238" w:rsidRPr="009E0443" w14:paraId="2603E48F" w14:textId="77777777" w:rsidTr="006E3238">
        <w:trPr>
          <w:trHeight w:val="628"/>
        </w:trPr>
        <w:tc>
          <w:tcPr>
            <w:tcW w:w="0" w:type="auto"/>
            <w:tcBorders>
              <w:bottom w:val="single" w:sz="4" w:space="0" w:color="D9D9D9"/>
            </w:tcBorders>
          </w:tcPr>
          <w:p w14:paraId="4C74D331" w14:textId="77777777" w:rsidR="006E3238" w:rsidRPr="009E0443" w:rsidRDefault="006E3238" w:rsidP="009861D7">
            <w:pPr>
              <w:pStyle w:val="TableParagraph"/>
              <w:spacing w:before="169"/>
              <w:rPr>
                <w:sz w:val="24"/>
              </w:rPr>
            </w:pPr>
            <w:r w:rsidRPr="009E0443">
              <w:rPr>
                <w:color w:val="4A4646"/>
                <w:sz w:val="24"/>
              </w:rPr>
              <w:t>Compras</w:t>
            </w:r>
            <w:r w:rsidRPr="009E0443">
              <w:rPr>
                <w:color w:val="4A4646"/>
                <w:spacing w:val="-2"/>
                <w:sz w:val="24"/>
              </w:rPr>
              <w:t xml:space="preserve"> </w:t>
            </w:r>
            <w:r w:rsidRPr="009E0443">
              <w:rPr>
                <w:color w:val="4A4646"/>
                <w:sz w:val="24"/>
              </w:rPr>
              <w:t>por debajo del</w:t>
            </w:r>
            <w:r w:rsidRPr="009E0443">
              <w:rPr>
                <w:color w:val="4A4646"/>
                <w:spacing w:val="-3"/>
                <w:sz w:val="24"/>
              </w:rPr>
              <w:t xml:space="preserve"> </w:t>
            </w:r>
            <w:r w:rsidRPr="009E0443">
              <w:rPr>
                <w:color w:val="4A4646"/>
                <w:spacing w:val="-2"/>
                <w:sz w:val="24"/>
              </w:rPr>
              <w:t>umbral</w:t>
            </w:r>
          </w:p>
        </w:tc>
        <w:tc>
          <w:tcPr>
            <w:tcW w:w="0" w:type="auto"/>
            <w:tcBorders>
              <w:bottom w:val="single" w:sz="4" w:space="0" w:color="D9D9D9"/>
            </w:tcBorders>
          </w:tcPr>
          <w:p w14:paraId="38D6DDB3" w14:textId="77777777" w:rsidR="006E3238" w:rsidRPr="009E0443" w:rsidRDefault="006E3238" w:rsidP="009861D7">
            <w:pPr>
              <w:pStyle w:val="TableParagraph"/>
              <w:spacing w:before="169"/>
              <w:ind w:left="854"/>
              <w:rPr>
                <w:sz w:val="24"/>
              </w:rPr>
            </w:pPr>
            <w:r w:rsidRPr="009E0443">
              <w:rPr>
                <w:color w:val="4A4646"/>
                <w:sz w:val="24"/>
              </w:rPr>
              <w:t xml:space="preserve">$ </w:t>
            </w:r>
            <w:r w:rsidRPr="009E0443">
              <w:rPr>
                <w:color w:val="4A4646"/>
                <w:spacing w:val="-2"/>
                <w:sz w:val="24"/>
              </w:rPr>
              <w:t>7,419,394.00</w:t>
            </w:r>
          </w:p>
        </w:tc>
      </w:tr>
      <w:tr w:rsidR="006E3238" w:rsidRPr="009E0443" w14:paraId="40741A3F" w14:textId="77777777" w:rsidTr="006E3238">
        <w:trPr>
          <w:trHeight w:val="311"/>
        </w:trPr>
        <w:tc>
          <w:tcPr>
            <w:tcW w:w="0" w:type="auto"/>
            <w:tcBorders>
              <w:top w:val="single" w:sz="4" w:space="0" w:color="D9D9D9"/>
              <w:bottom w:val="single" w:sz="4" w:space="0" w:color="D9D9D9"/>
            </w:tcBorders>
          </w:tcPr>
          <w:p w14:paraId="7E641531" w14:textId="77777777" w:rsidR="006E3238" w:rsidRPr="009E0443" w:rsidRDefault="006E3238" w:rsidP="009861D7">
            <w:pPr>
              <w:pStyle w:val="TableParagraph"/>
              <w:rPr>
                <w:sz w:val="24"/>
              </w:rPr>
            </w:pPr>
            <w:r w:rsidRPr="009E0443">
              <w:rPr>
                <w:color w:val="4A4646"/>
                <w:sz w:val="24"/>
              </w:rPr>
              <w:t>Compra</w:t>
            </w:r>
            <w:r w:rsidRPr="009E0443">
              <w:rPr>
                <w:color w:val="4A4646"/>
                <w:spacing w:val="-2"/>
                <w:sz w:val="24"/>
              </w:rPr>
              <w:t xml:space="preserve"> menor</w:t>
            </w:r>
          </w:p>
        </w:tc>
        <w:tc>
          <w:tcPr>
            <w:tcW w:w="0" w:type="auto"/>
            <w:tcBorders>
              <w:top w:val="single" w:sz="4" w:space="0" w:color="D9D9D9"/>
              <w:bottom w:val="single" w:sz="4" w:space="0" w:color="D9D9D9"/>
            </w:tcBorders>
          </w:tcPr>
          <w:p w14:paraId="608DF16F" w14:textId="36684C8B" w:rsidR="006E3238" w:rsidRPr="009E0443" w:rsidRDefault="006B56A6" w:rsidP="009861D7">
            <w:pPr>
              <w:pStyle w:val="TableParagraph"/>
              <w:ind w:left="792"/>
              <w:rPr>
                <w:sz w:val="24"/>
              </w:rPr>
            </w:pPr>
            <w:r w:rsidRPr="009E0443">
              <w:rPr>
                <w:color w:val="4A4646"/>
                <w:sz w:val="24"/>
              </w:rPr>
              <w:t xml:space="preserve"> </w:t>
            </w:r>
            <w:r w:rsidR="006E3238" w:rsidRPr="009E0443">
              <w:rPr>
                <w:color w:val="4A4646"/>
                <w:sz w:val="24"/>
              </w:rPr>
              <w:t>$</w:t>
            </w:r>
            <w:r w:rsidR="006E3238" w:rsidRPr="009E0443">
              <w:rPr>
                <w:color w:val="4A4646"/>
                <w:spacing w:val="2"/>
                <w:sz w:val="24"/>
              </w:rPr>
              <w:t xml:space="preserve"> </w:t>
            </w:r>
            <w:r w:rsidR="006E3238" w:rsidRPr="009E0443">
              <w:rPr>
                <w:color w:val="4A4646"/>
                <w:spacing w:val="-2"/>
                <w:sz w:val="24"/>
              </w:rPr>
              <w:t>25,696,731.00</w:t>
            </w:r>
          </w:p>
        </w:tc>
      </w:tr>
      <w:tr w:rsidR="006E3238" w:rsidRPr="009E0443" w14:paraId="352FA7A7" w14:textId="77777777" w:rsidTr="006E3238">
        <w:trPr>
          <w:trHeight w:val="316"/>
        </w:trPr>
        <w:tc>
          <w:tcPr>
            <w:tcW w:w="0" w:type="auto"/>
            <w:tcBorders>
              <w:top w:val="single" w:sz="4" w:space="0" w:color="D9D9D9"/>
              <w:bottom w:val="single" w:sz="4" w:space="0" w:color="D9D9D9"/>
            </w:tcBorders>
          </w:tcPr>
          <w:p w14:paraId="411FC472" w14:textId="77777777" w:rsidR="006E3238" w:rsidRPr="009E0443" w:rsidRDefault="006E3238" w:rsidP="009861D7">
            <w:pPr>
              <w:pStyle w:val="TableParagraph"/>
              <w:spacing w:before="18"/>
              <w:rPr>
                <w:sz w:val="24"/>
              </w:rPr>
            </w:pPr>
            <w:r w:rsidRPr="009E0443">
              <w:rPr>
                <w:color w:val="4A4646"/>
                <w:sz w:val="24"/>
              </w:rPr>
              <w:t>Comparación</w:t>
            </w:r>
            <w:r w:rsidRPr="009E0443">
              <w:rPr>
                <w:color w:val="4A4646"/>
                <w:spacing w:val="-4"/>
                <w:sz w:val="24"/>
              </w:rPr>
              <w:t xml:space="preserve"> </w:t>
            </w:r>
            <w:r w:rsidRPr="009E0443">
              <w:rPr>
                <w:color w:val="4A4646"/>
                <w:sz w:val="24"/>
              </w:rPr>
              <w:t>de</w:t>
            </w:r>
            <w:r w:rsidRPr="009E0443">
              <w:rPr>
                <w:color w:val="4A4646"/>
                <w:spacing w:val="-2"/>
                <w:sz w:val="24"/>
              </w:rPr>
              <w:t xml:space="preserve"> precios</w:t>
            </w:r>
          </w:p>
        </w:tc>
        <w:tc>
          <w:tcPr>
            <w:tcW w:w="0" w:type="auto"/>
            <w:tcBorders>
              <w:top w:val="single" w:sz="4" w:space="0" w:color="D9D9D9"/>
              <w:bottom w:val="single" w:sz="4" w:space="0" w:color="D9D9D9"/>
            </w:tcBorders>
          </w:tcPr>
          <w:p w14:paraId="7AC00FEB" w14:textId="5A4D4025" w:rsidR="006E3238" w:rsidRPr="009E0443" w:rsidRDefault="006B56A6" w:rsidP="009861D7">
            <w:pPr>
              <w:pStyle w:val="TableParagraph"/>
              <w:spacing w:before="18"/>
              <w:ind w:left="792"/>
              <w:rPr>
                <w:sz w:val="24"/>
              </w:rPr>
            </w:pPr>
            <w:r w:rsidRPr="009E0443">
              <w:rPr>
                <w:color w:val="4A4646"/>
                <w:sz w:val="24"/>
              </w:rPr>
              <w:t xml:space="preserve"> </w:t>
            </w:r>
            <w:r w:rsidR="006E3238" w:rsidRPr="009E0443">
              <w:rPr>
                <w:color w:val="4A4646"/>
                <w:sz w:val="24"/>
              </w:rPr>
              <w:t>$</w:t>
            </w:r>
            <w:r w:rsidR="006E3238" w:rsidRPr="009E0443">
              <w:rPr>
                <w:color w:val="4A4646"/>
                <w:spacing w:val="2"/>
                <w:sz w:val="24"/>
              </w:rPr>
              <w:t xml:space="preserve"> </w:t>
            </w:r>
            <w:r w:rsidR="006E3238" w:rsidRPr="009E0443">
              <w:rPr>
                <w:color w:val="4A4646"/>
                <w:spacing w:val="-2"/>
                <w:sz w:val="24"/>
              </w:rPr>
              <w:t>16,615,450.00</w:t>
            </w:r>
          </w:p>
        </w:tc>
      </w:tr>
      <w:tr w:rsidR="006E3238" w:rsidRPr="009E0443" w14:paraId="17E73091" w14:textId="77777777" w:rsidTr="006E3238">
        <w:trPr>
          <w:trHeight w:val="289"/>
        </w:trPr>
        <w:tc>
          <w:tcPr>
            <w:tcW w:w="0" w:type="auto"/>
            <w:tcBorders>
              <w:top w:val="single" w:sz="4" w:space="0" w:color="D9D9D9"/>
            </w:tcBorders>
          </w:tcPr>
          <w:p w14:paraId="003F801F" w14:textId="77777777" w:rsidR="006E3238" w:rsidRPr="009E0443" w:rsidRDefault="006E3238" w:rsidP="009861D7">
            <w:pPr>
              <w:pStyle w:val="TableParagraph"/>
              <w:spacing w:line="256" w:lineRule="exact"/>
              <w:rPr>
                <w:sz w:val="24"/>
              </w:rPr>
            </w:pPr>
            <w:r w:rsidRPr="009E0443">
              <w:rPr>
                <w:color w:val="4A4646"/>
                <w:sz w:val="24"/>
              </w:rPr>
              <w:t>Licitación</w:t>
            </w:r>
            <w:r w:rsidRPr="009E0443">
              <w:rPr>
                <w:color w:val="4A4646"/>
                <w:spacing w:val="-2"/>
                <w:sz w:val="24"/>
              </w:rPr>
              <w:t xml:space="preserve"> pública</w:t>
            </w:r>
          </w:p>
        </w:tc>
        <w:tc>
          <w:tcPr>
            <w:tcW w:w="0" w:type="auto"/>
            <w:tcBorders>
              <w:top w:val="single" w:sz="4" w:space="0" w:color="D9D9D9"/>
            </w:tcBorders>
          </w:tcPr>
          <w:p w14:paraId="1F22DF8F" w14:textId="77777777" w:rsidR="006E3238" w:rsidRPr="009E0443" w:rsidRDefault="006E3238" w:rsidP="009861D7">
            <w:pPr>
              <w:pStyle w:val="TableParagraph"/>
              <w:spacing w:line="256" w:lineRule="exact"/>
              <w:ind w:left="825"/>
              <w:rPr>
                <w:sz w:val="24"/>
              </w:rPr>
            </w:pPr>
            <w:r w:rsidRPr="009E0443">
              <w:rPr>
                <w:color w:val="4A4646"/>
                <w:spacing w:val="-2"/>
                <w:sz w:val="24"/>
              </w:rPr>
              <w:t>$76,518,426.00</w:t>
            </w:r>
          </w:p>
        </w:tc>
      </w:tr>
    </w:tbl>
    <w:p w14:paraId="0779003C" w14:textId="5851CE9C" w:rsidR="00654164" w:rsidRPr="00F56D0E" w:rsidRDefault="006E3238" w:rsidP="00F56D0E">
      <w:pPr>
        <w:pStyle w:val="Textoindependiente"/>
        <w:spacing w:before="35"/>
        <w:rPr>
          <w:sz w:val="20"/>
        </w:rPr>
      </w:pPr>
      <w:r w:rsidRPr="009E0443">
        <mc:AlternateContent>
          <mc:Choice Requires="wps">
            <w:drawing>
              <wp:anchor distT="0" distB="0" distL="0" distR="0" simplePos="0" relativeHeight="251766784" behindDoc="1" locked="0" layoutInCell="1" allowOverlap="1" wp14:anchorId="7586979A" wp14:editId="4772EDF3">
                <wp:simplePos x="0" y="0"/>
                <wp:positionH relativeFrom="page">
                  <wp:posOffset>1446530</wp:posOffset>
                </wp:positionH>
                <wp:positionV relativeFrom="paragraph">
                  <wp:posOffset>183515</wp:posOffset>
                </wp:positionV>
                <wp:extent cx="5020945" cy="635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20945" cy="6350"/>
                        </a:xfrm>
                        <a:custGeom>
                          <a:avLst/>
                          <a:gdLst/>
                          <a:ahLst/>
                          <a:cxnLst/>
                          <a:rect l="l" t="t" r="r" b="b"/>
                          <a:pathLst>
                            <a:path w="5020945" h="6350">
                              <a:moveTo>
                                <a:pt x="5020945" y="0"/>
                              </a:moveTo>
                              <a:lnTo>
                                <a:pt x="2855087" y="0"/>
                              </a:lnTo>
                              <a:lnTo>
                                <a:pt x="2852039" y="0"/>
                              </a:lnTo>
                              <a:lnTo>
                                <a:pt x="2845943" y="0"/>
                              </a:lnTo>
                              <a:lnTo>
                                <a:pt x="0" y="0"/>
                              </a:lnTo>
                              <a:lnTo>
                                <a:pt x="0" y="6083"/>
                              </a:lnTo>
                              <a:lnTo>
                                <a:pt x="2845943" y="6083"/>
                              </a:lnTo>
                              <a:lnTo>
                                <a:pt x="2852039" y="6083"/>
                              </a:lnTo>
                              <a:lnTo>
                                <a:pt x="2855087" y="6083"/>
                              </a:lnTo>
                              <a:lnTo>
                                <a:pt x="5020945" y="6083"/>
                              </a:lnTo>
                              <a:lnTo>
                                <a:pt x="502094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11CEF304" id="Graphic 2" o:spid="_x0000_s1026" style="position:absolute;margin-left:113.9pt;margin-top:14.45pt;width:395.35pt;height:.5pt;z-index:-251549696;visibility:visible;mso-wrap-style:square;mso-wrap-distance-left:0;mso-wrap-distance-top:0;mso-wrap-distance-right:0;mso-wrap-distance-bottom:0;mso-position-horizontal:absolute;mso-position-horizontal-relative:page;mso-position-vertical:absolute;mso-position-vertical-relative:text;v-text-anchor:top" coordsize="50209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" path="m5020945,l2855087,r-3048,l2845943,,,,,6083r2845943,l2852039,6083r3048,l5020945,6083r,-6083xe" fillcolor="#d9d9d9" stroked="f">
                <v:path arrowok="t"/>
                <w10:wrap type="topAndBottom" anchorx="page"/>
              </v:shape>
            </w:pict>
          </mc:Fallback>
        </mc:AlternateContent>
      </w:r>
    </w:p>
    <w:sectPr w:rsidR="00654164" w:rsidRPr="00F56D0E" w:rsidSect="003A7CCA">
      <w:headerReference w:type="default" r:id="rId39"/>
      <w:footerReference w:type="default" r:id="rId40"/>
      <w:pgSz w:w="12240" w:h="15840"/>
      <w:pgMar w:top="1440" w:right="2160" w:bottom="1440" w:left="216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6CBE74" w14:textId="77777777" w:rsidR="005559E8" w:rsidRPr="009E0443" w:rsidRDefault="005559E8" w:rsidP="00E84651">
      <w:pPr>
        <w:spacing w:after="0" w:line="240" w:lineRule="auto"/>
      </w:pPr>
      <w:r w:rsidRPr="009E0443">
        <w:separator/>
      </w:r>
    </w:p>
  </w:endnote>
  <w:endnote w:type="continuationSeparator" w:id="0">
    <w:p w14:paraId="146ECDAB" w14:textId="77777777" w:rsidR="005559E8" w:rsidRPr="009E0443" w:rsidRDefault="005559E8" w:rsidP="00E84651">
      <w:pPr>
        <w:spacing w:after="0" w:line="240" w:lineRule="auto"/>
      </w:pPr>
      <w:r w:rsidRPr="009E044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98864644"/>
      <w:docPartObj>
        <w:docPartGallery w:val="Page Numbers (Bottom of Page)"/>
        <w:docPartUnique/>
      </w:docPartObj>
    </w:sdtPr>
    <w:sdtContent>
      <w:p w14:paraId="1A9E6193" w14:textId="53F74689" w:rsidR="00425CF6" w:rsidRPr="009E0443" w:rsidRDefault="00425CF6">
        <w:pPr>
          <w:pStyle w:val="Piedepgina"/>
          <w:jc w:val="center"/>
        </w:pPr>
        <w:r w:rsidRPr="009E0443">
          <w:fldChar w:fldCharType="begin"/>
        </w:r>
        <w:r w:rsidRPr="009E0443">
          <w:instrText xml:space="preserve"> PAGE   \* MERGEFORMAT </w:instrText>
        </w:r>
        <w:r w:rsidRPr="009E0443">
          <w:fldChar w:fldCharType="separate"/>
        </w:r>
        <w:r w:rsidRPr="009E0443">
          <w:t>2</w:t>
        </w:r>
        <w:r w:rsidRPr="009E0443">
          <w:fldChar w:fldCharType="end"/>
        </w:r>
      </w:p>
    </w:sdtContent>
  </w:sdt>
  <w:p w14:paraId="5882525B" w14:textId="77777777" w:rsidR="00425CF6" w:rsidRPr="009E0443" w:rsidRDefault="00425CF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47965239"/>
      <w:docPartObj>
        <w:docPartGallery w:val="Page Numbers (Bottom of Page)"/>
        <w:docPartUnique/>
      </w:docPartObj>
    </w:sdtPr>
    <w:sdtContent>
      <w:p w14:paraId="76783BEA" w14:textId="3B2E45C0" w:rsidR="0021106F" w:rsidRPr="009E0443" w:rsidRDefault="007C6071" w:rsidP="0021106F">
        <w:pPr>
          <w:pStyle w:val="Piedepgina"/>
          <w:jc w:val="center"/>
        </w:pPr>
        <w:r w:rsidRPr="009E0443">
          <w:drawing>
            <wp:anchor distT="0" distB="0" distL="114300" distR="114300" simplePos="0" relativeHeight="251658240" behindDoc="0" locked="0" layoutInCell="1" allowOverlap="1" wp14:anchorId="54F82055" wp14:editId="276A8BFC">
              <wp:simplePos x="0" y="0"/>
              <wp:positionH relativeFrom="column">
                <wp:posOffset>1012825</wp:posOffset>
              </wp:positionH>
              <wp:positionV relativeFrom="paragraph">
                <wp:posOffset>-121920</wp:posOffset>
              </wp:positionV>
              <wp:extent cx="2995930" cy="408305"/>
              <wp:effectExtent l="0" t="0" r="0" b="0"/>
              <wp:wrapSquare wrapText="bothSides"/>
              <wp:docPr id="55"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39C570F" w14:textId="3C5D1A63" w:rsidR="007C6071" w:rsidRPr="009E0443" w:rsidRDefault="007C6071" w:rsidP="0021106F">
        <w:pPr>
          <w:pStyle w:val="Piedepgina"/>
          <w:jc w:val="center"/>
          <w:rPr>
            <w:color w:val="7F7F7F" w:themeColor="text1" w:themeTint="80"/>
          </w:rPr>
        </w:pPr>
      </w:p>
      <w:p w14:paraId="2B095E5E" w14:textId="53193BFC" w:rsidR="006E3F08" w:rsidRPr="009E0443" w:rsidRDefault="006E3F08" w:rsidP="00FB7EE3">
        <w:pPr>
          <w:pStyle w:val="Piedepgina"/>
          <w:jc w:val="center"/>
        </w:pPr>
        <w:r w:rsidRPr="009E0443">
          <w:rPr>
            <w:color w:val="7F7F7F" w:themeColor="text1" w:themeTint="80"/>
          </w:rPr>
          <w:fldChar w:fldCharType="begin"/>
        </w:r>
        <w:r w:rsidRPr="009E0443">
          <w:rPr>
            <w:color w:val="7F7F7F" w:themeColor="text1" w:themeTint="80"/>
          </w:rPr>
          <w:instrText xml:space="preserve"> PAGE   \* MERGEFORMAT </w:instrText>
        </w:r>
        <w:r w:rsidRPr="009E0443">
          <w:rPr>
            <w:color w:val="7F7F7F" w:themeColor="text1" w:themeTint="80"/>
          </w:rPr>
          <w:fldChar w:fldCharType="separate"/>
        </w:r>
        <w:r w:rsidR="007A267B" w:rsidRPr="009E0443">
          <w:rPr>
            <w:color w:val="7F7F7F" w:themeColor="text1" w:themeTint="80"/>
          </w:rPr>
          <w:t>8</w:t>
        </w:r>
        <w:r w:rsidRPr="009E0443">
          <w:rPr>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23108E" w14:textId="77777777" w:rsidR="005559E8" w:rsidRPr="009E0443" w:rsidRDefault="005559E8" w:rsidP="00E84651">
      <w:pPr>
        <w:spacing w:after="0" w:line="240" w:lineRule="auto"/>
      </w:pPr>
      <w:r w:rsidRPr="009E0443">
        <w:separator/>
      </w:r>
    </w:p>
  </w:footnote>
  <w:footnote w:type="continuationSeparator" w:id="0">
    <w:p w14:paraId="4680C913" w14:textId="77777777" w:rsidR="005559E8" w:rsidRPr="009E0443" w:rsidRDefault="005559E8" w:rsidP="00E84651">
      <w:pPr>
        <w:spacing w:after="0" w:line="240" w:lineRule="auto"/>
      </w:pPr>
      <w:r w:rsidRPr="009E044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464575" w14:textId="77777777" w:rsidR="00B56CA4" w:rsidRPr="009E0443" w:rsidRDefault="00B56CA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41D6C"/>
    <w:multiLevelType w:val="hybridMultilevel"/>
    <w:tmpl w:val="93A46E4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 w15:restartNumberingAfterBreak="0">
    <w:nsid w:val="045C5EB7"/>
    <w:multiLevelType w:val="multilevel"/>
    <w:tmpl w:val="BD7241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4B82C5B"/>
    <w:multiLevelType w:val="hybridMultilevel"/>
    <w:tmpl w:val="A866DB6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 w15:restartNumberingAfterBreak="0">
    <w:nsid w:val="0F2D6E6C"/>
    <w:multiLevelType w:val="hybridMultilevel"/>
    <w:tmpl w:val="79B81D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0B77848"/>
    <w:multiLevelType w:val="hybridMultilevel"/>
    <w:tmpl w:val="9ACE6A14"/>
    <w:lvl w:ilvl="0" w:tplc="1C0A0011">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 w15:restartNumberingAfterBreak="0">
    <w:nsid w:val="10D317E7"/>
    <w:multiLevelType w:val="hybridMultilevel"/>
    <w:tmpl w:val="56A6A66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15:restartNumberingAfterBreak="0">
    <w:nsid w:val="11EB275D"/>
    <w:multiLevelType w:val="hybridMultilevel"/>
    <w:tmpl w:val="BB4A7DB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15:restartNumberingAfterBreak="0">
    <w:nsid w:val="122377DF"/>
    <w:multiLevelType w:val="hybridMultilevel"/>
    <w:tmpl w:val="8D80E1A0"/>
    <w:lvl w:ilvl="0" w:tplc="1C0A0019">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8" w15:restartNumberingAfterBreak="0">
    <w:nsid w:val="140D6BA7"/>
    <w:multiLevelType w:val="multilevel"/>
    <w:tmpl w:val="52DE8CA2"/>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9" w15:restartNumberingAfterBreak="0">
    <w:nsid w:val="185824FE"/>
    <w:multiLevelType w:val="hybridMultilevel"/>
    <w:tmpl w:val="AC0E3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5E6FD9"/>
    <w:multiLevelType w:val="multilevel"/>
    <w:tmpl w:val="3A82F4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D33648D"/>
    <w:multiLevelType w:val="multilevel"/>
    <w:tmpl w:val="BD7241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D933C44"/>
    <w:multiLevelType w:val="hybridMultilevel"/>
    <w:tmpl w:val="3D8A2A4C"/>
    <w:lvl w:ilvl="0" w:tplc="1C0A0019">
      <w:start w:val="4"/>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3" w15:restartNumberingAfterBreak="0">
    <w:nsid w:val="1DBE3BEF"/>
    <w:multiLevelType w:val="hybridMultilevel"/>
    <w:tmpl w:val="53A2EC1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15:restartNumberingAfterBreak="0">
    <w:nsid w:val="1DC42C37"/>
    <w:multiLevelType w:val="hybridMultilevel"/>
    <w:tmpl w:val="79067A7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1574FC7"/>
    <w:multiLevelType w:val="hybridMultilevel"/>
    <w:tmpl w:val="BB648AF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 w15:restartNumberingAfterBreak="0">
    <w:nsid w:val="27301BA5"/>
    <w:multiLevelType w:val="multilevel"/>
    <w:tmpl w:val="AF0E5EF6"/>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27563884"/>
    <w:multiLevelType w:val="hybridMultilevel"/>
    <w:tmpl w:val="1B82AA8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8" w15:restartNumberingAfterBreak="0">
    <w:nsid w:val="27AD4204"/>
    <w:multiLevelType w:val="hybridMultilevel"/>
    <w:tmpl w:val="F0F8F16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9" w15:restartNumberingAfterBreak="0">
    <w:nsid w:val="2C277DCA"/>
    <w:multiLevelType w:val="hybridMultilevel"/>
    <w:tmpl w:val="2F4CC39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0" w15:restartNumberingAfterBreak="0">
    <w:nsid w:val="2FC97AAF"/>
    <w:multiLevelType w:val="hybridMultilevel"/>
    <w:tmpl w:val="ABC08796"/>
    <w:lvl w:ilvl="0" w:tplc="ED846586">
      <w:numFmt w:val="bullet"/>
      <w:lvlText w:val=""/>
      <w:lvlJc w:val="left"/>
      <w:pPr>
        <w:ind w:left="720" w:hanging="360"/>
      </w:pPr>
      <w:rPr>
        <w:rFonts w:ascii="Symbol" w:eastAsia="Symbol" w:hAnsi="Symbol" w:cs="Symbol" w:hint="default"/>
        <w:w w:val="100"/>
        <w:sz w:val="24"/>
        <w:szCs w:val="24"/>
        <w:lang w:val="es-ES" w:eastAsia="en-US" w:bidi="ar-SA"/>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 w15:restartNumberingAfterBreak="0">
    <w:nsid w:val="32F21A1B"/>
    <w:multiLevelType w:val="multilevel"/>
    <w:tmpl w:val="5E4E7004"/>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33667E76"/>
    <w:multiLevelType w:val="hybridMultilevel"/>
    <w:tmpl w:val="27E03912"/>
    <w:lvl w:ilvl="0" w:tplc="ED846586">
      <w:numFmt w:val="bullet"/>
      <w:lvlText w:val=""/>
      <w:lvlJc w:val="left"/>
      <w:pPr>
        <w:ind w:left="660" w:hanging="360"/>
      </w:pPr>
      <w:rPr>
        <w:rFonts w:ascii="Symbol" w:eastAsia="Symbol" w:hAnsi="Symbol" w:cs="Symbol" w:hint="default"/>
        <w:w w:val="100"/>
        <w:sz w:val="24"/>
        <w:szCs w:val="24"/>
        <w:lang w:val="es-ES" w:eastAsia="en-US" w:bidi="ar-SA"/>
      </w:rPr>
    </w:lvl>
    <w:lvl w:ilvl="1" w:tplc="389C0974">
      <w:numFmt w:val="bullet"/>
      <w:lvlText w:val="•"/>
      <w:lvlJc w:val="left"/>
      <w:pPr>
        <w:ind w:left="1694" w:hanging="360"/>
      </w:pPr>
      <w:rPr>
        <w:rFonts w:hint="default"/>
        <w:lang w:val="es-ES" w:eastAsia="en-US" w:bidi="ar-SA"/>
      </w:rPr>
    </w:lvl>
    <w:lvl w:ilvl="2" w:tplc="234A481C">
      <w:numFmt w:val="bullet"/>
      <w:lvlText w:val="•"/>
      <w:lvlJc w:val="left"/>
      <w:pPr>
        <w:ind w:left="2728" w:hanging="360"/>
      </w:pPr>
      <w:rPr>
        <w:rFonts w:hint="default"/>
        <w:lang w:val="es-ES" w:eastAsia="en-US" w:bidi="ar-SA"/>
      </w:rPr>
    </w:lvl>
    <w:lvl w:ilvl="3" w:tplc="E14EEF0E">
      <w:numFmt w:val="bullet"/>
      <w:lvlText w:val="•"/>
      <w:lvlJc w:val="left"/>
      <w:pPr>
        <w:ind w:left="3762" w:hanging="360"/>
      </w:pPr>
      <w:rPr>
        <w:rFonts w:hint="default"/>
        <w:lang w:val="es-ES" w:eastAsia="en-US" w:bidi="ar-SA"/>
      </w:rPr>
    </w:lvl>
    <w:lvl w:ilvl="4" w:tplc="B30C5BA0">
      <w:numFmt w:val="bullet"/>
      <w:lvlText w:val="•"/>
      <w:lvlJc w:val="left"/>
      <w:pPr>
        <w:ind w:left="4796" w:hanging="360"/>
      </w:pPr>
      <w:rPr>
        <w:rFonts w:hint="default"/>
        <w:lang w:val="es-ES" w:eastAsia="en-US" w:bidi="ar-SA"/>
      </w:rPr>
    </w:lvl>
    <w:lvl w:ilvl="5" w:tplc="812CEB42">
      <w:numFmt w:val="bullet"/>
      <w:lvlText w:val="•"/>
      <w:lvlJc w:val="left"/>
      <w:pPr>
        <w:ind w:left="5830" w:hanging="360"/>
      </w:pPr>
      <w:rPr>
        <w:rFonts w:hint="default"/>
        <w:lang w:val="es-ES" w:eastAsia="en-US" w:bidi="ar-SA"/>
      </w:rPr>
    </w:lvl>
    <w:lvl w:ilvl="6" w:tplc="F9049D7C">
      <w:numFmt w:val="bullet"/>
      <w:lvlText w:val="•"/>
      <w:lvlJc w:val="left"/>
      <w:pPr>
        <w:ind w:left="6864" w:hanging="360"/>
      </w:pPr>
      <w:rPr>
        <w:rFonts w:hint="default"/>
        <w:lang w:val="es-ES" w:eastAsia="en-US" w:bidi="ar-SA"/>
      </w:rPr>
    </w:lvl>
    <w:lvl w:ilvl="7" w:tplc="279E2034">
      <w:numFmt w:val="bullet"/>
      <w:lvlText w:val="•"/>
      <w:lvlJc w:val="left"/>
      <w:pPr>
        <w:ind w:left="7898" w:hanging="360"/>
      </w:pPr>
      <w:rPr>
        <w:rFonts w:hint="default"/>
        <w:lang w:val="es-ES" w:eastAsia="en-US" w:bidi="ar-SA"/>
      </w:rPr>
    </w:lvl>
    <w:lvl w:ilvl="8" w:tplc="D534AB7A">
      <w:numFmt w:val="bullet"/>
      <w:lvlText w:val="•"/>
      <w:lvlJc w:val="left"/>
      <w:pPr>
        <w:ind w:left="8932" w:hanging="360"/>
      </w:pPr>
      <w:rPr>
        <w:rFonts w:hint="default"/>
        <w:lang w:val="es-ES" w:eastAsia="en-US" w:bidi="ar-SA"/>
      </w:rPr>
    </w:lvl>
  </w:abstractNum>
  <w:abstractNum w:abstractNumId="23" w15:restartNumberingAfterBreak="0">
    <w:nsid w:val="3719049F"/>
    <w:multiLevelType w:val="multilevel"/>
    <w:tmpl w:val="07AA7EA4"/>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37BD0521"/>
    <w:multiLevelType w:val="hybridMultilevel"/>
    <w:tmpl w:val="5394C69C"/>
    <w:lvl w:ilvl="0" w:tplc="50703F14">
      <w:start w:val="3"/>
      <w:numFmt w:val="lowerLetter"/>
      <w:lvlText w:val="%1."/>
      <w:lvlJc w:val="left"/>
      <w:pPr>
        <w:ind w:left="1080" w:hanging="360"/>
      </w:pPr>
      <w:rPr>
        <w:rFonts w:hint="default"/>
      </w:r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25" w15:restartNumberingAfterBreak="0">
    <w:nsid w:val="399D058E"/>
    <w:multiLevelType w:val="multilevel"/>
    <w:tmpl w:val="96B875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46D3464B"/>
    <w:multiLevelType w:val="hybridMultilevel"/>
    <w:tmpl w:val="331AF12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7" w15:restartNumberingAfterBreak="0">
    <w:nsid w:val="47542820"/>
    <w:multiLevelType w:val="hybridMultilevel"/>
    <w:tmpl w:val="28B86B4E"/>
    <w:lvl w:ilvl="0" w:tplc="1C0A0001">
      <w:start w:val="1"/>
      <w:numFmt w:val="bullet"/>
      <w:lvlText w:val=""/>
      <w:lvlJc w:val="left"/>
      <w:pPr>
        <w:ind w:left="1440" w:hanging="360"/>
      </w:pPr>
      <w:rPr>
        <w:rFonts w:ascii="Symbol" w:hAnsi="Symbol"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28" w15:restartNumberingAfterBreak="0">
    <w:nsid w:val="49515A82"/>
    <w:multiLevelType w:val="hybridMultilevel"/>
    <w:tmpl w:val="D03404D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9" w15:restartNumberingAfterBreak="0">
    <w:nsid w:val="49BB6177"/>
    <w:multiLevelType w:val="hybridMultilevel"/>
    <w:tmpl w:val="7134647E"/>
    <w:lvl w:ilvl="0" w:tplc="1C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B536E01"/>
    <w:multiLevelType w:val="hybridMultilevel"/>
    <w:tmpl w:val="F9861F5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1" w15:restartNumberingAfterBreak="0">
    <w:nsid w:val="4C5E705C"/>
    <w:multiLevelType w:val="multilevel"/>
    <w:tmpl w:val="6EB6B4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4D405FC7"/>
    <w:multiLevelType w:val="multilevel"/>
    <w:tmpl w:val="B4C20CAC"/>
    <w:lvl w:ilvl="0">
      <w:start w:val="4"/>
      <w:numFmt w:val="decimal"/>
      <w:lvlText w:val="%1"/>
      <w:lvlJc w:val="left"/>
      <w:pPr>
        <w:ind w:left="765" w:hanging="765"/>
      </w:pPr>
      <w:rPr>
        <w:rFonts w:hint="default"/>
      </w:rPr>
    </w:lvl>
    <w:lvl w:ilvl="1">
      <w:start w:val="4"/>
      <w:numFmt w:val="decimal"/>
      <w:lvlText w:val="%1.%2"/>
      <w:lvlJc w:val="left"/>
      <w:pPr>
        <w:ind w:left="980" w:hanging="765"/>
      </w:pPr>
      <w:rPr>
        <w:rFonts w:hint="default"/>
      </w:rPr>
    </w:lvl>
    <w:lvl w:ilvl="2">
      <w:start w:val="3"/>
      <w:numFmt w:val="decimal"/>
      <w:lvlText w:val="%1.%2.%3"/>
      <w:lvlJc w:val="left"/>
      <w:pPr>
        <w:ind w:left="1195" w:hanging="765"/>
      </w:pPr>
      <w:rPr>
        <w:rFonts w:hint="default"/>
      </w:rPr>
    </w:lvl>
    <w:lvl w:ilvl="3">
      <w:start w:val="1"/>
      <w:numFmt w:val="decimal"/>
      <w:lvlText w:val="%1.%2.%3.%4"/>
      <w:lvlJc w:val="left"/>
      <w:pPr>
        <w:ind w:left="1725" w:hanging="1080"/>
      </w:pPr>
      <w:rPr>
        <w:rFonts w:hint="default"/>
      </w:rPr>
    </w:lvl>
    <w:lvl w:ilvl="4">
      <w:start w:val="1"/>
      <w:numFmt w:val="decimal"/>
      <w:lvlText w:val="%1.%2.%3.%4.%5"/>
      <w:lvlJc w:val="left"/>
      <w:pPr>
        <w:ind w:left="1940" w:hanging="1080"/>
      </w:pPr>
      <w:rPr>
        <w:rFonts w:hint="default"/>
      </w:rPr>
    </w:lvl>
    <w:lvl w:ilvl="5">
      <w:start w:val="1"/>
      <w:numFmt w:val="decimal"/>
      <w:lvlText w:val="%1.%2.%3.%4.%5.%6"/>
      <w:lvlJc w:val="left"/>
      <w:pPr>
        <w:ind w:left="2515" w:hanging="1440"/>
      </w:pPr>
      <w:rPr>
        <w:rFonts w:hint="default"/>
      </w:rPr>
    </w:lvl>
    <w:lvl w:ilvl="6">
      <w:start w:val="1"/>
      <w:numFmt w:val="decimal"/>
      <w:lvlText w:val="%1.%2.%3.%4.%5.%6.%7"/>
      <w:lvlJc w:val="left"/>
      <w:pPr>
        <w:ind w:left="3090" w:hanging="1800"/>
      </w:pPr>
      <w:rPr>
        <w:rFonts w:hint="default"/>
      </w:rPr>
    </w:lvl>
    <w:lvl w:ilvl="7">
      <w:start w:val="1"/>
      <w:numFmt w:val="decimal"/>
      <w:lvlText w:val="%1.%2.%3.%4.%5.%6.%7.%8"/>
      <w:lvlJc w:val="left"/>
      <w:pPr>
        <w:ind w:left="3305" w:hanging="1800"/>
      </w:pPr>
      <w:rPr>
        <w:rFonts w:hint="default"/>
      </w:rPr>
    </w:lvl>
    <w:lvl w:ilvl="8">
      <w:start w:val="1"/>
      <w:numFmt w:val="decimal"/>
      <w:lvlText w:val="%1.%2.%3.%4.%5.%6.%7.%8.%9"/>
      <w:lvlJc w:val="left"/>
      <w:pPr>
        <w:ind w:left="3880" w:hanging="2160"/>
      </w:pPr>
      <w:rPr>
        <w:rFonts w:hint="default"/>
      </w:rPr>
    </w:lvl>
  </w:abstractNum>
  <w:abstractNum w:abstractNumId="33" w15:restartNumberingAfterBreak="0">
    <w:nsid w:val="504F1EC3"/>
    <w:multiLevelType w:val="hybridMultilevel"/>
    <w:tmpl w:val="9C38755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4" w15:restartNumberingAfterBreak="0">
    <w:nsid w:val="53D6744D"/>
    <w:multiLevelType w:val="hybridMultilevel"/>
    <w:tmpl w:val="3078CA4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5" w15:restartNumberingAfterBreak="0">
    <w:nsid w:val="55C947AC"/>
    <w:multiLevelType w:val="multilevel"/>
    <w:tmpl w:val="B750FCC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562766DD"/>
    <w:multiLevelType w:val="hybridMultilevel"/>
    <w:tmpl w:val="5FC6B35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7" w15:restartNumberingAfterBreak="0">
    <w:nsid w:val="56BF1D8C"/>
    <w:multiLevelType w:val="hybridMultilevel"/>
    <w:tmpl w:val="8ED2AAD0"/>
    <w:lvl w:ilvl="0" w:tplc="1C0A0001">
      <w:start w:val="1"/>
      <w:numFmt w:val="bullet"/>
      <w:lvlText w:val=""/>
      <w:lvlJc w:val="left"/>
      <w:pPr>
        <w:ind w:left="795" w:hanging="360"/>
      </w:pPr>
      <w:rPr>
        <w:rFonts w:ascii="Symbol" w:hAnsi="Symbol" w:hint="default"/>
      </w:rPr>
    </w:lvl>
    <w:lvl w:ilvl="1" w:tplc="1C0A0003" w:tentative="1">
      <w:start w:val="1"/>
      <w:numFmt w:val="bullet"/>
      <w:lvlText w:val="o"/>
      <w:lvlJc w:val="left"/>
      <w:pPr>
        <w:ind w:left="1515" w:hanging="360"/>
      </w:pPr>
      <w:rPr>
        <w:rFonts w:ascii="Courier New" w:hAnsi="Courier New" w:cs="Courier New" w:hint="default"/>
      </w:rPr>
    </w:lvl>
    <w:lvl w:ilvl="2" w:tplc="1C0A0005" w:tentative="1">
      <w:start w:val="1"/>
      <w:numFmt w:val="bullet"/>
      <w:lvlText w:val=""/>
      <w:lvlJc w:val="left"/>
      <w:pPr>
        <w:ind w:left="2235" w:hanging="360"/>
      </w:pPr>
      <w:rPr>
        <w:rFonts w:ascii="Wingdings" w:hAnsi="Wingdings" w:hint="default"/>
      </w:rPr>
    </w:lvl>
    <w:lvl w:ilvl="3" w:tplc="1C0A0001" w:tentative="1">
      <w:start w:val="1"/>
      <w:numFmt w:val="bullet"/>
      <w:lvlText w:val=""/>
      <w:lvlJc w:val="left"/>
      <w:pPr>
        <w:ind w:left="2955" w:hanging="360"/>
      </w:pPr>
      <w:rPr>
        <w:rFonts w:ascii="Symbol" w:hAnsi="Symbol" w:hint="default"/>
      </w:rPr>
    </w:lvl>
    <w:lvl w:ilvl="4" w:tplc="1C0A0003" w:tentative="1">
      <w:start w:val="1"/>
      <w:numFmt w:val="bullet"/>
      <w:lvlText w:val="o"/>
      <w:lvlJc w:val="left"/>
      <w:pPr>
        <w:ind w:left="3675" w:hanging="360"/>
      </w:pPr>
      <w:rPr>
        <w:rFonts w:ascii="Courier New" w:hAnsi="Courier New" w:cs="Courier New" w:hint="default"/>
      </w:rPr>
    </w:lvl>
    <w:lvl w:ilvl="5" w:tplc="1C0A0005" w:tentative="1">
      <w:start w:val="1"/>
      <w:numFmt w:val="bullet"/>
      <w:lvlText w:val=""/>
      <w:lvlJc w:val="left"/>
      <w:pPr>
        <w:ind w:left="4395" w:hanging="360"/>
      </w:pPr>
      <w:rPr>
        <w:rFonts w:ascii="Wingdings" w:hAnsi="Wingdings" w:hint="default"/>
      </w:rPr>
    </w:lvl>
    <w:lvl w:ilvl="6" w:tplc="1C0A0001" w:tentative="1">
      <w:start w:val="1"/>
      <w:numFmt w:val="bullet"/>
      <w:lvlText w:val=""/>
      <w:lvlJc w:val="left"/>
      <w:pPr>
        <w:ind w:left="5115" w:hanging="360"/>
      </w:pPr>
      <w:rPr>
        <w:rFonts w:ascii="Symbol" w:hAnsi="Symbol" w:hint="default"/>
      </w:rPr>
    </w:lvl>
    <w:lvl w:ilvl="7" w:tplc="1C0A0003" w:tentative="1">
      <w:start w:val="1"/>
      <w:numFmt w:val="bullet"/>
      <w:lvlText w:val="o"/>
      <w:lvlJc w:val="left"/>
      <w:pPr>
        <w:ind w:left="5835" w:hanging="360"/>
      </w:pPr>
      <w:rPr>
        <w:rFonts w:ascii="Courier New" w:hAnsi="Courier New" w:cs="Courier New" w:hint="default"/>
      </w:rPr>
    </w:lvl>
    <w:lvl w:ilvl="8" w:tplc="1C0A0005" w:tentative="1">
      <w:start w:val="1"/>
      <w:numFmt w:val="bullet"/>
      <w:lvlText w:val=""/>
      <w:lvlJc w:val="left"/>
      <w:pPr>
        <w:ind w:left="6555" w:hanging="360"/>
      </w:pPr>
      <w:rPr>
        <w:rFonts w:ascii="Wingdings" w:hAnsi="Wingdings" w:hint="default"/>
      </w:rPr>
    </w:lvl>
  </w:abstractNum>
  <w:abstractNum w:abstractNumId="38" w15:restartNumberingAfterBreak="0">
    <w:nsid w:val="5B093546"/>
    <w:multiLevelType w:val="multilevel"/>
    <w:tmpl w:val="16AC44BE"/>
    <w:lvl w:ilvl="0">
      <w:start w:val="4"/>
      <w:numFmt w:val="decimal"/>
      <w:lvlText w:val="%1"/>
      <w:lvlJc w:val="left"/>
      <w:pPr>
        <w:ind w:left="765" w:hanging="765"/>
      </w:pPr>
      <w:rPr>
        <w:rFonts w:hint="default"/>
      </w:rPr>
    </w:lvl>
    <w:lvl w:ilvl="1">
      <w:start w:val="4"/>
      <w:numFmt w:val="decimal"/>
      <w:lvlText w:val="%1.%2"/>
      <w:lvlJc w:val="left"/>
      <w:pPr>
        <w:ind w:left="765" w:hanging="765"/>
      </w:pPr>
      <w:rPr>
        <w:rFonts w:hint="default"/>
      </w:rPr>
    </w:lvl>
    <w:lvl w:ilvl="2">
      <w:start w:val="3"/>
      <w:numFmt w:val="decimal"/>
      <w:lvlText w:val="%1.%2.%3"/>
      <w:lvlJc w:val="left"/>
      <w:pPr>
        <w:ind w:left="765" w:hanging="76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5CF3280E"/>
    <w:multiLevelType w:val="hybridMultilevel"/>
    <w:tmpl w:val="7C74F1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5D206551"/>
    <w:multiLevelType w:val="hybridMultilevel"/>
    <w:tmpl w:val="8DB61FE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1" w15:restartNumberingAfterBreak="0">
    <w:nsid w:val="5ED736E0"/>
    <w:multiLevelType w:val="hybridMultilevel"/>
    <w:tmpl w:val="71DCA538"/>
    <w:lvl w:ilvl="0" w:tplc="1C0A0019">
      <w:start w:val="2"/>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2" w15:restartNumberingAfterBreak="0">
    <w:nsid w:val="637009F3"/>
    <w:multiLevelType w:val="hybridMultilevel"/>
    <w:tmpl w:val="D1740AC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3" w15:restartNumberingAfterBreak="0">
    <w:nsid w:val="638C4E7C"/>
    <w:multiLevelType w:val="multilevel"/>
    <w:tmpl w:val="5240B4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65006C75"/>
    <w:multiLevelType w:val="hybridMultilevel"/>
    <w:tmpl w:val="A0E0599C"/>
    <w:lvl w:ilvl="0" w:tplc="1C0A0019">
      <w:start w:val="3"/>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5" w15:restartNumberingAfterBreak="0">
    <w:nsid w:val="65B75E45"/>
    <w:multiLevelType w:val="hybridMultilevel"/>
    <w:tmpl w:val="7F5C6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66E5487"/>
    <w:multiLevelType w:val="multilevel"/>
    <w:tmpl w:val="FE44FE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68333363"/>
    <w:multiLevelType w:val="hybridMultilevel"/>
    <w:tmpl w:val="3410D01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8" w15:restartNumberingAfterBreak="0">
    <w:nsid w:val="68C360A2"/>
    <w:multiLevelType w:val="hybridMultilevel"/>
    <w:tmpl w:val="EA76591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9" w15:restartNumberingAfterBreak="0">
    <w:nsid w:val="695074F2"/>
    <w:multiLevelType w:val="multilevel"/>
    <w:tmpl w:val="60E0C76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0" w15:restartNumberingAfterBreak="0">
    <w:nsid w:val="6CD568BD"/>
    <w:multiLevelType w:val="multilevel"/>
    <w:tmpl w:val="1214E194"/>
    <w:lvl w:ilvl="0">
      <w:start w:val="4"/>
      <w:numFmt w:val="decimal"/>
      <w:lvlText w:val="%1"/>
      <w:lvlJc w:val="left"/>
      <w:pPr>
        <w:ind w:left="765" w:hanging="765"/>
      </w:pPr>
      <w:rPr>
        <w:rFonts w:hint="default"/>
      </w:rPr>
    </w:lvl>
    <w:lvl w:ilvl="1">
      <w:start w:val="4"/>
      <w:numFmt w:val="decimal"/>
      <w:lvlText w:val="%1.%2"/>
      <w:lvlJc w:val="left"/>
      <w:pPr>
        <w:ind w:left="980" w:hanging="765"/>
      </w:pPr>
      <w:rPr>
        <w:rFonts w:hint="default"/>
      </w:rPr>
    </w:lvl>
    <w:lvl w:ilvl="2">
      <w:start w:val="3"/>
      <w:numFmt w:val="decimal"/>
      <w:lvlText w:val="%1.%2.%3"/>
      <w:lvlJc w:val="left"/>
      <w:pPr>
        <w:ind w:left="1195" w:hanging="765"/>
      </w:pPr>
      <w:rPr>
        <w:rFonts w:hint="default"/>
      </w:rPr>
    </w:lvl>
    <w:lvl w:ilvl="3">
      <w:start w:val="1"/>
      <w:numFmt w:val="decimal"/>
      <w:lvlText w:val="%1.%2.%3.%4"/>
      <w:lvlJc w:val="left"/>
      <w:pPr>
        <w:ind w:left="1725" w:hanging="1080"/>
      </w:pPr>
      <w:rPr>
        <w:rFonts w:hint="default"/>
      </w:rPr>
    </w:lvl>
    <w:lvl w:ilvl="4">
      <w:start w:val="1"/>
      <w:numFmt w:val="decimal"/>
      <w:lvlText w:val="%1.%2.%3.%4.%5"/>
      <w:lvlJc w:val="left"/>
      <w:pPr>
        <w:ind w:left="1940" w:hanging="1080"/>
      </w:pPr>
      <w:rPr>
        <w:rFonts w:hint="default"/>
      </w:rPr>
    </w:lvl>
    <w:lvl w:ilvl="5">
      <w:start w:val="1"/>
      <w:numFmt w:val="decimal"/>
      <w:lvlText w:val="%1.%2.%3.%4.%5.%6"/>
      <w:lvlJc w:val="left"/>
      <w:pPr>
        <w:ind w:left="2515" w:hanging="1440"/>
      </w:pPr>
      <w:rPr>
        <w:rFonts w:hint="default"/>
      </w:rPr>
    </w:lvl>
    <w:lvl w:ilvl="6">
      <w:start w:val="1"/>
      <w:numFmt w:val="decimal"/>
      <w:lvlText w:val="%1.%2.%3.%4.%5.%6.%7"/>
      <w:lvlJc w:val="left"/>
      <w:pPr>
        <w:ind w:left="3090" w:hanging="1800"/>
      </w:pPr>
      <w:rPr>
        <w:rFonts w:hint="default"/>
      </w:rPr>
    </w:lvl>
    <w:lvl w:ilvl="7">
      <w:start w:val="1"/>
      <w:numFmt w:val="decimal"/>
      <w:lvlText w:val="%1.%2.%3.%4.%5.%6.%7.%8"/>
      <w:lvlJc w:val="left"/>
      <w:pPr>
        <w:ind w:left="3305" w:hanging="1800"/>
      </w:pPr>
      <w:rPr>
        <w:rFonts w:hint="default"/>
      </w:rPr>
    </w:lvl>
    <w:lvl w:ilvl="8">
      <w:start w:val="1"/>
      <w:numFmt w:val="decimal"/>
      <w:lvlText w:val="%1.%2.%3.%4.%5.%6.%7.%8.%9"/>
      <w:lvlJc w:val="left"/>
      <w:pPr>
        <w:ind w:left="3880" w:hanging="2160"/>
      </w:pPr>
      <w:rPr>
        <w:rFonts w:hint="default"/>
      </w:rPr>
    </w:lvl>
  </w:abstractNum>
  <w:abstractNum w:abstractNumId="51" w15:restartNumberingAfterBreak="0">
    <w:nsid w:val="70EB3E9A"/>
    <w:multiLevelType w:val="multilevel"/>
    <w:tmpl w:val="C17E88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15:restartNumberingAfterBreak="0">
    <w:nsid w:val="71DF52E7"/>
    <w:multiLevelType w:val="hybridMultilevel"/>
    <w:tmpl w:val="7000226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3" w15:restartNumberingAfterBreak="0">
    <w:nsid w:val="772805DE"/>
    <w:multiLevelType w:val="multilevel"/>
    <w:tmpl w:val="B066A5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15:restartNumberingAfterBreak="0">
    <w:nsid w:val="7ABD71F4"/>
    <w:multiLevelType w:val="hybridMultilevel"/>
    <w:tmpl w:val="3560EC76"/>
    <w:lvl w:ilvl="0" w:tplc="1C0A0019">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5" w15:restartNumberingAfterBreak="0">
    <w:nsid w:val="7CB32614"/>
    <w:multiLevelType w:val="hybridMultilevel"/>
    <w:tmpl w:val="6EBA61DA"/>
    <w:lvl w:ilvl="0" w:tplc="1C0A0019">
      <w:start w:val="3"/>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6" w15:restartNumberingAfterBreak="0">
    <w:nsid w:val="7E154C94"/>
    <w:multiLevelType w:val="hybridMultilevel"/>
    <w:tmpl w:val="9124A4FE"/>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7" w15:restartNumberingAfterBreak="0">
    <w:nsid w:val="7E206603"/>
    <w:multiLevelType w:val="hybridMultilevel"/>
    <w:tmpl w:val="BE7E8ECA"/>
    <w:lvl w:ilvl="0" w:tplc="DD42B8B0">
      <w:start w:val="4"/>
      <w:numFmt w:val="bullet"/>
      <w:lvlText w:val="-"/>
      <w:lvlJc w:val="left"/>
      <w:pPr>
        <w:ind w:left="720" w:hanging="360"/>
      </w:pPr>
      <w:rPr>
        <w:rFonts w:ascii="Times New Roman" w:eastAsia="Calibr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num w:numId="1" w16cid:durableId="1041629328">
    <w:abstractNumId w:val="56"/>
  </w:num>
  <w:num w:numId="2" w16cid:durableId="43650076">
    <w:abstractNumId w:val="29"/>
  </w:num>
  <w:num w:numId="3" w16cid:durableId="471752430">
    <w:abstractNumId w:val="47"/>
  </w:num>
  <w:num w:numId="4" w16cid:durableId="2069452087">
    <w:abstractNumId w:val="5"/>
  </w:num>
  <w:num w:numId="5" w16cid:durableId="1815682999">
    <w:abstractNumId w:val="42"/>
  </w:num>
  <w:num w:numId="6" w16cid:durableId="482544003">
    <w:abstractNumId w:val="15"/>
  </w:num>
  <w:num w:numId="7" w16cid:durableId="1222011585">
    <w:abstractNumId w:val="18"/>
  </w:num>
  <w:num w:numId="8" w16cid:durableId="325476868">
    <w:abstractNumId w:val="19"/>
  </w:num>
  <w:num w:numId="9" w16cid:durableId="681862513">
    <w:abstractNumId w:val="37"/>
  </w:num>
  <w:num w:numId="10" w16cid:durableId="1522626576">
    <w:abstractNumId w:val="4"/>
  </w:num>
  <w:num w:numId="11" w16cid:durableId="1343698659">
    <w:abstractNumId w:val="26"/>
  </w:num>
  <w:num w:numId="12" w16cid:durableId="60906923">
    <w:abstractNumId w:val="22"/>
  </w:num>
  <w:num w:numId="13" w16cid:durableId="391927212">
    <w:abstractNumId w:val="36"/>
  </w:num>
  <w:num w:numId="14" w16cid:durableId="635649086">
    <w:abstractNumId w:val="31"/>
  </w:num>
  <w:num w:numId="15" w16cid:durableId="1804081461">
    <w:abstractNumId w:val="53"/>
  </w:num>
  <w:num w:numId="16" w16cid:durableId="1627076543">
    <w:abstractNumId w:val="51"/>
  </w:num>
  <w:num w:numId="17" w16cid:durableId="271983638">
    <w:abstractNumId w:val="43"/>
  </w:num>
  <w:num w:numId="18" w16cid:durableId="1224216060">
    <w:abstractNumId w:val="46"/>
  </w:num>
  <w:num w:numId="19" w16cid:durableId="2022387169">
    <w:abstractNumId w:val="10"/>
  </w:num>
  <w:num w:numId="20" w16cid:durableId="1438719255">
    <w:abstractNumId w:val="25"/>
  </w:num>
  <w:num w:numId="21" w16cid:durableId="1015110754">
    <w:abstractNumId w:val="8"/>
  </w:num>
  <w:num w:numId="22" w16cid:durableId="1982029910">
    <w:abstractNumId w:val="49"/>
  </w:num>
  <w:num w:numId="23" w16cid:durableId="628584326">
    <w:abstractNumId w:val="1"/>
  </w:num>
  <w:num w:numId="24" w16cid:durableId="1348407817">
    <w:abstractNumId w:val="35"/>
  </w:num>
  <w:num w:numId="25" w16cid:durableId="1054701628">
    <w:abstractNumId w:val="16"/>
  </w:num>
  <w:num w:numId="26" w16cid:durableId="1608346899">
    <w:abstractNumId w:val="23"/>
  </w:num>
  <w:num w:numId="27" w16cid:durableId="730157157">
    <w:abstractNumId w:val="21"/>
  </w:num>
  <w:num w:numId="28" w16cid:durableId="1337532217">
    <w:abstractNumId w:val="40"/>
  </w:num>
  <w:num w:numId="29" w16cid:durableId="870067037">
    <w:abstractNumId w:val="13"/>
  </w:num>
  <w:num w:numId="30" w16cid:durableId="2070763913">
    <w:abstractNumId w:val="33"/>
  </w:num>
  <w:num w:numId="31" w16cid:durableId="1863009967">
    <w:abstractNumId w:val="28"/>
  </w:num>
  <w:num w:numId="32" w16cid:durableId="369230795">
    <w:abstractNumId w:val="34"/>
  </w:num>
  <w:num w:numId="33" w16cid:durableId="549536193">
    <w:abstractNumId w:val="45"/>
  </w:num>
  <w:num w:numId="34" w16cid:durableId="340475190">
    <w:abstractNumId w:val="27"/>
  </w:num>
  <w:num w:numId="35" w16cid:durableId="2075008112">
    <w:abstractNumId w:val="6"/>
  </w:num>
  <w:num w:numId="36" w16cid:durableId="1685395269">
    <w:abstractNumId w:val="48"/>
  </w:num>
  <w:num w:numId="37" w16cid:durableId="1401711457">
    <w:abstractNumId w:val="52"/>
  </w:num>
  <w:num w:numId="38" w16cid:durableId="2026663156">
    <w:abstractNumId w:val="17"/>
  </w:num>
  <w:num w:numId="39" w16cid:durableId="932516127">
    <w:abstractNumId w:val="39"/>
  </w:num>
  <w:num w:numId="40" w16cid:durableId="250970051">
    <w:abstractNumId w:val="50"/>
  </w:num>
  <w:num w:numId="41" w16cid:durableId="1521623242">
    <w:abstractNumId w:val="30"/>
  </w:num>
  <w:num w:numId="42" w16cid:durableId="9838369">
    <w:abstractNumId w:val="32"/>
  </w:num>
  <w:num w:numId="43" w16cid:durableId="691884596">
    <w:abstractNumId w:val="3"/>
  </w:num>
  <w:num w:numId="44" w16cid:durableId="2043439403">
    <w:abstractNumId w:val="9"/>
  </w:num>
  <w:num w:numId="45" w16cid:durableId="255990757">
    <w:abstractNumId w:val="7"/>
  </w:num>
  <w:num w:numId="46" w16cid:durableId="1054810824">
    <w:abstractNumId w:val="14"/>
  </w:num>
  <w:num w:numId="47" w16cid:durableId="1190796907">
    <w:abstractNumId w:val="41"/>
  </w:num>
  <w:num w:numId="48" w16cid:durableId="760494237">
    <w:abstractNumId w:val="24"/>
  </w:num>
  <w:num w:numId="49" w16cid:durableId="92173444">
    <w:abstractNumId w:val="55"/>
  </w:num>
  <w:num w:numId="50" w16cid:durableId="622612740">
    <w:abstractNumId w:val="44"/>
  </w:num>
  <w:num w:numId="51" w16cid:durableId="646207003">
    <w:abstractNumId w:val="12"/>
  </w:num>
  <w:num w:numId="52" w16cid:durableId="2098552250">
    <w:abstractNumId w:val="2"/>
  </w:num>
  <w:num w:numId="53" w16cid:durableId="1789007032">
    <w:abstractNumId w:val="0"/>
  </w:num>
  <w:num w:numId="54" w16cid:durableId="1356886869">
    <w:abstractNumId w:val="38"/>
  </w:num>
  <w:num w:numId="55" w16cid:durableId="904802784">
    <w:abstractNumId w:val="11"/>
  </w:num>
  <w:num w:numId="56" w16cid:durableId="1750692898">
    <w:abstractNumId w:val="54"/>
  </w:num>
  <w:num w:numId="57" w16cid:durableId="434904421">
    <w:abstractNumId w:val="57"/>
  </w:num>
  <w:num w:numId="58" w16cid:durableId="1811655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17D4F"/>
    <w:rsid w:val="000209A5"/>
    <w:rsid w:val="00032423"/>
    <w:rsid w:val="00044386"/>
    <w:rsid w:val="00052583"/>
    <w:rsid w:val="000540CF"/>
    <w:rsid w:val="00063993"/>
    <w:rsid w:val="000724CF"/>
    <w:rsid w:val="0007427A"/>
    <w:rsid w:val="0008382A"/>
    <w:rsid w:val="00095D69"/>
    <w:rsid w:val="000960E2"/>
    <w:rsid w:val="000A71C7"/>
    <w:rsid w:val="000C256A"/>
    <w:rsid w:val="000E2D8E"/>
    <w:rsid w:val="000E6DA0"/>
    <w:rsid w:val="000E7B61"/>
    <w:rsid w:val="000F2175"/>
    <w:rsid w:val="000F24A5"/>
    <w:rsid w:val="000F38E8"/>
    <w:rsid w:val="000F4970"/>
    <w:rsid w:val="000F57E8"/>
    <w:rsid w:val="00114F2A"/>
    <w:rsid w:val="001240D0"/>
    <w:rsid w:val="00125D46"/>
    <w:rsid w:val="001403B8"/>
    <w:rsid w:val="00162A6B"/>
    <w:rsid w:val="00170DA4"/>
    <w:rsid w:val="00172DCC"/>
    <w:rsid w:val="00191EE2"/>
    <w:rsid w:val="001945B9"/>
    <w:rsid w:val="00196F56"/>
    <w:rsid w:val="001A16ED"/>
    <w:rsid w:val="001C5B98"/>
    <w:rsid w:val="001C7DA9"/>
    <w:rsid w:val="001D4883"/>
    <w:rsid w:val="001D608D"/>
    <w:rsid w:val="001E07B9"/>
    <w:rsid w:val="001F1722"/>
    <w:rsid w:val="001F3A3D"/>
    <w:rsid w:val="001F41D4"/>
    <w:rsid w:val="00200B6E"/>
    <w:rsid w:val="00207DFB"/>
    <w:rsid w:val="0021106F"/>
    <w:rsid w:val="0021331F"/>
    <w:rsid w:val="0021476A"/>
    <w:rsid w:val="00214B7D"/>
    <w:rsid w:val="00216BFF"/>
    <w:rsid w:val="0021782C"/>
    <w:rsid w:val="00235253"/>
    <w:rsid w:val="00243FED"/>
    <w:rsid w:val="00253183"/>
    <w:rsid w:val="0026143E"/>
    <w:rsid w:val="002648CF"/>
    <w:rsid w:val="00275A71"/>
    <w:rsid w:val="002948A1"/>
    <w:rsid w:val="002B4451"/>
    <w:rsid w:val="002D06C1"/>
    <w:rsid w:val="002D2020"/>
    <w:rsid w:val="002D2166"/>
    <w:rsid w:val="002D76CF"/>
    <w:rsid w:val="002E0EFF"/>
    <w:rsid w:val="00324A48"/>
    <w:rsid w:val="00326403"/>
    <w:rsid w:val="003302B8"/>
    <w:rsid w:val="00330BBF"/>
    <w:rsid w:val="00337934"/>
    <w:rsid w:val="0034224F"/>
    <w:rsid w:val="003470C9"/>
    <w:rsid w:val="003478B4"/>
    <w:rsid w:val="0035429F"/>
    <w:rsid w:val="00354521"/>
    <w:rsid w:val="00355FE2"/>
    <w:rsid w:val="00356A05"/>
    <w:rsid w:val="00361AFD"/>
    <w:rsid w:val="0036514B"/>
    <w:rsid w:val="00370941"/>
    <w:rsid w:val="0039052B"/>
    <w:rsid w:val="003923B9"/>
    <w:rsid w:val="00394C9E"/>
    <w:rsid w:val="003A247F"/>
    <w:rsid w:val="003A314F"/>
    <w:rsid w:val="003A7CCA"/>
    <w:rsid w:val="003B15A3"/>
    <w:rsid w:val="003D6E9C"/>
    <w:rsid w:val="003E7C79"/>
    <w:rsid w:val="003E7EAF"/>
    <w:rsid w:val="003F2920"/>
    <w:rsid w:val="00425CF6"/>
    <w:rsid w:val="00433640"/>
    <w:rsid w:val="00443BFC"/>
    <w:rsid w:val="004523D4"/>
    <w:rsid w:val="00460CDF"/>
    <w:rsid w:val="00461D39"/>
    <w:rsid w:val="00463A18"/>
    <w:rsid w:val="004671B7"/>
    <w:rsid w:val="00485B71"/>
    <w:rsid w:val="004A515E"/>
    <w:rsid w:val="004B13F4"/>
    <w:rsid w:val="004B7FB2"/>
    <w:rsid w:val="004C4C29"/>
    <w:rsid w:val="004C668E"/>
    <w:rsid w:val="004E0309"/>
    <w:rsid w:val="004E5EC6"/>
    <w:rsid w:val="004F2DD5"/>
    <w:rsid w:val="004F6D33"/>
    <w:rsid w:val="005079B3"/>
    <w:rsid w:val="00516105"/>
    <w:rsid w:val="00523AF4"/>
    <w:rsid w:val="005273D1"/>
    <w:rsid w:val="005305BF"/>
    <w:rsid w:val="00530EE2"/>
    <w:rsid w:val="005421D6"/>
    <w:rsid w:val="00544419"/>
    <w:rsid w:val="00545797"/>
    <w:rsid w:val="005559E8"/>
    <w:rsid w:val="00560192"/>
    <w:rsid w:val="005626B5"/>
    <w:rsid w:val="00572D53"/>
    <w:rsid w:val="00572F00"/>
    <w:rsid w:val="005805BA"/>
    <w:rsid w:val="0058331C"/>
    <w:rsid w:val="00585623"/>
    <w:rsid w:val="005920D3"/>
    <w:rsid w:val="005A44A8"/>
    <w:rsid w:val="005B1AED"/>
    <w:rsid w:val="005B41A7"/>
    <w:rsid w:val="005C38CC"/>
    <w:rsid w:val="005C548C"/>
    <w:rsid w:val="005D65FA"/>
    <w:rsid w:val="005F72E4"/>
    <w:rsid w:val="00603FE2"/>
    <w:rsid w:val="0061095C"/>
    <w:rsid w:val="00613932"/>
    <w:rsid w:val="006160B6"/>
    <w:rsid w:val="0062164A"/>
    <w:rsid w:val="006241E3"/>
    <w:rsid w:val="00631F6E"/>
    <w:rsid w:val="00635EBD"/>
    <w:rsid w:val="00640359"/>
    <w:rsid w:val="006422D5"/>
    <w:rsid w:val="00644BF9"/>
    <w:rsid w:val="006472D2"/>
    <w:rsid w:val="00654164"/>
    <w:rsid w:val="00654EFA"/>
    <w:rsid w:val="006553D2"/>
    <w:rsid w:val="00685FF3"/>
    <w:rsid w:val="006876BD"/>
    <w:rsid w:val="006917AC"/>
    <w:rsid w:val="006A311C"/>
    <w:rsid w:val="006B56A6"/>
    <w:rsid w:val="006B5CB9"/>
    <w:rsid w:val="006C1C83"/>
    <w:rsid w:val="006C766C"/>
    <w:rsid w:val="006D0B0E"/>
    <w:rsid w:val="006E0956"/>
    <w:rsid w:val="006E3238"/>
    <w:rsid w:val="006E3F08"/>
    <w:rsid w:val="007471AC"/>
    <w:rsid w:val="0075590F"/>
    <w:rsid w:val="00760724"/>
    <w:rsid w:val="0076573E"/>
    <w:rsid w:val="00767E72"/>
    <w:rsid w:val="00786C60"/>
    <w:rsid w:val="007923E8"/>
    <w:rsid w:val="00795A16"/>
    <w:rsid w:val="00796C22"/>
    <w:rsid w:val="007A267B"/>
    <w:rsid w:val="007B12C6"/>
    <w:rsid w:val="007B178F"/>
    <w:rsid w:val="007B1A64"/>
    <w:rsid w:val="007B7CFE"/>
    <w:rsid w:val="007C6071"/>
    <w:rsid w:val="007D2F29"/>
    <w:rsid w:val="007E06B8"/>
    <w:rsid w:val="007E7297"/>
    <w:rsid w:val="007F3233"/>
    <w:rsid w:val="00807792"/>
    <w:rsid w:val="00807AEB"/>
    <w:rsid w:val="00814152"/>
    <w:rsid w:val="00827E01"/>
    <w:rsid w:val="00843F22"/>
    <w:rsid w:val="008441C8"/>
    <w:rsid w:val="0085329D"/>
    <w:rsid w:val="00860389"/>
    <w:rsid w:val="0086328A"/>
    <w:rsid w:val="0087772C"/>
    <w:rsid w:val="00881874"/>
    <w:rsid w:val="0088427E"/>
    <w:rsid w:val="00890AE9"/>
    <w:rsid w:val="0089273D"/>
    <w:rsid w:val="00894B80"/>
    <w:rsid w:val="00895C8E"/>
    <w:rsid w:val="008967AE"/>
    <w:rsid w:val="008A48CC"/>
    <w:rsid w:val="008A742F"/>
    <w:rsid w:val="008B19F0"/>
    <w:rsid w:val="008B5E75"/>
    <w:rsid w:val="008C22C6"/>
    <w:rsid w:val="008D0472"/>
    <w:rsid w:val="008D19DD"/>
    <w:rsid w:val="008D7F4E"/>
    <w:rsid w:val="009000C6"/>
    <w:rsid w:val="00914A32"/>
    <w:rsid w:val="00920A80"/>
    <w:rsid w:val="009349B7"/>
    <w:rsid w:val="00946F32"/>
    <w:rsid w:val="00951461"/>
    <w:rsid w:val="00951959"/>
    <w:rsid w:val="009544B9"/>
    <w:rsid w:val="009547F0"/>
    <w:rsid w:val="009558E4"/>
    <w:rsid w:val="00967739"/>
    <w:rsid w:val="0097291D"/>
    <w:rsid w:val="00973EDC"/>
    <w:rsid w:val="00980127"/>
    <w:rsid w:val="009870D7"/>
    <w:rsid w:val="009904DB"/>
    <w:rsid w:val="00995128"/>
    <w:rsid w:val="00996080"/>
    <w:rsid w:val="009A466A"/>
    <w:rsid w:val="009B239B"/>
    <w:rsid w:val="009C0B71"/>
    <w:rsid w:val="009C655C"/>
    <w:rsid w:val="009D7062"/>
    <w:rsid w:val="009E0443"/>
    <w:rsid w:val="009E5CFD"/>
    <w:rsid w:val="009E7F94"/>
    <w:rsid w:val="009F3D54"/>
    <w:rsid w:val="00A009CA"/>
    <w:rsid w:val="00A04B5B"/>
    <w:rsid w:val="00A17A99"/>
    <w:rsid w:val="00A213FF"/>
    <w:rsid w:val="00A44089"/>
    <w:rsid w:val="00A4414D"/>
    <w:rsid w:val="00A46C32"/>
    <w:rsid w:val="00A630BC"/>
    <w:rsid w:val="00A63A00"/>
    <w:rsid w:val="00A65329"/>
    <w:rsid w:val="00A9147B"/>
    <w:rsid w:val="00AC209B"/>
    <w:rsid w:val="00AC5CEC"/>
    <w:rsid w:val="00AC7DF1"/>
    <w:rsid w:val="00AD02C4"/>
    <w:rsid w:val="00AD0DE3"/>
    <w:rsid w:val="00AD312F"/>
    <w:rsid w:val="00AD6032"/>
    <w:rsid w:val="00AD6E01"/>
    <w:rsid w:val="00AE5053"/>
    <w:rsid w:val="00B16EF5"/>
    <w:rsid w:val="00B41194"/>
    <w:rsid w:val="00B45B38"/>
    <w:rsid w:val="00B56CA4"/>
    <w:rsid w:val="00B74E09"/>
    <w:rsid w:val="00BA2267"/>
    <w:rsid w:val="00BA56DF"/>
    <w:rsid w:val="00BB7662"/>
    <w:rsid w:val="00BC2537"/>
    <w:rsid w:val="00BD1A36"/>
    <w:rsid w:val="00BD1B27"/>
    <w:rsid w:val="00BE2AB6"/>
    <w:rsid w:val="00BE3668"/>
    <w:rsid w:val="00BE5365"/>
    <w:rsid w:val="00BF2A16"/>
    <w:rsid w:val="00C02322"/>
    <w:rsid w:val="00C10543"/>
    <w:rsid w:val="00C218FC"/>
    <w:rsid w:val="00C229C2"/>
    <w:rsid w:val="00C37700"/>
    <w:rsid w:val="00C56734"/>
    <w:rsid w:val="00C64CEF"/>
    <w:rsid w:val="00C740FA"/>
    <w:rsid w:val="00C872F3"/>
    <w:rsid w:val="00C92BF6"/>
    <w:rsid w:val="00CB283B"/>
    <w:rsid w:val="00CB3826"/>
    <w:rsid w:val="00CC3FB5"/>
    <w:rsid w:val="00CC7049"/>
    <w:rsid w:val="00CD0F92"/>
    <w:rsid w:val="00CD1015"/>
    <w:rsid w:val="00CD59E9"/>
    <w:rsid w:val="00CD73A3"/>
    <w:rsid w:val="00CF58FB"/>
    <w:rsid w:val="00D068A9"/>
    <w:rsid w:val="00D160B0"/>
    <w:rsid w:val="00D2018B"/>
    <w:rsid w:val="00D223FD"/>
    <w:rsid w:val="00D22567"/>
    <w:rsid w:val="00D23481"/>
    <w:rsid w:val="00D422E5"/>
    <w:rsid w:val="00D52800"/>
    <w:rsid w:val="00D72826"/>
    <w:rsid w:val="00D75115"/>
    <w:rsid w:val="00D91706"/>
    <w:rsid w:val="00D974D8"/>
    <w:rsid w:val="00DA0BD4"/>
    <w:rsid w:val="00DA3488"/>
    <w:rsid w:val="00DA39F8"/>
    <w:rsid w:val="00DB0049"/>
    <w:rsid w:val="00DB12AA"/>
    <w:rsid w:val="00DB35DF"/>
    <w:rsid w:val="00DB49BB"/>
    <w:rsid w:val="00DB54EC"/>
    <w:rsid w:val="00DC33EC"/>
    <w:rsid w:val="00DC476D"/>
    <w:rsid w:val="00DF0B54"/>
    <w:rsid w:val="00E12DDE"/>
    <w:rsid w:val="00E14734"/>
    <w:rsid w:val="00E24B1C"/>
    <w:rsid w:val="00E31492"/>
    <w:rsid w:val="00E707E0"/>
    <w:rsid w:val="00E739F8"/>
    <w:rsid w:val="00E80BF2"/>
    <w:rsid w:val="00E84651"/>
    <w:rsid w:val="00E85A34"/>
    <w:rsid w:val="00E862D3"/>
    <w:rsid w:val="00E868AC"/>
    <w:rsid w:val="00E869B5"/>
    <w:rsid w:val="00E96FE1"/>
    <w:rsid w:val="00EA13F1"/>
    <w:rsid w:val="00EA4668"/>
    <w:rsid w:val="00EA52A3"/>
    <w:rsid w:val="00EB5131"/>
    <w:rsid w:val="00EC1EB0"/>
    <w:rsid w:val="00EC4903"/>
    <w:rsid w:val="00EE0059"/>
    <w:rsid w:val="00EE1405"/>
    <w:rsid w:val="00EE666E"/>
    <w:rsid w:val="00EF690A"/>
    <w:rsid w:val="00F018F3"/>
    <w:rsid w:val="00F068AC"/>
    <w:rsid w:val="00F177DE"/>
    <w:rsid w:val="00F21DBA"/>
    <w:rsid w:val="00F238D7"/>
    <w:rsid w:val="00F238E2"/>
    <w:rsid w:val="00F23DCD"/>
    <w:rsid w:val="00F25925"/>
    <w:rsid w:val="00F304E9"/>
    <w:rsid w:val="00F36012"/>
    <w:rsid w:val="00F56299"/>
    <w:rsid w:val="00F56D0E"/>
    <w:rsid w:val="00F61D37"/>
    <w:rsid w:val="00F636DF"/>
    <w:rsid w:val="00F74112"/>
    <w:rsid w:val="00F92EB5"/>
    <w:rsid w:val="00F94808"/>
    <w:rsid w:val="00FA172B"/>
    <w:rsid w:val="00FA32FD"/>
    <w:rsid w:val="00FB7EE3"/>
    <w:rsid w:val="00FC78F1"/>
    <w:rsid w:val="00FD022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color w:val="4C4747"/>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3826"/>
    <w:rPr>
      <w:noProof/>
      <w:sz w:val="24"/>
      <w:lang w:val="es-ES"/>
    </w:rPr>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unhideWhenUsed/>
    <w:qFormat/>
    <w:rsid w:val="006C1C83"/>
    <w:pPr>
      <w:keepNext/>
      <w:keepLines/>
      <w:spacing w:before="40" w:after="0"/>
      <w:outlineLvl w:val="1"/>
    </w:pPr>
    <w:rPr>
      <w:rFonts w:eastAsiaTheme="majorEastAsia" w:cstheme="majorBidi"/>
      <w:color w:val="595959" w:themeColor="text1" w:themeTint="A6"/>
      <w:szCs w:val="26"/>
    </w:rPr>
  </w:style>
  <w:style w:type="paragraph" w:styleId="Ttulo3">
    <w:name w:val="heading 3"/>
    <w:basedOn w:val="Normal"/>
    <w:next w:val="Normal"/>
    <w:link w:val="Ttulo3Car"/>
    <w:uiPriority w:val="9"/>
    <w:unhideWhenUsed/>
    <w:qFormat/>
    <w:rsid w:val="00CB3826"/>
    <w:pPr>
      <w:keepNext/>
      <w:keepLines/>
      <w:spacing w:before="40" w:after="0"/>
      <w:outlineLvl w:val="2"/>
    </w:pPr>
    <w:rPr>
      <w:rFonts w:eastAsiaTheme="majorEastAsia" w:cstheme="majorBidi"/>
    </w:rPr>
  </w:style>
  <w:style w:type="paragraph" w:styleId="Ttulo4">
    <w:name w:val="heading 4"/>
    <w:basedOn w:val="Normal"/>
    <w:next w:val="Normal"/>
    <w:link w:val="Ttulo4Car"/>
    <w:uiPriority w:val="9"/>
    <w:unhideWhenUsed/>
    <w:qFormat/>
    <w:rsid w:val="0075590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9E0443"/>
    <w:pPr>
      <w:tabs>
        <w:tab w:val="right" w:leader="dot" w:pos="9350"/>
      </w:tabs>
      <w:spacing w:after="100"/>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rsid w:val="006C1C83"/>
    <w:rPr>
      <w:rFonts w:eastAsiaTheme="majorEastAsia" w:cstheme="majorBidi"/>
      <w:noProof/>
      <w:color w:val="595959" w:themeColor="text1" w:themeTint="A6"/>
      <w:sz w:val="24"/>
      <w:szCs w:val="26"/>
      <w:lang w:val="es-ES"/>
    </w:rPr>
  </w:style>
  <w:style w:type="paragraph" w:styleId="Prrafodelista">
    <w:name w:val="List Paragraph"/>
    <w:basedOn w:val="Normal"/>
    <w:uiPriority w:val="34"/>
    <w:qFormat/>
    <w:rsid w:val="009544B9"/>
    <w:pPr>
      <w:ind w:left="720"/>
      <w:contextualSpacing/>
    </w:pPr>
  </w:style>
  <w:style w:type="character" w:customStyle="1" w:styleId="Ttulo3Car">
    <w:name w:val="Título 3 Car"/>
    <w:basedOn w:val="Fuentedeprrafopredeter"/>
    <w:link w:val="Ttulo3"/>
    <w:uiPriority w:val="9"/>
    <w:rsid w:val="00CB3826"/>
    <w:rPr>
      <w:rFonts w:eastAsiaTheme="majorEastAsia" w:cstheme="majorBidi"/>
      <w:noProof/>
      <w:sz w:val="24"/>
      <w:lang w:val="es-ES"/>
    </w:rPr>
  </w:style>
  <w:style w:type="paragraph" w:styleId="TDC3">
    <w:name w:val="toc 3"/>
    <w:basedOn w:val="Normal"/>
    <w:next w:val="Normal"/>
    <w:autoRedefine/>
    <w:uiPriority w:val="39"/>
    <w:unhideWhenUsed/>
    <w:rsid w:val="001F3A3D"/>
    <w:pPr>
      <w:spacing w:after="100"/>
      <w:ind w:left="440"/>
    </w:pPr>
    <w:rPr>
      <w:rFonts w:asciiTheme="minorHAnsi" w:hAnsiTheme="minorHAnsi" w:cstheme="minorBidi"/>
      <w:color w:val="auto"/>
      <w:sz w:val="22"/>
    </w:rPr>
  </w:style>
  <w:style w:type="paragraph" w:styleId="TDC2">
    <w:name w:val="toc 2"/>
    <w:basedOn w:val="Normal"/>
    <w:next w:val="Normal"/>
    <w:autoRedefine/>
    <w:uiPriority w:val="39"/>
    <w:unhideWhenUsed/>
    <w:rsid w:val="009E0443"/>
    <w:pPr>
      <w:tabs>
        <w:tab w:val="right" w:leader="dot" w:pos="9350"/>
      </w:tabs>
      <w:spacing w:after="100"/>
      <w:ind w:left="220"/>
      <w:jc w:val="both"/>
    </w:pPr>
    <w:rPr>
      <w:color w:val="auto"/>
      <w:sz w:val="22"/>
    </w:rPr>
  </w:style>
  <w:style w:type="paragraph" w:styleId="Textodeglobo">
    <w:name w:val="Balloon Text"/>
    <w:basedOn w:val="Normal"/>
    <w:link w:val="TextodegloboCar"/>
    <w:uiPriority w:val="99"/>
    <w:semiHidden/>
    <w:unhideWhenUsed/>
    <w:rsid w:val="001F3A3D"/>
    <w:pPr>
      <w:spacing w:after="0" w:line="240" w:lineRule="auto"/>
    </w:pPr>
    <w:rPr>
      <w:rFonts w:ascii="Segoe UI" w:hAnsi="Segoe UI" w:cs="Segoe UI"/>
      <w:color w:val="auto"/>
      <w:sz w:val="18"/>
      <w:szCs w:val="18"/>
    </w:rPr>
  </w:style>
  <w:style w:type="character" w:customStyle="1" w:styleId="TextodegloboCar">
    <w:name w:val="Texto de globo Car"/>
    <w:basedOn w:val="Fuentedeprrafopredeter"/>
    <w:link w:val="Textodeglobo"/>
    <w:uiPriority w:val="99"/>
    <w:semiHidden/>
    <w:rsid w:val="001F3A3D"/>
    <w:rPr>
      <w:rFonts w:ascii="Segoe UI" w:hAnsi="Segoe UI" w:cs="Segoe UI"/>
      <w:color w:val="auto"/>
      <w:spacing w:val="0"/>
      <w:sz w:val="18"/>
      <w:szCs w:val="18"/>
      <w:lang w:val="es-DO"/>
    </w:rPr>
  </w:style>
  <w:style w:type="paragraph" w:customStyle="1" w:styleId="xxmsonormal">
    <w:name w:val="x_x_msonormal"/>
    <w:basedOn w:val="Normal"/>
    <w:rsid w:val="001F3A3D"/>
    <w:pPr>
      <w:spacing w:after="0" w:line="240" w:lineRule="auto"/>
    </w:pPr>
    <w:rPr>
      <w:rFonts w:ascii="Calibri" w:hAnsi="Calibri" w:cs="Calibri"/>
      <w:color w:val="auto"/>
      <w:sz w:val="22"/>
      <w:lang w:eastAsia="es-DO"/>
    </w:rPr>
  </w:style>
  <w:style w:type="table" w:styleId="Tablaconcuadrcula">
    <w:name w:val="Table Grid"/>
    <w:basedOn w:val="Tablanormal"/>
    <w:uiPriority w:val="39"/>
    <w:rsid w:val="001F3A3D"/>
    <w:pPr>
      <w:spacing w:after="0" w:line="240" w:lineRule="auto"/>
    </w:pPr>
    <w:rPr>
      <w:rFonts w:asciiTheme="minorHAnsi" w:hAnsiTheme="minorHAnsi" w:cstheme="minorBidi"/>
      <w:color w:val="auto"/>
      <w:lang w:val="es-4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1F3A3D"/>
    <w:rPr>
      <w:color w:val="605E5C"/>
      <w:shd w:val="clear" w:color="auto" w:fill="E1DFDD"/>
    </w:rPr>
  </w:style>
  <w:style w:type="table" w:customStyle="1" w:styleId="TableNormal">
    <w:name w:val="Table Normal"/>
    <w:uiPriority w:val="2"/>
    <w:semiHidden/>
    <w:unhideWhenUsed/>
    <w:qFormat/>
    <w:rsid w:val="006E3238"/>
    <w:pPr>
      <w:widowControl w:val="0"/>
      <w:autoSpaceDE w:val="0"/>
      <w:autoSpaceDN w:val="0"/>
      <w:spacing w:after="0" w:line="240" w:lineRule="auto"/>
    </w:pPr>
    <w:rPr>
      <w:rFonts w:asciiTheme="minorHAnsi" w:hAnsiTheme="minorHAnsi" w:cstheme="minorBidi"/>
      <w:color w:val="auto"/>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6E3238"/>
    <w:pPr>
      <w:widowControl w:val="0"/>
      <w:autoSpaceDE w:val="0"/>
      <w:autoSpaceDN w:val="0"/>
      <w:spacing w:after="0" w:line="240" w:lineRule="auto"/>
    </w:pPr>
    <w:rPr>
      <w:rFonts w:eastAsia="Times New Roman"/>
      <w:color w:val="auto"/>
      <w:sz w:val="22"/>
    </w:rPr>
  </w:style>
  <w:style w:type="character" w:customStyle="1" w:styleId="TextoindependienteCar">
    <w:name w:val="Texto independiente Car"/>
    <w:basedOn w:val="Fuentedeprrafopredeter"/>
    <w:link w:val="Textoindependiente"/>
    <w:uiPriority w:val="1"/>
    <w:rsid w:val="006E3238"/>
    <w:rPr>
      <w:rFonts w:eastAsia="Times New Roman"/>
      <w:color w:val="auto"/>
      <w:spacing w:val="0"/>
      <w:sz w:val="22"/>
      <w:szCs w:val="22"/>
      <w:lang w:val="es-ES"/>
    </w:rPr>
  </w:style>
  <w:style w:type="paragraph" w:customStyle="1" w:styleId="TableParagraph">
    <w:name w:val="Table Paragraph"/>
    <w:basedOn w:val="Normal"/>
    <w:uiPriority w:val="1"/>
    <w:qFormat/>
    <w:rsid w:val="006E3238"/>
    <w:pPr>
      <w:widowControl w:val="0"/>
      <w:autoSpaceDE w:val="0"/>
      <w:autoSpaceDN w:val="0"/>
      <w:spacing w:before="13" w:after="0" w:line="240" w:lineRule="auto"/>
      <w:ind w:left="77"/>
    </w:pPr>
    <w:rPr>
      <w:rFonts w:eastAsia="Times New Roman"/>
      <w:color w:val="auto"/>
      <w:sz w:val="22"/>
    </w:rPr>
  </w:style>
  <w:style w:type="character" w:customStyle="1" w:styleId="Ttulo4Car">
    <w:name w:val="Título 4 Car"/>
    <w:basedOn w:val="Fuentedeprrafopredeter"/>
    <w:link w:val="Ttulo4"/>
    <w:uiPriority w:val="9"/>
    <w:rsid w:val="0075590F"/>
    <w:rPr>
      <w:rFonts w:asciiTheme="majorHAnsi" w:eastAsiaTheme="majorEastAsia" w:hAnsiTheme="majorHAnsi" w:cstheme="majorBidi"/>
      <w:i/>
      <w:iCs/>
      <w:color w:val="2F5496" w:themeColor="accent1" w:themeShade="BF"/>
    </w:rPr>
  </w:style>
  <w:style w:type="paragraph" w:styleId="Revisin">
    <w:name w:val="Revision"/>
    <w:hidden/>
    <w:uiPriority w:val="99"/>
    <w:semiHidden/>
    <w:rsid w:val="006422D5"/>
    <w:pPr>
      <w:spacing w:after="0" w:line="240" w:lineRule="auto"/>
    </w:pPr>
    <w:rPr>
      <w:lang w:val="es-DO"/>
    </w:rPr>
  </w:style>
  <w:style w:type="paragraph" w:styleId="TDC4">
    <w:name w:val="toc 4"/>
    <w:basedOn w:val="Normal"/>
    <w:next w:val="Normal"/>
    <w:autoRedefine/>
    <w:uiPriority w:val="39"/>
    <w:unhideWhenUsed/>
    <w:rsid w:val="00EC4903"/>
    <w:pPr>
      <w:spacing w:after="100"/>
      <w:ind w:left="720"/>
    </w:pPr>
  </w:style>
  <w:style w:type="paragraph" w:customStyle="1" w:styleId="Default">
    <w:name w:val="Default"/>
    <w:rsid w:val="00F636DF"/>
    <w:pPr>
      <w:autoSpaceDE w:val="0"/>
      <w:autoSpaceDN w:val="0"/>
      <w:adjustRightInd w:val="0"/>
      <w:spacing w:after="0" w:line="240" w:lineRule="auto"/>
    </w:pPr>
    <w:rPr>
      <w:rFonts w:ascii="Verdana" w:hAnsi="Verdana" w:cs="Verdana"/>
      <w:color w:val="000000"/>
      <w:sz w:val="24"/>
      <w:szCs w:val="24"/>
      <w:lang w:val="es-DO"/>
    </w:rPr>
  </w:style>
  <w:style w:type="character" w:styleId="Hipervnculovisitado">
    <w:name w:val="FollowedHyperlink"/>
    <w:basedOn w:val="Fuentedeprrafopredeter"/>
    <w:uiPriority w:val="99"/>
    <w:semiHidden/>
    <w:unhideWhenUsed/>
    <w:rsid w:val="00F636DF"/>
    <w:rPr>
      <w:color w:val="954F72" w:themeColor="followedHyperlink"/>
      <w:u w:val="single"/>
    </w:rPr>
  </w:style>
  <w:style w:type="paragraph" w:styleId="TDC5">
    <w:name w:val="toc 5"/>
    <w:basedOn w:val="Normal"/>
    <w:next w:val="Normal"/>
    <w:autoRedefine/>
    <w:uiPriority w:val="39"/>
    <w:unhideWhenUsed/>
    <w:rsid w:val="00951959"/>
    <w:pPr>
      <w:spacing w:after="100" w:line="278" w:lineRule="auto"/>
      <w:ind w:left="960"/>
    </w:pPr>
    <w:rPr>
      <w:rFonts w:asciiTheme="minorHAnsi" w:eastAsiaTheme="minorEastAsia" w:hAnsiTheme="minorHAnsi" w:cstheme="minorBidi"/>
      <w:noProof w:val="0"/>
      <w:color w:val="auto"/>
      <w:kern w:val="2"/>
      <w:szCs w:val="24"/>
      <w:lang w:val="es-DO" w:eastAsia="es-DO"/>
      <w14:ligatures w14:val="standardContextual"/>
    </w:rPr>
  </w:style>
  <w:style w:type="paragraph" w:styleId="TDC6">
    <w:name w:val="toc 6"/>
    <w:basedOn w:val="Normal"/>
    <w:next w:val="Normal"/>
    <w:autoRedefine/>
    <w:uiPriority w:val="39"/>
    <w:unhideWhenUsed/>
    <w:rsid w:val="00951959"/>
    <w:pPr>
      <w:spacing w:after="100" w:line="278" w:lineRule="auto"/>
      <w:ind w:left="1200"/>
    </w:pPr>
    <w:rPr>
      <w:rFonts w:asciiTheme="minorHAnsi" w:eastAsiaTheme="minorEastAsia" w:hAnsiTheme="minorHAnsi" w:cstheme="minorBidi"/>
      <w:noProof w:val="0"/>
      <w:color w:val="auto"/>
      <w:kern w:val="2"/>
      <w:szCs w:val="24"/>
      <w:lang w:val="es-DO" w:eastAsia="es-DO"/>
      <w14:ligatures w14:val="standardContextual"/>
    </w:rPr>
  </w:style>
  <w:style w:type="paragraph" w:styleId="TDC7">
    <w:name w:val="toc 7"/>
    <w:basedOn w:val="Normal"/>
    <w:next w:val="Normal"/>
    <w:autoRedefine/>
    <w:uiPriority w:val="39"/>
    <w:unhideWhenUsed/>
    <w:rsid w:val="00951959"/>
    <w:pPr>
      <w:spacing w:after="100" w:line="278" w:lineRule="auto"/>
      <w:ind w:left="1440"/>
    </w:pPr>
    <w:rPr>
      <w:rFonts w:asciiTheme="minorHAnsi" w:eastAsiaTheme="minorEastAsia" w:hAnsiTheme="minorHAnsi" w:cstheme="minorBidi"/>
      <w:noProof w:val="0"/>
      <w:color w:val="auto"/>
      <w:kern w:val="2"/>
      <w:szCs w:val="24"/>
      <w:lang w:val="es-DO" w:eastAsia="es-DO"/>
      <w14:ligatures w14:val="standardContextual"/>
    </w:rPr>
  </w:style>
  <w:style w:type="paragraph" w:styleId="TDC8">
    <w:name w:val="toc 8"/>
    <w:basedOn w:val="Normal"/>
    <w:next w:val="Normal"/>
    <w:autoRedefine/>
    <w:uiPriority w:val="39"/>
    <w:unhideWhenUsed/>
    <w:rsid w:val="00951959"/>
    <w:pPr>
      <w:spacing w:after="100" w:line="278" w:lineRule="auto"/>
      <w:ind w:left="1680"/>
    </w:pPr>
    <w:rPr>
      <w:rFonts w:asciiTheme="minorHAnsi" w:eastAsiaTheme="minorEastAsia" w:hAnsiTheme="minorHAnsi" w:cstheme="minorBidi"/>
      <w:noProof w:val="0"/>
      <w:color w:val="auto"/>
      <w:kern w:val="2"/>
      <w:szCs w:val="24"/>
      <w:lang w:val="es-DO" w:eastAsia="es-DO"/>
      <w14:ligatures w14:val="standardContextual"/>
    </w:rPr>
  </w:style>
  <w:style w:type="paragraph" w:styleId="TDC9">
    <w:name w:val="toc 9"/>
    <w:basedOn w:val="Normal"/>
    <w:next w:val="Normal"/>
    <w:autoRedefine/>
    <w:uiPriority w:val="39"/>
    <w:unhideWhenUsed/>
    <w:rsid w:val="00951959"/>
    <w:pPr>
      <w:spacing w:after="100" w:line="278" w:lineRule="auto"/>
      <w:ind w:left="1920"/>
    </w:pPr>
    <w:rPr>
      <w:rFonts w:asciiTheme="minorHAnsi" w:eastAsiaTheme="minorEastAsia" w:hAnsiTheme="minorHAnsi" w:cstheme="minorBidi"/>
      <w:noProof w:val="0"/>
      <w:color w:val="auto"/>
      <w:kern w:val="2"/>
      <w:szCs w:val="24"/>
      <w:lang w:val="es-DO" w:eastAsia="es-DO"/>
      <w14:ligatures w14:val="standardContextual"/>
    </w:rPr>
  </w:style>
  <w:style w:type="paragraph" w:styleId="NormalWeb">
    <w:name w:val="Normal (Web)"/>
    <w:basedOn w:val="Normal"/>
    <w:uiPriority w:val="99"/>
    <w:semiHidden/>
    <w:unhideWhenUsed/>
    <w:rsid w:val="006C1C83"/>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392926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8.emf"/><Relationship Id="rId39" Type="http://schemas.openxmlformats.org/officeDocument/2006/relationships/header" Target="header1.xml"/><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emf"/><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jpg"/><Relationship Id="rId32" Type="http://schemas.openxmlformats.org/officeDocument/2006/relationships/image" Target="media/image24.png"/><Relationship Id="rId37" Type="http://schemas.openxmlformats.org/officeDocument/2006/relationships/image" Target="media/image29.jpeg"/><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g"/><Relationship Id="rId28" Type="http://schemas.openxmlformats.org/officeDocument/2006/relationships/image" Target="media/image20.emf"/><Relationship Id="rId36" Type="http://schemas.openxmlformats.org/officeDocument/2006/relationships/image" Target="media/image28.jpeg"/><Relationship Id="rId10" Type="http://schemas.openxmlformats.org/officeDocument/2006/relationships/image" Target="media/image3.png"/><Relationship Id="rId19" Type="http://schemas.openxmlformats.org/officeDocument/2006/relationships/image" Target="media/image11.jpeg"/><Relationship Id="rId31" Type="http://schemas.openxmlformats.org/officeDocument/2006/relationships/image" Target="media/image2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emf"/><Relationship Id="rId30" Type="http://schemas.openxmlformats.org/officeDocument/2006/relationships/image" Target="media/image22.png"/><Relationship Id="rId35" Type="http://schemas.openxmlformats.org/officeDocument/2006/relationships/image" Target="media/image27.jpe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9.jpe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jpeg"/></Relationships>
</file>

<file path=word/_rels/footer2.xml.rels><?xml version="1.0" encoding="UTF-8" standalone="yes"?>
<Relationships xmlns="http://schemas.openxmlformats.org/package/2006/relationships"><Relationship Id="rId1" Type="http://schemas.openxmlformats.org/officeDocument/2006/relationships/image" Target="media/image3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FE6487-03F4-4DB0-878D-372D10A61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446</TotalTime>
  <Pages>81</Pages>
  <Words>16847</Words>
  <Characters>92660</Characters>
  <Application>Microsoft Office Word</Application>
  <DocSecurity>0</DocSecurity>
  <Lines>772</Lines>
  <Paragraphs>218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Bernardo Santana</cp:lastModifiedBy>
  <cp:revision>44</cp:revision>
  <cp:lastPrinted>2024-12-26T20:54:00Z</cp:lastPrinted>
  <dcterms:created xsi:type="dcterms:W3CDTF">2024-12-26T21:42:00Z</dcterms:created>
  <dcterms:modified xsi:type="dcterms:W3CDTF">2024-12-30T21:52:00Z</dcterms:modified>
</cp:coreProperties>
</file>