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footer5.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bookmarkStart w:id="0" w:name="_Hlk184641252"/>
      <w:bookmarkEnd w:id="0"/>
      <w:r w:rsidRPr="002B4451">
        <w:rPr>
          <w:noProof/>
          <w:lang w:eastAsia="es-DO"/>
        </w:rPr>
        <w:drawing>
          <wp:anchor distT="0" distB="0" distL="114300" distR="114300" simplePos="0" relativeHeight="251656192" behindDoc="0" locked="0" layoutInCell="1" allowOverlap="1" wp14:anchorId="3F0A51DA" wp14:editId="10E2BA0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 w14:paraId="1AC5E2C3" w14:textId="77777777" w:rsidR="008D7F4E" w:rsidRPr="002B4451" w:rsidRDefault="008D7F4E" w:rsidP="008D7F4E"/>
    <w:p w14:paraId="34990FAF" w14:textId="52B5DA41" w:rsidR="008D7F4E" w:rsidRPr="002B4451" w:rsidRDefault="008D7F4E" w:rsidP="008D7F4E">
      <w:bookmarkStart w:id="1" w:name="_Hlk86404256"/>
      <w:bookmarkEnd w:id="1"/>
    </w:p>
    <w:p w14:paraId="6EFB72EE" w14:textId="272B2AD6" w:rsidR="008D7F4E" w:rsidRPr="002B4451" w:rsidRDefault="008D7F4E" w:rsidP="008D7F4E"/>
    <w:p w14:paraId="3F7503CE" w14:textId="172B5CFE" w:rsidR="008D7F4E" w:rsidRPr="002B4451" w:rsidRDefault="008D7F4E" w:rsidP="008D7F4E"/>
    <w:p w14:paraId="071FCCAE" w14:textId="759B330B" w:rsidR="008D7F4E" w:rsidRPr="002B4451" w:rsidRDefault="00A63A00" w:rsidP="008D7F4E">
      <w:r w:rsidRPr="002B4451">
        <w:rPr>
          <w:noProof/>
          <w:lang w:eastAsia="es-DO"/>
        </w:rPr>
        <mc:AlternateContent>
          <mc:Choice Requires="wps">
            <w:drawing>
              <wp:anchor distT="0" distB="0" distL="114300" distR="114300" simplePos="0" relativeHeight="251660288" behindDoc="0" locked="0" layoutInCell="1" allowOverlap="1" wp14:anchorId="49B1C421" wp14:editId="02D95F8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 w14:paraId="0233C915" w14:textId="77777777" w:rsidR="008D7F4E" w:rsidRPr="002B4451" w:rsidRDefault="008D7F4E" w:rsidP="008D7F4E"/>
    <w:p w14:paraId="274DCED8" w14:textId="7079C143" w:rsidR="004F2DD5" w:rsidRPr="003A47C9" w:rsidRDefault="00E36907" w:rsidP="004F2DD5">
      <w:pPr>
        <w:rPr>
          <w:rFonts w:ascii="Times New Roman" w:hAnsi="Times New Roman"/>
        </w:rPr>
      </w:pPr>
      <w:r w:rsidRPr="002B4451">
        <w:rPr>
          <w:noProof/>
          <w:lang w:eastAsia="es-DO"/>
        </w:rPr>
        <mc:AlternateContent>
          <mc:Choice Requires="wps">
            <w:drawing>
              <wp:anchor distT="0" distB="0" distL="114300" distR="114300" simplePos="0" relativeHeight="251658240" behindDoc="0" locked="0" layoutInCell="1" allowOverlap="1" wp14:anchorId="0C109D41" wp14:editId="09F82B71">
                <wp:simplePos x="0" y="0"/>
                <wp:positionH relativeFrom="margin">
                  <wp:align>center</wp:align>
                </wp:positionH>
                <wp:positionV relativeFrom="paragraph">
                  <wp:posOffset>1284141</wp:posOffset>
                </wp:positionV>
                <wp:extent cx="5711048" cy="1016758"/>
                <wp:effectExtent l="0" t="0" r="0" b="0"/>
                <wp:wrapNone/>
                <wp:docPr id="4" name="object 4"/>
                <wp:cNvGraphicFramePr/>
                <a:graphic xmlns:a="http://schemas.openxmlformats.org/drawingml/2006/main">
                  <a:graphicData uri="http://schemas.microsoft.com/office/word/2010/wordprocessingShape">
                    <wps:wsp>
                      <wps:cNvSpPr txBox="1"/>
                      <wps:spPr>
                        <a:xfrm>
                          <a:off x="0" y="0"/>
                          <a:ext cx="5711048" cy="1016758"/>
                        </a:xfrm>
                        <a:prstGeom prst="rect">
                          <a:avLst/>
                        </a:prstGeom>
                      </wps:spPr>
                      <wps:txbx>
                        <w:txbxContent>
                          <w:p w14:paraId="17EF530D" w14:textId="77777777" w:rsidR="00E36907" w:rsidRPr="00E36907" w:rsidRDefault="00E36907" w:rsidP="00E36907">
                            <w:pPr>
                              <w:spacing w:after="0"/>
                              <w:jc w:val="center"/>
                              <w:rPr>
                                <w:rFonts w:ascii="Times New Roman" w:hAnsi="Times New Roman" w:cs="Times New Roman"/>
                                <w:b/>
                                <w:bCs/>
                                <w:color w:val="D5B788"/>
                                <w:spacing w:val="60"/>
                                <w:kern w:val="24"/>
                                <w:sz w:val="56"/>
                                <w:szCs w:val="56"/>
                              </w:rPr>
                            </w:pPr>
                            <w:r w:rsidRPr="00E36907">
                              <w:rPr>
                                <w:rFonts w:ascii="Times New Roman" w:hAnsi="Times New Roman" w:cs="Times New Roman"/>
                                <w:b/>
                                <w:bCs/>
                                <w:color w:val="D5B788"/>
                                <w:spacing w:val="60"/>
                                <w:kern w:val="24"/>
                                <w:sz w:val="56"/>
                                <w:szCs w:val="56"/>
                              </w:rPr>
                              <w:t xml:space="preserve">MEMORIA </w:t>
                            </w:r>
                          </w:p>
                          <w:p w14:paraId="0C3AA7DD" w14:textId="5351E7F2" w:rsidR="008D7F4E" w:rsidRPr="008D7F4E" w:rsidRDefault="00E36907" w:rsidP="00E36907">
                            <w:pPr>
                              <w:spacing w:after="0"/>
                              <w:jc w:val="center"/>
                              <w:rPr>
                                <w:rFonts w:ascii="Times New Roman" w:hAnsi="Times New Roman" w:cs="Times New Roman"/>
                                <w:b/>
                                <w:bCs/>
                                <w:color w:val="D5B788"/>
                                <w:spacing w:val="60"/>
                                <w:kern w:val="24"/>
                                <w:sz w:val="56"/>
                                <w:szCs w:val="56"/>
                              </w:rPr>
                            </w:pPr>
                            <w:r w:rsidRPr="00E36907">
                              <w:rPr>
                                <w:rFonts w:ascii="Times New Roman" w:hAnsi="Times New Roman" w:cs="Times New Roman"/>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0;margin-top:101.1pt;width:449.7pt;height:80.0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" filled="f" stroked="f">
                <v:textbox inset="0,1.35pt,0,0">
                  <w:txbxContent>
                    <w:p w14:paraId="17EF530D" w14:textId="77777777" w:rsidR="00E36907" w:rsidRPr="00E36907" w:rsidRDefault="00E36907" w:rsidP="00E36907">
                      <w:pPr>
                        <w:spacing w:after="0"/>
                        <w:jc w:val="center"/>
                        <w:rPr>
                          <w:rFonts w:ascii="Times New Roman" w:hAnsi="Times New Roman" w:cs="Times New Roman"/>
                          <w:b/>
                          <w:bCs/>
                          <w:color w:val="D5B788"/>
                          <w:spacing w:val="60"/>
                          <w:kern w:val="24"/>
                          <w:sz w:val="56"/>
                          <w:szCs w:val="56"/>
                        </w:rPr>
                      </w:pPr>
                      <w:r w:rsidRPr="00E36907">
                        <w:rPr>
                          <w:rFonts w:ascii="Times New Roman" w:hAnsi="Times New Roman" w:cs="Times New Roman"/>
                          <w:b/>
                          <w:bCs/>
                          <w:color w:val="D5B788"/>
                          <w:spacing w:val="60"/>
                          <w:kern w:val="24"/>
                          <w:sz w:val="56"/>
                          <w:szCs w:val="56"/>
                        </w:rPr>
                        <w:t xml:space="preserve">MEMORIA </w:t>
                      </w:r>
                    </w:p>
                    <w:p w14:paraId="0C3AA7DD" w14:textId="5351E7F2" w:rsidR="008D7F4E" w:rsidRPr="008D7F4E" w:rsidRDefault="00E36907" w:rsidP="00E36907">
                      <w:pPr>
                        <w:spacing w:after="0"/>
                        <w:jc w:val="center"/>
                        <w:rPr>
                          <w:rFonts w:ascii="Times New Roman" w:hAnsi="Times New Roman" w:cs="Times New Roman"/>
                          <w:b/>
                          <w:bCs/>
                          <w:color w:val="D5B788"/>
                          <w:spacing w:val="60"/>
                          <w:kern w:val="24"/>
                          <w:sz w:val="56"/>
                          <w:szCs w:val="56"/>
                        </w:rPr>
                      </w:pPr>
                      <w:r w:rsidRPr="00E36907">
                        <w:rPr>
                          <w:rFonts w:ascii="Times New Roman" w:hAnsi="Times New Roman" w:cs="Times New Roman"/>
                          <w:b/>
                          <w:bCs/>
                          <w:color w:val="D5B788"/>
                          <w:spacing w:val="60"/>
                          <w:kern w:val="24"/>
                          <w:sz w:val="56"/>
                          <w:szCs w:val="56"/>
                        </w:rPr>
                        <w:t>INSTITUCIONAL</w:t>
                      </w:r>
                    </w:p>
                  </w:txbxContent>
                </v:textbox>
                <w10:wrap anchorx="margin"/>
              </v:shape>
            </w:pict>
          </mc:Fallback>
        </mc:AlternateContent>
      </w:r>
      <w:r w:rsidRPr="002B4451">
        <w:rPr>
          <w:noProof/>
          <w:lang w:eastAsia="es-DO"/>
        </w:rPr>
        <mc:AlternateContent>
          <mc:Choice Requires="wps">
            <w:drawing>
              <wp:anchor distT="0" distB="0" distL="114300" distR="114300" simplePos="0" relativeHeight="251659264" behindDoc="0" locked="0" layoutInCell="1" allowOverlap="1" wp14:anchorId="6B2EB822" wp14:editId="025FF6E0">
                <wp:simplePos x="0" y="0"/>
                <wp:positionH relativeFrom="margin">
                  <wp:align>center</wp:align>
                </wp:positionH>
                <wp:positionV relativeFrom="paragraph">
                  <wp:posOffset>2896102</wp:posOffset>
                </wp:positionV>
                <wp:extent cx="1782305" cy="534691"/>
                <wp:effectExtent l="0" t="0" r="0" b="0"/>
                <wp:wrapNone/>
                <wp:docPr id="5" name="object 5"/>
                <wp:cNvGraphicFramePr/>
                <a:graphic xmlns:a="http://schemas.openxmlformats.org/drawingml/2006/main">
                  <a:graphicData uri="http://schemas.microsoft.com/office/word/2010/wordprocessingShape">
                    <wps:wsp>
                      <wps:cNvSpPr txBox="1"/>
                      <wps:spPr>
                        <a:xfrm>
                          <a:off x="0" y="0"/>
                          <a:ext cx="1782305" cy="534691"/>
                        </a:xfrm>
                        <a:prstGeom prst="rect">
                          <a:avLst/>
                        </a:prstGeom>
                      </wps:spPr>
                      <wps:txbx>
                        <w:txbxContent>
                          <w:p w14:paraId="50ABDE0F" w14:textId="268A551C" w:rsidR="008D7F4E" w:rsidRPr="00F36012" w:rsidRDefault="00E36907" w:rsidP="00D171FD">
                            <w:pPr>
                              <w:spacing w:before="20"/>
                              <w:ind w:left="14"/>
                              <w:jc w:val="center"/>
                              <w:rPr>
                                <w:rFonts w:ascii="Times New Roman" w:hAnsi="Times New Roman" w:cs="Times New Roman"/>
                                <w:b/>
                                <w:bCs/>
                                <w:color w:val="D5B788"/>
                                <w:spacing w:val="74"/>
                                <w:kern w:val="24"/>
                                <w:sz w:val="28"/>
                                <w:szCs w:val="28"/>
                              </w:rPr>
                            </w:pPr>
                            <w:r w:rsidRPr="00E36907">
                              <w:rPr>
                                <w:rFonts w:ascii="Times New Roman" w:hAnsi="Times New Roman" w:cs="Times New Roman"/>
                                <w:b/>
                                <w:bCs/>
                                <w:color w:val="D5B788"/>
                                <w:spacing w:val="74"/>
                                <w:kern w:val="24"/>
                                <w:sz w:val="28"/>
                                <w:szCs w:val="28"/>
                              </w:rPr>
                              <w:t>AÑO 20 24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0;margin-top:228.05pt;width:140.35pt;height:42.1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" filled="f" stroked="f">
                <v:textbox inset="0,1pt,0,0">
                  <w:txbxContent>
                    <w:p w14:paraId="50ABDE0F" w14:textId="268A551C" w:rsidR="008D7F4E" w:rsidRPr="00F36012" w:rsidRDefault="00E36907" w:rsidP="00D171FD">
                      <w:pPr>
                        <w:spacing w:before="20"/>
                        <w:ind w:left="14"/>
                        <w:jc w:val="center"/>
                        <w:rPr>
                          <w:rFonts w:ascii="Times New Roman" w:hAnsi="Times New Roman" w:cs="Times New Roman"/>
                          <w:b/>
                          <w:bCs/>
                          <w:color w:val="D5B788"/>
                          <w:spacing w:val="74"/>
                          <w:kern w:val="24"/>
                          <w:sz w:val="28"/>
                          <w:szCs w:val="28"/>
                        </w:rPr>
                      </w:pPr>
                      <w:r w:rsidRPr="00E36907">
                        <w:rPr>
                          <w:rFonts w:ascii="Times New Roman" w:hAnsi="Times New Roman" w:cs="Times New Roman"/>
                          <w:b/>
                          <w:bCs/>
                          <w:color w:val="D5B788"/>
                          <w:spacing w:val="74"/>
                          <w:kern w:val="24"/>
                          <w:sz w:val="28"/>
                          <w:szCs w:val="28"/>
                        </w:rPr>
                        <w:t>AÑO 20 24</w:t>
                      </w:r>
                    </w:p>
                  </w:txbxContent>
                </v:textbox>
                <w10:wrap anchorx="margin"/>
              </v:shape>
            </w:pict>
          </mc:Fallback>
        </mc:AlternateContent>
      </w:r>
      <w:r>
        <w:rPr>
          <w:noProof/>
          <w:lang w:eastAsia="es-DO"/>
        </w:rPr>
        <mc:AlternateContent>
          <mc:Choice Requires="wps">
            <w:drawing>
              <wp:anchor distT="4294967295" distB="4294967295" distL="114300" distR="114300" simplePos="0" relativeHeight="251703296" behindDoc="0" locked="0" layoutInCell="1" allowOverlap="1" wp14:anchorId="209AF3DE" wp14:editId="011A53BB">
                <wp:simplePos x="0" y="0"/>
                <wp:positionH relativeFrom="margin">
                  <wp:align>center</wp:align>
                </wp:positionH>
                <wp:positionV relativeFrom="paragraph">
                  <wp:posOffset>2663190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07970E2" id="Straight Connector 9" o:spid="_x0000_s1026" style="position:absolute;z-index:2517032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09.7pt" to="36.5pt,20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" strokecolor="#c8b688" strokeweight="2.25pt">
                <v:stroke joinstyle="miter"/>
                <o:lock v:ext="edit" shapetype="f"/>
                <w10:wrap anchorx="margin"/>
              </v:line>
            </w:pict>
          </mc:Fallback>
        </mc:AlternateContent>
      </w:r>
      <w:r w:rsidR="006160B6">
        <w:rPr>
          <w:noProof/>
          <w:lang w:eastAsia="es-DO"/>
        </w:rPr>
        <mc:AlternateContent>
          <mc:Choice Requires="wps">
            <w:drawing>
              <wp:anchor distT="0" distB="0" distL="114300" distR="114300" simplePos="0" relativeHeight="251685888" behindDoc="0" locked="0" layoutInCell="1" allowOverlap="1" wp14:anchorId="4B9C2ACC" wp14:editId="4F295501">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3998004" id="Freeform: Shape 44" o:spid="_x0000_s1026" style="position:absolute;margin-left:371.65pt;margin-top:699.75pt;width:42.75pt;height:4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6CDA5846" w:rsidR="004F2DD5" w:rsidRPr="003A47C9" w:rsidRDefault="004F2DD5" w:rsidP="004F2DD5">
      <w:pPr>
        <w:rPr>
          <w:rFonts w:ascii="Times New Roman" w:hAnsi="Times New Roman"/>
        </w:rPr>
      </w:pPr>
    </w:p>
    <w:p w14:paraId="17B5E9DF" w14:textId="676F1E3E" w:rsidR="008D7F4E" w:rsidRPr="002B4451" w:rsidRDefault="00501AEE" w:rsidP="008D7F4E">
      <w:r>
        <w:rPr>
          <w:noProof/>
          <w:lang w:eastAsia="es-DO"/>
        </w:rPr>
        <mc:AlternateContent>
          <mc:Choice Requires="wps">
            <w:drawing>
              <wp:anchor distT="45720" distB="45720" distL="114300" distR="114300" simplePos="0" relativeHeight="251700224" behindDoc="1" locked="0" layoutInCell="1" allowOverlap="1" wp14:anchorId="41B7A0D7" wp14:editId="294E0201">
                <wp:simplePos x="0" y="0"/>
                <wp:positionH relativeFrom="margin">
                  <wp:align>right</wp:align>
                </wp:positionH>
                <wp:positionV relativeFrom="paragraph">
                  <wp:posOffset>115595</wp:posOffset>
                </wp:positionV>
                <wp:extent cx="1163117" cy="936346"/>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117" cy="936346"/>
                        </a:xfrm>
                        <a:prstGeom prst="rect">
                          <a:avLst/>
                        </a:prstGeom>
                        <a:solidFill>
                          <a:srgbClr val="FFFFFF"/>
                        </a:solidFill>
                        <a:ln w="9525">
                          <a:noFill/>
                          <a:miter lim="800000"/>
                          <a:headEnd/>
                          <a:tailEnd/>
                        </a:ln>
                      </wps:spPr>
                      <wps:txbx>
                        <w:txbxContent>
                          <w:p w14:paraId="5E519409" w14:textId="0EABF73E" w:rsidR="00032423" w:rsidRPr="00032423" w:rsidRDefault="00501AEE" w:rsidP="00032423">
                            <w:pPr>
                              <w:jc w:val="center"/>
                              <w:rPr>
                                <w:rFonts w:ascii="Times New Roman" w:hAnsi="Times New Roman" w:cs="Times New Roman"/>
                                <w:color w:val="D8B888"/>
                                <w:sz w:val="24"/>
                                <w:szCs w:val="24"/>
                              </w:rPr>
                            </w:pPr>
                            <w:r>
                              <w:rPr>
                                <w:noProof/>
                              </w:rPr>
                              <w:drawing>
                                <wp:inline distT="0" distB="0" distL="0" distR="0" wp14:anchorId="7638C822" wp14:editId="382A69F0">
                                  <wp:extent cx="877824" cy="781437"/>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5833" cy="81527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7A0D7" id="Text Box 2" o:spid="_x0000_s1029" type="#_x0000_t202" style="position:absolute;margin-left:40.4pt;margin-top:9.1pt;width:91.6pt;height:73.75pt;z-index:-2516162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" stroked="f">
                <v:textbox>
                  <w:txbxContent>
                    <w:p w14:paraId="5E519409" w14:textId="0EABF73E" w:rsidR="00032423" w:rsidRPr="00032423" w:rsidRDefault="00501AEE" w:rsidP="00032423">
                      <w:pPr>
                        <w:jc w:val="center"/>
                        <w:rPr>
                          <w:rFonts w:ascii="Times New Roman" w:hAnsi="Times New Roman" w:cs="Times New Roman"/>
                          <w:color w:val="D8B888"/>
                          <w:sz w:val="24"/>
                          <w:szCs w:val="24"/>
                        </w:rPr>
                      </w:pPr>
                      <w:r>
                        <w:rPr>
                          <w:noProof/>
                        </w:rPr>
                        <w:drawing>
                          <wp:inline distT="0" distB="0" distL="0" distR="0" wp14:anchorId="7638C822" wp14:editId="382A69F0">
                            <wp:extent cx="877824" cy="781437"/>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5833" cy="815273"/>
                                    </a:xfrm>
                                    <a:prstGeom prst="rect">
                                      <a:avLst/>
                                    </a:prstGeom>
                                    <a:noFill/>
                                    <a:ln>
                                      <a:noFill/>
                                    </a:ln>
                                  </pic:spPr>
                                </pic:pic>
                              </a:graphicData>
                            </a:graphic>
                          </wp:inline>
                        </w:drawing>
                      </w:r>
                    </w:p>
                  </w:txbxContent>
                </v:textbox>
                <w10:wrap anchorx="margin"/>
              </v:shape>
            </w:pict>
          </mc:Fallback>
        </mc:AlternateContent>
      </w:r>
      <w:r w:rsidR="00330BBF">
        <w:rPr>
          <w:noProof/>
          <w:lang w:eastAsia="es-DO"/>
        </w:rPr>
        <mc:AlternateContent>
          <mc:Choice Requires="wpg">
            <w:drawing>
              <wp:anchor distT="0" distB="0" distL="114300" distR="114300" simplePos="0" relativeHeight="251683840" behindDoc="0" locked="0" layoutInCell="1" allowOverlap="1" wp14:anchorId="7F7330D2" wp14:editId="79B5DC2C">
                <wp:simplePos x="0" y="0"/>
                <wp:positionH relativeFrom="column">
                  <wp:posOffset>390525</wp:posOffset>
                </wp:positionH>
                <wp:positionV relativeFrom="paragraph">
                  <wp:posOffset>57150</wp:posOffset>
                </wp:positionV>
                <wp:extent cx="2267585" cy="1005840"/>
                <wp:effectExtent l="0" t="0" r="0" b="3810"/>
                <wp:wrapNone/>
                <wp:docPr id="11" name="Group 11"/>
                <wp:cNvGraphicFramePr/>
                <a:graphic xmlns:a="http://schemas.openxmlformats.org/drawingml/2006/main">
                  <a:graphicData uri="http://schemas.microsoft.com/office/word/2010/wordprocessingGroup">
                    <wpg:wgp>
                      <wpg:cNvGrpSpPr/>
                      <wpg:grpSpPr>
                        <a:xfrm>
                          <a:off x="0" y="0"/>
                          <a:ext cx="2267585" cy="1005840"/>
                          <a:chOff x="0" y="0"/>
                          <a:chExt cx="2267585" cy="1005840"/>
                        </a:xfrm>
                      </wpg:grpSpPr>
                      <wps:wsp>
                        <wps:cNvPr id="34" name="Text Box 34"/>
                        <wps:cNvSpPr txBox="1">
                          <a:spLocks/>
                        </wps:cNvSpPr>
                        <wps:spPr>
                          <a:xfrm>
                            <a:off x="0" y="600075"/>
                            <a:ext cx="2267585" cy="371475"/>
                          </a:xfrm>
                          <a:prstGeom prst="rect">
                            <a:avLst/>
                          </a:prstGeom>
                        </wps:spPr>
                        <wps:txbx>
                          <w:txbxContent>
                            <w:p w14:paraId="043402B9" w14:textId="77777777" w:rsidR="004F2DD5" w:rsidRPr="003A00CC" w:rsidRDefault="004F2DD5" w:rsidP="004F2DD5">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4F2DD5" w:rsidRDefault="004F2DD5"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10" name="Group 10"/>
                        <wpg:cNvGrpSpPr/>
                        <wpg:grpSpPr>
                          <a:xfrm>
                            <a:off x="0" y="0"/>
                            <a:ext cx="612775" cy="1005840"/>
                            <a:chOff x="0" y="0"/>
                            <a:chExt cx="612775" cy="1005840"/>
                          </a:xfrm>
                        </wpg:grpSpPr>
                        <wps:wsp>
                          <wps:cNvPr id="33"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anchor>
            </w:drawing>
          </mc:Choice>
          <mc:Fallback>
            <w:pict>
              <v:group w14:anchorId="7F7330D2" id="Group 11" o:spid="_x0000_s1030" style="position:absolute;margin-left:30.75pt;margin-top:4.5pt;width:178.55pt;height:79.2pt;z-index:251683840"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&#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">
                <v:shape id="Text Box 34" o:spid="_x0000_s1031"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" filled="f" stroked="f">
                  <v:textbox inset="0,1.2pt,0,0">
                    <w:txbxContent>
                      <w:p w14:paraId="043402B9" w14:textId="77777777" w:rsidR="004F2DD5" w:rsidRPr="003A00CC" w:rsidRDefault="004F2DD5" w:rsidP="004F2DD5">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4F2DD5" w:rsidRDefault="004F2DD5"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2"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1033"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4"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cDwwAAANsAAAAPAAAAZHJzL2Rvd25yZXYueG1sRI9BawIx&#10;FITvBf9DeIKXolmVSl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67L3A8MAAADbAAAADwAA&#10;AAAAAAAAAAAAAAAHAgAAZHJzL2Rvd25yZXYueG1sUEsFBgAAAAADAAMAtwAAAPcCAAAAAA==&#10;">
                    <v:imagedata r:id="rId11" o:title="Icon&#10;&#10;Description automatically generated"/>
                  </v:shape>
                </v:group>
              </v:group>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p>
    <w:p w14:paraId="38D9CF2E" w14:textId="5E5E6C57" w:rsidR="008D7F4E" w:rsidRPr="002B4451" w:rsidRDefault="008D7F4E" w:rsidP="008D7F4E"/>
    <w:p w14:paraId="16EDE6EA" w14:textId="51136D97" w:rsidR="008D7F4E" w:rsidRPr="002B4451" w:rsidRDefault="008D7F4E" w:rsidP="008D7F4E">
      <w:pPr>
        <w:rPr>
          <w:b/>
          <w:bCs/>
        </w:rPr>
      </w:pPr>
    </w:p>
    <w:p w14:paraId="3FC05242" w14:textId="77777777" w:rsidR="008D7F4E" w:rsidRPr="002B4451" w:rsidRDefault="008D7F4E" w:rsidP="008D7F4E"/>
    <w:p w14:paraId="52109915" w14:textId="77777777" w:rsidR="008D7F4E" w:rsidRPr="002B4451" w:rsidRDefault="008D7F4E" w:rsidP="008D7F4E"/>
    <w:p w14:paraId="61CD95E4" w14:textId="75608CA4" w:rsidR="008D7F4E" w:rsidRPr="002B4451" w:rsidRDefault="008D7F4E" w:rsidP="008D7F4E"/>
    <w:p w14:paraId="26FC2ECF" w14:textId="1304E68D" w:rsidR="008D7F4E" w:rsidRPr="002B4451" w:rsidRDefault="008D7F4E" w:rsidP="008D7F4E"/>
    <w:p w14:paraId="339C9304" w14:textId="532ECEA5" w:rsidR="008D7F4E" w:rsidRPr="002B4451" w:rsidRDefault="008D7F4E" w:rsidP="008D7F4E"/>
    <w:p w14:paraId="45BA7FA9" w14:textId="77777777" w:rsidR="0087772C" w:rsidRPr="002B4451" w:rsidRDefault="0087772C" w:rsidP="008D7F4E"/>
    <w:p w14:paraId="18C0D5CD" w14:textId="6B0129B8" w:rsidR="008D7F4E" w:rsidRPr="002B4451" w:rsidRDefault="008D7F4E" w:rsidP="008D7F4E"/>
    <w:p w14:paraId="38D6C8AE" w14:textId="626E8B34" w:rsidR="008D7F4E" w:rsidRPr="002B4451" w:rsidRDefault="008D7F4E" w:rsidP="008D7F4E"/>
    <w:p w14:paraId="22DD7F53" w14:textId="11B7CA22" w:rsidR="008D7F4E" w:rsidRPr="002B4451" w:rsidRDefault="008D7F4E" w:rsidP="008D7F4E"/>
    <w:p w14:paraId="266A4AE7" w14:textId="5784A2EE" w:rsidR="008D7F4E" w:rsidRPr="002B4451" w:rsidRDefault="008D7F4E" w:rsidP="008D7F4E"/>
    <w:p w14:paraId="56C838CA" w14:textId="59180D27" w:rsidR="008D7F4E" w:rsidRPr="002B4451" w:rsidRDefault="008D7F4E" w:rsidP="008D7F4E"/>
    <w:p w14:paraId="5A37720D" w14:textId="305BC668" w:rsidR="008D7F4E" w:rsidRPr="002B4451" w:rsidRDefault="008D7F4E" w:rsidP="008D7F4E"/>
    <w:p w14:paraId="1C1F404E" w14:textId="4E20DF69" w:rsidR="008D7F4E" w:rsidRPr="002B4451" w:rsidRDefault="008D7F4E" w:rsidP="008D7F4E"/>
    <w:p w14:paraId="75F2B32B" w14:textId="5E279430" w:rsidR="008D7F4E" w:rsidRPr="002B4451" w:rsidRDefault="00C64CEF" w:rsidP="008D7F4E">
      <w:pPr>
        <w:rPr>
          <w:b/>
          <w:bCs/>
        </w:rPr>
      </w:pPr>
      <w:r w:rsidRPr="002B4451">
        <w:rPr>
          <w:noProof/>
          <w:lang w:eastAsia="es-DO"/>
        </w:rPr>
        <mc:AlternateContent>
          <mc:Choice Requires="wps">
            <w:drawing>
              <wp:anchor distT="0" distB="0" distL="114300" distR="114300" simplePos="0" relativeHeight="251707392" behindDoc="0" locked="0" layoutInCell="1" allowOverlap="1" wp14:anchorId="4D0BD95E" wp14:editId="420FAD30">
                <wp:simplePos x="0" y="0"/>
                <wp:positionH relativeFrom="margin">
                  <wp:align>center</wp:align>
                </wp:positionH>
                <wp:positionV relativeFrom="paragraph">
                  <wp:posOffset>6985</wp:posOffset>
                </wp:positionV>
                <wp:extent cx="5758815" cy="893928"/>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893928"/>
                        </a:xfrm>
                        <a:prstGeom prst="rect">
                          <a:avLst/>
                        </a:prstGeom>
                      </wps:spPr>
                      <wps:txbx>
                        <w:txbxContent>
                          <w:p w14:paraId="418531AB" w14:textId="77777777" w:rsidR="00E36907" w:rsidRPr="00E36907" w:rsidRDefault="00E36907" w:rsidP="00E36907">
                            <w:pPr>
                              <w:spacing w:after="0"/>
                              <w:jc w:val="center"/>
                              <w:rPr>
                                <w:rFonts w:ascii="Times New Roman" w:hAnsi="Times New Roman" w:cs="Times New Roman"/>
                                <w:b/>
                                <w:bCs/>
                                <w:color w:val="D5B788"/>
                                <w:spacing w:val="60"/>
                                <w:kern w:val="24"/>
                                <w:sz w:val="56"/>
                                <w:szCs w:val="56"/>
                              </w:rPr>
                            </w:pPr>
                            <w:r w:rsidRPr="00E36907">
                              <w:rPr>
                                <w:rFonts w:ascii="Times New Roman" w:hAnsi="Times New Roman" w:cs="Times New Roman"/>
                                <w:b/>
                                <w:bCs/>
                                <w:color w:val="D5B788"/>
                                <w:spacing w:val="60"/>
                                <w:kern w:val="24"/>
                                <w:sz w:val="56"/>
                                <w:szCs w:val="56"/>
                              </w:rPr>
                              <w:t xml:space="preserve">MEMORIA </w:t>
                            </w:r>
                          </w:p>
                          <w:p w14:paraId="2F488BCC" w14:textId="2DCF4C95" w:rsidR="00C64CEF" w:rsidRPr="008D7F4E" w:rsidRDefault="00E36907" w:rsidP="00E36907">
                            <w:pPr>
                              <w:spacing w:after="0"/>
                              <w:jc w:val="center"/>
                              <w:rPr>
                                <w:rFonts w:ascii="Times New Roman" w:hAnsi="Times New Roman" w:cs="Times New Roman"/>
                                <w:b/>
                                <w:bCs/>
                                <w:color w:val="D5B788"/>
                                <w:spacing w:val="60"/>
                                <w:kern w:val="24"/>
                                <w:sz w:val="56"/>
                                <w:szCs w:val="56"/>
                              </w:rPr>
                            </w:pPr>
                            <w:r w:rsidRPr="00E36907">
                              <w:rPr>
                                <w:rFonts w:ascii="Times New Roman" w:hAnsi="Times New Roman" w:cs="Times New Roman"/>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0;margin-top:.55pt;width:453.45pt;height:70.4pt;z-index:251707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" filled="f" stroked="f">
                <v:textbox inset="0,1.35pt,0,0">
                  <w:txbxContent>
                    <w:p w14:paraId="418531AB" w14:textId="77777777" w:rsidR="00E36907" w:rsidRPr="00E36907" w:rsidRDefault="00E36907" w:rsidP="00E36907">
                      <w:pPr>
                        <w:spacing w:after="0"/>
                        <w:jc w:val="center"/>
                        <w:rPr>
                          <w:rFonts w:ascii="Times New Roman" w:hAnsi="Times New Roman" w:cs="Times New Roman"/>
                          <w:b/>
                          <w:bCs/>
                          <w:color w:val="D5B788"/>
                          <w:spacing w:val="60"/>
                          <w:kern w:val="24"/>
                          <w:sz w:val="56"/>
                          <w:szCs w:val="56"/>
                        </w:rPr>
                      </w:pPr>
                      <w:r w:rsidRPr="00E36907">
                        <w:rPr>
                          <w:rFonts w:ascii="Times New Roman" w:hAnsi="Times New Roman" w:cs="Times New Roman"/>
                          <w:b/>
                          <w:bCs/>
                          <w:color w:val="D5B788"/>
                          <w:spacing w:val="60"/>
                          <w:kern w:val="24"/>
                          <w:sz w:val="56"/>
                          <w:szCs w:val="56"/>
                        </w:rPr>
                        <w:t xml:space="preserve">MEMORIA </w:t>
                      </w:r>
                    </w:p>
                    <w:p w14:paraId="2F488BCC" w14:textId="2DCF4C95" w:rsidR="00C64CEF" w:rsidRPr="008D7F4E" w:rsidRDefault="00E36907" w:rsidP="00E36907">
                      <w:pPr>
                        <w:spacing w:after="0"/>
                        <w:jc w:val="center"/>
                        <w:rPr>
                          <w:rFonts w:ascii="Times New Roman" w:hAnsi="Times New Roman" w:cs="Times New Roman"/>
                          <w:b/>
                          <w:bCs/>
                          <w:color w:val="D5B788"/>
                          <w:spacing w:val="60"/>
                          <w:kern w:val="24"/>
                          <w:sz w:val="56"/>
                          <w:szCs w:val="56"/>
                        </w:rPr>
                      </w:pPr>
                      <w:r w:rsidRPr="00E36907">
                        <w:rPr>
                          <w:rFonts w:ascii="Times New Roman" w:hAnsi="Times New Roman" w:cs="Times New Roman"/>
                          <w:b/>
                          <w:bCs/>
                          <w:color w:val="D5B788"/>
                          <w:spacing w:val="60"/>
                          <w:kern w:val="24"/>
                          <w:sz w:val="56"/>
                          <w:szCs w:val="56"/>
                        </w:rPr>
                        <w:t>INSTITUCIONAL</w:t>
                      </w:r>
                    </w:p>
                  </w:txbxContent>
                </v:textbox>
                <w10:wrap anchorx="margin"/>
              </v:shape>
            </w:pict>
          </mc:Fallback>
        </mc:AlternateContent>
      </w:r>
    </w:p>
    <w:p w14:paraId="7AD079B8" w14:textId="6A76E097" w:rsidR="008D7F4E" w:rsidRPr="002B4451" w:rsidRDefault="008D7F4E" w:rsidP="008D7F4E"/>
    <w:p w14:paraId="2ADA86D9" w14:textId="7BFC7FAB" w:rsidR="008D7F4E" w:rsidRPr="002B4451" w:rsidRDefault="008D7F4E" w:rsidP="008D7F4E">
      <w:pPr>
        <w:rPr>
          <w:b/>
          <w:bCs/>
        </w:rPr>
      </w:pPr>
    </w:p>
    <w:p w14:paraId="163CEF29" w14:textId="2D5C822E" w:rsidR="00E739F8" w:rsidRPr="002B4451" w:rsidRDefault="00E739F8" w:rsidP="008D7F4E">
      <w:pPr>
        <w:rPr>
          <w:b/>
          <w:bCs/>
        </w:rPr>
      </w:pPr>
    </w:p>
    <w:p w14:paraId="3A86A8D9" w14:textId="40449F55" w:rsidR="00E739F8" w:rsidRPr="002B4451" w:rsidRDefault="00E36907" w:rsidP="008D7F4E">
      <w:pPr>
        <w:rPr>
          <w:b/>
          <w:bCs/>
        </w:rPr>
      </w:pPr>
      <w:r>
        <w:rPr>
          <w:noProof/>
          <w:lang w:eastAsia="es-DO"/>
        </w:rPr>
        <mc:AlternateContent>
          <mc:Choice Requires="wps">
            <w:drawing>
              <wp:anchor distT="4294967295" distB="4294967295" distL="114300" distR="114300" simplePos="0" relativeHeight="251705344" behindDoc="0" locked="0" layoutInCell="1" allowOverlap="1" wp14:anchorId="4E0C23B7" wp14:editId="28BDC744">
                <wp:simplePos x="0" y="0"/>
                <wp:positionH relativeFrom="margin">
                  <wp:align>center</wp:align>
                </wp:positionH>
                <wp:positionV relativeFrom="paragraph">
                  <wp:posOffset>21590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63C9F2E" id="Straight Connector 22" o:spid="_x0000_s1026" style="position:absolute;z-index:25170534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7pt" to="3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" strokecolor="#c8b688" strokeweight="2.25pt">
                <v:stroke joinstyle="miter"/>
                <o:lock v:ext="edit" shapetype="f"/>
                <w10:wrap anchorx="margin"/>
              </v:line>
            </w:pict>
          </mc:Fallback>
        </mc:AlternateContent>
      </w:r>
    </w:p>
    <w:p w14:paraId="1C74082E" w14:textId="23A14677" w:rsidR="008D7F4E" w:rsidRPr="002B4451" w:rsidRDefault="00E36907" w:rsidP="008D7F4E">
      <w:pPr>
        <w:tabs>
          <w:tab w:val="left" w:pos="5229"/>
        </w:tabs>
      </w:pPr>
      <w:r w:rsidRPr="002B4451">
        <w:rPr>
          <w:noProof/>
          <w:lang w:eastAsia="es-DO"/>
        </w:rPr>
        <mc:AlternateContent>
          <mc:Choice Requires="wps">
            <w:drawing>
              <wp:anchor distT="0" distB="0" distL="114300" distR="114300" simplePos="0" relativeHeight="251717632" behindDoc="0" locked="0" layoutInCell="1" allowOverlap="1" wp14:anchorId="73EA730C" wp14:editId="7D18FAC0">
                <wp:simplePos x="0" y="0"/>
                <wp:positionH relativeFrom="margin">
                  <wp:align>center</wp:align>
                </wp:positionH>
                <wp:positionV relativeFrom="paragraph">
                  <wp:posOffset>45000</wp:posOffset>
                </wp:positionV>
                <wp:extent cx="1782305" cy="534691"/>
                <wp:effectExtent l="0" t="0" r="0" b="0"/>
                <wp:wrapNone/>
                <wp:docPr id="24" name="object 5"/>
                <wp:cNvGraphicFramePr/>
                <a:graphic xmlns:a="http://schemas.openxmlformats.org/drawingml/2006/main">
                  <a:graphicData uri="http://schemas.microsoft.com/office/word/2010/wordprocessingShape">
                    <wps:wsp>
                      <wps:cNvSpPr txBox="1"/>
                      <wps:spPr>
                        <a:xfrm>
                          <a:off x="0" y="0"/>
                          <a:ext cx="1782305" cy="534691"/>
                        </a:xfrm>
                        <a:prstGeom prst="rect">
                          <a:avLst/>
                        </a:prstGeom>
                      </wps:spPr>
                      <wps:txbx>
                        <w:txbxContent>
                          <w:p w14:paraId="77B9E864" w14:textId="7AFEDB33" w:rsidR="00D171FD" w:rsidRPr="00F36012" w:rsidRDefault="00E36907" w:rsidP="00D171FD">
                            <w:pPr>
                              <w:spacing w:before="20"/>
                              <w:ind w:left="14"/>
                              <w:jc w:val="center"/>
                              <w:rPr>
                                <w:rFonts w:ascii="Times New Roman" w:hAnsi="Times New Roman" w:cs="Times New Roman"/>
                                <w:b/>
                                <w:bCs/>
                                <w:color w:val="D5B788"/>
                                <w:spacing w:val="74"/>
                                <w:kern w:val="24"/>
                                <w:sz w:val="28"/>
                                <w:szCs w:val="28"/>
                              </w:rPr>
                            </w:pPr>
                            <w:r w:rsidRPr="00E36907">
                              <w:rPr>
                                <w:rFonts w:ascii="Times New Roman" w:hAnsi="Times New Roman" w:cs="Times New Roman"/>
                                <w:b/>
                                <w:bCs/>
                                <w:color w:val="D5B788"/>
                                <w:spacing w:val="74"/>
                                <w:kern w:val="24"/>
                                <w:sz w:val="28"/>
                                <w:szCs w:val="28"/>
                              </w:rPr>
                              <w:t>AÑO 20</w:t>
                            </w:r>
                            <w:r>
                              <w:rPr>
                                <w:rFonts w:ascii="Times New Roman" w:hAnsi="Times New Roman" w:cs="Times New Roman"/>
                                <w:b/>
                                <w:bCs/>
                                <w:color w:val="D5B788"/>
                                <w:spacing w:val="74"/>
                                <w:kern w:val="24"/>
                                <w:sz w:val="28"/>
                                <w:szCs w:val="28"/>
                              </w:rPr>
                              <w:t xml:space="preserve"> </w:t>
                            </w:r>
                            <w:r w:rsidRPr="00E36907">
                              <w:rPr>
                                <w:rFonts w:ascii="Times New Roman" w:hAnsi="Times New Roman" w:cs="Times New Roman"/>
                                <w:b/>
                                <w:bCs/>
                                <w:color w:val="D5B788"/>
                                <w:spacing w:val="74"/>
                                <w:kern w:val="24"/>
                                <w:sz w:val="28"/>
                                <w:szCs w:val="28"/>
                              </w:rPr>
                              <w:t>24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73EA730C" id="_x0000_s1036" type="#_x0000_t202" style="position:absolute;margin-left:0;margin-top:3.55pt;width:140.35pt;height:42.1pt;z-index:251717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" filled="f" stroked="f">
                <v:textbox inset="0,1pt,0,0">
                  <w:txbxContent>
                    <w:p w14:paraId="77B9E864" w14:textId="7AFEDB33" w:rsidR="00D171FD" w:rsidRPr="00F36012" w:rsidRDefault="00E36907" w:rsidP="00D171FD">
                      <w:pPr>
                        <w:spacing w:before="20"/>
                        <w:ind w:left="14"/>
                        <w:jc w:val="center"/>
                        <w:rPr>
                          <w:rFonts w:ascii="Times New Roman" w:hAnsi="Times New Roman" w:cs="Times New Roman"/>
                          <w:b/>
                          <w:bCs/>
                          <w:color w:val="D5B788"/>
                          <w:spacing w:val="74"/>
                          <w:kern w:val="24"/>
                          <w:sz w:val="28"/>
                          <w:szCs w:val="28"/>
                        </w:rPr>
                      </w:pPr>
                      <w:r w:rsidRPr="00E36907">
                        <w:rPr>
                          <w:rFonts w:ascii="Times New Roman" w:hAnsi="Times New Roman" w:cs="Times New Roman"/>
                          <w:b/>
                          <w:bCs/>
                          <w:color w:val="D5B788"/>
                          <w:spacing w:val="74"/>
                          <w:kern w:val="24"/>
                          <w:sz w:val="28"/>
                          <w:szCs w:val="28"/>
                        </w:rPr>
                        <w:t>AÑO 20</w:t>
                      </w:r>
                      <w:r>
                        <w:rPr>
                          <w:rFonts w:ascii="Times New Roman" w:hAnsi="Times New Roman" w:cs="Times New Roman"/>
                          <w:b/>
                          <w:bCs/>
                          <w:color w:val="D5B788"/>
                          <w:spacing w:val="74"/>
                          <w:kern w:val="24"/>
                          <w:sz w:val="28"/>
                          <w:szCs w:val="28"/>
                        </w:rPr>
                        <w:t xml:space="preserve"> </w:t>
                      </w:r>
                      <w:r w:rsidRPr="00E36907">
                        <w:rPr>
                          <w:rFonts w:ascii="Times New Roman" w:hAnsi="Times New Roman" w:cs="Times New Roman"/>
                          <w:b/>
                          <w:bCs/>
                          <w:color w:val="D5B788"/>
                          <w:spacing w:val="74"/>
                          <w:kern w:val="24"/>
                          <w:sz w:val="28"/>
                          <w:szCs w:val="28"/>
                        </w:rPr>
                        <w:t>24</w:t>
                      </w:r>
                    </w:p>
                  </w:txbxContent>
                </v:textbox>
                <w10:wrap anchorx="margin"/>
              </v:shape>
            </w:pict>
          </mc:Fallback>
        </mc:AlternateContent>
      </w:r>
    </w:p>
    <w:p w14:paraId="2A6A7BEB" w14:textId="35E3FF32" w:rsidR="008D7F4E" w:rsidRPr="002B4451" w:rsidRDefault="008D7F4E" w:rsidP="008D7F4E">
      <w:pPr>
        <w:tabs>
          <w:tab w:val="left" w:pos="5229"/>
        </w:tabs>
      </w:pPr>
    </w:p>
    <w:p w14:paraId="5220AA7B" w14:textId="7F7316F4" w:rsidR="008D7F4E" w:rsidRPr="002B4451" w:rsidRDefault="008D7F4E" w:rsidP="008D7F4E">
      <w:pPr>
        <w:tabs>
          <w:tab w:val="left" w:pos="5229"/>
        </w:tabs>
      </w:pPr>
    </w:p>
    <w:p w14:paraId="04CE79E8" w14:textId="77777777" w:rsidR="00B45B38" w:rsidRDefault="00B45B38" w:rsidP="008D7F4E">
      <w:pPr>
        <w:tabs>
          <w:tab w:val="left" w:pos="5229"/>
        </w:tabs>
      </w:pPr>
    </w:p>
    <w:p w14:paraId="59F2CBAA" w14:textId="77777777" w:rsidR="00B45B38" w:rsidRDefault="00B45B38" w:rsidP="00B45B38">
      <w:pPr>
        <w:tabs>
          <w:tab w:val="left" w:pos="5229"/>
        </w:tabs>
        <w:jc w:val="center"/>
      </w:pPr>
    </w:p>
    <w:p w14:paraId="6B439D31" w14:textId="77777777" w:rsidR="00B45B38" w:rsidRDefault="00B45B38" w:rsidP="008D7F4E">
      <w:pPr>
        <w:tabs>
          <w:tab w:val="left" w:pos="5229"/>
        </w:tabs>
      </w:pPr>
    </w:p>
    <w:p w14:paraId="4A390ECB" w14:textId="3434992C" w:rsidR="008D7F4E" w:rsidRPr="002B4451" w:rsidRDefault="00F177DE" w:rsidP="008D7F4E">
      <w:pPr>
        <w:tabs>
          <w:tab w:val="left" w:pos="5229"/>
        </w:tabs>
      </w:pPr>
      <w:r>
        <w:rPr>
          <w:noProof/>
          <w:lang w:eastAsia="es-DO"/>
        </w:rPr>
        <mc:AlternateContent>
          <mc:Choice Requires="wpg">
            <w:drawing>
              <wp:anchor distT="0" distB="0" distL="114300" distR="114300" simplePos="0" relativeHeight="251691008" behindDoc="0" locked="0" layoutInCell="1" allowOverlap="1" wp14:anchorId="4727C32C" wp14:editId="60E50AB8">
                <wp:simplePos x="0" y="0"/>
                <wp:positionH relativeFrom="column">
                  <wp:posOffset>433137</wp:posOffset>
                </wp:positionH>
                <wp:positionV relativeFrom="paragraph">
                  <wp:posOffset>174625</wp:posOffset>
                </wp:positionV>
                <wp:extent cx="2267585" cy="973054"/>
                <wp:effectExtent l="0" t="0" r="0" b="0"/>
                <wp:wrapNone/>
                <wp:docPr id="19" name="Group 19"/>
                <wp:cNvGraphicFramePr/>
                <a:graphic xmlns:a="http://schemas.openxmlformats.org/drawingml/2006/main">
                  <a:graphicData uri="http://schemas.microsoft.com/office/word/2010/wordprocessingGroup">
                    <wpg:wgp>
                      <wpg:cNvGrpSpPr/>
                      <wpg:grpSpPr>
                        <a:xfrm>
                          <a:off x="0" y="0"/>
                          <a:ext cx="2267585" cy="973054"/>
                          <a:chOff x="0" y="0"/>
                          <a:chExt cx="2267585" cy="973054"/>
                        </a:xfrm>
                      </wpg:grpSpPr>
                      <wps:wsp>
                        <wps:cNvPr id="47" name="Text Box 47"/>
                        <wps:cNvSpPr txBox="1">
                          <a:spLocks/>
                        </wps:cNvSpPr>
                        <wps:spPr>
                          <a:xfrm>
                            <a:off x="0" y="601579"/>
                            <a:ext cx="2267585" cy="371475"/>
                          </a:xfrm>
                          <a:prstGeom prst="rect">
                            <a:avLst/>
                          </a:prstGeom>
                        </wps:spPr>
                        <wps:txbx>
                          <w:txbxContent>
                            <w:p w14:paraId="048A91A1" w14:textId="77777777" w:rsidR="00BB7662" w:rsidRPr="003A00CC" w:rsidRDefault="00BB7662" w:rsidP="00BB7662">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BB7662" w:rsidRDefault="00BB7662"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pic:pic xmlns:pic="http://schemas.openxmlformats.org/drawingml/2006/picture">
                        <pic:nvPicPr>
                          <pic:cNvPr id="49" name="Picture 49"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wgp>
                  </a:graphicData>
                </a:graphic>
              </wp:anchor>
            </w:drawing>
          </mc:Choice>
          <mc:Fallback>
            <w:pict>
              <v:group w14:anchorId="4727C32C" id="Group 19" o:spid="_x0000_s1037" style="position:absolute;margin-left:34.1pt;margin-top:13.75pt;width:178.55pt;height:76.6pt;z-index:251691008" coordsize="22675,9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">
                <v:shape id="Text Box 47" o:spid="_x0000_s1038" type="#_x0000_t202" style="position:absolute;top:6015;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" filled="f" stroked="f">
                  <v:textbox inset="0,1.2pt,0,0">
                    <w:txbxContent>
                      <w:p w14:paraId="048A91A1" w14:textId="77777777" w:rsidR="00BB7662" w:rsidRPr="003A00CC" w:rsidRDefault="00BB7662" w:rsidP="00BB7662">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BB7662" w:rsidRDefault="00BB7662"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shape id="Picture 49" o:spid="_x0000_s1039"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">
                  <v:imagedata r:id="rId11" o:title="Icon&#10;&#10;Description automatically generated"/>
                </v:shape>
              </v:group>
            </w:pict>
          </mc:Fallback>
        </mc:AlternateContent>
      </w:r>
    </w:p>
    <w:p w14:paraId="09F960FC" w14:textId="128C772C" w:rsidR="008D7F4E" w:rsidRPr="002B4451" w:rsidRDefault="0083310C" w:rsidP="008D7F4E">
      <w:pPr>
        <w:tabs>
          <w:tab w:val="left" w:pos="5229"/>
        </w:tabs>
      </w:pPr>
      <w:r>
        <w:rPr>
          <w:noProof/>
          <w:lang w:eastAsia="es-DO"/>
        </w:rPr>
        <mc:AlternateContent>
          <mc:Choice Requires="wps">
            <w:drawing>
              <wp:anchor distT="45720" distB="45720" distL="114300" distR="114300" simplePos="0" relativeHeight="251719680" behindDoc="1" locked="0" layoutInCell="1" allowOverlap="1" wp14:anchorId="0F3D20AF" wp14:editId="31C4809E">
                <wp:simplePos x="0" y="0"/>
                <wp:positionH relativeFrom="margin">
                  <wp:align>right</wp:align>
                </wp:positionH>
                <wp:positionV relativeFrom="paragraph">
                  <wp:posOffset>9423</wp:posOffset>
                </wp:positionV>
                <wp:extent cx="1163117" cy="936346"/>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117" cy="936346"/>
                        </a:xfrm>
                        <a:prstGeom prst="rect">
                          <a:avLst/>
                        </a:prstGeom>
                        <a:solidFill>
                          <a:srgbClr val="FFFFFF"/>
                        </a:solidFill>
                        <a:ln w="9525">
                          <a:noFill/>
                          <a:miter lim="800000"/>
                          <a:headEnd/>
                          <a:tailEnd/>
                        </a:ln>
                      </wps:spPr>
                      <wps:txbx>
                        <w:txbxContent>
                          <w:p w14:paraId="58C654A5" w14:textId="77777777" w:rsidR="0083310C" w:rsidRPr="00032423" w:rsidRDefault="0083310C" w:rsidP="0083310C">
                            <w:pPr>
                              <w:jc w:val="center"/>
                              <w:rPr>
                                <w:rFonts w:ascii="Times New Roman" w:hAnsi="Times New Roman" w:cs="Times New Roman"/>
                                <w:color w:val="D8B888"/>
                                <w:sz w:val="24"/>
                                <w:szCs w:val="24"/>
                              </w:rPr>
                            </w:pPr>
                            <w:r>
                              <w:rPr>
                                <w:noProof/>
                              </w:rPr>
                              <w:drawing>
                                <wp:inline distT="0" distB="0" distL="0" distR="0" wp14:anchorId="4BAA171B" wp14:editId="5745467E">
                                  <wp:extent cx="877824" cy="78143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5833" cy="81527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3D20AF" id="_x0000_s1040" type="#_x0000_t202" style="position:absolute;margin-left:40.4pt;margin-top:.75pt;width:91.6pt;height:73.75pt;z-index:-2515968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" stroked="f">
                <v:textbox>
                  <w:txbxContent>
                    <w:p w14:paraId="58C654A5" w14:textId="77777777" w:rsidR="0083310C" w:rsidRPr="00032423" w:rsidRDefault="0083310C" w:rsidP="0083310C">
                      <w:pPr>
                        <w:jc w:val="center"/>
                        <w:rPr>
                          <w:rFonts w:ascii="Times New Roman" w:hAnsi="Times New Roman" w:cs="Times New Roman"/>
                          <w:color w:val="D8B888"/>
                          <w:sz w:val="24"/>
                          <w:szCs w:val="24"/>
                        </w:rPr>
                      </w:pPr>
                      <w:r>
                        <w:rPr>
                          <w:noProof/>
                        </w:rPr>
                        <w:drawing>
                          <wp:inline distT="0" distB="0" distL="0" distR="0" wp14:anchorId="4BAA171B" wp14:editId="5745467E">
                            <wp:extent cx="877824" cy="78143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5833" cy="815273"/>
                                    </a:xfrm>
                                    <a:prstGeom prst="rect">
                                      <a:avLst/>
                                    </a:prstGeom>
                                    <a:noFill/>
                                    <a:ln>
                                      <a:noFill/>
                                    </a:ln>
                                  </pic:spPr>
                                </pic:pic>
                              </a:graphicData>
                            </a:graphic>
                          </wp:inline>
                        </w:drawing>
                      </w:r>
                    </w:p>
                  </w:txbxContent>
                </v:textbox>
                <w10:wrap anchorx="margin"/>
              </v:shape>
            </w:pict>
          </mc:Fallback>
        </mc:AlternateContent>
      </w:r>
    </w:p>
    <w:p w14:paraId="70955679" w14:textId="4F0C8D90" w:rsidR="00E80BF2" w:rsidRPr="002B4451" w:rsidRDefault="00E80BF2" w:rsidP="0034224F">
      <w:pPr>
        <w:tabs>
          <w:tab w:val="left" w:pos="5913"/>
        </w:tabs>
      </w:pPr>
    </w:p>
    <w:p w14:paraId="64AE30BF" w14:textId="4CDB4254" w:rsidR="00E80BF2" w:rsidRPr="002B4451" w:rsidRDefault="00B45B38">
      <w:r>
        <w:rPr>
          <w:noProof/>
          <w:lang w:eastAsia="es-DO"/>
        </w:rPr>
        <mc:AlternateContent>
          <mc:Choice Requires="wps">
            <w:drawing>
              <wp:anchor distT="0" distB="0" distL="114300" distR="114300" simplePos="0" relativeHeight="251695104" behindDoc="0" locked="0" layoutInCell="1" allowOverlap="1" wp14:anchorId="5EF24404" wp14:editId="5305B4C4">
                <wp:simplePos x="0" y="0"/>
                <wp:positionH relativeFrom="column">
                  <wp:posOffset>467995</wp:posOffset>
                </wp:positionH>
                <wp:positionV relativeFrom="paragraph">
                  <wp:posOffset>300355</wp:posOffset>
                </wp:positionV>
                <wp:extent cx="513080" cy="24765"/>
                <wp:effectExtent l="0" t="0" r="1270" b="0"/>
                <wp:wrapNone/>
                <wp:docPr id="51" name="Freeform: 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1D430585" id="Freeform: Shape 51" o:spid="_x0000_s1026" style="position:absolute;margin-left:36.85pt;margin-top:23.65pt;width:40.4pt;height: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" path="m512457,l,,,24256r512457,l512457,xe" fillcolor="#d5b788" stroked="f">
                <v:path arrowok="t"/>
              </v:shape>
            </w:pict>
          </mc:Fallback>
        </mc:AlternateContent>
      </w:r>
    </w:p>
    <w:p w14:paraId="31E2FE32" w14:textId="2317FF3C" w:rsidR="00545797" w:rsidRPr="00AB70A4" w:rsidRDefault="00545797" w:rsidP="00545797">
      <w:pPr>
        <w:jc w:val="center"/>
        <w:rPr>
          <w:rFonts w:ascii="Times New Roman" w:hAnsi="Times New Roman"/>
          <w:b/>
          <w:bCs/>
          <w:color w:val="4C4747"/>
          <w:spacing w:val="20"/>
          <w:sz w:val="28"/>
        </w:rPr>
      </w:pPr>
      <w:bookmarkStart w:id="2" w:name="_Hlk164245052"/>
      <w:r w:rsidRPr="00AB70A4">
        <w:rPr>
          <w:rFonts w:ascii="Times New Roman" w:hAnsi="Times New Roman"/>
          <w:b/>
          <w:bCs/>
          <w:color w:val="4C4747"/>
          <w:spacing w:val="20"/>
          <w:sz w:val="28"/>
        </w:rPr>
        <w:lastRenderedPageBreak/>
        <w:t>TABLA DE CONTENIDOS</w:t>
      </w:r>
    </w:p>
    <w:p w14:paraId="6C3E8713" w14:textId="043AA35F" w:rsidR="00545797" w:rsidRPr="00AB70A4" w:rsidRDefault="00545797" w:rsidP="00545797">
      <w:pPr>
        <w:rPr>
          <w:rFonts w:ascii="Times New Roman" w:hAnsi="Times New Roman"/>
          <w:color w:val="4C4747"/>
        </w:rPr>
      </w:pPr>
      <w:r w:rsidRPr="00AB70A4">
        <w:rPr>
          <w:rFonts w:ascii="Times New Roman" w:hAnsi="Times New Roman"/>
          <w:noProof/>
          <w:color w:val="4C4747"/>
          <w:lang w:eastAsia="es-DO"/>
        </w:rPr>
        <mc:AlternateContent>
          <mc:Choice Requires="wps">
            <w:drawing>
              <wp:anchor distT="0" distB="0" distL="114300" distR="114300" simplePos="0" relativeHeight="251675648" behindDoc="0" locked="0" layoutInCell="1" allowOverlap="1" wp14:anchorId="1E07F231" wp14:editId="1CF4A30A">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91D39" id="Straight Connector 18"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" strokecolor="#ee2a24" strokeweight="2.25pt">
                <v:stroke joinstyle="miter"/>
                <w10:wrap anchorx="margin"/>
              </v:line>
            </w:pict>
          </mc:Fallback>
        </mc:AlternateContent>
      </w:r>
    </w:p>
    <w:p w14:paraId="35D0C59C" w14:textId="77777777" w:rsidR="00545797" w:rsidRDefault="00E36907" w:rsidP="00D171FD">
      <w:pPr>
        <w:spacing w:after="0"/>
        <w:jc w:val="center"/>
        <w:rPr>
          <w:rFonts w:ascii="Times New Roman" w:hAnsi="Times New Roman"/>
          <w:color w:val="4C4747"/>
          <w:spacing w:val="20"/>
          <w:sz w:val="24"/>
          <w:szCs w:val="24"/>
        </w:rPr>
      </w:pPr>
      <w:r w:rsidRPr="00E36907">
        <w:rPr>
          <w:rFonts w:ascii="Times New Roman" w:hAnsi="Times New Roman"/>
          <w:color w:val="4C4747"/>
          <w:spacing w:val="20"/>
          <w:sz w:val="24"/>
          <w:szCs w:val="24"/>
        </w:rPr>
        <w:t>Memoria Institucional 2024</w:t>
      </w:r>
    </w:p>
    <w:sdt>
      <w:sdtPr>
        <w:rPr>
          <w:rFonts w:asciiTheme="minorHAnsi" w:eastAsiaTheme="minorHAnsi" w:hAnsiTheme="minorHAnsi" w:cstheme="minorBidi"/>
          <w:color w:val="4C4747"/>
          <w:sz w:val="22"/>
          <w:szCs w:val="22"/>
        </w:rPr>
        <w:id w:val="965008165"/>
        <w:docPartObj>
          <w:docPartGallery w:val="Table of Contents"/>
          <w:docPartUnique/>
        </w:docPartObj>
      </w:sdtPr>
      <w:sdtEndPr>
        <w:rPr>
          <w:noProof/>
          <w:color w:val="auto"/>
        </w:rPr>
      </w:sdtEndPr>
      <w:sdtContent>
        <w:p w14:paraId="6B9C49AD" w14:textId="51810D8C" w:rsidR="00D743AB" w:rsidRPr="002E67CA" w:rsidRDefault="00D743AB">
          <w:pPr>
            <w:pStyle w:val="TOCHeading"/>
            <w:rPr>
              <w:rFonts w:ascii="Times New Roman" w:hAnsi="Times New Roman" w:cs="Times New Roman"/>
              <w:color w:val="4C4747"/>
              <w:sz w:val="2"/>
              <w:szCs w:val="2"/>
            </w:rPr>
          </w:pPr>
        </w:p>
        <w:p w14:paraId="52425797" w14:textId="4688D482" w:rsidR="001878E8" w:rsidRDefault="00D743AB" w:rsidP="006A7F0A">
          <w:pPr>
            <w:pStyle w:val="TOC1"/>
            <w:rPr>
              <w:rFonts w:eastAsiaTheme="minorEastAsia"/>
              <w:noProof/>
              <w:lang w:val="es-419" w:eastAsia="es-419"/>
            </w:rPr>
          </w:pPr>
          <w:r w:rsidRPr="002E67CA">
            <w:rPr>
              <w:rFonts w:ascii="Times New Roman" w:hAnsi="Times New Roman" w:cs="Times New Roman"/>
              <w:color w:val="4C4747"/>
              <w:sz w:val="24"/>
              <w:szCs w:val="24"/>
            </w:rPr>
            <w:fldChar w:fldCharType="begin"/>
          </w:r>
          <w:r w:rsidRPr="002E67CA">
            <w:rPr>
              <w:rFonts w:ascii="Times New Roman" w:hAnsi="Times New Roman" w:cs="Times New Roman"/>
              <w:color w:val="4C4747"/>
              <w:sz w:val="24"/>
              <w:szCs w:val="24"/>
            </w:rPr>
            <w:instrText xml:space="preserve"> TOC \o "1-3" \h \z \u </w:instrText>
          </w:r>
          <w:r w:rsidRPr="002E67CA">
            <w:rPr>
              <w:rFonts w:ascii="Times New Roman" w:hAnsi="Times New Roman" w:cs="Times New Roman"/>
              <w:color w:val="4C4747"/>
              <w:sz w:val="24"/>
              <w:szCs w:val="24"/>
            </w:rPr>
            <w:fldChar w:fldCharType="separate"/>
          </w:r>
          <w:hyperlink w:anchor="_Toc185002861" w:history="1">
            <w:r w:rsidR="001878E8" w:rsidRPr="00D55CFB">
              <w:rPr>
                <w:rStyle w:val="Hyperlink"/>
                <w:b/>
                <w:noProof/>
              </w:rPr>
              <w:t>PRESENTACIÓN</w:t>
            </w:r>
            <w:r w:rsidR="001878E8">
              <w:rPr>
                <w:noProof/>
                <w:webHidden/>
              </w:rPr>
              <w:tab/>
            </w:r>
            <w:r w:rsidR="001878E8">
              <w:rPr>
                <w:noProof/>
                <w:webHidden/>
              </w:rPr>
              <w:fldChar w:fldCharType="begin"/>
            </w:r>
            <w:r w:rsidR="001878E8">
              <w:rPr>
                <w:noProof/>
                <w:webHidden/>
              </w:rPr>
              <w:instrText xml:space="preserve"> PAGEREF _Toc185002861 \h </w:instrText>
            </w:r>
            <w:r w:rsidR="001878E8">
              <w:rPr>
                <w:noProof/>
                <w:webHidden/>
              </w:rPr>
            </w:r>
            <w:r w:rsidR="001878E8">
              <w:rPr>
                <w:noProof/>
                <w:webHidden/>
              </w:rPr>
              <w:fldChar w:fldCharType="separate"/>
            </w:r>
            <w:r w:rsidR="006A7F0A">
              <w:rPr>
                <w:noProof/>
                <w:webHidden/>
              </w:rPr>
              <w:t>1</w:t>
            </w:r>
            <w:r w:rsidR="001878E8">
              <w:rPr>
                <w:noProof/>
                <w:webHidden/>
              </w:rPr>
              <w:fldChar w:fldCharType="end"/>
            </w:r>
          </w:hyperlink>
        </w:p>
        <w:p w14:paraId="56272B6C" w14:textId="7194CF9E" w:rsidR="001878E8" w:rsidRDefault="004556C6" w:rsidP="006A7F0A">
          <w:pPr>
            <w:pStyle w:val="TOC1"/>
            <w:rPr>
              <w:rFonts w:eastAsiaTheme="minorEastAsia"/>
              <w:noProof/>
              <w:lang w:val="es-419" w:eastAsia="es-419"/>
            </w:rPr>
          </w:pPr>
          <w:hyperlink w:anchor="_Toc185002862" w:history="1">
            <w:r w:rsidR="001878E8" w:rsidRPr="00D55CFB">
              <w:rPr>
                <w:rStyle w:val="Hyperlink"/>
                <w:b/>
                <w:noProof/>
              </w:rPr>
              <w:t>I.</w:t>
            </w:r>
            <w:r w:rsidR="001878E8">
              <w:rPr>
                <w:rFonts w:eastAsiaTheme="minorEastAsia"/>
                <w:noProof/>
                <w:lang w:val="es-419" w:eastAsia="es-419"/>
              </w:rPr>
              <w:tab/>
            </w:r>
            <w:r w:rsidR="001878E8" w:rsidRPr="00D55CFB">
              <w:rPr>
                <w:rStyle w:val="Hyperlink"/>
                <w:b/>
                <w:noProof/>
              </w:rPr>
              <w:t>RESUMEN EJECUTIVO</w:t>
            </w:r>
            <w:r w:rsidR="001878E8">
              <w:rPr>
                <w:noProof/>
                <w:webHidden/>
              </w:rPr>
              <w:tab/>
            </w:r>
            <w:r w:rsidR="001878E8">
              <w:rPr>
                <w:noProof/>
                <w:webHidden/>
              </w:rPr>
              <w:fldChar w:fldCharType="begin"/>
            </w:r>
            <w:r w:rsidR="001878E8">
              <w:rPr>
                <w:noProof/>
                <w:webHidden/>
              </w:rPr>
              <w:instrText xml:space="preserve"> PAGEREF _Toc185002862 \h </w:instrText>
            </w:r>
            <w:r w:rsidR="001878E8">
              <w:rPr>
                <w:noProof/>
                <w:webHidden/>
              </w:rPr>
            </w:r>
            <w:r w:rsidR="001878E8">
              <w:rPr>
                <w:noProof/>
                <w:webHidden/>
              </w:rPr>
              <w:fldChar w:fldCharType="separate"/>
            </w:r>
            <w:r w:rsidR="006A7F0A">
              <w:rPr>
                <w:noProof/>
                <w:webHidden/>
              </w:rPr>
              <w:t>4</w:t>
            </w:r>
            <w:r w:rsidR="001878E8">
              <w:rPr>
                <w:noProof/>
                <w:webHidden/>
              </w:rPr>
              <w:fldChar w:fldCharType="end"/>
            </w:r>
          </w:hyperlink>
        </w:p>
        <w:p w14:paraId="37B9B9D5" w14:textId="38ED4DDB" w:rsidR="001878E8" w:rsidRDefault="004556C6" w:rsidP="006A7F0A">
          <w:pPr>
            <w:pStyle w:val="TOC1"/>
            <w:rPr>
              <w:rFonts w:eastAsiaTheme="minorEastAsia"/>
              <w:noProof/>
              <w:lang w:val="es-419" w:eastAsia="es-419"/>
            </w:rPr>
          </w:pPr>
          <w:hyperlink w:anchor="_Toc185002863" w:history="1">
            <w:r w:rsidR="001878E8" w:rsidRPr="00D55CFB">
              <w:rPr>
                <w:rStyle w:val="Hyperlink"/>
                <w:rFonts w:cs="Times New Roman"/>
                <w:b/>
                <w:noProof/>
              </w:rPr>
              <w:t>II.</w:t>
            </w:r>
            <w:r w:rsidR="001878E8">
              <w:rPr>
                <w:rFonts w:eastAsiaTheme="minorEastAsia"/>
                <w:noProof/>
                <w:lang w:val="es-419" w:eastAsia="es-419"/>
              </w:rPr>
              <w:tab/>
            </w:r>
            <w:r w:rsidR="001878E8" w:rsidRPr="00D55CFB">
              <w:rPr>
                <w:rStyle w:val="Hyperlink"/>
                <w:rFonts w:cs="Times New Roman"/>
                <w:b/>
                <w:noProof/>
              </w:rPr>
              <w:t>INFORMACIÓN INSTITUCIONAL</w:t>
            </w:r>
            <w:r w:rsidR="001878E8">
              <w:rPr>
                <w:noProof/>
                <w:webHidden/>
              </w:rPr>
              <w:tab/>
            </w:r>
            <w:r w:rsidR="001878E8">
              <w:rPr>
                <w:noProof/>
                <w:webHidden/>
              </w:rPr>
              <w:fldChar w:fldCharType="begin"/>
            </w:r>
            <w:r w:rsidR="001878E8">
              <w:rPr>
                <w:noProof/>
                <w:webHidden/>
              </w:rPr>
              <w:instrText xml:space="preserve"> PAGEREF _Toc185002863 \h </w:instrText>
            </w:r>
            <w:r w:rsidR="001878E8">
              <w:rPr>
                <w:noProof/>
                <w:webHidden/>
              </w:rPr>
            </w:r>
            <w:r w:rsidR="001878E8">
              <w:rPr>
                <w:noProof/>
                <w:webHidden/>
              </w:rPr>
              <w:fldChar w:fldCharType="separate"/>
            </w:r>
            <w:r w:rsidR="006A7F0A">
              <w:rPr>
                <w:noProof/>
                <w:webHidden/>
              </w:rPr>
              <w:t>7</w:t>
            </w:r>
            <w:r w:rsidR="001878E8">
              <w:rPr>
                <w:noProof/>
                <w:webHidden/>
              </w:rPr>
              <w:fldChar w:fldCharType="end"/>
            </w:r>
          </w:hyperlink>
        </w:p>
        <w:p w14:paraId="6B1AF3EC" w14:textId="44C08063" w:rsidR="001878E8" w:rsidRDefault="004556C6" w:rsidP="006A7F0A">
          <w:pPr>
            <w:pStyle w:val="TOC1"/>
            <w:rPr>
              <w:rFonts w:eastAsiaTheme="minorEastAsia"/>
              <w:noProof/>
              <w:lang w:val="es-419" w:eastAsia="es-419"/>
            </w:rPr>
          </w:pPr>
          <w:hyperlink w:anchor="_Toc185002864" w:history="1">
            <w:r w:rsidR="001878E8" w:rsidRPr="00D55CFB">
              <w:rPr>
                <w:rStyle w:val="Hyperlink"/>
                <w:rFonts w:eastAsia="Calibri" w:cs="Times New Roman"/>
                <w:b/>
                <w:bCs/>
                <w:noProof/>
                <w:spacing w:val="20"/>
              </w:rPr>
              <w:t>2.1.</w:t>
            </w:r>
            <w:r w:rsidR="001878E8">
              <w:rPr>
                <w:rFonts w:eastAsiaTheme="minorEastAsia"/>
                <w:noProof/>
                <w:lang w:val="es-419" w:eastAsia="es-419"/>
              </w:rPr>
              <w:tab/>
            </w:r>
            <w:r w:rsidR="001878E8" w:rsidRPr="00D55CFB">
              <w:rPr>
                <w:rStyle w:val="Hyperlink"/>
                <w:rFonts w:eastAsia="Calibri" w:cs="Times New Roman"/>
                <w:b/>
                <w:bCs/>
                <w:noProof/>
                <w:spacing w:val="20"/>
              </w:rPr>
              <w:t>Marco filosófico institucional</w:t>
            </w:r>
            <w:r w:rsidR="001878E8">
              <w:rPr>
                <w:noProof/>
                <w:webHidden/>
              </w:rPr>
              <w:tab/>
            </w:r>
            <w:r w:rsidR="001878E8">
              <w:rPr>
                <w:noProof/>
                <w:webHidden/>
              </w:rPr>
              <w:fldChar w:fldCharType="begin"/>
            </w:r>
            <w:r w:rsidR="001878E8">
              <w:rPr>
                <w:noProof/>
                <w:webHidden/>
              </w:rPr>
              <w:instrText xml:space="preserve"> PAGEREF _Toc185002864 \h </w:instrText>
            </w:r>
            <w:r w:rsidR="001878E8">
              <w:rPr>
                <w:noProof/>
                <w:webHidden/>
              </w:rPr>
            </w:r>
            <w:r w:rsidR="001878E8">
              <w:rPr>
                <w:noProof/>
                <w:webHidden/>
              </w:rPr>
              <w:fldChar w:fldCharType="separate"/>
            </w:r>
            <w:r w:rsidR="006A7F0A">
              <w:rPr>
                <w:noProof/>
                <w:webHidden/>
              </w:rPr>
              <w:t>7</w:t>
            </w:r>
            <w:r w:rsidR="001878E8">
              <w:rPr>
                <w:noProof/>
                <w:webHidden/>
              </w:rPr>
              <w:fldChar w:fldCharType="end"/>
            </w:r>
          </w:hyperlink>
        </w:p>
        <w:p w14:paraId="040C92E2" w14:textId="18F41A1C" w:rsidR="001878E8" w:rsidRDefault="004556C6" w:rsidP="006A7F0A">
          <w:pPr>
            <w:pStyle w:val="TOC1"/>
            <w:rPr>
              <w:rFonts w:eastAsiaTheme="minorEastAsia"/>
              <w:noProof/>
              <w:lang w:val="es-419" w:eastAsia="es-419"/>
            </w:rPr>
          </w:pPr>
          <w:hyperlink w:anchor="_Toc185002865" w:history="1">
            <w:r w:rsidR="001878E8" w:rsidRPr="00D55CFB">
              <w:rPr>
                <w:rStyle w:val="Hyperlink"/>
                <w:rFonts w:eastAsia="Calibri" w:cs="Times New Roman"/>
                <w:b/>
                <w:bCs/>
                <w:noProof/>
                <w:spacing w:val="20"/>
              </w:rPr>
              <w:t>a.</w:t>
            </w:r>
            <w:r w:rsidR="001878E8">
              <w:rPr>
                <w:rFonts w:eastAsiaTheme="minorEastAsia"/>
                <w:noProof/>
                <w:lang w:val="es-419" w:eastAsia="es-419"/>
              </w:rPr>
              <w:tab/>
            </w:r>
            <w:r w:rsidR="001878E8" w:rsidRPr="00D55CFB">
              <w:rPr>
                <w:rStyle w:val="Hyperlink"/>
                <w:rFonts w:eastAsia="Calibri" w:cs="Times New Roman"/>
                <w:b/>
                <w:bCs/>
                <w:noProof/>
                <w:spacing w:val="20"/>
              </w:rPr>
              <w:t>Misión</w:t>
            </w:r>
            <w:r w:rsidR="001878E8">
              <w:rPr>
                <w:noProof/>
                <w:webHidden/>
              </w:rPr>
              <w:tab/>
            </w:r>
            <w:r w:rsidR="001878E8">
              <w:rPr>
                <w:noProof/>
                <w:webHidden/>
              </w:rPr>
              <w:fldChar w:fldCharType="begin"/>
            </w:r>
            <w:r w:rsidR="001878E8">
              <w:rPr>
                <w:noProof/>
                <w:webHidden/>
              </w:rPr>
              <w:instrText xml:space="preserve"> PAGEREF _Toc185002865 \h </w:instrText>
            </w:r>
            <w:r w:rsidR="001878E8">
              <w:rPr>
                <w:noProof/>
                <w:webHidden/>
              </w:rPr>
            </w:r>
            <w:r w:rsidR="001878E8">
              <w:rPr>
                <w:noProof/>
                <w:webHidden/>
              </w:rPr>
              <w:fldChar w:fldCharType="separate"/>
            </w:r>
            <w:r w:rsidR="006A7F0A">
              <w:rPr>
                <w:noProof/>
                <w:webHidden/>
              </w:rPr>
              <w:t>7</w:t>
            </w:r>
            <w:r w:rsidR="001878E8">
              <w:rPr>
                <w:noProof/>
                <w:webHidden/>
              </w:rPr>
              <w:fldChar w:fldCharType="end"/>
            </w:r>
          </w:hyperlink>
        </w:p>
        <w:p w14:paraId="716B9C2D" w14:textId="03CBAF9B" w:rsidR="001878E8" w:rsidRDefault="004556C6" w:rsidP="006A7F0A">
          <w:pPr>
            <w:pStyle w:val="TOC1"/>
            <w:rPr>
              <w:rFonts w:eastAsiaTheme="minorEastAsia"/>
              <w:noProof/>
              <w:lang w:val="es-419" w:eastAsia="es-419"/>
            </w:rPr>
          </w:pPr>
          <w:hyperlink w:anchor="_Toc185002866" w:history="1">
            <w:r w:rsidR="001878E8" w:rsidRPr="00D55CFB">
              <w:rPr>
                <w:rStyle w:val="Hyperlink"/>
                <w:rFonts w:eastAsia="Calibri" w:cs="Times New Roman"/>
                <w:b/>
                <w:bCs/>
                <w:noProof/>
                <w:spacing w:val="20"/>
              </w:rPr>
              <w:t>b.</w:t>
            </w:r>
            <w:r w:rsidR="001878E8">
              <w:rPr>
                <w:rFonts w:eastAsiaTheme="minorEastAsia"/>
                <w:noProof/>
                <w:lang w:val="es-419" w:eastAsia="es-419"/>
              </w:rPr>
              <w:tab/>
            </w:r>
            <w:r w:rsidR="001878E8" w:rsidRPr="00D55CFB">
              <w:rPr>
                <w:rStyle w:val="Hyperlink"/>
                <w:rFonts w:eastAsia="Calibri" w:cs="Times New Roman"/>
                <w:b/>
                <w:bCs/>
                <w:noProof/>
                <w:spacing w:val="20"/>
              </w:rPr>
              <w:t>Visión</w:t>
            </w:r>
            <w:r w:rsidR="001878E8">
              <w:rPr>
                <w:noProof/>
                <w:webHidden/>
              </w:rPr>
              <w:tab/>
            </w:r>
            <w:r w:rsidR="001878E8">
              <w:rPr>
                <w:noProof/>
                <w:webHidden/>
              </w:rPr>
              <w:fldChar w:fldCharType="begin"/>
            </w:r>
            <w:r w:rsidR="001878E8">
              <w:rPr>
                <w:noProof/>
                <w:webHidden/>
              </w:rPr>
              <w:instrText xml:space="preserve"> PAGEREF _Toc185002866 \h </w:instrText>
            </w:r>
            <w:r w:rsidR="001878E8">
              <w:rPr>
                <w:noProof/>
                <w:webHidden/>
              </w:rPr>
            </w:r>
            <w:r w:rsidR="001878E8">
              <w:rPr>
                <w:noProof/>
                <w:webHidden/>
              </w:rPr>
              <w:fldChar w:fldCharType="separate"/>
            </w:r>
            <w:r w:rsidR="006A7F0A">
              <w:rPr>
                <w:noProof/>
                <w:webHidden/>
              </w:rPr>
              <w:t>7</w:t>
            </w:r>
            <w:r w:rsidR="001878E8">
              <w:rPr>
                <w:noProof/>
                <w:webHidden/>
              </w:rPr>
              <w:fldChar w:fldCharType="end"/>
            </w:r>
          </w:hyperlink>
        </w:p>
        <w:p w14:paraId="48534D67" w14:textId="3B6BA383" w:rsidR="001878E8" w:rsidRDefault="004556C6" w:rsidP="006A7F0A">
          <w:pPr>
            <w:pStyle w:val="TOC1"/>
            <w:rPr>
              <w:rFonts w:eastAsiaTheme="minorEastAsia"/>
              <w:noProof/>
              <w:lang w:val="es-419" w:eastAsia="es-419"/>
            </w:rPr>
          </w:pPr>
          <w:hyperlink w:anchor="_Toc185002867" w:history="1">
            <w:r w:rsidR="001878E8" w:rsidRPr="00D55CFB">
              <w:rPr>
                <w:rStyle w:val="Hyperlink"/>
                <w:rFonts w:eastAsia="Calibri" w:cs="Times New Roman"/>
                <w:b/>
                <w:bCs/>
                <w:noProof/>
                <w:spacing w:val="20"/>
              </w:rPr>
              <w:t>c.</w:t>
            </w:r>
            <w:r w:rsidR="001878E8">
              <w:rPr>
                <w:rFonts w:eastAsiaTheme="minorEastAsia"/>
                <w:noProof/>
                <w:lang w:val="es-419" w:eastAsia="es-419"/>
              </w:rPr>
              <w:tab/>
            </w:r>
            <w:r w:rsidR="001878E8" w:rsidRPr="00D55CFB">
              <w:rPr>
                <w:rStyle w:val="Hyperlink"/>
                <w:rFonts w:eastAsia="Calibri" w:cs="Times New Roman"/>
                <w:b/>
                <w:bCs/>
                <w:noProof/>
                <w:spacing w:val="20"/>
              </w:rPr>
              <w:t>Valores institucionales</w:t>
            </w:r>
            <w:r w:rsidR="001878E8">
              <w:rPr>
                <w:noProof/>
                <w:webHidden/>
              </w:rPr>
              <w:tab/>
            </w:r>
            <w:r w:rsidR="001878E8">
              <w:rPr>
                <w:noProof/>
                <w:webHidden/>
              </w:rPr>
              <w:fldChar w:fldCharType="begin"/>
            </w:r>
            <w:r w:rsidR="001878E8">
              <w:rPr>
                <w:noProof/>
                <w:webHidden/>
              </w:rPr>
              <w:instrText xml:space="preserve"> PAGEREF _Toc185002867 \h </w:instrText>
            </w:r>
            <w:r w:rsidR="001878E8">
              <w:rPr>
                <w:noProof/>
                <w:webHidden/>
              </w:rPr>
            </w:r>
            <w:r w:rsidR="001878E8">
              <w:rPr>
                <w:noProof/>
                <w:webHidden/>
              </w:rPr>
              <w:fldChar w:fldCharType="separate"/>
            </w:r>
            <w:r w:rsidR="006A7F0A">
              <w:rPr>
                <w:noProof/>
                <w:webHidden/>
              </w:rPr>
              <w:t>7</w:t>
            </w:r>
            <w:r w:rsidR="001878E8">
              <w:rPr>
                <w:noProof/>
                <w:webHidden/>
              </w:rPr>
              <w:fldChar w:fldCharType="end"/>
            </w:r>
          </w:hyperlink>
        </w:p>
        <w:p w14:paraId="3ECD475A" w14:textId="36D43156" w:rsidR="001878E8" w:rsidRDefault="004556C6" w:rsidP="006A7F0A">
          <w:pPr>
            <w:pStyle w:val="TOC1"/>
            <w:rPr>
              <w:rFonts w:eastAsiaTheme="minorEastAsia"/>
              <w:noProof/>
              <w:lang w:val="es-419" w:eastAsia="es-419"/>
            </w:rPr>
          </w:pPr>
          <w:hyperlink w:anchor="_Toc185002868" w:history="1">
            <w:r w:rsidR="001878E8" w:rsidRPr="00D55CFB">
              <w:rPr>
                <w:rStyle w:val="Hyperlink"/>
                <w:rFonts w:eastAsia="Calibri" w:cs="Times New Roman"/>
                <w:b/>
                <w:bCs/>
                <w:noProof/>
                <w:spacing w:val="20"/>
              </w:rPr>
              <w:t>2.2.</w:t>
            </w:r>
            <w:r w:rsidR="001878E8">
              <w:rPr>
                <w:rFonts w:eastAsiaTheme="minorEastAsia"/>
                <w:noProof/>
                <w:lang w:val="es-419" w:eastAsia="es-419"/>
              </w:rPr>
              <w:tab/>
            </w:r>
            <w:r w:rsidR="001878E8" w:rsidRPr="00D55CFB">
              <w:rPr>
                <w:rStyle w:val="Hyperlink"/>
                <w:rFonts w:eastAsia="Calibri" w:cs="Times New Roman"/>
                <w:b/>
                <w:bCs/>
                <w:noProof/>
                <w:spacing w:val="20"/>
              </w:rPr>
              <w:t>Base legal</w:t>
            </w:r>
            <w:r w:rsidR="001878E8">
              <w:rPr>
                <w:noProof/>
                <w:webHidden/>
              </w:rPr>
              <w:tab/>
            </w:r>
            <w:r w:rsidR="001878E8">
              <w:rPr>
                <w:noProof/>
                <w:webHidden/>
              </w:rPr>
              <w:fldChar w:fldCharType="begin"/>
            </w:r>
            <w:r w:rsidR="001878E8">
              <w:rPr>
                <w:noProof/>
                <w:webHidden/>
              </w:rPr>
              <w:instrText xml:space="preserve"> PAGEREF _Toc185002868 \h </w:instrText>
            </w:r>
            <w:r w:rsidR="001878E8">
              <w:rPr>
                <w:noProof/>
                <w:webHidden/>
              </w:rPr>
            </w:r>
            <w:r w:rsidR="001878E8">
              <w:rPr>
                <w:noProof/>
                <w:webHidden/>
              </w:rPr>
              <w:fldChar w:fldCharType="separate"/>
            </w:r>
            <w:r w:rsidR="006A7F0A">
              <w:rPr>
                <w:noProof/>
                <w:webHidden/>
              </w:rPr>
              <w:t>7</w:t>
            </w:r>
            <w:r w:rsidR="001878E8">
              <w:rPr>
                <w:noProof/>
                <w:webHidden/>
              </w:rPr>
              <w:fldChar w:fldCharType="end"/>
            </w:r>
          </w:hyperlink>
        </w:p>
        <w:p w14:paraId="643726DA" w14:textId="5E5C09C9" w:rsidR="001878E8" w:rsidRDefault="004556C6" w:rsidP="006A7F0A">
          <w:pPr>
            <w:pStyle w:val="TOC1"/>
            <w:rPr>
              <w:rFonts w:eastAsiaTheme="minorEastAsia"/>
              <w:noProof/>
              <w:lang w:val="es-419" w:eastAsia="es-419"/>
            </w:rPr>
          </w:pPr>
          <w:hyperlink w:anchor="_Toc185002869" w:history="1">
            <w:r w:rsidR="001878E8" w:rsidRPr="00D55CFB">
              <w:rPr>
                <w:rStyle w:val="Hyperlink"/>
                <w:rFonts w:eastAsia="Calibri" w:cs="Times New Roman"/>
                <w:b/>
                <w:bCs/>
                <w:noProof/>
                <w:spacing w:val="20"/>
              </w:rPr>
              <w:t>2.3.</w:t>
            </w:r>
            <w:r w:rsidR="001878E8">
              <w:rPr>
                <w:rFonts w:eastAsiaTheme="minorEastAsia"/>
                <w:noProof/>
                <w:lang w:val="es-419" w:eastAsia="es-419"/>
              </w:rPr>
              <w:tab/>
            </w:r>
            <w:r w:rsidR="001878E8" w:rsidRPr="00D55CFB">
              <w:rPr>
                <w:rStyle w:val="Hyperlink"/>
                <w:rFonts w:eastAsia="Calibri" w:cs="Times New Roman"/>
                <w:b/>
                <w:bCs/>
                <w:noProof/>
                <w:spacing w:val="20"/>
              </w:rPr>
              <w:t>Estructura organizativa</w:t>
            </w:r>
            <w:r w:rsidR="001878E8">
              <w:rPr>
                <w:noProof/>
                <w:webHidden/>
              </w:rPr>
              <w:tab/>
            </w:r>
            <w:r w:rsidR="001878E8">
              <w:rPr>
                <w:noProof/>
                <w:webHidden/>
              </w:rPr>
              <w:fldChar w:fldCharType="begin"/>
            </w:r>
            <w:r w:rsidR="001878E8">
              <w:rPr>
                <w:noProof/>
                <w:webHidden/>
              </w:rPr>
              <w:instrText xml:space="preserve"> PAGEREF _Toc185002869 \h </w:instrText>
            </w:r>
            <w:r w:rsidR="001878E8">
              <w:rPr>
                <w:noProof/>
                <w:webHidden/>
              </w:rPr>
            </w:r>
            <w:r w:rsidR="001878E8">
              <w:rPr>
                <w:noProof/>
                <w:webHidden/>
              </w:rPr>
              <w:fldChar w:fldCharType="separate"/>
            </w:r>
            <w:r w:rsidR="006A7F0A">
              <w:rPr>
                <w:noProof/>
                <w:webHidden/>
              </w:rPr>
              <w:t>9</w:t>
            </w:r>
            <w:r w:rsidR="001878E8">
              <w:rPr>
                <w:noProof/>
                <w:webHidden/>
              </w:rPr>
              <w:fldChar w:fldCharType="end"/>
            </w:r>
          </w:hyperlink>
        </w:p>
        <w:p w14:paraId="32DA6D43" w14:textId="71CA44AF" w:rsidR="001878E8" w:rsidRDefault="004556C6" w:rsidP="006A7F0A">
          <w:pPr>
            <w:pStyle w:val="TOC1"/>
            <w:rPr>
              <w:rFonts w:eastAsiaTheme="minorEastAsia"/>
              <w:noProof/>
              <w:lang w:val="es-419" w:eastAsia="es-419"/>
            </w:rPr>
          </w:pPr>
          <w:hyperlink w:anchor="_Toc185002870" w:history="1">
            <w:r w:rsidR="001878E8" w:rsidRPr="00D55CFB">
              <w:rPr>
                <w:rStyle w:val="Hyperlink"/>
                <w:rFonts w:eastAsia="Calibri" w:cs="Times New Roman"/>
                <w:b/>
                <w:bCs/>
                <w:noProof/>
                <w:spacing w:val="20"/>
              </w:rPr>
              <w:t>2.4.</w:t>
            </w:r>
            <w:r w:rsidR="001878E8">
              <w:rPr>
                <w:rFonts w:eastAsiaTheme="minorEastAsia"/>
                <w:noProof/>
                <w:lang w:val="es-419" w:eastAsia="es-419"/>
              </w:rPr>
              <w:tab/>
            </w:r>
            <w:r w:rsidR="001878E8" w:rsidRPr="00D55CFB">
              <w:rPr>
                <w:rStyle w:val="Hyperlink"/>
                <w:rFonts w:eastAsia="Calibri" w:cs="Times New Roman"/>
                <w:b/>
                <w:bCs/>
                <w:noProof/>
                <w:spacing w:val="20"/>
              </w:rPr>
              <w:t>Planificación estratégica institucional</w:t>
            </w:r>
            <w:r w:rsidR="001878E8">
              <w:rPr>
                <w:noProof/>
                <w:webHidden/>
              </w:rPr>
              <w:tab/>
            </w:r>
            <w:r w:rsidR="001878E8">
              <w:rPr>
                <w:noProof/>
                <w:webHidden/>
              </w:rPr>
              <w:fldChar w:fldCharType="begin"/>
            </w:r>
            <w:r w:rsidR="001878E8">
              <w:rPr>
                <w:noProof/>
                <w:webHidden/>
              </w:rPr>
              <w:instrText xml:space="preserve"> PAGEREF _Toc185002870 \h </w:instrText>
            </w:r>
            <w:r w:rsidR="001878E8">
              <w:rPr>
                <w:noProof/>
                <w:webHidden/>
              </w:rPr>
            </w:r>
            <w:r w:rsidR="001878E8">
              <w:rPr>
                <w:noProof/>
                <w:webHidden/>
              </w:rPr>
              <w:fldChar w:fldCharType="separate"/>
            </w:r>
            <w:r w:rsidR="006A7F0A">
              <w:rPr>
                <w:noProof/>
                <w:webHidden/>
              </w:rPr>
              <w:t>13</w:t>
            </w:r>
            <w:r w:rsidR="001878E8">
              <w:rPr>
                <w:noProof/>
                <w:webHidden/>
              </w:rPr>
              <w:fldChar w:fldCharType="end"/>
            </w:r>
          </w:hyperlink>
        </w:p>
        <w:p w14:paraId="009E64AE" w14:textId="07808E76" w:rsidR="001878E8" w:rsidRDefault="004556C6" w:rsidP="006A7F0A">
          <w:pPr>
            <w:pStyle w:val="TOC1"/>
            <w:rPr>
              <w:rFonts w:eastAsiaTheme="minorEastAsia"/>
              <w:noProof/>
              <w:lang w:val="es-419" w:eastAsia="es-419"/>
            </w:rPr>
          </w:pPr>
          <w:hyperlink w:anchor="_Toc185002871" w:history="1">
            <w:r w:rsidR="001878E8" w:rsidRPr="00D55CFB">
              <w:rPr>
                <w:rStyle w:val="Hyperlink"/>
                <w:b/>
                <w:noProof/>
              </w:rPr>
              <w:t>III.</w:t>
            </w:r>
            <w:r w:rsidR="001878E8">
              <w:rPr>
                <w:rFonts w:eastAsiaTheme="minorEastAsia"/>
                <w:noProof/>
                <w:lang w:val="es-419" w:eastAsia="es-419"/>
              </w:rPr>
              <w:tab/>
            </w:r>
            <w:r w:rsidR="001878E8" w:rsidRPr="00D55CFB">
              <w:rPr>
                <w:rStyle w:val="Hyperlink"/>
                <w:b/>
                <w:noProof/>
              </w:rPr>
              <w:t>RESULTADOS MISIONALES</w:t>
            </w:r>
            <w:r w:rsidR="001878E8">
              <w:rPr>
                <w:noProof/>
                <w:webHidden/>
              </w:rPr>
              <w:tab/>
            </w:r>
            <w:r w:rsidR="001878E8">
              <w:rPr>
                <w:noProof/>
                <w:webHidden/>
              </w:rPr>
              <w:fldChar w:fldCharType="begin"/>
            </w:r>
            <w:r w:rsidR="001878E8">
              <w:rPr>
                <w:noProof/>
                <w:webHidden/>
              </w:rPr>
              <w:instrText xml:space="preserve"> PAGEREF _Toc185002871 \h </w:instrText>
            </w:r>
            <w:r w:rsidR="001878E8">
              <w:rPr>
                <w:noProof/>
                <w:webHidden/>
              </w:rPr>
            </w:r>
            <w:r w:rsidR="001878E8">
              <w:rPr>
                <w:noProof/>
                <w:webHidden/>
              </w:rPr>
              <w:fldChar w:fldCharType="separate"/>
            </w:r>
            <w:r w:rsidR="006A7F0A">
              <w:rPr>
                <w:noProof/>
                <w:webHidden/>
              </w:rPr>
              <w:t>14</w:t>
            </w:r>
            <w:r w:rsidR="001878E8">
              <w:rPr>
                <w:noProof/>
                <w:webHidden/>
              </w:rPr>
              <w:fldChar w:fldCharType="end"/>
            </w:r>
          </w:hyperlink>
        </w:p>
        <w:p w14:paraId="578929AC" w14:textId="45849F13" w:rsidR="001878E8" w:rsidRDefault="004556C6" w:rsidP="006A7F0A">
          <w:pPr>
            <w:pStyle w:val="TOC1"/>
            <w:rPr>
              <w:rFonts w:eastAsiaTheme="minorEastAsia"/>
              <w:noProof/>
              <w:lang w:val="es-419" w:eastAsia="es-419"/>
            </w:rPr>
          </w:pPr>
          <w:hyperlink w:anchor="_Toc185002872" w:history="1">
            <w:r w:rsidR="001878E8" w:rsidRPr="00D55CFB">
              <w:rPr>
                <w:rStyle w:val="Hyperlink"/>
                <w:rFonts w:eastAsia="Calibri" w:cs="Times New Roman"/>
                <w:b/>
                <w:bCs/>
                <w:noProof/>
                <w:spacing w:val="20"/>
              </w:rPr>
              <w:t>3.1</w:t>
            </w:r>
            <w:r w:rsidR="001878E8">
              <w:rPr>
                <w:rFonts w:eastAsiaTheme="minorEastAsia"/>
                <w:noProof/>
                <w:lang w:val="es-419" w:eastAsia="es-419"/>
              </w:rPr>
              <w:tab/>
            </w:r>
            <w:r w:rsidR="001878E8" w:rsidRPr="00D55CFB">
              <w:rPr>
                <w:rStyle w:val="Hyperlink"/>
                <w:rFonts w:eastAsia="Calibri" w:cs="Times New Roman"/>
                <w:b/>
                <w:bCs/>
                <w:noProof/>
                <w:spacing w:val="20"/>
              </w:rPr>
              <w:t>Información cuantitativa, cualitativa e indicadores de los procesos misionales</w:t>
            </w:r>
            <w:r w:rsidR="001878E8">
              <w:rPr>
                <w:noProof/>
                <w:webHidden/>
              </w:rPr>
              <w:tab/>
            </w:r>
            <w:r w:rsidR="001878E8">
              <w:rPr>
                <w:noProof/>
                <w:webHidden/>
              </w:rPr>
              <w:fldChar w:fldCharType="begin"/>
            </w:r>
            <w:r w:rsidR="001878E8">
              <w:rPr>
                <w:noProof/>
                <w:webHidden/>
              </w:rPr>
              <w:instrText xml:space="preserve"> PAGEREF _Toc185002872 \h </w:instrText>
            </w:r>
            <w:r w:rsidR="001878E8">
              <w:rPr>
                <w:noProof/>
                <w:webHidden/>
              </w:rPr>
            </w:r>
            <w:r w:rsidR="001878E8">
              <w:rPr>
                <w:noProof/>
                <w:webHidden/>
              </w:rPr>
              <w:fldChar w:fldCharType="separate"/>
            </w:r>
            <w:r w:rsidR="006A7F0A">
              <w:rPr>
                <w:noProof/>
                <w:webHidden/>
              </w:rPr>
              <w:t>14</w:t>
            </w:r>
            <w:r w:rsidR="001878E8">
              <w:rPr>
                <w:noProof/>
                <w:webHidden/>
              </w:rPr>
              <w:fldChar w:fldCharType="end"/>
            </w:r>
          </w:hyperlink>
        </w:p>
        <w:p w14:paraId="441089BF" w14:textId="0B7C818F" w:rsidR="001878E8" w:rsidRDefault="004556C6" w:rsidP="006A7F0A">
          <w:pPr>
            <w:pStyle w:val="TOC1"/>
            <w:rPr>
              <w:rFonts w:eastAsiaTheme="minorEastAsia"/>
              <w:noProof/>
              <w:lang w:val="es-419" w:eastAsia="es-419"/>
            </w:rPr>
          </w:pPr>
          <w:hyperlink w:anchor="_Toc185002873" w:history="1">
            <w:r w:rsidR="001878E8" w:rsidRPr="00D55CFB">
              <w:rPr>
                <w:rStyle w:val="Hyperlink"/>
                <w:rFonts w:eastAsia="Calibri" w:cs="Times New Roman"/>
                <w:b/>
                <w:bCs/>
                <w:noProof/>
                <w:spacing w:val="20"/>
              </w:rPr>
              <w:t>a.</w:t>
            </w:r>
            <w:r w:rsidR="001878E8">
              <w:rPr>
                <w:rFonts w:eastAsiaTheme="minorEastAsia"/>
                <w:noProof/>
                <w:lang w:val="es-419" w:eastAsia="es-419"/>
              </w:rPr>
              <w:tab/>
            </w:r>
            <w:r w:rsidR="001878E8" w:rsidRPr="00D55CFB">
              <w:rPr>
                <w:rStyle w:val="Hyperlink"/>
                <w:rFonts w:eastAsia="Calibri" w:cs="Times New Roman"/>
                <w:b/>
                <w:bCs/>
                <w:noProof/>
                <w:spacing w:val="20"/>
              </w:rPr>
              <w:t>Procesos Catastrales</w:t>
            </w:r>
            <w:r w:rsidR="001878E8">
              <w:rPr>
                <w:noProof/>
                <w:webHidden/>
              </w:rPr>
              <w:tab/>
            </w:r>
            <w:r w:rsidR="001878E8">
              <w:rPr>
                <w:noProof/>
                <w:webHidden/>
              </w:rPr>
              <w:fldChar w:fldCharType="begin"/>
            </w:r>
            <w:r w:rsidR="001878E8">
              <w:rPr>
                <w:noProof/>
                <w:webHidden/>
              </w:rPr>
              <w:instrText xml:space="preserve"> PAGEREF _Toc185002873 \h </w:instrText>
            </w:r>
            <w:r w:rsidR="001878E8">
              <w:rPr>
                <w:noProof/>
                <w:webHidden/>
              </w:rPr>
            </w:r>
            <w:r w:rsidR="001878E8">
              <w:rPr>
                <w:noProof/>
                <w:webHidden/>
              </w:rPr>
              <w:fldChar w:fldCharType="separate"/>
            </w:r>
            <w:r w:rsidR="006A7F0A">
              <w:rPr>
                <w:noProof/>
                <w:webHidden/>
              </w:rPr>
              <w:t>14</w:t>
            </w:r>
            <w:r w:rsidR="001878E8">
              <w:rPr>
                <w:noProof/>
                <w:webHidden/>
              </w:rPr>
              <w:fldChar w:fldCharType="end"/>
            </w:r>
          </w:hyperlink>
        </w:p>
        <w:p w14:paraId="498136A8" w14:textId="6037DAE8" w:rsidR="001878E8" w:rsidRDefault="004556C6" w:rsidP="006A7F0A">
          <w:pPr>
            <w:pStyle w:val="TOC1"/>
            <w:rPr>
              <w:rFonts w:eastAsiaTheme="minorEastAsia"/>
              <w:noProof/>
              <w:lang w:val="es-419" w:eastAsia="es-419"/>
            </w:rPr>
          </w:pPr>
          <w:hyperlink w:anchor="_Toc185002874" w:history="1">
            <w:r w:rsidR="001878E8" w:rsidRPr="00D55CFB">
              <w:rPr>
                <w:rStyle w:val="Hyperlink"/>
                <w:rFonts w:eastAsia="Calibri" w:cs="Times New Roman"/>
                <w:b/>
                <w:bCs/>
                <w:noProof/>
                <w:spacing w:val="20"/>
              </w:rPr>
              <w:t>b.</w:t>
            </w:r>
            <w:r w:rsidR="001878E8">
              <w:rPr>
                <w:rFonts w:eastAsiaTheme="minorEastAsia"/>
                <w:noProof/>
                <w:lang w:val="es-419" w:eastAsia="es-419"/>
              </w:rPr>
              <w:tab/>
            </w:r>
            <w:r w:rsidR="001878E8" w:rsidRPr="00D55CFB">
              <w:rPr>
                <w:rStyle w:val="Hyperlink"/>
                <w:rFonts w:eastAsia="Calibri" w:cs="Times New Roman"/>
                <w:b/>
                <w:bCs/>
                <w:noProof/>
                <w:spacing w:val="20"/>
              </w:rPr>
              <w:t>Procesos Comunitarios</w:t>
            </w:r>
            <w:r w:rsidR="001878E8">
              <w:rPr>
                <w:noProof/>
                <w:webHidden/>
              </w:rPr>
              <w:tab/>
            </w:r>
            <w:r w:rsidR="001878E8">
              <w:rPr>
                <w:noProof/>
                <w:webHidden/>
              </w:rPr>
              <w:fldChar w:fldCharType="begin"/>
            </w:r>
            <w:r w:rsidR="001878E8">
              <w:rPr>
                <w:noProof/>
                <w:webHidden/>
              </w:rPr>
              <w:instrText xml:space="preserve"> PAGEREF _Toc185002874 \h </w:instrText>
            </w:r>
            <w:r w:rsidR="001878E8">
              <w:rPr>
                <w:noProof/>
                <w:webHidden/>
              </w:rPr>
            </w:r>
            <w:r w:rsidR="001878E8">
              <w:rPr>
                <w:noProof/>
                <w:webHidden/>
              </w:rPr>
              <w:fldChar w:fldCharType="separate"/>
            </w:r>
            <w:r w:rsidR="006A7F0A">
              <w:rPr>
                <w:noProof/>
                <w:webHidden/>
              </w:rPr>
              <w:t>31</w:t>
            </w:r>
            <w:r w:rsidR="001878E8">
              <w:rPr>
                <w:noProof/>
                <w:webHidden/>
              </w:rPr>
              <w:fldChar w:fldCharType="end"/>
            </w:r>
          </w:hyperlink>
        </w:p>
        <w:p w14:paraId="7D1AB5CD" w14:textId="288EDA73" w:rsidR="001878E8" w:rsidRDefault="004556C6" w:rsidP="006A7F0A">
          <w:pPr>
            <w:pStyle w:val="TOC1"/>
            <w:rPr>
              <w:rFonts w:eastAsiaTheme="minorEastAsia"/>
              <w:noProof/>
              <w:lang w:val="es-419" w:eastAsia="es-419"/>
            </w:rPr>
          </w:pPr>
          <w:hyperlink w:anchor="_Toc185002875" w:history="1">
            <w:r w:rsidR="001878E8" w:rsidRPr="00D55CFB">
              <w:rPr>
                <w:rStyle w:val="Hyperlink"/>
                <w:rFonts w:eastAsia="Calibri" w:cs="Times New Roman"/>
                <w:b/>
                <w:bCs/>
                <w:noProof/>
                <w:spacing w:val="20"/>
              </w:rPr>
              <w:t>c.</w:t>
            </w:r>
            <w:r w:rsidR="001878E8">
              <w:rPr>
                <w:rFonts w:eastAsiaTheme="minorEastAsia"/>
                <w:noProof/>
                <w:lang w:val="es-419" w:eastAsia="es-419"/>
              </w:rPr>
              <w:tab/>
            </w:r>
            <w:r w:rsidR="001878E8" w:rsidRPr="00D55CFB">
              <w:rPr>
                <w:rStyle w:val="Hyperlink"/>
                <w:rFonts w:eastAsia="Calibri" w:cs="Times New Roman"/>
                <w:b/>
                <w:bCs/>
                <w:noProof/>
                <w:spacing w:val="20"/>
              </w:rPr>
              <w:t>Procesos Legales</w:t>
            </w:r>
            <w:r w:rsidR="001878E8">
              <w:rPr>
                <w:noProof/>
                <w:webHidden/>
              </w:rPr>
              <w:tab/>
            </w:r>
            <w:r w:rsidR="001878E8">
              <w:rPr>
                <w:noProof/>
                <w:webHidden/>
              </w:rPr>
              <w:fldChar w:fldCharType="begin"/>
            </w:r>
            <w:r w:rsidR="001878E8">
              <w:rPr>
                <w:noProof/>
                <w:webHidden/>
              </w:rPr>
              <w:instrText xml:space="preserve"> PAGEREF _Toc185002875 \h </w:instrText>
            </w:r>
            <w:r w:rsidR="001878E8">
              <w:rPr>
                <w:noProof/>
                <w:webHidden/>
              </w:rPr>
            </w:r>
            <w:r w:rsidR="001878E8">
              <w:rPr>
                <w:noProof/>
                <w:webHidden/>
              </w:rPr>
              <w:fldChar w:fldCharType="separate"/>
            </w:r>
            <w:r w:rsidR="006A7F0A">
              <w:rPr>
                <w:noProof/>
                <w:webHidden/>
              </w:rPr>
              <w:t>36</w:t>
            </w:r>
            <w:r w:rsidR="001878E8">
              <w:rPr>
                <w:noProof/>
                <w:webHidden/>
              </w:rPr>
              <w:fldChar w:fldCharType="end"/>
            </w:r>
          </w:hyperlink>
        </w:p>
        <w:p w14:paraId="04BD7376" w14:textId="5814A5DB" w:rsidR="001878E8" w:rsidRDefault="004556C6" w:rsidP="006A7F0A">
          <w:pPr>
            <w:pStyle w:val="TOC1"/>
            <w:rPr>
              <w:rFonts w:eastAsiaTheme="minorEastAsia"/>
              <w:noProof/>
              <w:lang w:val="es-419" w:eastAsia="es-419"/>
            </w:rPr>
          </w:pPr>
          <w:hyperlink w:anchor="_Toc185002876" w:history="1">
            <w:r w:rsidR="001878E8" w:rsidRPr="00D55CFB">
              <w:rPr>
                <w:rStyle w:val="Hyperlink"/>
                <w:rFonts w:eastAsia="Calibri" w:cs="Times New Roman"/>
                <w:b/>
                <w:bCs/>
                <w:noProof/>
                <w:spacing w:val="20"/>
              </w:rPr>
              <w:t>d.</w:t>
            </w:r>
            <w:r w:rsidR="001878E8">
              <w:rPr>
                <w:rFonts w:eastAsiaTheme="minorEastAsia"/>
                <w:noProof/>
                <w:lang w:val="es-419" w:eastAsia="es-419"/>
              </w:rPr>
              <w:tab/>
            </w:r>
            <w:r w:rsidR="001878E8" w:rsidRPr="00D55CFB">
              <w:rPr>
                <w:rStyle w:val="Hyperlink"/>
                <w:rFonts w:eastAsia="Calibri" w:cs="Times New Roman"/>
                <w:b/>
                <w:bCs/>
                <w:noProof/>
                <w:spacing w:val="20"/>
              </w:rPr>
              <w:t>Gestión de Política y Estrategias</w:t>
            </w:r>
            <w:r w:rsidR="001878E8">
              <w:rPr>
                <w:noProof/>
                <w:webHidden/>
              </w:rPr>
              <w:tab/>
            </w:r>
            <w:r w:rsidR="001878E8">
              <w:rPr>
                <w:noProof/>
                <w:webHidden/>
              </w:rPr>
              <w:fldChar w:fldCharType="begin"/>
            </w:r>
            <w:r w:rsidR="001878E8">
              <w:rPr>
                <w:noProof/>
                <w:webHidden/>
              </w:rPr>
              <w:instrText xml:space="preserve"> PAGEREF _Toc185002876 \h </w:instrText>
            </w:r>
            <w:r w:rsidR="001878E8">
              <w:rPr>
                <w:noProof/>
                <w:webHidden/>
              </w:rPr>
            </w:r>
            <w:r w:rsidR="001878E8">
              <w:rPr>
                <w:noProof/>
                <w:webHidden/>
              </w:rPr>
              <w:fldChar w:fldCharType="separate"/>
            </w:r>
            <w:r w:rsidR="006A7F0A">
              <w:rPr>
                <w:noProof/>
                <w:webHidden/>
              </w:rPr>
              <w:t>51</w:t>
            </w:r>
            <w:r w:rsidR="001878E8">
              <w:rPr>
                <w:noProof/>
                <w:webHidden/>
              </w:rPr>
              <w:fldChar w:fldCharType="end"/>
            </w:r>
          </w:hyperlink>
        </w:p>
        <w:p w14:paraId="73031E40" w14:textId="13E8F99A" w:rsidR="001878E8" w:rsidRDefault="004556C6" w:rsidP="006A7F0A">
          <w:pPr>
            <w:pStyle w:val="TOC1"/>
            <w:rPr>
              <w:rFonts w:eastAsiaTheme="minorEastAsia"/>
              <w:noProof/>
              <w:lang w:val="es-419" w:eastAsia="es-419"/>
            </w:rPr>
          </w:pPr>
          <w:hyperlink w:anchor="_Toc185002877" w:history="1">
            <w:r w:rsidR="001878E8" w:rsidRPr="00D55CFB">
              <w:rPr>
                <w:rStyle w:val="Hyperlink"/>
                <w:b/>
                <w:noProof/>
              </w:rPr>
              <w:t>IV.</w:t>
            </w:r>
            <w:r w:rsidR="001878E8">
              <w:rPr>
                <w:rFonts w:eastAsiaTheme="minorEastAsia"/>
                <w:noProof/>
                <w:lang w:val="es-419" w:eastAsia="es-419"/>
              </w:rPr>
              <w:tab/>
            </w:r>
            <w:r w:rsidR="001878E8" w:rsidRPr="00D55CFB">
              <w:rPr>
                <w:rStyle w:val="Hyperlink"/>
                <w:b/>
                <w:noProof/>
              </w:rPr>
              <w:t>RESULTADOS DE LAS ÁREAS TRANSVERSALES Y DE APOYO</w:t>
            </w:r>
            <w:r w:rsidR="001878E8">
              <w:rPr>
                <w:noProof/>
                <w:webHidden/>
              </w:rPr>
              <w:tab/>
            </w:r>
            <w:r w:rsidR="001878E8">
              <w:rPr>
                <w:noProof/>
                <w:webHidden/>
              </w:rPr>
              <w:fldChar w:fldCharType="begin"/>
            </w:r>
            <w:r w:rsidR="001878E8">
              <w:rPr>
                <w:noProof/>
                <w:webHidden/>
              </w:rPr>
              <w:instrText xml:space="preserve"> PAGEREF _Toc185002877 \h </w:instrText>
            </w:r>
            <w:r w:rsidR="001878E8">
              <w:rPr>
                <w:noProof/>
                <w:webHidden/>
              </w:rPr>
            </w:r>
            <w:r w:rsidR="001878E8">
              <w:rPr>
                <w:noProof/>
                <w:webHidden/>
              </w:rPr>
              <w:fldChar w:fldCharType="separate"/>
            </w:r>
            <w:r w:rsidR="006A7F0A">
              <w:rPr>
                <w:noProof/>
                <w:webHidden/>
              </w:rPr>
              <w:t>58</w:t>
            </w:r>
            <w:r w:rsidR="001878E8">
              <w:rPr>
                <w:noProof/>
                <w:webHidden/>
              </w:rPr>
              <w:fldChar w:fldCharType="end"/>
            </w:r>
          </w:hyperlink>
        </w:p>
        <w:p w14:paraId="59AC79C8" w14:textId="375C01D4" w:rsidR="001878E8" w:rsidRDefault="004556C6" w:rsidP="006A7F0A">
          <w:pPr>
            <w:pStyle w:val="TOC1"/>
            <w:rPr>
              <w:rFonts w:eastAsiaTheme="minorEastAsia"/>
              <w:noProof/>
              <w:lang w:val="es-419" w:eastAsia="es-419"/>
            </w:rPr>
          </w:pPr>
          <w:hyperlink w:anchor="_Toc185002878" w:history="1">
            <w:r w:rsidR="001878E8" w:rsidRPr="00D55CFB">
              <w:rPr>
                <w:rStyle w:val="Hyperlink"/>
                <w:rFonts w:eastAsia="Calibri" w:cs="Times New Roman"/>
                <w:b/>
                <w:bCs/>
                <w:noProof/>
                <w:spacing w:val="20"/>
              </w:rPr>
              <w:t>4.1.</w:t>
            </w:r>
            <w:r w:rsidR="001878E8">
              <w:rPr>
                <w:rFonts w:eastAsiaTheme="minorEastAsia"/>
                <w:noProof/>
                <w:lang w:val="es-419" w:eastAsia="es-419"/>
              </w:rPr>
              <w:tab/>
            </w:r>
            <w:r w:rsidR="001878E8" w:rsidRPr="00D55CFB">
              <w:rPr>
                <w:rStyle w:val="Hyperlink"/>
                <w:rFonts w:eastAsia="Calibri" w:cs="Times New Roman"/>
                <w:b/>
                <w:bCs/>
                <w:noProof/>
                <w:spacing w:val="20"/>
              </w:rPr>
              <w:t>Desempeño Área Administrativa Financiera</w:t>
            </w:r>
            <w:r w:rsidR="001878E8">
              <w:rPr>
                <w:noProof/>
                <w:webHidden/>
              </w:rPr>
              <w:tab/>
            </w:r>
            <w:r w:rsidR="001878E8">
              <w:rPr>
                <w:noProof/>
                <w:webHidden/>
              </w:rPr>
              <w:fldChar w:fldCharType="begin"/>
            </w:r>
            <w:r w:rsidR="001878E8">
              <w:rPr>
                <w:noProof/>
                <w:webHidden/>
              </w:rPr>
              <w:instrText xml:space="preserve"> PAGEREF _Toc185002878 \h </w:instrText>
            </w:r>
            <w:r w:rsidR="001878E8">
              <w:rPr>
                <w:noProof/>
                <w:webHidden/>
              </w:rPr>
            </w:r>
            <w:r w:rsidR="001878E8">
              <w:rPr>
                <w:noProof/>
                <w:webHidden/>
              </w:rPr>
              <w:fldChar w:fldCharType="separate"/>
            </w:r>
            <w:r w:rsidR="006A7F0A">
              <w:rPr>
                <w:noProof/>
                <w:webHidden/>
              </w:rPr>
              <w:t>58</w:t>
            </w:r>
            <w:r w:rsidR="001878E8">
              <w:rPr>
                <w:noProof/>
                <w:webHidden/>
              </w:rPr>
              <w:fldChar w:fldCharType="end"/>
            </w:r>
          </w:hyperlink>
        </w:p>
        <w:p w14:paraId="48C8C34D" w14:textId="1539468C" w:rsidR="001878E8" w:rsidRDefault="004556C6" w:rsidP="006A7F0A">
          <w:pPr>
            <w:pStyle w:val="TOC1"/>
            <w:rPr>
              <w:rFonts w:eastAsiaTheme="minorEastAsia"/>
              <w:noProof/>
              <w:lang w:val="es-419" w:eastAsia="es-419"/>
            </w:rPr>
          </w:pPr>
          <w:hyperlink w:anchor="_Toc185002879" w:history="1">
            <w:r w:rsidR="001878E8" w:rsidRPr="00D55CFB">
              <w:rPr>
                <w:rStyle w:val="Hyperlink"/>
                <w:rFonts w:eastAsia="Calibri" w:cs="Times New Roman"/>
                <w:b/>
                <w:bCs/>
                <w:noProof/>
                <w:spacing w:val="20"/>
              </w:rPr>
              <w:t>4.2.</w:t>
            </w:r>
            <w:r w:rsidR="001878E8">
              <w:rPr>
                <w:rFonts w:eastAsiaTheme="minorEastAsia"/>
                <w:noProof/>
                <w:lang w:val="es-419" w:eastAsia="es-419"/>
              </w:rPr>
              <w:tab/>
            </w:r>
            <w:r w:rsidR="001878E8" w:rsidRPr="00D55CFB">
              <w:rPr>
                <w:rStyle w:val="Hyperlink"/>
                <w:rFonts w:eastAsia="Calibri" w:cs="Times New Roman"/>
                <w:b/>
                <w:bCs/>
                <w:noProof/>
                <w:spacing w:val="20"/>
              </w:rPr>
              <w:t>Desempeño de los Recursos Humanos</w:t>
            </w:r>
            <w:r w:rsidR="001878E8">
              <w:rPr>
                <w:noProof/>
                <w:webHidden/>
              </w:rPr>
              <w:tab/>
            </w:r>
            <w:r w:rsidR="001878E8">
              <w:rPr>
                <w:noProof/>
                <w:webHidden/>
              </w:rPr>
              <w:fldChar w:fldCharType="begin"/>
            </w:r>
            <w:r w:rsidR="001878E8">
              <w:rPr>
                <w:noProof/>
                <w:webHidden/>
              </w:rPr>
              <w:instrText xml:space="preserve"> PAGEREF _Toc185002879 \h </w:instrText>
            </w:r>
            <w:r w:rsidR="001878E8">
              <w:rPr>
                <w:noProof/>
                <w:webHidden/>
              </w:rPr>
            </w:r>
            <w:r w:rsidR="001878E8">
              <w:rPr>
                <w:noProof/>
                <w:webHidden/>
              </w:rPr>
              <w:fldChar w:fldCharType="separate"/>
            </w:r>
            <w:r w:rsidR="006A7F0A">
              <w:rPr>
                <w:noProof/>
                <w:webHidden/>
              </w:rPr>
              <w:t>98</w:t>
            </w:r>
            <w:r w:rsidR="001878E8">
              <w:rPr>
                <w:noProof/>
                <w:webHidden/>
              </w:rPr>
              <w:fldChar w:fldCharType="end"/>
            </w:r>
          </w:hyperlink>
        </w:p>
        <w:p w14:paraId="58F92C0D" w14:textId="7A29C807" w:rsidR="001878E8" w:rsidRDefault="004556C6" w:rsidP="006A7F0A">
          <w:pPr>
            <w:pStyle w:val="TOC1"/>
            <w:rPr>
              <w:rFonts w:eastAsiaTheme="minorEastAsia"/>
              <w:noProof/>
              <w:lang w:val="es-419" w:eastAsia="es-419"/>
            </w:rPr>
          </w:pPr>
          <w:hyperlink w:anchor="_Toc185002880" w:history="1">
            <w:r w:rsidR="001878E8" w:rsidRPr="00D55CFB">
              <w:rPr>
                <w:rStyle w:val="Hyperlink"/>
                <w:rFonts w:eastAsia="Calibri" w:cs="Times New Roman"/>
                <w:b/>
                <w:bCs/>
                <w:noProof/>
                <w:spacing w:val="20"/>
              </w:rPr>
              <w:t>4.3.</w:t>
            </w:r>
            <w:r w:rsidR="001878E8">
              <w:rPr>
                <w:rFonts w:eastAsiaTheme="minorEastAsia"/>
                <w:noProof/>
                <w:lang w:val="es-419" w:eastAsia="es-419"/>
              </w:rPr>
              <w:tab/>
            </w:r>
            <w:r w:rsidR="001878E8" w:rsidRPr="00D55CFB">
              <w:rPr>
                <w:rStyle w:val="Hyperlink"/>
                <w:rFonts w:eastAsia="Calibri" w:cs="Times New Roman"/>
                <w:b/>
                <w:bCs/>
                <w:noProof/>
                <w:spacing w:val="20"/>
              </w:rPr>
              <w:t>Desempeño del Área Jurídica</w:t>
            </w:r>
            <w:r w:rsidR="001878E8">
              <w:rPr>
                <w:noProof/>
                <w:webHidden/>
              </w:rPr>
              <w:tab/>
            </w:r>
            <w:r w:rsidR="001878E8">
              <w:rPr>
                <w:noProof/>
                <w:webHidden/>
              </w:rPr>
              <w:fldChar w:fldCharType="begin"/>
            </w:r>
            <w:r w:rsidR="001878E8">
              <w:rPr>
                <w:noProof/>
                <w:webHidden/>
              </w:rPr>
              <w:instrText xml:space="preserve"> PAGEREF _Toc185002880 \h </w:instrText>
            </w:r>
            <w:r w:rsidR="001878E8">
              <w:rPr>
                <w:noProof/>
                <w:webHidden/>
              </w:rPr>
            </w:r>
            <w:r w:rsidR="001878E8">
              <w:rPr>
                <w:noProof/>
                <w:webHidden/>
              </w:rPr>
              <w:fldChar w:fldCharType="separate"/>
            </w:r>
            <w:r w:rsidR="006A7F0A">
              <w:rPr>
                <w:noProof/>
                <w:webHidden/>
              </w:rPr>
              <w:t>114</w:t>
            </w:r>
            <w:r w:rsidR="001878E8">
              <w:rPr>
                <w:noProof/>
                <w:webHidden/>
              </w:rPr>
              <w:fldChar w:fldCharType="end"/>
            </w:r>
          </w:hyperlink>
        </w:p>
        <w:p w14:paraId="6A1BC8B6" w14:textId="089940E8" w:rsidR="001878E8" w:rsidRDefault="004556C6" w:rsidP="006A7F0A">
          <w:pPr>
            <w:pStyle w:val="TOC1"/>
            <w:rPr>
              <w:rFonts w:eastAsiaTheme="minorEastAsia"/>
              <w:noProof/>
              <w:lang w:val="es-419" w:eastAsia="es-419"/>
            </w:rPr>
          </w:pPr>
          <w:hyperlink w:anchor="_Toc185002881" w:history="1">
            <w:r w:rsidR="001878E8" w:rsidRPr="00D55CFB">
              <w:rPr>
                <w:rStyle w:val="Hyperlink"/>
                <w:rFonts w:eastAsia="Calibri" w:cs="Times New Roman"/>
                <w:b/>
                <w:bCs/>
                <w:noProof/>
                <w:spacing w:val="20"/>
              </w:rPr>
              <w:t>4.4.</w:t>
            </w:r>
            <w:r w:rsidR="001878E8">
              <w:rPr>
                <w:rFonts w:eastAsiaTheme="minorEastAsia"/>
                <w:noProof/>
                <w:lang w:val="es-419" w:eastAsia="es-419"/>
              </w:rPr>
              <w:tab/>
            </w:r>
            <w:r w:rsidR="001878E8" w:rsidRPr="00D55CFB">
              <w:rPr>
                <w:rStyle w:val="Hyperlink"/>
                <w:rFonts w:eastAsia="Calibri" w:cs="Times New Roman"/>
                <w:b/>
                <w:bCs/>
                <w:noProof/>
                <w:spacing w:val="20"/>
              </w:rPr>
              <w:t>Desempeño del Área de Tecnología</w:t>
            </w:r>
            <w:r w:rsidR="001878E8">
              <w:rPr>
                <w:noProof/>
                <w:webHidden/>
              </w:rPr>
              <w:tab/>
            </w:r>
            <w:r w:rsidR="001878E8">
              <w:rPr>
                <w:noProof/>
                <w:webHidden/>
              </w:rPr>
              <w:fldChar w:fldCharType="begin"/>
            </w:r>
            <w:r w:rsidR="001878E8">
              <w:rPr>
                <w:noProof/>
                <w:webHidden/>
              </w:rPr>
              <w:instrText xml:space="preserve"> PAGEREF _Toc185002881 \h </w:instrText>
            </w:r>
            <w:r w:rsidR="001878E8">
              <w:rPr>
                <w:noProof/>
                <w:webHidden/>
              </w:rPr>
            </w:r>
            <w:r w:rsidR="001878E8">
              <w:rPr>
                <w:noProof/>
                <w:webHidden/>
              </w:rPr>
              <w:fldChar w:fldCharType="separate"/>
            </w:r>
            <w:r w:rsidR="006A7F0A">
              <w:rPr>
                <w:noProof/>
                <w:webHidden/>
              </w:rPr>
              <w:t>120</w:t>
            </w:r>
            <w:r w:rsidR="001878E8">
              <w:rPr>
                <w:noProof/>
                <w:webHidden/>
              </w:rPr>
              <w:fldChar w:fldCharType="end"/>
            </w:r>
          </w:hyperlink>
        </w:p>
        <w:p w14:paraId="46EFCDBA" w14:textId="2942C87A" w:rsidR="001878E8" w:rsidRDefault="004556C6" w:rsidP="006A7F0A">
          <w:pPr>
            <w:pStyle w:val="TOC1"/>
            <w:rPr>
              <w:rFonts w:eastAsiaTheme="minorEastAsia"/>
              <w:noProof/>
              <w:lang w:val="es-419" w:eastAsia="es-419"/>
            </w:rPr>
          </w:pPr>
          <w:hyperlink w:anchor="_Toc185002882" w:history="1">
            <w:r w:rsidR="001878E8" w:rsidRPr="00D55CFB">
              <w:rPr>
                <w:rStyle w:val="Hyperlink"/>
                <w:rFonts w:eastAsia="Calibri" w:cs="Times New Roman"/>
                <w:b/>
                <w:bCs/>
                <w:noProof/>
                <w:spacing w:val="20"/>
              </w:rPr>
              <w:t>4.5.</w:t>
            </w:r>
            <w:r w:rsidR="001878E8">
              <w:rPr>
                <w:rFonts w:eastAsiaTheme="minorEastAsia"/>
                <w:noProof/>
                <w:lang w:val="es-419" w:eastAsia="es-419"/>
              </w:rPr>
              <w:tab/>
            </w:r>
            <w:r w:rsidR="001878E8" w:rsidRPr="00D55CFB">
              <w:rPr>
                <w:rStyle w:val="Hyperlink"/>
                <w:rFonts w:eastAsia="Calibri" w:cs="Times New Roman"/>
                <w:b/>
                <w:bCs/>
                <w:noProof/>
                <w:spacing w:val="20"/>
              </w:rPr>
              <w:t>Desempeño del Área de Comunicaciones</w:t>
            </w:r>
            <w:r w:rsidR="001878E8">
              <w:rPr>
                <w:noProof/>
                <w:webHidden/>
              </w:rPr>
              <w:tab/>
            </w:r>
            <w:r w:rsidR="001878E8">
              <w:rPr>
                <w:noProof/>
                <w:webHidden/>
              </w:rPr>
              <w:fldChar w:fldCharType="begin"/>
            </w:r>
            <w:r w:rsidR="001878E8">
              <w:rPr>
                <w:noProof/>
                <w:webHidden/>
              </w:rPr>
              <w:instrText xml:space="preserve"> PAGEREF _Toc185002882 \h </w:instrText>
            </w:r>
            <w:r w:rsidR="001878E8">
              <w:rPr>
                <w:noProof/>
                <w:webHidden/>
              </w:rPr>
            </w:r>
            <w:r w:rsidR="001878E8">
              <w:rPr>
                <w:noProof/>
                <w:webHidden/>
              </w:rPr>
              <w:fldChar w:fldCharType="separate"/>
            </w:r>
            <w:r w:rsidR="006A7F0A">
              <w:rPr>
                <w:noProof/>
                <w:webHidden/>
              </w:rPr>
              <w:t>147</w:t>
            </w:r>
            <w:r w:rsidR="001878E8">
              <w:rPr>
                <w:noProof/>
                <w:webHidden/>
              </w:rPr>
              <w:fldChar w:fldCharType="end"/>
            </w:r>
          </w:hyperlink>
        </w:p>
        <w:p w14:paraId="78B429B7" w14:textId="3D90714D" w:rsidR="001878E8" w:rsidRDefault="004556C6" w:rsidP="006A7F0A">
          <w:pPr>
            <w:pStyle w:val="TOC1"/>
            <w:rPr>
              <w:rFonts w:eastAsiaTheme="minorEastAsia"/>
              <w:noProof/>
              <w:lang w:val="es-419" w:eastAsia="es-419"/>
            </w:rPr>
          </w:pPr>
          <w:hyperlink w:anchor="_Toc185002883" w:history="1">
            <w:r w:rsidR="001878E8" w:rsidRPr="00D55CFB">
              <w:rPr>
                <w:rStyle w:val="Hyperlink"/>
                <w:rFonts w:eastAsia="Calibri" w:cs="Times New Roman"/>
                <w:b/>
                <w:bCs/>
                <w:noProof/>
                <w:spacing w:val="20"/>
              </w:rPr>
              <w:t>4.6.</w:t>
            </w:r>
            <w:r w:rsidR="001878E8">
              <w:rPr>
                <w:rFonts w:eastAsiaTheme="minorEastAsia"/>
                <w:noProof/>
                <w:lang w:val="es-419" w:eastAsia="es-419"/>
              </w:rPr>
              <w:tab/>
            </w:r>
            <w:r w:rsidR="001878E8" w:rsidRPr="00D55CFB">
              <w:rPr>
                <w:rStyle w:val="Hyperlink"/>
                <w:rFonts w:eastAsia="Calibri" w:cs="Times New Roman"/>
                <w:b/>
                <w:bCs/>
                <w:noProof/>
                <w:spacing w:val="20"/>
              </w:rPr>
              <w:t>Desempeño del Área de Seguridad</w:t>
            </w:r>
            <w:r w:rsidR="001878E8">
              <w:rPr>
                <w:noProof/>
                <w:webHidden/>
              </w:rPr>
              <w:tab/>
            </w:r>
            <w:r w:rsidR="001878E8">
              <w:rPr>
                <w:noProof/>
                <w:webHidden/>
              </w:rPr>
              <w:fldChar w:fldCharType="begin"/>
            </w:r>
            <w:r w:rsidR="001878E8">
              <w:rPr>
                <w:noProof/>
                <w:webHidden/>
              </w:rPr>
              <w:instrText xml:space="preserve"> PAGEREF _Toc185002883 \h </w:instrText>
            </w:r>
            <w:r w:rsidR="001878E8">
              <w:rPr>
                <w:noProof/>
                <w:webHidden/>
              </w:rPr>
            </w:r>
            <w:r w:rsidR="001878E8">
              <w:rPr>
                <w:noProof/>
                <w:webHidden/>
              </w:rPr>
              <w:fldChar w:fldCharType="separate"/>
            </w:r>
            <w:r w:rsidR="006A7F0A">
              <w:rPr>
                <w:noProof/>
                <w:webHidden/>
              </w:rPr>
              <w:t>155</w:t>
            </w:r>
            <w:r w:rsidR="001878E8">
              <w:rPr>
                <w:noProof/>
                <w:webHidden/>
              </w:rPr>
              <w:fldChar w:fldCharType="end"/>
            </w:r>
          </w:hyperlink>
        </w:p>
        <w:p w14:paraId="32B146D2" w14:textId="50AB73A1" w:rsidR="001878E8" w:rsidRDefault="004556C6" w:rsidP="006A7F0A">
          <w:pPr>
            <w:pStyle w:val="TOC1"/>
            <w:rPr>
              <w:rFonts w:eastAsiaTheme="minorEastAsia"/>
              <w:noProof/>
              <w:lang w:val="es-419" w:eastAsia="es-419"/>
            </w:rPr>
          </w:pPr>
          <w:hyperlink w:anchor="_Toc185002884" w:history="1">
            <w:r w:rsidR="001878E8" w:rsidRPr="00D55CFB">
              <w:rPr>
                <w:rStyle w:val="Hyperlink"/>
                <w:rFonts w:eastAsia="Calibri" w:cs="Times New Roman"/>
                <w:b/>
                <w:bCs/>
                <w:noProof/>
                <w:spacing w:val="20"/>
              </w:rPr>
              <w:t>4.7.</w:t>
            </w:r>
            <w:r w:rsidR="001878E8">
              <w:rPr>
                <w:rFonts w:eastAsiaTheme="minorEastAsia"/>
                <w:noProof/>
                <w:lang w:val="es-419" w:eastAsia="es-419"/>
              </w:rPr>
              <w:tab/>
            </w:r>
            <w:r w:rsidR="001878E8" w:rsidRPr="00D55CFB">
              <w:rPr>
                <w:rStyle w:val="Hyperlink"/>
                <w:rFonts w:eastAsia="Calibri" w:cs="Times New Roman"/>
                <w:b/>
                <w:bCs/>
                <w:noProof/>
                <w:spacing w:val="20"/>
              </w:rPr>
              <w:t>Desempeño del Área de Planificación y Desarrollo</w:t>
            </w:r>
            <w:r w:rsidR="001878E8">
              <w:rPr>
                <w:noProof/>
                <w:webHidden/>
              </w:rPr>
              <w:tab/>
            </w:r>
            <w:r w:rsidR="001878E8">
              <w:rPr>
                <w:noProof/>
                <w:webHidden/>
              </w:rPr>
              <w:fldChar w:fldCharType="begin"/>
            </w:r>
            <w:r w:rsidR="001878E8">
              <w:rPr>
                <w:noProof/>
                <w:webHidden/>
              </w:rPr>
              <w:instrText xml:space="preserve"> PAGEREF _Toc185002884 \h </w:instrText>
            </w:r>
            <w:r w:rsidR="001878E8">
              <w:rPr>
                <w:noProof/>
                <w:webHidden/>
              </w:rPr>
            </w:r>
            <w:r w:rsidR="001878E8">
              <w:rPr>
                <w:noProof/>
                <w:webHidden/>
              </w:rPr>
              <w:fldChar w:fldCharType="separate"/>
            </w:r>
            <w:r w:rsidR="006A7F0A">
              <w:rPr>
                <w:noProof/>
                <w:webHidden/>
              </w:rPr>
              <w:t>156</w:t>
            </w:r>
            <w:r w:rsidR="001878E8">
              <w:rPr>
                <w:noProof/>
                <w:webHidden/>
              </w:rPr>
              <w:fldChar w:fldCharType="end"/>
            </w:r>
          </w:hyperlink>
        </w:p>
        <w:p w14:paraId="55F6AB26" w14:textId="42A147FA" w:rsidR="001878E8" w:rsidRDefault="004556C6" w:rsidP="006A7F0A">
          <w:pPr>
            <w:pStyle w:val="TOC1"/>
            <w:rPr>
              <w:rFonts w:eastAsiaTheme="minorEastAsia"/>
              <w:noProof/>
              <w:lang w:val="es-419" w:eastAsia="es-419"/>
            </w:rPr>
          </w:pPr>
          <w:hyperlink w:anchor="_Toc185002885" w:history="1">
            <w:r w:rsidR="001878E8" w:rsidRPr="00D55CFB">
              <w:rPr>
                <w:rStyle w:val="Hyperlink"/>
                <w:b/>
                <w:noProof/>
              </w:rPr>
              <w:t>V.</w:t>
            </w:r>
            <w:r w:rsidR="001878E8">
              <w:rPr>
                <w:rFonts w:eastAsiaTheme="minorEastAsia"/>
                <w:noProof/>
                <w:lang w:val="es-419" w:eastAsia="es-419"/>
              </w:rPr>
              <w:tab/>
            </w:r>
            <w:r w:rsidR="001878E8" w:rsidRPr="00D55CFB">
              <w:rPr>
                <w:rStyle w:val="Hyperlink"/>
                <w:b/>
                <w:noProof/>
              </w:rPr>
              <w:t>SERVICIO AL CIUDADANO Y TRANSPARENCIA INSTITUCIONAL</w:t>
            </w:r>
            <w:r w:rsidR="001878E8">
              <w:rPr>
                <w:noProof/>
                <w:webHidden/>
              </w:rPr>
              <w:tab/>
            </w:r>
            <w:r w:rsidR="001878E8">
              <w:rPr>
                <w:noProof/>
                <w:webHidden/>
              </w:rPr>
              <w:fldChar w:fldCharType="begin"/>
            </w:r>
            <w:r w:rsidR="001878E8">
              <w:rPr>
                <w:noProof/>
                <w:webHidden/>
              </w:rPr>
              <w:instrText xml:space="preserve"> PAGEREF _Toc185002885 \h </w:instrText>
            </w:r>
            <w:r w:rsidR="001878E8">
              <w:rPr>
                <w:noProof/>
                <w:webHidden/>
              </w:rPr>
            </w:r>
            <w:r w:rsidR="001878E8">
              <w:rPr>
                <w:noProof/>
                <w:webHidden/>
              </w:rPr>
              <w:fldChar w:fldCharType="separate"/>
            </w:r>
            <w:r w:rsidR="006A7F0A">
              <w:rPr>
                <w:noProof/>
                <w:webHidden/>
              </w:rPr>
              <w:t>168</w:t>
            </w:r>
            <w:r w:rsidR="001878E8">
              <w:rPr>
                <w:noProof/>
                <w:webHidden/>
              </w:rPr>
              <w:fldChar w:fldCharType="end"/>
            </w:r>
          </w:hyperlink>
        </w:p>
        <w:p w14:paraId="7310A7DE" w14:textId="41C0F93B" w:rsidR="001878E8" w:rsidRDefault="004556C6" w:rsidP="006A7F0A">
          <w:pPr>
            <w:pStyle w:val="TOC1"/>
            <w:rPr>
              <w:rFonts w:eastAsiaTheme="minorEastAsia"/>
              <w:noProof/>
              <w:lang w:val="es-419" w:eastAsia="es-419"/>
            </w:rPr>
          </w:pPr>
          <w:hyperlink w:anchor="_Toc185002886" w:history="1">
            <w:r w:rsidR="001878E8" w:rsidRPr="00D55CFB">
              <w:rPr>
                <w:rStyle w:val="Hyperlink"/>
                <w:rFonts w:eastAsia="Calibri" w:cs="Times New Roman"/>
                <w:b/>
                <w:bCs/>
                <w:noProof/>
                <w:spacing w:val="20"/>
              </w:rPr>
              <w:t>5.1</w:t>
            </w:r>
            <w:r w:rsidR="001878E8">
              <w:rPr>
                <w:rFonts w:eastAsiaTheme="minorEastAsia"/>
                <w:noProof/>
                <w:lang w:val="es-419" w:eastAsia="es-419"/>
              </w:rPr>
              <w:tab/>
            </w:r>
            <w:r w:rsidR="001878E8" w:rsidRPr="00D55CFB">
              <w:rPr>
                <w:rStyle w:val="Hyperlink"/>
                <w:rFonts w:eastAsia="Calibri" w:cs="Times New Roman"/>
                <w:b/>
                <w:bCs/>
                <w:noProof/>
                <w:spacing w:val="20"/>
              </w:rPr>
              <w:t>Nivel de satisfacción de los beneficiarios</w:t>
            </w:r>
            <w:r w:rsidR="001878E8">
              <w:rPr>
                <w:noProof/>
                <w:webHidden/>
              </w:rPr>
              <w:tab/>
            </w:r>
            <w:r w:rsidR="001878E8">
              <w:rPr>
                <w:noProof/>
                <w:webHidden/>
              </w:rPr>
              <w:fldChar w:fldCharType="begin"/>
            </w:r>
            <w:r w:rsidR="001878E8">
              <w:rPr>
                <w:noProof/>
                <w:webHidden/>
              </w:rPr>
              <w:instrText xml:space="preserve"> PAGEREF _Toc185002886 \h </w:instrText>
            </w:r>
            <w:r w:rsidR="001878E8">
              <w:rPr>
                <w:noProof/>
                <w:webHidden/>
              </w:rPr>
            </w:r>
            <w:r w:rsidR="001878E8">
              <w:rPr>
                <w:noProof/>
                <w:webHidden/>
              </w:rPr>
              <w:fldChar w:fldCharType="separate"/>
            </w:r>
            <w:r w:rsidR="006A7F0A">
              <w:rPr>
                <w:noProof/>
                <w:webHidden/>
              </w:rPr>
              <w:t>168</w:t>
            </w:r>
            <w:r w:rsidR="001878E8">
              <w:rPr>
                <w:noProof/>
                <w:webHidden/>
              </w:rPr>
              <w:fldChar w:fldCharType="end"/>
            </w:r>
          </w:hyperlink>
        </w:p>
        <w:p w14:paraId="6104F266" w14:textId="42C7490F" w:rsidR="001878E8" w:rsidRDefault="004556C6" w:rsidP="006A7F0A">
          <w:pPr>
            <w:pStyle w:val="TOC1"/>
            <w:rPr>
              <w:rFonts w:eastAsiaTheme="minorEastAsia"/>
              <w:noProof/>
              <w:lang w:val="es-419" w:eastAsia="es-419"/>
            </w:rPr>
          </w:pPr>
          <w:hyperlink w:anchor="_Toc185002887" w:history="1">
            <w:r w:rsidR="001878E8" w:rsidRPr="00D55CFB">
              <w:rPr>
                <w:rStyle w:val="Hyperlink"/>
                <w:rFonts w:eastAsia="Calibri" w:cs="Times New Roman"/>
                <w:b/>
                <w:bCs/>
                <w:noProof/>
                <w:spacing w:val="20"/>
              </w:rPr>
              <w:t>5.2</w:t>
            </w:r>
            <w:r w:rsidR="001878E8">
              <w:rPr>
                <w:rFonts w:eastAsiaTheme="minorEastAsia"/>
                <w:noProof/>
                <w:lang w:val="es-419" w:eastAsia="es-419"/>
              </w:rPr>
              <w:tab/>
            </w:r>
            <w:r w:rsidR="001878E8" w:rsidRPr="00D55CFB">
              <w:rPr>
                <w:rStyle w:val="Hyperlink"/>
                <w:rFonts w:eastAsia="Calibri" w:cs="Times New Roman"/>
                <w:b/>
                <w:bCs/>
                <w:noProof/>
                <w:spacing w:val="20"/>
              </w:rPr>
              <w:t>Nivel de cumplimiento acceso a información</w:t>
            </w:r>
            <w:r w:rsidR="001878E8">
              <w:rPr>
                <w:noProof/>
                <w:webHidden/>
              </w:rPr>
              <w:tab/>
            </w:r>
            <w:r w:rsidR="001878E8">
              <w:rPr>
                <w:noProof/>
                <w:webHidden/>
              </w:rPr>
              <w:fldChar w:fldCharType="begin"/>
            </w:r>
            <w:r w:rsidR="001878E8">
              <w:rPr>
                <w:noProof/>
                <w:webHidden/>
              </w:rPr>
              <w:instrText xml:space="preserve"> PAGEREF _Toc185002887 \h </w:instrText>
            </w:r>
            <w:r w:rsidR="001878E8">
              <w:rPr>
                <w:noProof/>
                <w:webHidden/>
              </w:rPr>
            </w:r>
            <w:r w:rsidR="001878E8">
              <w:rPr>
                <w:noProof/>
                <w:webHidden/>
              </w:rPr>
              <w:fldChar w:fldCharType="separate"/>
            </w:r>
            <w:r w:rsidR="006A7F0A">
              <w:rPr>
                <w:noProof/>
                <w:webHidden/>
              </w:rPr>
              <w:t>169</w:t>
            </w:r>
            <w:r w:rsidR="001878E8">
              <w:rPr>
                <w:noProof/>
                <w:webHidden/>
              </w:rPr>
              <w:fldChar w:fldCharType="end"/>
            </w:r>
          </w:hyperlink>
        </w:p>
        <w:p w14:paraId="15D40B8C" w14:textId="49E5B841" w:rsidR="001878E8" w:rsidRDefault="004556C6" w:rsidP="006A7F0A">
          <w:pPr>
            <w:pStyle w:val="TOC1"/>
            <w:rPr>
              <w:rFonts w:eastAsiaTheme="minorEastAsia"/>
              <w:noProof/>
              <w:lang w:val="es-419" w:eastAsia="es-419"/>
            </w:rPr>
          </w:pPr>
          <w:hyperlink w:anchor="_Toc185002888" w:history="1">
            <w:r w:rsidR="001878E8" w:rsidRPr="00D55CFB">
              <w:rPr>
                <w:rStyle w:val="Hyperlink"/>
                <w:rFonts w:eastAsia="Calibri" w:cs="Times New Roman"/>
                <w:b/>
                <w:bCs/>
                <w:noProof/>
                <w:spacing w:val="20"/>
              </w:rPr>
              <w:t>5.3</w:t>
            </w:r>
            <w:r w:rsidR="001878E8">
              <w:rPr>
                <w:rFonts w:eastAsiaTheme="minorEastAsia"/>
                <w:noProof/>
                <w:lang w:val="es-419" w:eastAsia="es-419"/>
              </w:rPr>
              <w:tab/>
            </w:r>
            <w:r w:rsidR="001878E8" w:rsidRPr="00D55CFB">
              <w:rPr>
                <w:rStyle w:val="Hyperlink"/>
                <w:rFonts w:eastAsia="Calibri" w:cs="Times New Roman"/>
                <w:b/>
                <w:bCs/>
                <w:noProof/>
                <w:spacing w:val="20"/>
              </w:rPr>
              <w:t>Resultados del Sistema de Quejas, Reclamaciones, Sugerencias y Denuncias</w:t>
            </w:r>
            <w:r w:rsidR="001878E8">
              <w:rPr>
                <w:noProof/>
                <w:webHidden/>
              </w:rPr>
              <w:tab/>
            </w:r>
            <w:r w:rsidR="001878E8">
              <w:rPr>
                <w:noProof/>
                <w:webHidden/>
              </w:rPr>
              <w:fldChar w:fldCharType="begin"/>
            </w:r>
            <w:r w:rsidR="001878E8">
              <w:rPr>
                <w:noProof/>
                <w:webHidden/>
              </w:rPr>
              <w:instrText xml:space="preserve"> PAGEREF _Toc185002888 \h </w:instrText>
            </w:r>
            <w:r w:rsidR="001878E8">
              <w:rPr>
                <w:noProof/>
                <w:webHidden/>
              </w:rPr>
            </w:r>
            <w:r w:rsidR="001878E8">
              <w:rPr>
                <w:noProof/>
                <w:webHidden/>
              </w:rPr>
              <w:fldChar w:fldCharType="separate"/>
            </w:r>
            <w:r w:rsidR="006A7F0A">
              <w:rPr>
                <w:noProof/>
                <w:webHidden/>
              </w:rPr>
              <w:t>169</w:t>
            </w:r>
            <w:r w:rsidR="001878E8">
              <w:rPr>
                <w:noProof/>
                <w:webHidden/>
              </w:rPr>
              <w:fldChar w:fldCharType="end"/>
            </w:r>
          </w:hyperlink>
        </w:p>
        <w:p w14:paraId="02CBC132" w14:textId="55E70331" w:rsidR="001878E8" w:rsidRDefault="004556C6" w:rsidP="006A7F0A">
          <w:pPr>
            <w:pStyle w:val="TOC1"/>
            <w:rPr>
              <w:rFonts w:eastAsiaTheme="minorEastAsia"/>
              <w:noProof/>
              <w:lang w:val="es-419" w:eastAsia="es-419"/>
            </w:rPr>
          </w:pPr>
          <w:hyperlink w:anchor="_Toc185002889" w:history="1">
            <w:r w:rsidR="001878E8" w:rsidRPr="00D55CFB">
              <w:rPr>
                <w:rStyle w:val="Hyperlink"/>
                <w:rFonts w:eastAsia="Calibri" w:cs="Times New Roman"/>
                <w:b/>
                <w:bCs/>
                <w:noProof/>
                <w:spacing w:val="20"/>
              </w:rPr>
              <w:t>5.4</w:t>
            </w:r>
            <w:r w:rsidR="001878E8">
              <w:rPr>
                <w:rFonts w:eastAsiaTheme="minorEastAsia"/>
                <w:noProof/>
                <w:lang w:val="es-419" w:eastAsia="es-419"/>
              </w:rPr>
              <w:tab/>
            </w:r>
            <w:r w:rsidR="001878E8" w:rsidRPr="00D55CFB">
              <w:rPr>
                <w:rStyle w:val="Hyperlink"/>
                <w:rFonts w:eastAsia="Calibri" w:cs="Times New Roman"/>
                <w:b/>
                <w:bCs/>
                <w:noProof/>
                <w:spacing w:val="20"/>
              </w:rPr>
              <w:t>Cumplimiento Ley 200-04. Resultado mediciones del portal de transparencia</w:t>
            </w:r>
            <w:r w:rsidR="001878E8">
              <w:rPr>
                <w:noProof/>
                <w:webHidden/>
              </w:rPr>
              <w:tab/>
            </w:r>
            <w:r w:rsidR="001878E8">
              <w:rPr>
                <w:noProof/>
                <w:webHidden/>
              </w:rPr>
              <w:fldChar w:fldCharType="begin"/>
            </w:r>
            <w:r w:rsidR="001878E8">
              <w:rPr>
                <w:noProof/>
                <w:webHidden/>
              </w:rPr>
              <w:instrText xml:space="preserve"> PAGEREF _Toc185002889 \h </w:instrText>
            </w:r>
            <w:r w:rsidR="001878E8">
              <w:rPr>
                <w:noProof/>
                <w:webHidden/>
              </w:rPr>
            </w:r>
            <w:r w:rsidR="001878E8">
              <w:rPr>
                <w:noProof/>
                <w:webHidden/>
              </w:rPr>
              <w:fldChar w:fldCharType="separate"/>
            </w:r>
            <w:r w:rsidR="006A7F0A">
              <w:rPr>
                <w:noProof/>
                <w:webHidden/>
              </w:rPr>
              <w:t>170</w:t>
            </w:r>
            <w:r w:rsidR="001878E8">
              <w:rPr>
                <w:noProof/>
                <w:webHidden/>
              </w:rPr>
              <w:fldChar w:fldCharType="end"/>
            </w:r>
          </w:hyperlink>
        </w:p>
        <w:p w14:paraId="5DBF4BA4" w14:textId="29C455C7" w:rsidR="001878E8" w:rsidRDefault="004556C6" w:rsidP="006A7F0A">
          <w:pPr>
            <w:pStyle w:val="TOC1"/>
            <w:rPr>
              <w:rFonts w:eastAsiaTheme="minorEastAsia"/>
              <w:noProof/>
              <w:lang w:val="es-419" w:eastAsia="es-419"/>
            </w:rPr>
          </w:pPr>
          <w:hyperlink w:anchor="_Toc185002890" w:history="1">
            <w:r w:rsidR="001878E8" w:rsidRPr="00D55CFB">
              <w:rPr>
                <w:rStyle w:val="Hyperlink"/>
                <w:b/>
                <w:noProof/>
              </w:rPr>
              <w:t>VI.</w:t>
            </w:r>
            <w:r w:rsidR="001878E8">
              <w:rPr>
                <w:rFonts w:eastAsiaTheme="minorEastAsia"/>
                <w:noProof/>
                <w:lang w:val="es-419" w:eastAsia="es-419"/>
              </w:rPr>
              <w:tab/>
            </w:r>
            <w:r w:rsidR="001878E8" w:rsidRPr="00D55CFB">
              <w:rPr>
                <w:rStyle w:val="Hyperlink"/>
                <w:b/>
                <w:noProof/>
              </w:rPr>
              <w:t>PROYECCIONES</w:t>
            </w:r>
            <w:r w:rsidR="001878E8">
              <w:rPr>
                <w:noProof/>
                <w:webHidden/>
              </w:rPr>
              <w:tab/>
            </w:r>
            <w:r w:rsidR="001878E8">
              <w:rPr>
                <w:noProof/>
                <w:webHidden/>
              </w:rPr>
              <w:fldChar w:fldCharType="begin"/>
            </w:r>
            <w:r w:rsidR="001878E8">
              <w:rPr>
                <w:noProof/>
                <w:webHidden/>
              </w:rPr>
              <w:instrText xml:space="preserve"> PAGEREF _Toc185002890 \h </w:instrText>
            </w:r>
            <w:r w:rsidR="001878E8">
              <w:rPr>
                <w:noProof/>
                <w:webHidden/>
              </w:rPr>
            </w:r>
            <w:r w:rsidR="001878E8">
              <w:rPr>
                <w:noProof/>
                <w:webHidden/>
              </w:rPr>
              <w:fldChar w:fldCharType="separate"/>
            </w:r>
            <w:r w:rsidR="006A7F0A">
              <w:rPr>
                <w:noProof/>
                <w:webHidden/>
              </w:rPr>
              <w:t>171</w:t>
            </w:r>
            <w:r w:rsidR="001878E8">
              <w:rPr>
                <w:noProof/>
                <w:webHidden/>
              </w:rPr>
              <w:fldChar w:fldCharType="end"/>
            </w:r>
          </w:hyperlink>
        </w:p>
        <w:p w14:paraId="0EC5C06E" w14:textId="0CFF5E39" w:rsidR="001878E8" w:rsidRDefault="004556C6" w:rsidP="006A7F0A">
          <w:pPr>
            <w:pStyle w:val="TOC1"/>
            <w:rPr>
              <w:rFonts w:eastAsiaTheme="minorEastAsia"/>
              <w:noProof/>
              <w:lang w:val="es-419" w:eastAsia="es-419"/>
            </w:rPr>
          </w:pPr>
          <w:hyperlink w:anchor="_Toc185002891" w:history="1">
            <w:r w:rsidR="001878E8" w:rsidRPr="00D55CFB">
              <w:rPr>
                <w:rStyle w:val="Hyperlink"/>
                <w:b/>
                <w:noProof/>
              </w:rPr>
              <w:t>VII.</w:t>
            </w:r>
            <w:r w:rsidR="001878E8">
              <w:rPr>
                <w:rFonts w:eastAsiaTheme="minorEastAsia"/>
                <w:noProof/>
                <w:lang w:val="es-419" w:eastAsia="es-419"/>
              </w:rPr>
              <w:tab/>
            </w:r>
            <w:r w:rsidR="001878E8" w:rsidRPr="00D55CFB">
              <w:rPr>
                <w:rStyle w:val="Hyperlink"/>
                <w:b/>
                <w:noProof/>
              </w:rPr>
              <w:t>ANEXOS</w:t>
            </w:r>
            <w:r w:rsidR="001878E8">
              <w:rPr>
                <w:noProof/>
                <w:webHidden/>
              </w:rPr>
              <w:tab/>
            </w:r>
            <w:r w:rsidR="001878E8">
              <w:rPr>
                <w:noProof/>
                <w:webHidden/>
              </w:rPr>
              <w:fldChar w:fldCharType="begin"/>
            </w:r>
            <w:r w:rsidR="001878E8">
              <w:rPr>
                <w:noProof/>
                <w:webHidden/>
              </w:rPr>
              <w:instrText xml:space="preserve"> PAGEREF _Toc185002891 \h </w:instrText>
            </w:r>
            <w:r w:rsidR="001878E8">
              <w:rPr>
                <w:noProof/>
                <w:webHidden/>
              </w:rPr>
            </w:r>
            <w:r w:rsidR="001878E8">
              <w:rPr>
                <w:noProof/>
                <w:webHidden/>
              </w:rPr>
              <w:fldChar w:fldCharType="separate"/>
            </w:r>
            <w:r w:rsidR="006A7F0A">
              <w:rPr>
                <w:noProof/>
                <w:webHidden/>
              </w:rPr>
              <w:t>183</w:t>
            </w:r>
            <w:r w:rsidR="001878E8">
              <w:rPr>
                <w:noProof/>
                <w:webHidden/>
              </w:rPr>
              <w:fldChar w:fldCharType="end"/>
            </w:r>
          </w:hyperlink>
        </w:p>
        <w:p w14:paraId="5373EB04" w14:textId="42D1FB59" w:rsidR="001878E8" w:rsidRDefault="004556C6" w:rsidP="006A7F0A">
          <w:pPr>
            <w:pStyle w:val="TOC1"/>
            <w:rPr>
              <w:rFonts w:eastAsiaTheme="minorEastAsia"/>
              <w:noProof/>
              <w:lang w:val="es-419" w:eastAsia="es-419"/>
            </w:rPr>
          </w:pPr>
          <w:hyperlink w:anchor="_Toc185002892" w:history="1">
            <w:r w:rsidR="001878E8" w:rsidRPr="00D55CFB">
              <w:rPr>
                <w:rStyle w:val="Hyperlink"/>
                <w:rFonts w:eastAsia="Calibri" w:cs="Times New Roman"/>
                <w:b/>
                <w:bCs/>
                <w:noProof/>
                <w:spacing w:val="20"/>
              </w:rPr>
              <w:t>a.</w:t>
            </w:r>
            <w:r w:rsidR="001878E8">
              <w:rPr>
                <w:rFonts w:eastAsiaTheme="minorEastAsia"/>
                <w:noProof/>
                <w:lang w:val="es-419" w:eastAsia="es-419"/>
              </w:rPr>
              <w:tab/>
            </w:r>
            <w:r w:rsidR="001878E8" w:rsidRPr="00D55CFB">
              <w:rPr>
                <w:rStyle w:val="Hyperlink"/>
                <w:rFonts w:eastAsia="Calibri" w:cs="Times New Roman"/>
                <w:b/>
                <w:bCs/>
                <w:noProof/>
                <w:spacing w:val="20"/>
              </w:rPr>
              <w:t>Matriz Logros Relevantes</w:t>
            </w:r>
            <w:r w:rsidR="001878E8">
              <w:rPr>
                <w:noProof/>
                <w:webHidden/>
              </w:rPr>
              <w:tab/>
            </w:r>
            <w:r w:rsidR="001878E8">
              <w:rPr>
                <w:noProof/>
                <w:webHidden/>
              </w:rPr>
              <w:fldChar w:fldCharType="begin"/>
            </w:r>
            <w:r w:rsidR="001878E8">
              <w:rPr>
                <w:noProof/>
                <w:webHidden/>
              </w:rPr>
              <w:instrText xml:space="preserve"> PAGEREF _Toc185002892 \h </w:instrText>
            </w:r>
            <w:r w:rsidR="001878E8">
              <w:rPr>
                <w:noProof/>
                <w:webHidden/>
              </w:rPr>
            </w:r>
            <w:r w:rsidR="001878E8">
              <w:rPr>
                <w:noProof/>
                <w:webHidden/>
              </w:rPr>
              <w:fldChar w:fldCharType="separate"/>
            </w:r>
            <w:r w:rsidR="006A7F0A">
              <w:rPr>
                <w:noProof/>
                <w:webHidden/>
              </w:rPr>
              <w:t>183</w:t>
            </w:r>
            <w:r w:rsidR="001878E8">
              <w:rPr>
                <w:noProof/>
                <w:webHidden/>
              </w:rPr>
              <w:fldChar w:fldCharType="end"/>
            </w:r>
          </w:hyperlink>
        </w:p>
        <w:p w14:paraId="210BD4FE" w14:textId="3084DC12" w:rsidR="001878E8" w:rsidRDefault="004556C6" w:rsidP="006A7F0A">
          <w:pPr>
            <w:pStyle w:val="TOC1"/>
            <w:rPr>
              <w:rFonts w:eastAsiaTheme="minorEastAsia"/>
              <w:noProof/>
              <w:lang w:val="es-419" w:eastAsia="es-419"/>
            </w:rPr>
          </w:pPr>
          <w:hyperlink w:anchor="_Toc185002893" w:history="1">
            <w:r w:rsidR="001878E8" w:rsidRPr="00D55CFB">
              <w:rPr>
                <w:rStyle w:val="Hyperlink"/>
                <w:rFonts w:eastAsia="Calibri" w:cs="Times New Roman"/>
                <w:b/>
                <w:bCs/>
                <w:noProof/>
                <w:spacing w:val="20"/>
              </w:rPr>
              <w:t>b.</w:t>
            </w:r>
            <w:r w:rsidR="001878E8">
              <w:rPr>
                <w:rFonts w:eastAsiaTheme="minorEastAsia"/>
                <w:noProof/>
                <w:lang w:val="es-419" w:eastAsia="es-419"/>
              </w:rPr>
              <w:tab/>
            </w:r>
            <w:r w:rsidR="001878E8" w:rsidRPr="00D55CFB">
              <w:rPr>
                <w:rStyle w:val="Hyperlink"/>
                <w:rFonts w:eastAsia="Calibri" w:cs="Times New Roman"/>
                <w:b/>
                <w:bCs/>
                <w:noProof/>
                <w:spacing w:val="20"/>
              </w:rPr>
              <w:t>Matriz de Gestión Presupuestaria Anual</w:t>
            </w:r>
            <w:r w:rsidR="001878E8">
              <w:rPr>
                <w:noProof/>
                <w:webHidden/>
              </w:rPr>
              <w:tab/>
            </w:r>
            <w:r w:rsidR="001878E8">
              <w:rPr>
                <w:noProof/>
                <w:webHidden/>
              </w:rPr>
              <w:fldChar w:fldCharType="begin"/>
            </w:r>
            <w:r w:rsidR="001878E8">
              <w:rPr>
                <w:noProof/>
                <w:webHidden/>
              </w:rPr>
              <w:instrText xml:space="preserve"> PAGEREF _Toc185002893 \h </w:instrText>
            </w:r>
            <w:r w:rsidR="001878E8">
              <w:rPr>
                <w:noProof/>
                <w:webHidden/>
              </w:rPr>
            </w:r>
            <w:r w:rsidR="001878E8">
              <w:rPr>
                <w:noProof/>
                <w:webHidden/>
              </w:rPr>
              <w:fldChar w:fldCharType="separate"/>
            </w:r>
            <w:r w:rsidR="006A7F0A">
              <w:rPr>
                <w:noProof/>
                <w:webHidden/>
              </w:rPr>
              <w:t>184</w:t>
            </w:r>
            <w:r w:rsidR="001878E8">
              <w:rPr>
                <w:noProof/>
                <w:webHidden/>
              </w:rPr>
              <w:fldChar w:fldCharType="end"/>
            </w:r>
          </w:hyperlink>
        </w:p>
        <w:p w14:paraId="5DF6D443" w14:textId="243CA157" w:rsidR="001878E8" w:rsidRDefault="004556C6" w:rsidP="006A7F0A">
          <w:pPr>
            <w:pStyle w:val="TOC1"/>
            <w:rPr>
              <w:rFonts w:eastAsiaTheme="minorEastAsia"/>
              <w:noProof/>
              <w:lang w:val="es-419" w:eastAsia="es-419"/>
            </w:rPr>
          </w:pPr>
          <w:hyperlink w:anchor="_Toc185002894" w:history="1">
            <w:r w:rsidR="001878E8" w:rsidRPr="00D55CFB">
              <w:rPr>
                <w:rStyle w:val="Hyperlink"/>
                <w:rFonts w:eastAsia="Calibri" w:cs="Times New Roman"/>
                <w:b/>
                <w:bCs/>
                <w:noProof/>
                <w:spacing w:val="20"/>
              </w:rPr>
              <w:t>c.</w:t>
            </w:r>
            <w:r w:rsidR="001878E8">
              <w:rPr>
                <w:rFonts w:eastAsiaTheme="minorEastAsia"/>
                <w:noProof/>
                <w:lang w:val="es-419" w:eastAsia="es-419"/>
              </w:rPr>
              <w:tab/>
            </w:r>
            <w:r w:rsidR="001878E8" w:rsidRPr="00D55CFB">
              <w:rPr>
                <w:rStyle w:val="Hyperlink"/>
                <w:rFonts w:eastAsia="Calibri" w:cs="Times New Roman"/>
                <w:b/>
                <w:bCs/>
                <w:noProof/>
                <w:spacing w:val="20"/>
              </w:rPr>
              <w:t>Matriz Principales Indicadores del POA</w:t>
            </w:r>
            <w:r w:rsidR="001878E8">
              <w:rPr>
                <w:noProof/>
                <w:webHidden/>
              </w:rPr>
              <w:tab/>
            </w:r>
            <w:r w:rsidR="001878E8">
              <w:rPr>
                <w:noProof/>
                <w:webHidden/>
              </w:rPr>
              <w:fldChar w:fldCharType="begin"/>
            </w:r>
            <w:r w:rsidR="001878E8">
              <w:rPr>
                <w:noProof/>
                <w:webHidden/>
              </w:rPr>
              <w:instrText xml:space="preserve"> PAGEREF _Toc185002894 \h </w:instrText>
            </w:r>
            <w:r w:rsidR="001878E8">
              <w:rPr>
                <w:noProof/>
                <w:webHidden/>
              </w:rPr>
            </w:r>
            <w:r w:rsidR="001878E8">
              <w:rPr>
                <w:noProof/>
                <w:webHidden/>
              </w:rPr>
              <w:fldChar w:fldCharType="separate"/>
            </w:r>
            <w:r w:rsidR="006A7F0A">
              <w:rPr>
                <w:noProof/>
                <w:webHidden/>
              </w:rPr>
              <w:t>185</w:t>
            </w:r>
            <w:r w:rsidR="001878E8">
              <w:rPr>
                <w:noProof/>
                <w:webHidden/>
              </w:rPr>
              <w:fldChar w:fldCharType="end"/>
            </w:r>
          </w:hyperlink>
        </w:p>
        <w:p w14:paraId="6139ECD3" w14:textId="27765355" w:rsidR="001878E8" w:rsidRDefault="004556C6" w:rsidP="006A7F0A">
          <w:pPr>
            <w:pStyle w:val="TOC1"/>
            <w:rPr>
              <w:rFonts w:eastAsiaTheme="minorEastAsia"/>
              <w:noProof/>
              <w:lang w:val="es-419" w:eastAsia="es-419"/>
            </w:rPr>
          </w:pPr>
          <w:hyperlink w:anchor="_Toc185002895" w:history="1">
            <w:r w:rsidR="001878E8" w:rsidRPr="00D55CFB">
              <w:rPr>
                <w:rStyle w:val="Hyperlink"/>
                <w:rFonts w:eastAsia="Calibri" w:cs="Times New Roman"/>
                <w:b/>
                <w:bCs/>
                <w:noProof/>
                <w:spacing w:val="20"/>
              </w:rPr>
              <w:t>d.</w:t>
            </w:r>
            <w:r w:rsidR="001878E8">
              <w:rPr>
                <w:rFonts w:eastAsiaTheme="minorEastAsia"/>
                <w:noProof/>
                <w:lang w:val="es-419" w:eastAsia="es-419"/>
              </w:rPr>
              <w:tab/>
            </w:r>
            <w:r w:rsidR="001878E8" w:rsidRPr="00D55CFB">
              <w:rPr>
                <w:rStyle w:val="Hyperlink"/>
                <w:rFonts w:eastAsia="Calibri" w:cs="Times New Roman"/>
                <w:b/>
                <w:bCs/>
                <w:noProof/>
                <w:spacing w:val="20"/>
              </w:rPr>
              <w:t>Resumen Plan de Compras y Contrataciones 2024</w:t>
            </w:r>
            <w:r w:rsidR="001878E8">
              <w:rPr>
                <w:noProof/>
                <w:webHidden/>
              </w:rPr>
              <w:tab/>
            </w:r>
            <w:r w:rsidR="001878E8">
              <w:rPr>
                <w:noProof/>
                <w:webHidden/>
              </w:rPr>
              <w:fldChar w:fldCharType="begin"/>
            </w:r>
            <w:r w:rsidR="001878E8">
              <w:rPr>
                <w:noProof/>
                <w:webHidden/>
              </w:rPr>
              <w:instrText xml:space="preserve"> PAGEREF _Toc185002895 \h </w:instrText>
            </w:r>
            <w:r w:rsidR="001878E8">
              <w:rPr>
                <w:noProof/>
                <w:webHidden/>
              </w:rPr>
            </w:r>
            <w:r w:rsidR="001878E8">
              <w:rPr>
                <w:noProof/>
                <w:webHidden/>
              </w:rPr>
              <w:fldChar w:fldCharType="separate"/>
            </w:r>
            <w:r w:rsidR="006A7F0A">
              <w:rPr>
                <w:noProof/>
                <w:webHidden/>
              </w:rPr>
              <w:t>188</w:t>
            </w:r>
            <w:r w:rsidR="001878E8">
              <w:rPr>
                <w:noProof/>
                <w:webHidden/>
              </w:rPr>
              <w:fldChar w:fldCharType="end"/>
            </w:r>
          </w:hyperlink>
        </w:p>
        <w:p w14:paraId="65C35247" w14:textId="063F365E" w:rsidR="00D743AB" w:rsidRPr="002E67CA" w:rsidRDefault="00D743AB" w:rsidP="006A7F0A">
          <w:pPr>
            <w:pStyle w:val="TOC1"/>
          </w:pPr>
          <w:r w:rsidRPr="002E67CA">
            <w:rPr>
              <w:noProof/>
            </w:rPr>
            <w:fldChar w:fldCharType="end"/>
          </w:r>
        </w:p>
      </w:sdtContent>
    </w:sdt>
    <w:p w14:paraId="1DBDA006" w14:textId="4D806799" w:rsidR="001240D0" w:rsidRPr="00AB70A4" w:rsidRDefault="001240D0">
      <w:pPr>
        <w:rPr>
          <w:color w:val="4C4747"/>
        </w:rPr>
        <w:sectPr w:rsidR="001240D0" w:rsidRPr="00AB70A4" w:rsidSect="00E36907">
          <w:footerReference w:type="first" r:id="rId12"/>
          <w:pgSz w:w="12240" w:h="15840"/>
          <w:pgMar w:top="1440" w:right="1440" w:bottom="1440" w:left="1440" w:header="720" w:footer="720" w:gutter="0"/>
          <w:cols w:space="720"/>
          <w:docGrid w:linePitch="360"/>
        </w:sectPr>
      </w:pPr>
    </w:p>
    <w:p w14:paraId="242F6B4B" w14:textId="77777777" w:rsidR="000F7E88" w:rsidRPr="008A368A" w:rsidRDefault="000F7E88" w:rsidP="00D20270">
      <w:pPr>
        <w:pStyle w:val="Heading1"/>
        <w:jc w:val="center"/>
        <w:rPr>
          <w:b/>
          <w:color w:val="767171"/>
        </w:rPr>
      </w:pPr>
      <w:bookmarkStart w:id="3" w:name="_Toc156299648"/>
      <w:bookmarkStart w:id="4" w:name="_Toc185002861"/>
      <w:bookmarkStart w:id="5" w:name="_Hlk153290727"/>
      <w:bookmarkStart w:id="6" w:name="_Toc134102955"/>
      <w:bookmarkStart w:id="7" w:name="_Hlk86403204"/>
      <w:r w:rsidRPr="008A368A">
        <w:rPr>
          <w:b/>
          <w:color w:val="767171"/>
        </w:rPr>
        <w:lastRenderedPageBreak/>
        <w:t>PRESENTACIÓN</w:t>
      </w:r>
      <w:bookmarkEnd w:id="3"/>
      <w:bookmarkEnd w:id="4"/>
    </w:p>
    <w:p w14:paraId="4A33D797" w14:textId="77777777" w:rsidR="000F7E88" w:rsidRPr="008A368A" w:rsidRDefault="000F7E88" w:rsidP="000F7E88">
      <w:pPr>
        <w:jc w:val="both"/>
        <w:rPr>
          <w:rFonts w:eastAsia="Calibri"/>
          <w:color w:val="767171"/>
          <w:sz w:val="18"/>
        </w:rPr>
      </w:pPr>
      <w:r w:rsidRPr="008A368A">
        <w:rPr>
          <w:rFonts w:eastAsia="Calibri"/>
          <w:noProof/>
          <w:color w:val="767171"/>
          <w:sz w:val="18"/>
          <w:lang w:eastAsia="es-DO"/>
        </w:rPr>
        <mc:AlternateContent>
          <mc:Choice Requires="wps">
            <w:drawing>
              <wp:anchor distT="0" distB="0" distL="114300" distR="114300" simplePos="0" relativeHeight="251758592" behindDoc="0" locked="0" layoutInCell="1" allowOverlap="1" wp14:anchorId="425D495E" wp14:editId="39633AB0">
                <wp:simplePos x="0" y="0"/>
                <wp:positionH relativeFrom="margin">
                  <wp:align>center</wp:align>
                </wp:positionH>
                <wp:positionV relativeFrom="paragraph">
                  <wp:posOffset>95734</wp:posOffset>
                </wp:positionV>
                <wp:extent cx="463550" cy="0"/>
                <wp:effectExtent l="0" t="19050" r="31750" b="1905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1DAC3" id="Straight Connector 36" o:spid="_x0000_s1026" style="position:absolute;z-index:251758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55pt" to="36.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" strokecolor="#ee2a24" strokeweight="2.25pt">
                <v:stroke joinstyle="miter"/>
                <w10:wrap anchorx="margin"/>
              </v:line>
            </w:pict>
          </mc:Fallback>
        </mc:AlternateContent>
      </w:r>
    </w:p>
    <w:bookmarkEnd w:id="5"/>
    <w:p w14:paraId="46DE6B71" w14:textId="5DCCA3FE" w:rsidR="008A368A" w:rsidRDefault="008A368A" w:rsidP="008A368A">
      <w:pPr>
        <w:jc w:val="center"/>
        <w:rPr>
          <w:rFonts w:ascii="Times New Roman" w:eastAsia="Calibri" w:hAnsi="Times New Roman" w:cs="Times New Roman"/>
          <w:color w:val="767171"/>
          <w:spacing w:val="20"/>
          <w:sz w:val="24"/>
          <w:szCs w:val="36"/>
        </w:rPr>
      </w:pPr>
      <w:r w:rsidRPr="002458CB">
        <w:rPr>
          <w:rFonts w:ascii="Times New Roman" w:eastAsia="Calibri" w:hAnsi="Times New Roman" w:cs="Times New Roman"/>
          <w:color w:val="767171"/>
          <w:spacing w:val="20"/>
          <w:sz w:val="24"/>
          <w:szCs w:val="36"/>
        </w:rPr>
        <w:t>Memoria Institucional 2024</w:t>
      </w:r>
    </w:p>
    <w:p w14:paraId="0EBC2E3A" w14:textId="77777777" w:rsidR="008A368A" w:rsidRPr="002458CB" w:rsidRDefault="008A368A" w:rsidP="008A368A">
      <w:pPr>
        <w:jc w:val="center"/>
        <w:rPr>
          <w:rFonts w:ascii="Times New Roman" w:eastAsia="Calibri" w:hAnsi="Times New Roman" w:cs="Times New Roman"/>
          <w:color w:val="767171"/>
          <w:spacing w:val="20"/>
          <w:sz w:val="24"/>
          <w:szCs w:val="36"/>
        </w:rPr>
      </w:pPr>
    </w:p>
    <w:p w14:paraId="6151A39C" w14:textId="77777777" w:rsidR="009C2007" w:rsidRPr="008A368A" w:rsidRDefault="009C2007" w:rsidP="009C2007">
      <w:pPr>
        <w:spacing w:line="360" w:lineRule="auto"/>
        <w:jc w:val="both"/>
        <w:rPr>
          <w:rFonts w:ascii="Times New Roman" w:eastAsia="Calibri" w:hAnsi="Times New Roman" w:cs="Times New Roman"/>
          <w:noProof/>
          <w:color w:val="767171"/>
          <w:spacing w:val="20"/>
          <w:sz w:val="24"/>
          <w:szCs w:val="24"/>
        </w:rPr>
      </w:pPr>
      <w:r w:rsidRPr="008A368A">
        <w:rPr>
          <w:rFonts w:ascii="Times New Roman" w:eastAsia="Calibri" w:hAnsi="Times New Roman" w:cs="Times New Roman"/>
          <w:noProof/>
          <w:color w:val="767171"/>
          <w:spacing w:val="20"/>
          <w:sz w:val="24"/>
          <w:szCs w:val="24"/>
        </w:rPr>
        <w:t xml:space="preserve">La Unidad Técnica Ejecutora de Titulación de Terrenos del Estado (UTECT) fue creada mediante el Decreto 35-21 en fecha 20 de enero del 2021, con el objetivo de aumentar la capacidad operativa de la Comisión Permanente de Titulación de Terrenos del Estado (CPTTE) para viabilizar y facilitar los procedimientos masivos de titulación de inmuebles, en relación al cumplimiento de la meta institucional del año 2024, que era llevar a cabo procesos de regularización parcelaria en relación a 60 mil inmuebles a favor de instituciones del Estado que posteriormente serán transferidos a nombre de beneficiarios finales. </w:t>
      </w:r>
    </w:p>
    <w:p w14:paraId="13FE8957" w14:textId="77777777" w:rsidR="009C2007" w:rsidRPr="008A368A" w:rsidRDefault="009C2007" w:rsidP="009C2007">
      <w:pPr>
        <w:spacing w:line="360" w:lineRule="auto"/>
        <w:jc w:val="both"/>
        <w:rPr>
          <w:rFonts w:ascii="Times New Roman" w:eastAsia="Calibri" w:hAnsi="Times New Roman" w:cs="Times New Roman"/>
          <w:noProof/>
          <w:color w:val="767171"/>
          <w:spacing w:val="20"/>
          <w:sz w:val="24"/>
          <w:szCs w:val="24"/>
        </w:rPr>
      </w:pPr>
      <w:r w:rsidRPr="008A368A">
        <w:rPr>
          <w:rFonts w:ascii="Times New Roman" w:eastAsia="Calibri" w:hAnsi="Times New Roman" w:cs="Times New Roman"/>
          <w:noProof/>
          <w:color w:val="767171"/>
          <w:spacing w:val="20"/>
          <w:sz w:val="24"/>
          <w:szCs w:val="24"/>
        </w:rPr>
        <w:t>Durante el año 2024 nos enfocamos en tener presencia en las cuatros regionales que forman parte de nuesta estructura, con los trabajos para la apertura de nuestras oficinas en la regional Noreste, nos permitirá ampliar nuesta capacidad operativa de manera que más comunidades tengan accesibilidad a los proyectos que ejecutamos, brindando a los beneficiarios de esa región mayor oportunidad de realizar todas las diligencias pertinentes en relación a completar sus expedientes para con ello obtener su certificado de título de propiedad.</w:t>
      </w:r>
    </w:p>
    <w:p w14:paraId="26E79723" w14:textId="0D7E90BF" w:rsidR="009C2007" w:rsidRPr="00E4260C" w:rsidRDefault="009C2007" w:rsidP="009C2007">
      <w:pPr>
        <w:spacing w:line="360" w:lineRule="auto"/>
        <w:jc w:val="both"/>
        <w:rPr>
          <w:rFonts w:ascii="Times New Roman" w:eastAsia="Calibri" w:hAnsi="Times New Roman" w:cs="Times New Roman"/>
          <w:noProof/>
          <w:color w:val="767171"/>
          <w:spacing w:val="20"/>
          <w:sz w:val="24"/>
          <w:szCs w:val="24"/>
        </w:rPr>
      </w:pPr>
      <w:r w:rsidRPr="00E4260C">
        <w:rPr>
          <w:rFonts w:ascii="Times New Roman" w:eastAsia="Calibri" w:hAnsi="Times New Roman" w:cs="Times New Roman"/>
          <w:noProof/>
          <w:color w:val="767171"/>
          <w:spacing w:val="20"/>
          <w:sz w:val="24"/>
          <w:szCs w:val="24"/>
        </w:rPr>
        <w:t>Hemos aumentado nuestra capacidad operativa con la contratación de 69 colaborado</w:t>
      </w:r>
      <w:r>
        <w:rPr>
          <w:rFonts w:ascii="Times New Roman" w:eastAsia="Calibri" w:hAnsi="Times New Roman" w:cs="Times New Roman"/>
          <w:noProof/>
          <w:color w:val="767171"/>
          <w:spacing w:val="20"/>
          <w:sz w:val="24"/>
          <w:szCs w:val="24"/>
        </w:rPr>
        <w:t>r</w:t>
      </w:r>
      <w:r w:rsidRPr="00E4260C">
        <w:rPr>
          <w:rFonts w:ascii="Times New Roman" w:eastAsia="Calibri" w:hAnsi="Times New Roman" w:cs="Times New Roman"/>
          <w:noProof/>
          <w:color w:val="767171"/>
          <w:spacing w:val="20"/>
          <w:sz w:val="24"/>
          <w:szCs w:val="24"/>
        </w:rPr>
        <w:t xml:space="preserve">es, la adquisición de equipos topográficos, tecnológicos y mobiliarios de oficina, la adquisición de las herramientas tecnológicas, la ampliación de nuestro parque vehicular con la compra de un par de camionetas y un minibus, para con ello </w:t>
      </w:r>
      <w:r w:rsidRPr="00E4260C">
        <w:rPr>
          <w:rFonts w:ascii="Times New Roman" w:eastAsia="Calibri" w:hAnsi="Times New Roman" w:cs="Times New Roman"/>
          <w:noProof/>
          <w:color w:val="767171"/>
          <w:spacing w:val="20"/>
          <w:sz w:val="24"/>
          <w:szCs w:val="24"/>
        </w:rPr>
        <w:lastRenderedPageBreak/>
        <w:t>suplir las necesidades del personal de la institución, lo cual impacta de manera directa los proyectos de titulación.</w:t>
      </w:r>
    </w:p>
    <w:p w14:paraId="1D9DECF6" w14:textId="77777777" w:rsidR="009C2007" w:rsidRPr="008A368A" w:rsidRDefault="009C2007" w:rsidP="009C2007">
      <w:pPr>
        <w:spacing w:line="360" w:lineRule="auto"/>
        <w:jc w:val="both"/>
        <w:rPr>
          <w:rFonts w:ascii="Times New Roman" w:eastAsia="Calibri" w:hAnsi="Times New Roman" w:cs="Times New Roman"/>
          <w:noProof/>
          <w:color w:val="767171"/>
          <w:spacing w:val="20"/>
          <w:sz w:val="24"/>
          <w:szCs w:val="24"/>
        </w:rPr>
      </w:pPr>
      <w:r w:rsidRPr="008A368A">
        <w:rPr>
          <w:rFonts w:ascii="Times New Roman" w:eastAsia="Calibri" w:hAnsi="Times New Roman" w:cs="Times New Roman"/>
          <w:noProof/>
          <w:color w:val="767171"/>
          <w:spacing w:val="20"/>
          <w:sz w:val="24"/>
          <w:szCs w:val="24"/>
        </w:rPr>
        <w:t>Uno de los principales objetivos de la institución siempre ha sido el aumento y la actualización del conocimiento de la gestión humana, lo que se evidencia con la implementación del Plan de Capacitación institucional, mediante el cual se impartieron 27 capacitaciones entre diplomados, talleres, entrenamientos, cursos y charlas, con el objetivo de especializar a nuestro personal en las competencias necesarias para el desarrollo de sus funciones en pro de la institución.</w:t>
      </w:r>
    </w:p>
    <w:p w14:paraId="4E986BA3" w14:textId="77777777" w:rsidR="009C2007" w:rsidRPr="008A368A" w:rsidRDefault="009C2007" w:rsidP="009C2007">
      <w:pPr>
        <w:spacing w:line="360" w:lineRule="auto"/>
        <w:jc w:val="both"/>
        <w:rPr>
          <w:rFonts w:ascii="Times New Roman" w:eastAsia="Calibri" w:hAnsi="Times New Roman" w:cs="Times New Roman"/>
          <w:noProof/>
          <w:color w:val="767171"/>
          <w:spacing w:val="20"/>
          <w:sz w:val="24"/>
          <w:szCs w:val="24"/>
        </w:rPr>
      </w:pPr>
      <w:r w:rsidRPr="008A368A">
        <w:rPr>
          <w:rFonts w:ascii="Times New Roman" w:eastAsia="Calibri" w:hAnsi="Times New Roman" w:cs="Times New Roman"/>
          <w:noProof/>
          <w:color w:val="767171"/>
          <w:spacing w:val="20"/>
          <w:sz w:val="24"/>
          <w:szCs w:val="24"/>
        </w:rPr>
        <w:t>En los 12 años de existencia de la institución, sus esfuerzos se habían concentrado en realizar proyectos de titulación en zonas metropolitanas y rurales del interior del país, en este 2024, continuamos con el enfoque al desarrollo de proyectos de titulación en el gran Santo Domingo y el Distrito Nacional, dando con ello respuesta a las constantes solicitudes de los ciudadanos que habitan estas demarcaciones de obtener sus Certificados de Títulos.</w:t>
      </w:r>
    </w:p>
    <w:p w14:paraId="7CCFB7B2" w14:textId="76DA885D" w:rsidR="009C2007" w:rsidRPr="008A368A" w:rsidRDefault="009C2007" w:rsidP="009C2007">
      <w:pPr>
        <w:spacing w:line="360" w:lineRule="auto"/>
        <w:jc w:val="both"/>
        <w:rPr>
          <w:rFonts w:ascii="Times New Roman" w:eastAsia="Calibri" w:hAnsi="Times New Roman" w:cs="Times New Roman"/>
          <w:noProof/>
          <w:color w:val="767171"/>
          <w:spacing w:val="20"/>
          <w:sz w:val="24"/>
          <w:szCs w:val="24"/>
        </w:rPr>
      </w:pPr>
      <w:r w:rsidRPr="008A368A">
        <w:rPr>
          <w:rFonts w:ascii="Times New Roman" w:eastAsia="Calibri" w:hAnsi="Times New Roman" w:cs="Times New Roman"/>
          <w:noProof/>
          <w:color w:val="767171"/>
          <w:spacing w:val="20"/>
          <w:sz w:val="24"/>
          <w:szCs w:val="24"/>
        </w:rPr>
        <w:t>La Unidad Técnica Ejecutora de Titulación de Terrenos del Estado (UTECT) ha formulado en este año 2024 su Plan Estratégico Institucional 2025-2028, en el cual establecimos las prioridades, objetivos y metas institucionales para el cuatrienio, alineado con los Objetivos de Desarrollo Sostenible (ODS), con las metas de la Estrategia Nacional de Desarrollo (END) 2030, con el Programa de Gobierno 2024-2028, con las políticas de regularización de terrenos estatales y los principios de sostenibilidad, desarrollo comunitario y transparencia en la gestión pública</w:t>
      </w:r>
      <w:r w:rsidR="008A368A">
        <w:rPr>
          <w:rFonts w:ascii="Times New Roman" w:eastAsia="Calibri" w:hAnsi="Times New Roman" w:cs="Times New Roman"/>
          <w:noProof/>
          <w:color w:val="767171"/>
          <w:spacing w:val="20"/>
          <w:sz w:val="24"/>
          <w:szCs w:val="24"/>
        </w:rPr>
        <w:t>.</w:t>
      </w:r>
      <w:r w:rsidRPr="008A368A">
        <w:rPr>
          <w:rFonts w:ascii="Times New Roman" w:eastAsia="Calibri" w:hAnsi="Times New Roman" w:cs="Times New Roman"/>
          <w:noProof/>
          <w:color w:val="767171"/>
          <w:spacing w:val="20"/>
          <w:sz w:val="24"/>
          <w:szCs w:val="24"/>
        </w:rPr>
        <w:t xml:space="preserve"> Como resultado de un ejercicio estratégico integral, el Plan Estratégico 2025-2028</w:t>
      </w:r>
      <w:r w:rsidR="008A368A">
        <w:rPr>
          <w:rFonts w:ascii="Times New Roman" w:eastAsia="Calibri" w:hAnsi="Times New Roman" w:cs="Times New Roman"/>
          <w:noProof/>
          <w:color w:val="767171"/>
          <w:spacing w:val="20"/>
          <w:sz w:val="24"/>
          <w:szCs w:val="24"/>
        </w:rPr>
        <w:t>,</w:t>
      </w:r>
      <w:r w:rsidRPr="008A368A">
        <w:rPr>
          <w:rFonts w:ascii="Times New Roman" w:eastAsia="Calibri" w:hAnsi="Times New Roman" w:cs="Times New Roman"/>
          <w:noProof/>
          <w:color w:val="767171"/>
          <w:spacing w:val="20"/>
          <w:sz w:val="24"/>
          <w:szCs w:val="24"/>
        </w:rPr>
        <w:t xml:space="preserve"> la UTECT prioriza la creación de un impacto positivo en la calidad de vida de los beneficiarios, mediante una administración pública orientada a la eficiencia y a la sostenibilidad, que fortalezca su rol como entidad </w:t>
      </w:r>
      <w:r w:rsidRPr="008A368A">
        <w:rPr>
          <w:rFonts w:ascii="Times New Roman" w:eastAsia="Calibri" w:hAnsi="Times New Roman" w:cs="Times New Roman"/>
          <w:noProof/>
          <w:color w:val="767171"/>
          <w:spacing w:val="20"/>
          <w:sz w:val="24"/>
          <w:szCs w:val="24"/>
        </w:rPr>
        <w:lastRenderedPageBreak/>
        <w:t>clave en la regularización de la propiedad y en el desarrollo social de la República Dominicana.</w:t>
      </w:r>
    </w:p>
    <w:p w14:paraId="7BA6794E" w14:textId="77777777" w:rsidR="009C2007" w:rsidRPr="008A368A" w:rsidRDefault="009C2007" w:rsidP="009C2007">
      <w:pPr>
        <w:spacing w:line="360" w:lineRule="auto"/>
        <w:jc w:val="both"/>
        <w:rPr>
          <w:rFonts w:ascii="Times New Roman" w:eastAsia="Calibri" w:hAnsi="Times New Roman" w:cs="Times New Roman"/>
          <w:noProof/>
          <w:color w:val="767171"/>
          <w:spacing w:val="20"/>
          <w:sz w:val="24"/>
          <w:szCs w:val="24"/>
        </w:rPr>
      </w:pPr>
      <w:r w:rsidRPr="008A368A">
        <w:rPr>
          <w:rFonts w:ascii="Times New Roman" w:eastAsia="Calibri" w:hAnsi="Times New Roman" w:cs="Times New Roman"/>
          <w:noProof/>
          <w:color w:val="767171"/>
          <w:spacing w:val="20"/>
          <w:sz w:val="24"/>
          <w:szCs w:val="24"/>
        </w:rPr>
        <w:t xml:space="preserve">La UTECT ha obtenido en este año 2024 un total de 42,432 certificados de títulos a nombre de instituciones estatales, propietarias de los terrenos, de este total la provincia Santo Domingo y el Distrito Nacional han sido beneficiados con el 77% de los mismos, con lo que se evidencia la firme decisión de la Dirección Ejecutiva de atender las necesidades de los ocupantes de estos sectores. </w:t>
      </w:r>
    </w:p>
    <w:p w14:paraId="3C88998D" w14:textId="3AB5553C" w:rsidR="009C2007" w:rsidRPr="008A368A" w:rsidRDefault="009C2007" w:rsidP="009C2007">
      <w:pPr>
        <w:spacing w:line="360" w:lineRule="auto"/>
        <w:jc w:val="both"/>
        <w:rPr>
          <w:rFonts w:ascii="Times New Roman" w:eastAsia="Calibri" w:hAnsi="Times New Roman" w:cs="Times New Roman"/>
          <w:noProof/>
          <w:color w:val="767171"/>
          <w:spacing w:val="20"/>
          <w:sz w:val="24"/>
          <w:szCs w:val="24"/>
        </w:rPr>
      </w:pPr>
      <w:r w:rsidRPr="008A368A">
        <w:rPr>
          <w:rFonts w:ascii="Times New Roman" w:eastAsia="Calibri" w:hAnsi="Times New Roman" w:cs="Times New Roman"/>
          <w:noProof/>
          <w:color w:val="767171"/>
          <w:spacing w:val="20"/>
          <w:sz w:val="24"/>
          <w:szCs w:val="24"/>
        </w:rPr>
        <w:t xml:space="preserve">En la actualidad tenemos un total de </w:t>
      </w:r>
      <w:r w:rsidR="000E4FD8" w:rsidRPr="000E4FD8">
        <w:rPr>
          <w:rFonts w:ascii="Times New Roman" w:eastAsia="Calibri" w:hAnsi="Times New Roman" w:cs="Times New Roman"/>
          <w:noProof/>
          <w:color w:val="767171"/>
          <w:spacing w:val="20"/>
          <w:sz w:val="24"/>
          <w:szCs w:val="24"/>
        </w:rPr>
        <w:t>105,672</w:t>
      </w:r>
      <w:r w:rsidRPr="008A368A">
        <w:rPr>
          <w:rFonts w:ascii="Times New Roman" w:eastAsia="Calibri" w:hAnsi="Times New Roman" w:cs="Times New Roman"/>
          <w:noProof/>
          <w:color w:val="767171"/>
          <w:spacing w:val="20"/>
          <w:sz w:val="24"/>
          <w:szCs w:val="24"/>
        </w:rPr>
        <w:t xml:space="preserve"> inmuebles estatales en proceso de ser regularizados. La obtención de estos Certificados de Títulos transferidos a favor de beneficiarios finales, constituye nuestra principal meta para el año 2025 y así brindarles seguridad jurídica y tranquilidad a las familias dominicanas. </w:t>
      </w:r>
    </w:p>
    <w:p w14:paraId="2CE4C1EF" w14:textId="77777777" w:rsidR="000F7E88" w:rsidRPr="008A368A" w:rsidRDefault="000F7E88" w:rsidP="000F7E88">
      <w:pPr>
        <w:spacing w:line="360" w:lineRule="auto"/>
        <w:jc w:val="center"/>
        <w:rPr>
          <w:color w:val="767171"/>
        </w:rPr>
      </w:pPr>
    </w:p>
    <w:p w14:paraId="5EF0B8AD" w14:textId="77777777" w:rsidR="000F7E88" w:rsidRPr="00FD2789" w:rsidRDefault="000F7E88" w:rsidP="000F7E88">
      <w:pPr>
        <w:spacing w:line="360" w:lineRule="auto"/>
        <w:jc w:val="center"/>
      </w:pPr>
      <w:r>
        <w:rPr>
          <w:noProof/>
        </w:rPr>
        <w:drawing>
          <wp:inline distT="0" distB="0" distL="0" distR="0" wp14:anchorId="648D6019" wp14:editId="1EAC88F5">
            <wp:extent cx="1604645" cy="987425"/>
            <wp:effectExtent l="0" t="0" r="0" b="3175"/>
            <wp:docPr id="1762198601" name="Picture 1762198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4645" cy="987425"/>
                    </a:xfrm>
                    <a:prstGeom prst="rect">
                      <a:avLst/>
                    </a:prstGeom>
                    <a:noFill/>
                    <a:ln>
                      <a:noFill/>
                    </a:ln>
                  </pic:spPr>
                </pic:pic>
              </a:graphicData>
            </a:graphic>
          </wp:inline>
        </w:drawing>
      </w:r>
    </w:p>
    <w:p w14:paraId="53E9B04B" w14:textId="77777777" w:rsidR="000F7E88" w:rsidRPr="00D20270" w:rsidRDefault="000F7E88" w:rsidP="000F7E88">
      <w:pPr>
        <w:spacing w:line="360" w:lineRule="auto"/>
        <w:jc w:val="center"/>
        <w:rPr>
          <w:rFonts w:ascii="Times New Roman" w:eastAsia="Calibri" w:hAnsi="Times New Roman" w:cs="Times New Roman"/>
          <w:noProof/>
          <w:color w:val="4C4747"/>
          <w:spacing w:val="20"/>
          <w:sz w:val="24"/>
          <w:szCs w:val="24"/>
        </w:rPr>
      </w:pPr>
      <w:r w:rsidRPr="00D20270">
        <w:rPr>
          <w:rFonts w:ascii="Times New Roman" w:eastAsia="Calibri" w:hAnsi="Times New Roman" w:cs="Times New Roman"/>
          <w:noProof/>
          <w:color w:val="4C4747"/>
          <w:spacing w:val="20"/>
          <w:sz w:val="24"/>
          <w:szCs w:val="24"/>
        </w:rPr>
        <w:t>Director Ejecutivo</w:t>
      </w:r>
    </w:p>
    <w:p w14:paraId="471D1938" w14:textId="77777777" w:rsidR="000F7E88" w:rsidRPr="00FD2789" w:rsidRDefault="000F7E88" w:rsidP="000F7E88">
      <w:pPr>
        <w:spacing w:line="360" w:lineRule="auto"/>
        <w:jc w:val="both"/>
        <w:rPr>
          <w:rFonts w:eastAsia="Calibri"/>
        </w:rPr>
      </w:pPr>
      <w:r w:rsidRPr="00FD2789">
        <w:rPr>
          <w:rFonts w:eastAsia="Calibri"/>
        </w:rPr>
        <w:br w:type="page"/>
      </w:r>
    </w:p>
    <w:p w14:paraId="2C8B145D" w14:textId="743A82E2" w:rsidR="00A41996" w:rsidRPr="002458CB" w:rsidRDefault="00A41996" w:rsidP="00F42846">
      <w:pPr>
        <w:pStyle w:val="Heading1"/>
        <w:numPr>
          <w:ilvl w:val="0"/>
          <w:numId w:val="1"/>
        </w:numPr>
        <w:rPr>
          <w:b/>
          <w:color w:val="767171"/>
        </w:rPr>
      </w:pPr>
      <w:bookmarkStart w:id="8" w:name="_Toc185002862"/>
      <w:r w:rsidRPr="002458CB">
        <w:rPr>
          <w:b/>
          <w:color w:val="767171"/>
        </w:rPr>
        <w:lastRenderedPageBreak/>
        <w:t>RESUMEN EJECUTIVO</w:t>
      </w:r>
      <w:bookmarkEnd w:id="6"/>
      <w:bookmarkEnd w:id="8"/>
    </w:p>
    <w:p w14:paraId="6E98FEA3" w14:textId="77777777" w:rsidR="00A41996" w:rsidRPr="002458CB" w:rsidRDefault="00A41996" w:rsidP="00A41996">
      <w:pPr>
        <w:jc w:val="both"/>
        <w:rPr>
          <w:rFonts w:ascii="Times New Roman" w:eastAsia="Calibri" w:hAnsi="Times New Roman" w:cs="Times New Roman"/>
          <w:color w:val="767171"/>
          <w:sz w:val="18"/>
        </w:rPr>
      </w:pPr>
      <w:r w:rsidRPr="002458CB">
        <w:rPr>
          <w:rFonts w:ascii="Times New Roman" w:eastAsia="Calibri" w:hAnsi="Times New Roman" w:cs="Times New Roman"/>
          <w:noProof/>
          <w:color w:val="767171"/>
          <w:sz w:val="18"/>
          <w:lang w:eastAsia="es-DO"/>
        </w:rPr>
        <mc:AlternateContent>
          <mc:Choice Requires="wps">
            <w:drawing>
              <wp:anchor distT="0" distB="0" distL="114300" distR="114300" simplePos="0" relativeHeight="251709440" behindDoc="0" locked="0" layoutInCell="1" allowOverlap="1" wp14:anchorId="55667419" wp14:editId="187235D7">
                <wp:simplePos x="0" y="0"/>
                <wp:positionH relativeFrom="margin">
                  <wp:align>center</wp:align>
                </wp:positionH>
                <wp:positionV relativeFrom="paragraph">
                  <wp:posOffset>84597</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C927C" id="Straight Connector 21" o:spid="_x0000_s1026" style="position:absolute;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65pt" to="3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T2zVR2QAAAAUBAAAP&#10;AAAAZHJzL2Rvd25yZXYueG1sTI/NTsMwEITvSLyDtUjcqANBLQ1xKoSExAUohUOP23jzA/E6it0k&#10;vD2LOMBxdlYz3+Sb2XVqpCG0ng1cLhJQxKW3LdcG3t8eLm5AhYhssfNMBr4owKY4Pckxs37iVxp3&#10;sVYSwiFDA02MfaZ1KBtyGBa+Jxav8oPDKHKotR1wknDX6askWWqHLUtDgz3dN1R+7o5Oel+e/Koa&#10;H5fXcfuxR7ue2udqa8z52Xx3CyrSHP+e4Qdf0KEQpoM/sg2qMyBDolzTFJS4q1T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NPbNVHZAAAABQEAAA8AAAAAAAAAAAAA&#10;AAAAIAQAAGRycy9kb3ducmV2LnhtbFBLBQYAAAAABAAEAPMAAAAmBQAAAAA=&#10;" strokecolor="#ee2a24" strokeweight="2.25pt">
                <v:stroke joinstyle="miter"/>
                <w10:wrap anchorx="margin"/>
              </v:line>
            </w:pict>
          </mc:Fallback>
        </mc:AlternateContent>
      </w:r>
    </w:p>
    <w:p w14:paraId="3D118DF1" w14:textId="77777777" w:rsidR="002275C4" w:rsidRPr="002458CB" w:rsidRDefault="002275C4" w:rsidP="002275C4">
      <w:pPr>
        <w:jc w:val="center"/>
        <w:rPr>
          <w:rFonts w:ascii="Times New Roman" w:eastAsia="Calibri" w:hAnsi="Times New Roman" w:cs="Times New Roman"/>
          <w:color w:val="767171"/>
          <w:spacing w:val="20"/>
          <w:sz w:val="24"/>
          <w:szCs w:val="36"/>
        </w:rPr>
      </w:pPr>
      <w:r w:rsidRPr="002458CB">
        <w:rPr>
          <w:rFonts w:ascii="Times New Roman" w:eastAsia="Calibri" w:hAnsi="Times New Roman" w:cs="Times New Roman"/>
          <w:color w:val="767171"/>
          <w:spacing w:val="20"/>
          <w:sz w:val="24"/>
          <w:szCs w:val="36"/>
        </w:rPr>
        <w:t>Memoria Institucional 2024</w:t>
      </w:r>
    </w:p>
    <w:p w14:paraId="4E6CA584" w14:textId="77777777" w:rsidR="00A41996" w:rsidRPr="002458CB" w:rsidRDefault="00A41996" w:rsidP="00A41996">
      <w:pPr>
        <w:spacing w:line="360" w:lineRule="auto"/>
        <w:jc w:val="both"/>
        <w:rPr>
          <w:rFonts w:ascii="Times New Roman" w:eastAsia="Calibri" w:hAnsi="Times New Roman" w:cs="Times New Roman"/>
          <w:color w:val="767171"/>
          <w:spacing w:val="20"/>
          <w:sz w:val="24"/>
          <w:szCs w:val="24"/>
        </w:rPr>
      </w:pPr>
    </w:p>
    <w:p w14:paraId="440BDE89" w14:textId="77777777" w:rsidR="00302B00" w:rsidRPr="002458CB" w:rsidRDefault="00302B00" w:rsidP="00302B00">
      <w:p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La Unidad Técnica Ejecutora de Titulación de Terrenos del Estado (UTECT) ha regularizado en este año 2024 un total de </w:t>
      </w:r>
      <w:r>
        <w:rPr>
          <w:rFonts w:ascii="Times New Roman" w:eastAsia="Calibri" w:hAnsi="Times New Roman" w:cs="Times New Roman"/>
          <w:noProof/>
          <w:color w:val="767171"/>
          <w:spacing w:val="20"/>
          <w:sz w:val="24"/>
          <w:szCs w:val="24"/>
        </w:rPr>
        <w:t>42,432</w:t>
      </w:r>
      <w:r w:rsidRPr="002458CB">
        <w:rPr>
          <w:rFonts w:ascii="Times New Roman" w:eastAsia="Calibri" w:hAnsi="Times New Roman" w:cs="Times New Roman"/>
          <w:noProof/>
          <w:color w:val="767171"/>
          <w:spacing w:val="20"/>
          <w:sz w:val="24"/>
          <w:szCs w:val="24"/>
        </w:rPr>
        <w:t xml:space="preserve"> certificados de títulos a nombre de beneficiarios finales y de instituciones estatales donde el Estado Dominicano ha llevado a cabo proyectos de reforma agraria y vivienda, impactando a más de </w:t>
      </w:r>
      <w:r w:rsidRPr="00A833A6">
        <w:rPr>
          <w:rFonts w:ascii="Times New Roman" w:eastAsia="Calibri" w:hAnsi="Times New Roman" w:cs="Times New Roman"/>
          <w:noProof/>
          <w:color w:val="767171"/>
          <w:spacing w:val="20"/>
          <w:sz w:val="24"/>
          <w:szCs w:val="24"/>
        </w:rPr>
        <w:t xml:space="preserve">169 </w:t>
      </w:r>
      <w:r w:rsidRPr="002458CB">
        <w:rPr>
          <w:rFonts w:ascii="Times New Roman" w:eastAsia="Calibri" w:hAnsi="Times New Roman" w:cs="Times New Roman"/>
          <w:noProof/>
          <w:color w:val="767171"/>
          <w:spacing w:val="20"/>
          <w:sz w:val="24"/>
          <w:szCs w:val="24"/>
        </w:rPr>
        <w:t xml:space="preserve">mil personas.  </w:t>
      </w:r>
    </w:p>
    <w:p w14:paraId="166507B0" w14:textId="77777777" w:rsidR="00302B00" w:rsidRPr="002458CB" w:rsidRDefault="00302B00" w:rsidP="00302B00">
      <w:p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Realizamos los levantamientos parcelarios de </w:t>
      </w:r>
      <w:r w:rsidRPr="00A833A6">
        <w:rPr>
          <w:rFonts w:ascii="Times New Roman" w:eastAsia="Calibri" w:hAnsi="Times New Roman" w:cs="Times New Roman"/>
          <w:noProof/>
          <w:color w:val="767171"/>
          <w:spacing w:val="20"/>
          <w:sz w:val="24"/>
          <w:szCs w:val="24"/>
        </w:rPr>
        <w:t>70,586</w:t>
      </w:r>
      <w:r w:rsidRPr="002458CB">
        <w:rPr>
          <w:rFonts w:ascii="Times New Roman" w:eastAsia="Calibri" w:hAnsi="Times New Roman" w:cs="Times New Roman"/>
          <w:noProof/>
          <w:color w:val="767171"/>
          <w:spacing w:val="20"/>
          <w:sz w:val="24"/>
          <w:szCs w:val="24"/>
        </w:rPr>
        <w:t xml:space="preserve"> inmuebles, ubicados en </w:t>
      </w:r>
      <w:r>
        <w:rPr>
          <w:rFonts w:ascii="Times New Roman" w:eastAsia="Calibri" w:hAnsi="Times New Roman" w:cs="Times New Roman"/>
          <w:noProof/>
          <w:color w:val="767171"/>
          <w:spacing w:val="20"/>
          <w:sz w:val="24"/>
          <w:szCs w:val="24"/>
        </w:rPr>
        <w:t>13</w:t>
      </w:r>
      <w:r w:rsidRPr="002458CB">
        <w:rPr>
          <w:rFonts w:ascii="Times New Roman" w:eastAsia="Calibri" w:hAnsi="Times New Roman" w:cs="Times New Roman"/>
          <w:noProof/>
          <w:color w:val="767171"/>
          <w:spacing w:val="20"/>
          <w:sz w:val="24"/>
          <w:szCs w:val="24"/>
        </w:rPr>
        <w:t xml:space="preserve"> provincias a nivel nacional. </w:t>
      </w:r>
    </w:p>
    <w:p w14:paraId="3CE49D37" w14:textId="2E4EFF88" w:rsidR="00302B00" w:rsidRPr="002458CB" w:rsidRDefault="00302B00" w:rsidP="00302B00">
      <w:p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Los trabajos realizados han significado una inversión por parte del Estado Dominicano de menos de </w:t>
      </w:r>
      <w:r w:rsidRPr="00B35806">
        <w:rPr>
          <w:rFonts w:ascii="Times New Roman" w:eastAsia="Calibri" w:hAnsi="Times New Roman" w:cs="Times New Roman"/>
          <w:noProof/>
          <w:color w:val="767171"/>
          <w:spacing w:val="20"/>
          <w:sz w:val="24"/>
          <w:szCs w:val="24"/>
        </w:rPr>
        <w:t>6</w:t>
      </w:r>
      <w:r w:rsidR="007F15E0">
        <w:rPr>
          <w:rFonts w:ascii="Times New Roman" w:eastAsia="Calibri" w:hAnsi="Times New Roman" w:cs="Times New Roman"/>
          <w:noProof/>
          <w:color w:val="767171"/>
          <w:spacing w:val="20"/>
          <w:sz w:val="24"/>
          <w:szCs w:val="24"/>
        </w:rPr>
        <w:t>39</w:t>
      </w:r>
      <w:r w:rsidRPr="00B35806">
        <w:rPr>
          <w:rFonts w:ascii="Times New Roman" w:eastAsia="Calibri" w:hAnsi="Times New Roman" w:cs="Times New Roman"/>
          <w:noProof/>
          <w:color w:val="767171"/>
          <w:spacing w:val="20"/>
          <w:sz w:val="24"/>
          <w:szCs w:val="24"/>
        </w:rPr>
        <w:t xml:space="preserve"> </w:t>
      </w:r>
      <w:r w:rsidRPr="002458CB">
        <w:rPr>
          <w:rFonts w:ascii="Times New Roman" w:eastAsia="Calibri" w:hAnsi="Times New Roman" w:cs="Times New Roman"/>
          <w:noProof/>
          <w:color w:val="767171"/>
          <w:spacing w:val="20"/>
          <w:sz w:val="24"/>
          <w:szCs w:val="24"/>
        </w:rPr>
        <w:t xml:space="preserve">millones de pesos, ahorrándoles a los beneficiarios más de </w:t>
      </w:r>
      <w:r w:rsidRPr="00081831">
        <w:rPr>
          <w:rFonts w:ascii="Times New Roman" w:eastAsia="Calibri" w:hAnsi="Times New Roman" w:cs="Times New Roman"/>
          <w:noProof/>
          <w:color w:val="767171"/>
          <w:spacing w:val="20"/>
          <w:sz w:val="24"/>
          <w:szCs w:val="24"/>
        </w:rPr>
        <w:t>3,394</w:t>
      </w:r>
      <w:r w:rsidRPr="002458CB">
        <w:rPr>
          <w:rFonts w:ascii="Times New Roman" w:eastAsia="Calibri" w:hAnsi="Times New Roman" w:cs="Times New Roman"/>
          <w:noProof/>
          <w:color w:val="767171"/>
          <w:spacing w:val="20"/>
          <w:sz w:val="24"/>
          <w:szCs w:val="24"/>
        </w:rPr>
        <w:t xml:space="preserve"> millones de pesos.</w:t>
      </w:r>
    </w:p>
    <w:p w14:paraId="29701C40" w14:textId="77777777" w:rsidR="00302B00" w:rsidRPr="002458CB" w:rsidRDefault="00302B00" w:rsidP="00302B00">
      <w:p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Para logras estos resultados, hemos realizado 1</w:t>
      </w:r>
      <w:r>
        <w:rPr>
          <w:rFonts w:ascii="Times New Roman" w:eastAsia="Calibri" w:hAnsi="Times New Roman" w:cs="Times New Roman"/>
          <w:noProof/>
          <w:color w:val="767171"/>
          <w:spacing w:val="20"/>
          <w:sz w:val="24"/>
          <w:szCs w:val="24"/>
        </w:rPr>
        <w:t>8</w:t>
      </w:r>
      <w:r w:rsidRPr="002458CB">
        <w:rPr>
          <w:rFonts w:ascii="Times New Roman" w:eastAsia="Calibri" w:hAnsi="Times New Roman" w:cs="Times New Roman"/>
          <w:noProof/>
          <w:color w:val="767171"/>
          <w:spacing w:val="20"/>
          <w:sz w:val="24"/>
          <w:szCs w:val="24"/>
        </w:rPr>
        <w:t xml:space="preserve"> Actos de Lanzamientos de nuevos proyectos, </w:t>
      </w:r>
      <w:r>
        <w:rPr>
          <w:rFonts w:ascii="Times New Roman" w:eastAsia="Calibri" w:hAnsi="Times New Roman" w:cs="Times New Roman"/>
          <w:noProof/>
          <w:color w:val="767171"/>
          <w:spacing w:val="20"/>
          <w:sz w:val="24"/>
          <w:szCs w:val="24"/>
        </w:rPr>
        <w:t>26</w:t>
      </w:r>
      <w:r w:rsidRPr="002458CB">
        <w:rPr>
          <w:rFonts w:ascii="Times New Roman" w:eastAsia="Calibri" w:hAnsi="Times New Roman" w:cs="Times New Roman"/>
          <w:noProof/>
          <w:color w:val="767171"/>
          <w:spacing w:val="20"/>
          <w:sz w:val="24"/>
          <w:szCs w:val="24"/>
        </w:rPr>
        <w:t xml:space="preserve"> levantamientos parcelarios y/o arquitectónicos de inmuebles, </w:t>
      </w:r>
      <w:r>
        <w:rPr>
          <w:rFonts w:ascii="Times New Roman" w:eastAsia="Calibri" w:hAnsi="Times New Roman" w:cs="Times New Roman"/>
          <w:noProof/>
          <w:color w:val="767171"/>
          <w:spacing w:val="20"/>
          <w:sz w:val="24"/>
          <w:szCs w:val="24"/>
        </w:rPr>
        <w:t>34</w:t>
      </w:r>
      <w:r w:rsidRPr="002458CB">
        <w:rPr>
          <w:rFonts w:ascii="Times New Roman" w:eastAsia="Calibri" w:hAnsi="Times New Roman" w:cs="Times New Roman"/>
          <w:noProof/>
          <w:color w:val="767171"/>
          <w:spacing w:val="20"/>
          <w:sz w:val="24"/>
          <w:szCs w:val="24"/>
        </w:rPr>
        <w:t xml:space="preserve"> operativos de censo sociales, </w:t>
      </w:r>
      <w:r>
        <w:rPr>
          <w:rFonts w:ascii="Times New Roman" w:eastAsia="Calibri" w:hAnsi="Times New Roman" w:cs="Times New Roman"/>
          <w:noProof/>
          <w:color w:val="767171"/>
          <w:spacing w:val="20"/>
          <w:sz w:val="24"/>
          <w:szCs w:val="24"/>
        </w:rPr>
        <w:t>25</w:t>
      </w:r>
      <w:r w:rsidRPr="002458CB">
        <w:rPr>
          <w:rFonts w:ascii="Times New Roman" w:eastAsia="Calibri" w:hAnsi="Times New Roman" w:cs="Times New Roman"/>
          <w:noProof/>
          <w:color w:val="767171"/>
          <w:spacing w:val="20"/>
          <w:sz w:val="24"/>
          <w:szCs w:val="24"/>
        </w:rPr>
        <w:t xml:space="preserve"> operativos de firmas de Actos de Transferencia, </w:t>
      </w:r>
      <w:r>
        <w:rPr>
          <w:rFonts w:ascii="Times New Roman" w:eastAsia="Calibri" w:hAnsi="Times New Roman" w:cs="Times New Roman"/>
          <w:noProof/>
          <w:color w:val="767171"/>
          <w:spacing w:val="20"/>
          <w:sz w:val="24"/>
          <w:szCs w:val="24"/>
        </w:rPr>
        <w:t>2</w:t>
      </w:r>
      <w:r w:rsidRPr="002458CB">
        <w:rPr>
          <w:rFonts w:ascii="Times New Roman" w:eastAsia="Calibri" w:hAnsi="Times New Roman" w:cs="Times New Roman"/>
          <w:noProof/>
          <w:color w:val="767171"/>
          <w:spacing w:val="20"/>
          <w:sz w:val="24"/>
          <w:szCs w:val="24"/>
        </w:rPr>
        <w:t>4 actos de Entregas Presidencial de Certificados de Títulos a los beneficiarios, lo cual ha implicado una entrega y compromiso de todo el personal de la UTECT en los operativos realizados en las diferentes provincias.</w:t>
      </w:r>
    </w:p>
    <w:p w14:paraId="4CF891D9" w14:textId="77777777" w:rsidR="00302B00" w:rsidRPr="002458CB" w:rsidRDefault="00302B00" w:rsidP="00302B00">
      <w:p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La ejecución presupuestaria del año 2024 es del </w:t>
      </w:r>
      <w:r w:rsidRPr="00B35806">
        <w:rPr>
          <w:rFonts w:ascii="Times New Roman" w:eastAsia="Calibri" w:hAnsi="Times New Roman" w:cs="Times New Roman"/>
          <w:noProof/>
          <w:color w:val="767171"/>
          <w:spacing w:val="20"/>
          <w:sz w:val="24"/>
          <w:szCs w:val="24"/>
        </w:rPr>
        <w:t>86.41</w:t>
      </w:r>
      <w:r w:rsidRPr="002458CB">
        <w:rPr>
          <w:rFonts w:ascii="Times New Roman" w:eastAsia="Calibri" w:hAnsi="Times New Roman" w:cs="Times New Roman"/>
          <w:noProof/>
          <w:color w:val="767171"/>
          <w:spacing w:val="20"/>
          <w:sz w:val="24"/>
          <w:szCs w:val="24"/>
        </w:rPr>
        <w:t xml:space="preserve">% del presupuesto vigente. </w:t>
      </w:r>
    </w:p>
    <w:p w14:paraId="7700206C" w14:textId="77777777" w:rsidR="00302B00" w:rsidRPr="002458CB" w:rsidRDefault="00302B00" w:rsidP="00302B00">
      <w:p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Durante la ejecutoria de la Unidad Técnica Ejecutora de Titulación de Terrenos del Estado a través del portal de SISCOMPRAS, en los primer tres trimestre del año obtuvimos una puntuación promedio de 8</w:t>
      </w:r>
      <w:r>
        <w:rPr>
          <w:rFonts w:ascii="Times New Roman" w:eastAsia="Calibri" w:hAnsi="Times New Roman" w:cs="Times New Roman"/>
          <w:noProof/>
          <w:color w:val="767171"/>
          <w:spacing w:val="20"/>
          <w:sz w:val="24"/>
          <w:szCs w:val="24"/>
        </w:rPr>
        <w:t>2</w:t>
      </w:r>
      <w:r w:rsidRPr="002458CB">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75</w:t>
      </w:r>
      <w:r w:rsidRPr="002458CB">
        <w:rPr>
          <w:rFonts w:ascii="Times New Roman" w:eastAsia="Calibri" w:hAnsi="Times New Roman" w:cs="Times New Roman"/>
          <w:noProof/>
          <w:color w:val="767171"/>
          <w:spacing w:val="20"/>
          <w:sz w:val="24"/>
          <w:szCs w:val="24"/>
        </w:rPr>
        <w:t xml:space="preserve">%. </w:t>
      </w:r>
    </w:p>
    <w:p w14:paraId="5AE8D355" w14:textId="77777777" w:rsidR="00302B00" w:rsidRPr="002458CB" w:rsidRDefault="00302B00" w:rsidP="00302B00">
      <w:p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lastRenderedPageBreak/>
        <w:t>Los indicadores de evaluación del desempeño, permitió comprobar que la Unidad Técnica Ejecutora de Titulación de Terrenos del Estado se encuentra en cumplimiento con los indicadores medidos en el Sistema de Monitoreo de la Administración Pública (SISMAP), obteniendo una puntuación de 8</w:t>
      </w:r>
      <w:r>
        <w:rPr>
          <w:rFonts w:ascii="Times New Roman" w:eastAsia="Calibri" w:hAnsi="Times New Roman" w:cs="Times New Roman"/>
          <w:noProof/>
          <w:color w:val="767171"/>
          <w:spacing w:val="20"/>
          <w:sz w:val="24"/>
          <w:szCs w:val="24"/>
        </w:rPr>
        <w:t>7</w:t>
      </w:r>
      <w:r w:rsidRPr="002458CB">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75</w:t>
      </w:r>
      <w:r w:rsidRPr="002458CB">
        <w:rPr>
          <w:rFonts w:ascii="Times New Roman" w:eastAsia="Calibri" w:hAnsi="Times New Roman" w:cs="Times New Roman"/>
          <w:noProof/>
          <w:color w:val="767171"/>
          <w:spacing w:val="20"/>
          <w:sz w:val="24"/>
          <w:szCs w:val="24"/>
        </w:rPr>
        <w:t>%.</w:t>
      </w:r>
    </w:p>
    <w:p w14:paraId="310046B6" w14:textId="77777777" w:rsidR="00302B00" w:rsidRPr="002458CB" w:rsidRDefault="00302B00" w:rsidP="00302B00">
      <w:p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A través de nuestra cuenta @rdtitulacion en las redes sociales Twitter, Instagram, Facebook y YouTube desarrollamos </w:t>
      </w:r>
      <w:r>
        <w:rPr>
          <w:rFonts w:ascii="Times New Roman" w:eastAsia="Calibri" w:hAnsi="Times New Roman" w:cs="Times New Roman"/>
          <w:noProof/>
          <w:color w:val="767171"/>
          <w:spacing w:val="20"/>
          <w:sz w:val="24"/>
          <w:szCs w:val="24"/>
        </w:rPr>
        <w:t>9</w:t>
      </w:r>
      <w:r w:rsidRPr="002458CB">
        <w:rPr>
          <w:rFonts w:ascii="Times New Roman" w:eastAsia="Calibri" w:hAnsi="Times New Roman" w:cs="Times New Roman"/>
          <w:noProof/>
          <w:color w:val="767171"/>
          <w:spacing w:val="20"/>
          <w:sz w:val="24"/>
          <w:szCs w:val="24"/>
        </w:rPr>
        <w:t xml:space="preserve"> campañas de comunicación con temas institucionales, informativos y sociales</w:t>
      </w:r>
      <w:r>
        <w:rPr>
          <w:rFonts w:ascii="Times New Roman" w:eastAsia="Calibri" w:hAnsi="Times New Roman" w:cs="Times New Roman"/>
          <w:noProof/>
          <w:color w:val="767171"/>
          <w:spacing w:val="20"/>
          <w:sz w:val="24"/>
          <w:szCs w:val="24"/>
        </w:rPr>
        <w:t xml:space="preserve">. </w:t>
      </w:r>
      <w:r w:rsidRPr="00E36B73">
        <w:rPr>
          <w:rFonts w:ascii="Times New Roman" w:eastAsia="Calibri" w:hAnsi="Times New Roman" w:cs="Times New Roman"/>
          <w:noProof/>
          <w:color w:val="767171"/>
          <w:spacing w:val="20"/>
          <w:sz w:val="24"/>
          <w:szCs w:val="24"/>
        </w:rPr>
        <w:t>En el canal de Youtube alzanzamos un total 846 suscriptores con un alcance de 193,205 visualizaciones</w:t>
      </w:r>
      <w:r w:rsidRPr="002458CB">
        <w:rPr>
          <w:rFonts w:ascii="Times New Roman" w:eastAsia="Calibri" w:hAnsi="Times New Roman" w:cs="Times New Roman"/>
          <w:noProof/>
          <w:color w:val="767171"/>
          <w:spacing w:val="20"/>
          <w:sz w:val="24"/>
          <w:szCs w:val="24"/>
        </w:rPr>
        <w:t>.</w:t>
      </w:r>
    </w:p>
    <w:p w14:paraId="72A57DFE" w14:textId="77777777" w:rsidR="00302B00" w:rsidRPr="002458CB" w:rsidRDefault="00302B00" w:rsidP="00302B00">
      <w:p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Dentro del desempeño de los procesos jurídicos firmamos un total de </w:t>
      </w:r>
      <w:r>
        <w:rPr>
          <w:rFonts w:ascii="Times New Roman" w:eastAsia="Calibri" w:hAnsi="Times New Roman" w:cs="Times New Roman"/>
          <w:noProof/>
          <w:color w:val="767171"/>
          <w:spacing w:val="20"/>
          <w:sz w:val="24"/>
          <w:szCs w:val="24"/>
        </w:rPr>
        <w:t>33</w:t>
      </w:r>
      <w:r w:rsidRPr="002458CB">
        <w:rPr>
          <w:rFonts w:ascii="Times New Roman" w:eastAsia="Calibri" w:hAnsi="Times New Roman" w:cs="Times New Roman"/>
          <w:noProof/>
          <w:color w:val="767171"/>
          <w:spacing w:val="20"/>
          <w:sz w:val="24"/>
          <w:szCs w:val="24"/>
        </w:rPr>
        <w:t xml:space="preserve"> contratos relacionados a las adjudicaciones de los procesos de compras y contrataciones realizados por la UTECT en este año 2024.</w:t>
      </w:r>
    </w:p>
    <w:p w14:paraId="01815C15" w14:textId="6B3A9A14" w:rsidR="00E53364" w:rsidRDefault="00302B00" w:rsidP="00302B00">
      <w:p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Firmamos </w:t>
      </w:r>
      <w:r w:rsidR="00E53364">
        <w:rPr>
          <w:rFonts w:ascii="Times New Roman" w:eastAsia="Calibri" w:hAnsi="Times New Roman" w:cs="Times New Roman"/>
          <w:noProof/>
          <w:color w:val="767171"/>
          <w:spacing w:val="20"/>
          <w:sz w:val="24"/>
          <w:szCs w:val="24"/>
        </w:rPr>
        <w:t>ocho</w:t>
      </w:r>
      <w:r w:rsidRPr="002458CB">
        <w:rPr>
          <w:rFonts w:ascii="Times New Roman" w:eastAsia="Calibri" w:hAnsi="Times New Roman" w:cs="Times New Roman"/>
          <w:noProof/>
          <w:color w:val="767171"/>
          <w:spacing w:val="20"/>
          <w:sz w:val="24"/>
          <w:szCs w:val="24"/>
        </w:rPr>
        <w:t xml:space="preserve"> (</w:t>
      </w:r>
      <w:r w:rsidR="00E53364">
        <w:rPr>
          <w:rFonts w:ascii="Times New Roman" w:eastAsia="Calibri" w:hAnsi="Times New Roman" w:cs="Times New Roman"/>
          <w:noProof/>
          <w:color w:val="767171"/>
          <w:spacing w:val="20"/>
          <w:sz w:val="24"/>
          <w:szCs w:val="24"/>
        </w:rPr>
        <w:t>8</w:t>
      </w:r>
      <w:r w:rsidRPr="002458CB">
        <w:rPr>
          <w:rFonts w:ascii="Times New Roman" w:eastAsia="Calibri" w:hAnsi="Times New Roman" w:cs="Times New Roman"/>
          <w:noProof/>
          <w:color w:val="767171"/>
          <w:spacing w:val="20"/>
          <w:sz w:val="24"/>
          <w:szCs w:val="24"/>
        </w:rPr>
        <w:t xml:space="preserve">) acuerdos </w:t>
      </w:r>
      <w:r w:rsidR="00E53364">
        <w:rPr>
          <w:rFonts w:ascii="Times New Roman" w:eastAsia="Calibri" w:hAnsi="Times New Roman" w:cs="Times New Roman"/>
          <w:noProof/>
          <w:color w:val="767171"/>
          <w:spacing w:val="20"/>
          <w:sz w:val="24"/>
          <w:szCs w:val="24"/>
        </w:rPr>
        <w:t xml:space="preserve">y/o  convenios de cooperación </w:t>
      </w:r>
      <w:r w:rsidRPr="002458CB">
        <w:rPr>
          <w:rFonts w:ascii="Times New Roman" w:eastAsia="Calibri" w:hAnsi="Times New Roman" w:cs="Times New Roman"/>
          <w:noProof/>
          <w:color w:val="767171"/>
          <w:spacing w:val="20"/>
          <w:sz w:val="24"/>
          <w:szCs w:val="24"/>
        </w:rPr>
        <w:t xml:space="preserve">interinstitucional con </w:t>
      </w:r>
      <w:r w:rsidR="00E53364" w:rsidRPr="002458CB">
        <w:rPr>
          <w:rFonts w:ascii="Times New Roman" w:eastAsia="Calibri" w:hAnsi="Times New Roman" w:cs="Times New Roman"/>
          <w:noProof/>
          <w:color w:val="767171"/>
          <w:spacing w:val="20"/>
          <w:sz w:val="24"/>
          <w:szCs w:val="24"/>
        </w:rPr>
        <w:t>el Consulado General de la República Dominicana en la ciudad de New York</w:t>
      </w:r>
      <w:r w:rsidR="00E53364">
        <w:rPr>
          <w:rFonts w:ascii="Times New Roman" w:eastAsia="Calibri" w:hAnsi="Times New Roman" w:cs="Times New Roman"/>
          <w:noProof/>
          <w:color w:val="767171"/>
          <w:spacing w:val="20"/>
          <w:sz w:val="24"/>
          <w:szCs w:val="24"/>
        </w:rPr>
        <w:t xml:space="preserve">; </w:t>
      </w:r>
      <w:r w:rsidR="00E53364" w:rsidRPr="00E53364">
        <w:rPr>
          <w:rFonts w:ascii="Times New Roman" w:eastAsia="Calibri" w:hAnsi="Times New Roman" w:cs="Times New Roman"/>
          <w:noProof/>
          <w:color w:val="767171"/>
          <w:spacing w:val="20"/>
          <w:sz w:val="24"/>
          <w:szCs w:val="24"/>
        </w:rPr>
        <w:t>Oficina de Custodia y Administración de Bienes Incautados y Decomisados (OCABID)</w:t>
      </w:r>
      <w:r w:rsidR="00E53364">
        <w:rPr>
          <w:rFonts w:ascii="Times New Roman" w:eastAsia="Calibri" w:hAnsi="Times New Roman" w:cs="Times New Roman"/>
          <w:noProof/>
          <w:color w:val="767171"/>
          <w:spacing w:val="20"/>
          <w:sz w:val="24"/>
          <w:szCs w:val="24"/>
        </w:rPr>
        <w:t xml:space="preserve">; </w:t>
      </w:r>
      <w:r w:rsidR="00E53364" w:rsidRPr="00E53364">
        <w:rPr>
          <w:rFonts w:ascii="Times New Roman" w:eastAsia="Calibri" w:hAnsi="Times New Roman" w:cs="Times New Roman"/>
          <w:noProof/>
          <w:color w:val="767171"/>
          <w:spacing w:val="20"/>
          <w:sz w:val="24"/>
          <w:szCs w:val="24"/>
        </w:rPr>
        <w:t>Unidad Técnica Ejecutora de Proyectos de Desarrollo Agroforestal (UTEPDA) (enmienda</w:t>
      </w:r>
      <w:r w:rsidR="00E53364">
        <w:rPr>
          <w:rFonts w:ascii="Times New Roman" w:eastAsia="Calibri" w:hAnsi="Times New Roman" w:cs="Times New Roman"/>
          <w:noProof/>
          <w:color w:val="767171"/>
          <w:spacing w:val="20"/>
          <w:sz w:val="24"/>
          <w:szCs w:val="24"/>
        </w:rPr>
        <w:t xml:space="preserve"> de acuerdo existente</w:t>
      </w:r>
      <w:r w:rsidR="00E53364" w:rsidRPr="00E53364">
        <w:rPr>
          <w:rFonts w:ascii="Times New Roman" w:eastAsia="Calibri" w:hAnsi="Times New Roman" w:cs="Times New Roman"/>
          <w:noProof/>
          <w:color w:val="767171"/>
          <w:spacing w:val="20"/>
          <w:sz w:val="24"/>
          <w:szCs w:val="24"/>
        </w:rPr>
        <w:t>)</w:t>
      </w:r>
      <w:r w:rsidR="00E53364">
        <w:rPr>
          <w:rFonts w:ascii="Times New Roman" w:eastAsia="Calibri" w:hAnsi="Times New Roman" w:cs="Times New Roman"/>
          <w:noProof/>
          <w:color w:val="767171"/>
          <w:spacing w:val="20"/>
          <w:sz w:val="24"/>
          <w:szCs w:val="24"/>
        </w:rPr>
        <w:t>;</w:t>
      </w:r>
      <w:r w:rsidR="00E53364" w:rsidRPr="00E53364">
        <w:t xml:space="preserve"> </w:t>
      </w:r>
      <w:r w:rsidR="00E53364" w:rsidRPr="00E53364">
        <w:rPr>
          <w:rFonts w:ascii="Times New Roman" w:eastAsia="Calibri" w:hAnsi="Times New Roman" w:cs="Times New Roman"/>
          <w:noProof/>
          <w:color w:val="767171"/>
          <w:spacing w:val="20"/>
          <w:sz w:val="24"/>
          <w:szCs w:val="24"/>
        </w:rPr>
        <w:t>La Caja de Ahorros para Obreros y Monte de Piedad (Monte de Piedad)</w:t>
      </w:r>
      <w:r w:rsidR="00E53364">
        <w:rPr>
          <w:rFonts w:ascii="Times New Roman" w:eastAsia="Calibri" w:hAnsi="Times New Roman" w:cs="Times New Roman"/>
          <w:noProof/>
          <w:color w:val="767171"/>
          <w:spacing w:val="20"/>
          <w:sz w:val="24"/>
          <w:szCs w:val="24"/>
        </w:rPr>
        <w:t xml:space="preserve">; </w:t>
      </w:r>
      <w:r w:rsidR="00E53364" w:rsidRPr="00E53364">
        <w:rPr>
          <w:rFonts w:ascii="Times New Roman" w:eastAsia="Calibri" w:hAnsi="Times New Roman" w:cs="Times New Roman"/>
          <w:noProof/>
          <w:color w:val="767171"/>
          <w:spacing w:val="20"/>
          <w:sz w:val="24"/>
          <w:szCs w:val="24"/>
        </w:rPr>
        <w:t>Dirección General de Desarrollo Fronterizo (DGDF)</w:t>
      </w:r>
      <w:r w:rsidR="00E53364">
        <w:rPr>
          <w:rFonts w:ascii="Times New Roman" w:eastAsia="Calibri" w:hAnsi="Times New Roman" w:cs="Times New Roman"/>
          <w:noProof/>
          <w:color w:val="767171"/>
          <w:spacing w:val="20"/>
          <w:sz w:val="24"/>
          <w:szCs w:val="24"/>
        </w:rPr>
        <w:t>; D</w:t>
      </w:r>
      <w:r w:rsidR="00E53364" w:rsidRPr="00E53364">
        <w:rPr>
          <w:rFonts w:ascii="Times New Roman" w:eastAsia="Calibri" w:hAnsi="Times New Roman" w:cs="Times New Roman"/>
          <w:noProof/>
          <w:color w:val="767171"/>
          <w:spacing w:val="20"/>
          <w:sz w:val="24"/>
          <w:szCs w:val="24"/>
        </w:rPr>
        <w:t>irección General de Embellecimiento de Carreteras y Avenidas de Circunvalación (DIGECAC)</w:t>
      </w:r>
      <w:r w:rsidR="00E53364">
        <w:rPr>
          <w:rFonts w:ascii="Times New Roman" w:eastAsia="Calibri" w:hAnsi="Times New Roman" w:cs="Times New Roman"/>
          <w:noProof/>
          <w:color w:val="767171"/>
          <w:spacing w:val="20"/>
          <w:sz w:val="24"/>
          <w:szCs w:val="24"/>
        </w:rPr>
        <w:t xml:space="preserve">; </w:t>
      </w:r>
      <w:r w:rsidR="00E53364" w:rsidRPr="00E53364">
        <w:rPr>
          <w:rFonts w:ascii="Times New Roman" w:eastAsia="Calibri" w:hAnsi="Times New Roman" w:cs="Times New Roman"/>
          <w:noProof/>
          <w:color w:val="767171"/>
          <w:spacing w:val="20"/>
          <w:sz w:val="24"/>
          <w:szCs w:val="24"/>
        </w:rPr>
        <w:t>Proyectos Estratégicos y Programas Especiales de la Presidencia (PROPEEP)</w:t>
      </w:r>
      <w:r w:rsidR="00E53364">
        <w:rPr>
          <w:rFonts w:ascii="Times New Roman" w:eastAsia="Calibri" w:hAnsi="Times New Roman" w:cs="Times New Roman"/>
          <w:noProof/>
          <w:color w:val="767171"/>
          <w:spacing w:val="20"/>
          <w:sz w:val="24"/>
          <w:szCs w:val="24"/>
        </w:rPr>
        <w:t xml:space="preserve">; y </w:t>
      </w:r>
      <w:r w:rsidR="00E53364" w:rsidRPr="00E53364">
        <w:rPr>
          <w:rFonts w:ascii="Times New Roman" w:eastAsia="Calibri" w:hAnsi="Times New Roman" w:cs="Times New Roman"/>
          <w:noProof/>
          <w:color w:val="767171"/>
          <w:spacing w:val="20"/>
          <w:sz w:val="24"/>
          <w:szCs w:val="24"/>
        </w:rPr>
        <w:t>Departamento Aeroportuario (DA)</w:t>
      </w:r>
      <w:r w:rsidR="00E53364">
        <w:rPr>
          <w:rFonts w:ascii="Times New Roman" w:eastAsia="Calibri" w:hAnsi="Times New Roman" w:cs="Times New Roman"/>
          <w:noProof/>
          <w:color w:val="767171"/>
          <w:spacing w:val="20"/>
          <w:sz w:val="24"/>
          <w:szCs w:val="24"/>
        </w:rPr>
        <w:t>.</w:t>
      </w:r>
    </w:p>
    <w:p w14:paraId="05D3C89B" w14:textId="04749FA4" w:rsidR="00302B00" w:rsidRPr="002458CB" w:rsidRDefault="00302B00" w:rsidP="00302B00">
      <w:p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Continuamos el proceso de implementación de las Normas Básicas de Control Interno (NOBACI), cumplido con cargar las evidencias requeridas, alcanzando una puntuación de 2</w:t>
      </w:r>
      <w:r>
        <w:rPr>
          <w:rFonts w:ascii="Times New Roman" w:eastAsia="Calibri" w:hAnsi="Times New Roman" w:cs="Times New Roman"/>
          <w:noProof/>
          <w:color w:val="767171"/>
          <w:spacing w:val="20"/>
          <w:sz w:val="24"/>
          <w:szCs w:val="24"/>
        </w:rPr>
        <w:t>8</w:t>
      </w:r>
      <w:r w:rsidRPr="002458CB">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43</w:t>
      </w:r>
      <w:r w:rsidRPr="002458CB">
        <w:rPr>
          <w:rFonts w:ascii="Times New Roman" w:eastAsia="Calibri" w:hAnsi="Times New Roman" w:cs="Times New Roman"/>
          <w:noProof/>
          <w:color w:val="767171"/>
          <w:spacing w:val="20"/>
          <w:sz w:val="24"/>
          <w:szCs w:val="24"/>
        </w:rPr>
        <w:t>% de implementación.</w:t>
      </w:r>
    </w:p>
    <w:p w14:paraId="28C38E12" w14:textId="77777777" w:rsidR="00302B00" w:rsidRPr="002458CB" w:rsidRDefault="00302B00" w:rsidP="00302B00">
      <w:p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lastRenderedPageBreak/>
        <w:t>Realizamos la medición del nivel de satisfacción general de los beneficiarios que obtuvieron sus certificados de títulos de propiedad del proceso de Titulación de Terrenos del Estado, logrando un nivel de satisfacción del 99%.</w:t>
      </w:r>
    </w:p>
    <w:p w14:paraId="712DFF02" w14:textId="77777777" w:rsidR="00302B00" w:rsidRPr="002458CB" w:rsidRDefault="00302B00" w:rsidP="00302B00">
      <w:p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En la evaluación del Portal Transparencia de la Unidad Técnica Ejecutora de Titulación de Terrenos del Estado (UTECT), obtuvo una calificación promedio de 97.</w:t>
      </w:r>
      <w:r>
        <w:rPr>
          <w:rFonts w:ascii="Times New Roman" w:eastAsia="Calibri" w:hAnsi="Times New Roman" w:cs="Times New Roman"/>
          <w:noProof/>
          <w:color w:val="767171"/>
          <w:spacing w:val="20"/>
          <w:sz w:val="24"/>
          <w:szCs w:val="24"/>
        </w:rPr>
        <w:t>15</w:t>
      </w:r>
      <w:r w:rsidRPr="002458CB">
        <w:rPr>
          <w:rFonts w:ascii="Times New Roman" w:eastAsia="Calibri" w:hAnsi="Times New Roman" w:cs="Times New Roman"/>
          <w:noProof/>
          <w:color w:val="767171"/>
          <w:spacing w:val="20"/>
          <w:sz w:val="24"/>
          <w:szCs w:val="24"/>
        </w:rPr>
        <w:t>%.</w:t>
      </w:r>
    </w:p>
    <w:p w14:paraId="4DB50CD3" w14:textId="2CA5558E" w:rsidR="009E0E02" w:rsidRDefault="009E0E02">
      <w:pPr>
        <w:rPr>
          <w:rFonts w:ascii="Times New Roman" w:eastAsia="Calibri" w:hAnsi="Times New Roman" w:cs="Times New Roman"/>
          <w:noProof/>
          <w:color w:val="4C4747"/>
          <w:spacing w:val="20"/>
          <w:sz w:val="24"/>
          <w:szCs w:val="24"/>
        </w:rPr>
      </w:pPr>
      <w:r>
        <w:rPr>
          <w:rFonts w:ascii="Times New Roman" w:eastAsia="Calibri" w:hAnsi="Times New Roman" w:cs="Times New Roman"/>
          <w:noProof/>
          <w:color w:val="4C4747"/>
          <w:spacing w:val="20"/>
          <w:sz w:val="24"/>
          <w:szCs w:val="24"/>
        </w:rPr>
        <w:br w:type="page"/>
      </w:r>
    </w:p>
    <w:p w14:paraId="0AEC5B78" w14:textId="77777777" w:rsidR="009E0E02" w:rsidRPr="005A34BB" w:rsidRDefault="009E0E02" w:rsidP="00F42846">
      <w:pPr>
        <w:pStyle w:val="Heading1"/>
        <w:numPr>
          <w:ilvl w:val="0"/>
          <w:numId w:val="1"/>
        </w:numPr>
        <w:ind w:left="2160"/>
        <w:jc w:val="both"/>
        <w:rPr>
          <w:rFonts w:cs="Times New Roman"/>
          <w:b/>
          <w:color w:val="767171"/>
        </w:rPr>
      </w:pPr>
      <w:bookmarkStart w:id="9" w:name="_Toc117160595"/>
      <w:bookmarkStart w:id="10" w:name="_Toc185002863"/>
      <w:r w:rsidRPr="005A34BB">
        <w:rPr>
          <w:rFonts w:cs="Times New Roman"/>
          <w:b/>
          <w:color w:val="767171"/>
        </w:rPr>
        <w:lastRenderedPageBreak/>
        <w:t>INFORMACIÓN INSTITUCIONAL</w:t>
      </w:r>
      <w:bookmarkEnd w:id="9"/>
      <w:bookmarkEnd w:id="10"/>
    </w:p>
    <w:p w14:paraId="287DCAA9" w14:textId="77777777" w:rsidR="009E0E02" w:rsidRPr="002458CB" w:rsidRDefault="009E0E02" w:rsidP="009E0E02">
      <w:pPr>
        <w:jc w:val="both"/>
        <w:rPr>
          <w:rFonts w:ascii="Times New Roman" w:eastAsia="Calibri" w:hAnsi="Times New Roman" w:cs="Times New Roman"/>
          <w:color w:val="767171"/>
          <w:sz w:val="18"/>
        </w:rPr>
      </w:pPr>
      <w:r w:rsidRPr="002458CB">
        <w:rPr>
          <w:rFonts w:ascii="Times New Roman" w:eastAsia="Calibri" w:hAnsi="Times New Roman" w:cs="Times New Roman"/>
          <w:noProof/>
          <w:color w:val="767171"/>
          <w:sz w:val="18"/>
        </w:rPr>
        <mc:AlternateContent>
          <mc:Choice Requires="wps">
            <w:drawing>
              <wp:anchor distT="0" distB="0" distL="114300" distR="114300" simplePos="0" relativeHeight="251756544" behindDoc="0" locked="0" layoutInCell="1" allowOverlap="1" wp14:anchorId="080AA418" wp14:editId="59C8E583">
                <wp:simplePos x="0" y="0"/>
                <wp:positionH relativeFrom="margin">
                  <wp:align>center</wp:align>
                </wp:positionH>
                <wp:positionV relativeFrom="paragraph">
                  <wp:posOffset>80001</wp:posOffset>
                </wp:positionV>
                <wp:extent cx="463550" cy="0"/>
                <wp:effectExtent l="0" t="19050" r="317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1D3FF" id="Straight Connector 20" o:spid="_x0000_s1026" style="position:absolute;z-index:251756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3pt" to="3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Q/azY2QAAAAUBAAAP&#10;AAAAZHJzL2Rvd25yZXYueG1sTI/NTsMwEITvSLyDtUjcqENBKQ1xKoSExAUohUOP23jzA/E6it0k&#10;vD2LOMBxdlYz3+Sb2XVqpCG0ng1cLhJQxKW3LdcG3t8eLm5AhYhssfNMBr4owKY4Pckxs37iVxp3&#10;sVYSwiFDA02MfaZ1KBtyGBa+Jxav8oPDKHKotR1wknDX6WWSpNphy9LQYE/3DZWfu6OT3pcnv6rG&#10;x/Q6bj/2aNdT+1xtjTk/m+9uQUWa498z/OALOhTCdPBHtkF1BmRIlOsyBSXu6kr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ND9rNjZAAAABQEAAA8AAAAAAAAAAAAA&#10;AAAAIAQAAGRycy9kb3ducmV2LnhtbFBLBQYAAAAABAAEAPMAAAAmBQAAAAA=&#10;" strokecolor="#ee2a24" strokeweight="2.25pt">
                <v:stroke joinstyle="miter"/>
                <w10:wrap anchorx="margin"/>
              </v:line>
            </w:pict>
          </mc:Fallback>
        </mc:AlternateContent>
      </w:r>
    </w:p>
    <w:p w14:paraId="7CD4747B" w14:textId="79E53F95" w:rsidR="009E0E02" w:rsidRPr="005A34BB" w:rsidRDefault="009E0E02" w:rsidP="005A34BB">
      <w:pPr>
        <w:spacing w:line="360" w:lineRule="auto"/>
        <w:jc w:val="center"/>
        <w:rPr>
          <w:rFonts w:ascii="Times New Roman" w:eastAsia="Calibri" w:hAnsi="Times New Roman" w:cs="Times New Roman"/>
          <w:color w:val="767171"/>
          <w:spacing w:val="20"/>
          <w:sz w:val="24"/>
          <w:szCs w:val="24"/>
        </w:rPr>
      </w:pPr>
      <w:r w:rsidRPr="005A34BB">
        <w:rPr>
          <w:rFonts w:ascii="Times New Roman" w:eastAsia="Calibri" w:hAnsi="Times New Roman" w:cs="Times New Roman"/>
          <w:color w:val="767171"/>
          <w:spacing w:val="20"/>
          <w:sz w:val="24"/>
          <w:szCs w:val="24"/>
        </w:rPr>
        <w:t>Memoria Institucional 2024</w:t>
      </w:r>
    </w:p>
    <w:p w14:paraId="6AC53B86" w14:textId="77777777" w:rsidR="009E0E02" w:rsidRPr="005A34BB" w:rsidRDefault="009E0E02" w:rsidP="005A34BB">
      <w:pPr>
        <w:spacing w:line="360" w:lineRule="auto"/>
        <w:jc w:val="center"/>
        <w:rPr>
          <w:rFonts w:ascii="Times New Roman" w:eastAsia="Calibri" w:hAnsi="Times New Roman" w:cs="Times New Roman"/>
          <w:color w:val="767171"/>
          <w:spacing w:val="20"/>
          <w:sz w:val="24"/>
          <w:szCs w:val="24"/>
        </w:rPr>
      </w:pPr>
    </w:p>
    <w:p w14:paraId="0F0EEC89" w14:textId="4D6DF5C3" w:rsidR="009E0E02" w:rsidRPr="005A34BB" w:rsidRDefault="009E0E02" w:rsidP="00D64D7E">
      <w:pPr>
        <w:pStyle w:val="Heading1"/>
        <w:numPr>
          <w:ilvl w:val="0"/>
          <w:numId w:val="40"/>
        </w:numPr>
        <w:spacing w:before="0" w:line="360" w:lineRule="auto"/>
        <w:ind w:hanging="706"/>
        <w:jc w:val="both"/>
        <w:rPr>
          <w:rFonts w:eastAsia="Calibri" w:cs="Times New Roman"/>
          <w:b/>
          <w:bCs/>
          <w:noProof/>
          <w:color w:val="767171"/>
          <w:spacing w:val="20"/>
          <w:sz w:val="24"/>
          <w:szCs w:val="24"/>
        </w:rPr>
      </w:pPr>
      <w:bookmarkStart w:id="11" w:name="_Toc152584348"/>
      <w:bookmarkStart w:id="12" w:name="_Toc156299652"/>
      <w:bookmarkStart w:id="13" w:name="_Toc185002864"/>
      <w:r w:rsidRPr="005A34BB">
        <w:rPr>
          <w:rFonts w:eastAsia="Calibri" w:cs="Times New Roman"/>
          <w:b/>
          <w:bCs/>
          <w:noProof/>
          <w:color w:val="767171"/>
          <w:spacing w:val="20"/>
          <w:sz w:val="24"/>
          <w:szCs w:val="24"/>
        </w:rPr>
        <w:t>Marco filosófico institucional</w:t>
      </w:r>
      <w:bookmarkEnd w:id="11"/>
      <w:bookmarkEnd w:id="12"/>
      <w:bookmarkEnd w:id="13"/>
    </w:p>
    <w:p w14:paraId="4A9503AF" w14:textId="77777777" w:rsidR="009E0E02" w:rsidRPr="005A34BB" w:rsidRDefault="009E0E02" w:rsidP="005A34BB">
      <w:pPr>
        <w:pStyle w:val="Heading1"/>
        <w:numPr>
          <w:ilvl w:val="2"/>
          <w:numId w:val="2"/>
        </w:numPr>
        <w:spacing w:after="240" w:line="360" w:lineRule="auto"/>
        <w:ind w:left="540" w:right="832" w:hanging="567"/>
        <w:rPr>
          <w:rFonts w:eastAsia="Calibri" w:cs="Times New Roman"/>
          <w:b/>
          <w:bCs/>
          <w:noProof/>
          <w:color w:val="767171"/>
          <w:spacing w:val="20"/>
          <w:sz w:val="24"/>
          <w:szCs w:val="24"/>
        </w:rPr>
      </w:pPr>
      <w:bookmarkStart w:id="14" w:name="_Toc122032093"/>
      <w:bookmarkStart w:id="15" w:name="_Toc122079116"/>
      <w:bookmarkStart w:id="16" w:name="_Toc152584349"/>
      <w:bookmarkStart w:id="17" w:name="_Toc156299653"/>
      <w:bookmarkStart w:id="18" w:name="_Toc185002865"/>
      <w:r w:rsidRPr="005A34BB">
        <w:rPr>
          <w:rFonts w:eastAsia="Calibri" w:cs="Times New Roman"/>
          <w:b/>
          <w:bCs/>
          <w:noProof/>
          <w:color w:val="767171"/>
          <w:spacing w:val="20"/>
          <w:sz w:val="24"/>
          <w:szCs w:val="24"/>
        </w:rPr>
        <w:t>Misión</w:t>
      </w:r>
      <w:bookmarkEnd w:id="14"/>
      <w:bookmarkEnd w:id="15"/>
      <w:bookmarkEnd w:id="16"/>
      <w:bookmarkEnd w:id="17"/>
      <w:bookmarkEnd w:id="18"/>
    </w:p>
    <w:p w14:paraId="51BB2817" w14:textId="77777777" w:rsidR="009E0E02" w:rsidRPr="005A34BB" w:rsidRDefault="009E0E02" w:rsidP="005A34BB">
      <w:pPr>
        <w:spacing w:line="360" w:lineRule="auto"/>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“Formular, concertar, apoyar y promocionar políticas y estrategias tendentes a impulsar y materializar la solución del problema de la falta de titulación o registro de la propiedad inmobiliaria en República Dominicana”.</w:t>
      </w:r>
    </w:p>
    <w:p w14:paraId="13FDDA31" w14:textId="77777777" w:rsidR="009E0E02" w:rsidRPr="005A34BB" w:rsidRDefault="009E0E02" w:rsidP="005A34BB">
      <w:pPr>
        <w:pStyle w:val="Heading1"/>
        <w:numPr>
          <w:ilvl w:val="2"/>
          <w:numId w:val="2"/>
        </w:numPr>
        <w:spacing w:after="240" w:line="360" w:lineRule="auto"/>
        <w:ind w:left="540" w:right="832" w:hanging="567"/>
        <w:rPr>
          <w:rFonts w:eastAsia="Calibri" w:cs="Times New Roman"/>
          <w:b/>
          <w:bCs/>
          <w:noProof/>
          <w:color w:val="767171"/>
          <w:spacing w:val="20"/>
          <w:sz w:val="24"/>
          <w:szCs w:val="24"/>
        </w:rPr>
      </w:pPr>
      <w:bookmarkStart w:id="19" w:name="_Toc122032094"/>
      <w:bookmarkStart w:id="20" w:name="_Toc122079117"/>
      <w:bookmarkStart w:id="21" w:name="_Toc152584350"/>
      <w:bookmarkStart w:id="22" w:name="_Toc156299654"/>
      <w:bookmarkStart w:id="23" w:name="_Toc185002866"/>
      <w:r w:rsidRPr="005A34BB">
        <w:rPr>
          <w:rFonts w:eastAsia="Calibri" w:cs="Times New Roman"/>
          <w:b/>
          <w:bCs/>
          <w:noProof/>
          <w:color w:val="767171"/>
          <w:spacing w:val="20"/>
          <w:sz w:val="24"/>
          <w:szCs w:val="24"/>
        </w:rPr>
        <w:t>Visión</w:t>
      </w:r>
      <w:bookmarkEnd w:id="19"/>
      <w:bookmarkEnd w:id="20"/>
      <w:bookmarkEnd w:id="21"/>
      <w:bookmarkEnd w:id="22"/>
      <w:bookmarkEnd w:id="23"/>
    </w:p>
    <w:p w14:paraId="0CA8497E" w14:textId="77777777" w:rsidR="009E0E02" w:rsidRPr="005A34BB" w:rsidRDefault="009E0E02" w:rsidP="005A34BB">
      <w:pPr>
        <w:spacing w:line="360" w:lineRule="auto"/>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“Ser una institución referente y vanguardista del Estado dominicano que ofrezca servicios de alta calidad, de forma sistemática, a los ciudadanos y demás instituciones estatales”.</w:t>
      </w:r>
    </w:p>
    <w:p w14:paraId="2F182963" w14:textId="77777777" w:rsidR="009E0E02" w:rsidRPr="005A34BB" w:rsidRDefault="009E0E02" w:rsidP="005A34BB">
      <w:pPr>
        <w:pStyle w:val="Heading1"/>
        <w:numPr>
          <w:ilvl w:val="2"/>
          <w:numId w:val="2"/>
        </w:numPr>
        <w:spacing w:after="240" w:line="360" w:lineRule="auto"/>
        <w:ind w:left="540" w:right="832" w:hanging="567"/>
        <w:rPr>
          <w:rFonts w:eastAsia="Calibri" w:cs="Times New Roman"/>
          <w:b/>
          <w:bCs/>
          <w:noProof/>
          <w:color w:val="767171"/>
          <w:spacing w:val="20"/>
          <w:sz w:val="24"/>
          <w:szCs w:val="24"/>
        </w:rPr>
      </w:pPr>
      <w:bookmarkStart w:id="24" w:name="_Toc122032095"/>
      <w:bookmarkStart w:id="25" w:name="_Toc122079118"/>
      <w:bookmarkStart w:id="26" w:name="_Toc152584351"/>
      <w:bookmarkStart w:id="27" w:name="_Toc156299655"/>
      <w:bookmarkStart w:id="28" w:name="_Toc185002867"/>
      <w:r w:rsidRPr="005A34BB">
        <w:rPr>
          <w:rFonts w:eastAsia="Calibri" w:cs="Times New Roman"/>
          <w:b/>
          <w:bCs/>
          <w:noProof/>
          <w:color w:val="767171"/>
          <w:spacing w:val="20"/>
          <w:sz w:val="24"/>
          <w:szCs w:val="24"/>
        </w:rPr>
        <w:t>Valores institucionales</w:t>
      </w:r>
      <w:bookmarkEnd w:id="24"/>
      <w:bookmarkEnd w:id="25"/>
      <w:bookmarkEnd w:id="26"/>
      <w:bookmarkEnd w:id="27"/>
      <w:bookmarkEnd w:id="28"/>
    </w:p>
    <w:p w14:paraId="4CF880CC" w14:textId="77777777" w:rsidR="009E0E02" w:rsidRPr="005A34BB" w:rsidRDefault="009E0E02" w:rsidP="005A34BB">
      <w:pPr>
        <w:pStyle w:val="ListParagraph"/>
        <w:spacing w:line="360" w:lineRule="auto"/>
        <w:ind w:left="540" w:hanging="360"/>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w:t>
      </w:r>
      <w:r w:rsidRPr="005A34BB">
        <w:rPr>
          <w:rFonts w:ascii="Times New Roman" w:eastAsia="Calibri" w:hAnsi="Times New Roman" w:cs="Times New Roman"/>
          <w:noProof/>
          <w:color w:val="767171"/>
          <w:spacing w:val="20"/>
          <w:sz w:val="24"/>
          <w:szCs w:val="24"/>
        </w:rPr>
        <w:tab/>
        <w:t xml:space="preserve">Compromiso social </w:t>
      </w:r>
    </w:p>
    <w:p w14:paraId="7471F709" w14:textId="77777777" w:rsidR="009E0E02" w:rsidRPr="005A34BB" w:rsidRDefault="009E0E02" w:rsidP="005A34BB">
      <w:pPr>
        <w:pStyle w:val="ListParagraph"/>
        <w:spacing w:line="360" w:lineRule="auto"/>
        <w:ind w:left="540" w:hanging="360"/>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w:t>
      </w:r>
      <w:r w:rsidRPr="005A34BB">
        <w:rPr>
          <w:rFonts w:ascii="Times New Roman" w:eastAsia="Calibri" w:hAnsi="Times New Roman" w:cs="Times New Roman"/>
          <w:noProof/>
          <w:color w:val="767171"/>
          <w:spacing w:val="20"/>
          <w:sz w:val="24"/>
          <w:szCs w:val="24"/>
        </w:rPr>
        <w:tab/>
        <w:t xml:space="preserve">Justicia y equidad </w:t>
      </w:r>
    </w:p>
    <w:p w14:paraId="531F07CF" w14:textId="77777777" w:rsidR="009E0E02" w:rsidRPr="005A34BB" w:rsidRDefault="009E0E02" w:rsidP="005A34BB">
      <w:pPr>
        <w:pStyle w:val="ListParagraph"/>
        <w:spacing w:line="360" w:lineRule="auto"/>
        <w:ind w:left="540" w:hanging="360"/>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w:t>
      </w:r>
      <w:r w:rsidRPr="005A34BB">
        <w:rPr>
          <w:rFonts w:ascii="Times New Roman" w:eastAsia="Calibri" w:hAnsi="Times New Roman" w:cs="Times New Roman"/>
          <w:noProof/>
          <w:color w:val="767171"/>
          <w:spacing w:val="20"/>
          <w:sz w:val="24"/>
          <w:szCs w:val="24"/>
        </w:rPr>
        <w:tab/>
        <w:t xml:space="preserve">Transparencia </w:t>
      </w:r>
    </w:p>
    <w:p w14:paraId="687B6DA2" w14:textId="77777777" w:rsidR="009E0E02" w:rsidRPr="005A34BB" w:rsidRDefault="009E0E02" w:rsidP="005A34BB">
      <w:pPr>
        <w:pStyle w:val="ListParagraph"/>
        <w:spacing w:line="360" w:lineRule="auto"/>
        <w:ind w:left="540" w:hanging="360"/>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w:t>
      </w:r>
      <w:r w:rsidRPr="005A34BB">
        <w:rPr>
          <w:rFonts w:ascii="Times New Roman" w:eastAsia="Calibri" w:hAnsi="Times New Roman" w:cs="Times New Roman"/>
          <w:noProof/>
          <w:color w:val="767171"/>
          <w:spacing w:val="20"/>
          <w:sz w:val="24"/>
          <w:szCs w:val="24"/>
        </w:rPr>
        <w:tab/>
        <w:t xml:space="preserve">Trabajo en equipo </w:t>
      </w:r>
    </w:p>
    <w:p w14:paraId="6229CD18" w14:textId="77777777" w:rsidR="009E0E02" w:rsidRPr="005A34BB" w:rsidRDefault="009E0E02" w:rsidP="005A34BB">
      <w:pPr>
        <w:pStyle w:val="ListParagraph"/>
        <w:spacing w:line="360" w:lineRule="auto"/>
        <w:ind w:left="540" w:hanging="360"/>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w:t>
      </w:r>
      <w:r w:rsidRPr="005A34BB">
        <w:rPr>
          <w:rFonts w:ascii="Times New Roman" w:eastAsia="Calibri" w:hAnsi="Times New Roman" w:cs="Times New Roman"/>
          <w:noProof/>
          <w:color w:val="767171"/>
          <w:spacing w:val="20"/>
          <w:sz w:val="24"/>
          <w:szCs w:val="24"/>
        </w:rPr>
        <w:tab/>
        <w:t xml:space="preserve">Liderazgo  </w:t>
      </w:r>
    </w:p>
    <w:p w14:paraId="78AE0B79" w14:textId="77777777" w:rsidR="009E0E02" w:rsidRPr="005A34BB" w:rsidRDefault="009E0E02" w:rsidP="005A34BB">
      <w:pPr>
        <w:pStyle w:val="ListParagraph"/>
        <w:spacing w:line="360" w:lineRule="auto"/>
        <w:ind w:left="540" w:hanging="360"/>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w:t>
      </w:r>
      <w:r w:rsidRPr="005A34BB">
        <w:rPr>
          <w:rFonts w:ascii="Times New Roman" w:eastAsia="Calibri" w:hAnsi="Times New Roman" w:cs="Times New Roman"/>
          <w:noProof/>
          <w:color w:val="767171"/>
          <w:spacing w:val="20"/>
          <w:sz w:val="24"/>
          <w:szCs w:val="24"/>
        </w:rPr>
        <w:tab/>
        <w:t xml:space="preserve">Responsabilidad </w:t>
      </w:r>
    </w:p>
    <w:p w14:paraId="47FB2787" w14:textId="77777777" w:rsidR="009E0E02" w:rsidRPr="005A34BB" w:rsidRDefault="009E0E02" w:rsidP="005A34BB">
      <w:pPr>
        <w:pStyle w:val="ListParagraph"/>
        <w:spacing w:line="360" w:lineRule="auto"/>
        <w:ind w:left="540" w:hanging="360"/>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w:t>
      </w:r>
      <w:r w:rsidRPr="005A34BB">
        <w:rPr>
          <w:rFonts w:ascii="Times New Roman" w:eastAsia="Calibri" w:hAnsi="Times New Roman" w:cs="Times New Roman"/>
          <w:noProof/>
          <w:color w:val="767171"/>
          <w:spacing w:val="20"/>
          <w:sz w:val="24"/>
          <w:szCs w:val="24"/>
        </w:rPr>
        <w:tab/>
        <w:t>Enfoque en resultados.</w:t>
      </w:r>
    </w:p>
    <w:p w14:paraId="09284894" w14:textId="77777777" w:rsidR="009E0E02" w:rsidRPr="005A34BB" w:rsidRDefault="009E0E02" w:rsidP="00D64D7E">
      <w:pPr>
        <w:pStyle w:val="Heading1"/>
        <w:numPr>
          <w:ilvl w:val="0"/>
          <w:numId w:val="40"/>
        </w:numPr>
        <w:spacing w:before="0" w:line="360" w:lineRule="auto"/>
        <w:ind w:hanging="706"/>
        <w:jc w:val="both"/>
        <w:rPr>
          <w:rFonts w:eastAsia="Calibri" w:cs="Times New Roman"/>
          <w:b/>
          <w:bCs/>
          <w:noProof/>
          <w:color w:val="767171"/>
          <w:spacing w:val="20"/>
          <w:sz w:val="24"/>
          <w:szCs w:val="24"/>
        </w:rPr>
      </w:pPr>
      <w:bookmarkStart w:id="29" w:name="_Toc122032096"/>
      <w:bookmarkStart w:id="30" w:name="_Toc122079119"/>
      <w:bookmarkStart w:id="31" w:name="_Toc152584352"/>
      <w:bookmarkStart w:id="32" w:name="_Toc156299656"/>
      <w:bookmarkStart w:id="33" w:name="_Toc185002868"/>
      <w:r w:rsidRPr="005A34BB">
        <w:rPr>
          <w:rFonts w:eastAsia="Calibri" w:cs="Times New Roman"/>
          <w:b/>
          <w:bCs/>
          <w:noProof/>
          <w:color w:val="767171"/>
          <w:spacing w:val="20"/>
          <w:sz w:val="24"/>
          <w:szCs w:val="24"/>
        </w:rPr>
        <w:t>Base legal</w:t>
      </w:r>
      <w:bookmarkEnd w:id="29"/>
      <w:bookmarkEnd w:id="30"/>
      <w:bookmarkEnd w:id="31"/>
      <w:bookmarkEnd w:id="32"/>
      <w:bookmarkEnd w:id="33"/>
    </w:p>
    <w:p w14:paraId="172633E7" w14:textId="3DFA2389" w:rsidR="003D3EC9" w:rsidRPr="005A34BB" w:rsidRDefault="00A86F00" w:rsidP="005A34BB">
      <w:pPr>
        <w:spacing w:line="360" w:lineRule="auto"/>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 xml:space="preserve">La Unidad Técnica Ejecutora de Titulación de Terrenos del Estado (UTECT) estructura </w:t>
      </w:r>
      <w:r w:rsidR="00B13B15" w:rsidRPr="005A34BB">
        <w:rPr>
          <w:rFonts w:ascii="Times New Roman" w:eastAsia="Calibri" w:hAnsi="Times New Roman" w:cs="Times New Roman"/>
          <w:noProof/>
          <w:color w:val="767171"/>
          <w:spacing w:val="20"/>
          <w:sz w:val="24"/>
          <w:szCs w:val="24"/>
        </w:rPr>
        <w:t xml:space="preserve">su base legal </w:t>
      </w:r>
      <w:r w:rsidRPr="005A34BB">
        <w:rPr>
          <w:rFonts w:ascii="Times New Roman" w:eastAsia="Calibri" w:hAnsi="Times New Roman" w:cs="Times New Roman"/>
          <w:noProof/>
          <w:color w:val="767171"/>
          <w:spacing w:val="20"/>
          <w:sz w:val="24"/>
          <w:szCs w:val="24"/>
        </w:rPr>
        <w:t xml:space="preserve">alrededor de la Constitución de la República, las leyes y decretos clave que establecen su </w:t>
      </w:r>
      <w:r w:rsidRPr="005A34BB">
        <w:rPr>
          <w:rFonts w:ascii="Times New Roman" w:eastAsia="Calibri" w:hAnsi="Times New Roman" w:cs="Times New Roman"/>
          <w:noProof/>
          <w:color w:val="767171"/>
          <w:spacing w:val="20"/>
          <w:sz w:val="24"/>
          <w:szCs w:val="24"/>
        </w:rPr>
        <w:lastRenderedPageBreak/>
        <w:t xml:space="preserve">funcionamiento, responsabilidades y procedimientos. Este conjunto normativo tiene como base el artículo 51 de la Constitución de la República del </w:t>
      </w:r>
      <w:r w:rsidR="003D3EC9" w:rsidRPr="005A34BB">
        <w:rPr>
          <w:rFonts w:ascii="Times New Roman" w:eastAsia="Calibri" w:hAnsi="Times New Roman" w:cs="Times New Roman"/>
          <w:noProof/>
          <w:color w:val="767171"/>
          <w:spacing w:val="20"/>
          <w:sz w:val="24"/>
          <w:szCs w:val="24"/>
        </w:rPr>
        <w:t>27 de octubre de año 2024</w:t>
      </w:r>
      <w:r w:rsidR="00D20270" w:rsidRPr="005A34BB">
        <w:rPr>
          <w:rFonts w:ascii="Times New Roman" w:eastAsia="Calibri" w:hAnsi="Times New Roman" w:cs="Times New Roman"/>
          <w:noProof/>
          <w:color w:val="767171"/>
          <w:spacing w:val="20"/>
          <w:sz w:val="24"/>
          <w:szCs w:val="24"/>
        </w:rPr>
        <w:t>;</w:t>
      </w:r>
      <w:r w:rsidRPr="005A34BB">
        <w:rPr>
          <w:rFonts w:ascii="Times New Roman" w:eastAsia="Calibri" w:hAnsi="Times New Roman" w:cs="Times New Roman"/>
          <w:noProof/>
          <w:color w:val="767171"/>
          <w:spacing w:val="20"/>
          <w:sz w:val="24"/>
          <w:szCs w:val="24"/>
        </w:rPr>
        <w:t xml:space="preserve"> la Ley de Registro Inmobiliario No. 108-05</w:t>
      </w:r>
      <w:r w:rsidR="00B13B15" w:rsidRPr="005A34BB">
        <w:rPr>
          <w:rFonts w:ascii="Times New Roman" w:eastAsia="Calibri" w:hAnsi="Times New Roman" w:cs="Times New Roman"/>
          <w:noProof/>
          <w:color w:val="767171"/>
          <w:spacing w:val="20"/>
          <w:sz w:val="24"/>
          <w:szCs w:val="24"/>
        </w:rPr>
        <w:t xml:space="preserve"> del 23 de marzo del 2005</w:t>
      </w:r>
      <w:r w:rsidR="00D20270" w:rsidRPr="005A34BB">
        <w:rPr>
          <w:rFonts w:ascii="Times New Roman" w:eastAsia="Calibri" w:hAnsi="Times New Roman" w:cs="Times New Roman"/>
          <w:noProof/>
          <w:color w:val="767171"/>
          <w:spacing w:val="20"/>
          <w:sz w:val="24"/>
          <w:szCs w:val="24"/>
        </w:rPr>
        <w:t>;</w:t>
      </w:r>
      <w:r w:rsidRPr="005A34BB">
        <w:rPr>
          <w:rFonts w:ascii="Times New Roman" w:eastAsia="Calibri" w:hAnsi="Times New Roman" w:cs="Times New Roman"/>
          <w:noProof/>
          <w:color w:val="767171"/>
          <w:spacing w:val="20"/>
          <w:sz w:val="24"/>
          <w:szCs w:val="24"/>
        </w:rPr>
        <w:t xml:space="preserve"> el Decreto 624-12</w:t>
      </w:r>
      <w:r w:rsidR="003D3EC9" w:rsidRPr="005A34BB">
        <w:rPr>
          <w:rFonts w:ascii="Times New Roman" w:hAnsi="Times New Roman" w:cs="Times New Roman"/>
          <w:color w:val="767171"/>
          <w:sz w:val="24"/>
          <w:szCs w:val="24"/>
        </w:rPr>
        <w:t xml:space="preserve"> d</w:t>
      </w:r>
      <w:r w:rsidR="003D3EC9" w:rsidRPr="005A34BB">
        <w:rPr>
          <w:rFonts w:ascii="Times New Roman" w:eastAsia="Calibri" w:hAnsi="Times New Roman" w:cs="Times New Roman"/>
          <w:noProof/>
          <w:color w:val="767171"/>
          <w:spacing w:val="20"/>
          <w:sz w:val="24"/>
          <w:szCs w:val="24"/>
        </w:rPr>
        <w:t xml:space="preserve">el 10 de noviembre del año 2012, </w:t>
      </w:r>
      <w:r w:rsidRPr="005A34BB">
        <w:rPr>
          <w:rFonts w:ascii="Times New Roman" w:eastAsia="Calibri" w:hAnsi="Times New Roman" w:cs="Times New Roman"/>
          <w:noProof/>
          <w:color w:val="767171"/>
          <w:spacing w:val="20"/>
          <w:sz w:val="24"/>
          <w:szCs w:val="24"/>
        </w:rPr>
        <w:t xml:space="preserve">que crea la Comisión Permanente de Titulación de Terrenos del Estado (CPTTE) y el Decreto 35-21 </w:t>
      </w:r>
      <w:r w:rsidR="003D3EC9" w:rsidRPr="005A34BB">
        <w:rPr>
          <w:rFonts w:ascii="Times New Roman" w:eastAsia="Calibri" w:hAnsi="Times New Roman" w:cs="Times New Roman"/>
          <w:noProof/>
          <w:color w:val="767171"/>
          <w:spacing w:val="20"/>
          <w:sz w:val="24"/>
          <w:szCs w:val="24"/>
        </w:rPr>
        <w:t xml:space="preserve">del 20 de enero del año 2021, </w:t>
      </w:r>
      <w:r w:rsidRPr="005A34BB">
        <w:rPr>
          <w:rFonts w:ascii="Times New Roman" w:eastAsia="Calibri" w:hAnsi="Times New Roman" w:cs="Times New Roman"/>
          <w:noProof/>
          <w:color w:val="767171"/>
          <w:spacing w:val="20"/>
          <w:sz w:val="24"/>
          <w:szCs w:val="24"/>
        </w:rPr>
        <w:t>que crea la Unidad Técnica Ejecutora de Titulación de Terrenos del Estado (UTECT)</w:t>
      </w:r>
      <w:r w:rsidR="003D3EC9" w:rsidRPr="005A34BB">
        <w:rPr>
          <w:rFonts w:ascii="Times New Roman" w:eastAsia="Calibri" w:hAnsi="Times New Roman" w:cs="Times New Roman"/>
          <w:noProof/>
          <w:color w:val="767171"/>
          <w:spacing w:val="20"/>
          <w:sz w:val="24"/>
          <w:szCs w:val="24"/>
        </w:rPr>
        <w:t>.</w:t>
      </w:r>
      <w:r w:rsidRPr="005A34BB">
        <w:rPr>
          <w:rFonts w:ascii="Times New Roman" w:eastAsia="Calibri" w:hAnsi="Times New Roman" w:cs="Times New Roman"/>
          <w:noProof/>
          <w:color w:val="767171"/>
          <w:spacing w:val="20"/>
          <w:sz w:val="24"/>
          <w:szCs w:val="24"/>
        </w:rPr>
        <w:t xml:space="preserve"> </w:t>
      </w:r>
    </w:p>
    <w:p w14:paraId="0EEDCC48" w14:textId="6C0DD173" w:rsidR="003D3EC9" w:rsidRPr="005A34BB" w:rsidRDefault="003D3EC9" w:rsidP="005A34BB">
      <w:pPr>
        <w:spacing w:line="360" w:lineRule="auto"/>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 xml:space="preserve">En este sentido, de acuerdo con el Decreto núm. 35-21, modifica el artículo 5 del Decreto núm. 624-12, del 10 de noviembre de 2012, para que en lo adelante se lea de la manera siguiente: Articulo 5. La Comisión Permanente de Titulación de Terrenos del Estado (CPTTE) tendrá una Unidad Técnica Ejecutora de Titulaci6n de Terrenos del Estado (UTECT), bajo la dependencia del Ministerio de la Presidencia, la cual será coordinada por un director ejecutivo y 3 subdirectores regionales, quienes conformaran un equipo técnico y un equipo administrativo que permita el óptimo desarrollo de sus funciones y operatividad, con la función de garantizar el aumento de la capacidad operativa y una adecuada ejecución de las acciones que optimicen la titulación masiva de inmuebles; llevar a cabo los procedimientos de compras y contrataciones públicas necesarios para los procesos de titulación, de conformidad con la normativa vigente en la materia; ejecutar el patrimonio y presupuesto de la Comisión Permanente de Titulación de Terrenos del Estado (CPTTE); hacer los esfuerzos necesarios para viabilizar y facilitar los procedimientos masivos de titulación de inmuebles; coordinar con el Ministerio de la Presidencia, el Poder Judicial y los órganos de la Jurisdicción Inmobiliaria, los esfuerzos necesarios para garantizar una adecuada implementación de las políticas y estrategias para la titulación de terrenos del Estado; coordinar las acciones de índole legal y técnica </w:t>
      </w:r>
      <w:r w:rsidRPr="005A34BB">
        <w:rPr>
          <w:rFonts w:ascii="Times New Roman" w:eastAsia="Calibri" w:hAnsi="Times New Roman" w:cs="Times New Roman"/>
          <w:noProof/>
          <w:color w:val="767171"/>
          <w:spacing w:val="20"/>
          <w:sz w:val="24"/>
          <w:szCs w:val="24"/>
        </w:rPr>
        <w:lastRenderedPageBreak/>
        <w:t xml:space="preserve">catastral en relación a la titulación masiva de inmuebles, recomendadas por el Registro lnmobiliario; y efectuar procesos de reclutamiento y selección de personal para cubrir las necesidades de la Comisión Permanente de Titulación de Terrenos del Estado (CPTTE) en materia de recursos humanos. </w:t>
      </w:r>
    </w:p>
    <w:p w14:paraId="33B96289" w14:textId="1ADD512F" w:rsidR="009E0E02" w:rsidRPr="005A34BB" w:rsidRDefault="00B13B15" w:rsidP="005A34BB">
      <w:pPr>
        <w:spacing w:line="360" w:lineRule="auto"/>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Otro decreto es e</w:t>
      </w:r>
      <w:r w:rsidR="009E0E02" w:rsidRPr="005A34BB">
        <w:rPr>
          <w:rFonts w:ascii="Times New Roman" w:eastAsia="Calibri" w:hAnsi="Times New Roman" w:cs="Times New Roman"/>
          <w:noProof/>
          <w:color w:val="767171"/>
          <w:spacing w:val="20"/>
          <w:sz w:val="24"/>
          <w:szCs w:val="24"/>
        </w:rPr>
        <w:t>l Decreto 280-18, del 25 de julio de 2018, que establece un procedimiento especializado tendente a lograr la titulación de las unidades funcionales destinadas para fines de vivienda familiar y locales comerciales en los proyectos habitacionales construidos por el Estado dominicano en terrenos estatales desde 1962 hasta 2008.</w:t>
      </w:r>
      <w:r w:rsidRPr="005A34BB">
        <w:rPr>
          <w:rFonts w:ascii="Times New Roman" w:eastAsia="Calibri" w:hAnsi="Times New Roman" w:cs="Times New Roman"/>
          <w:noProof/>
          <w:color w:val="767171"/>
          <w:spacing w:val="20"/>
          <w:sz w:val="24"/>
          <w:szCs w:val="24"/>
        </w:rPr>
        <w:t xml:space="preserve"> </w:t>
      </w:r>
    </w:p>
    <w:p w14:paraId="55C55815" w14:textId="37804194" w:rsidR="003D3EC9" w:rsidRPr="005A34BB" w:rsidRDefault="00B13B15" w:rsidP="005A34BB">
      <w:pPr>
        <w:spacing w:line="360" w:lineRule="auto"/>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El Decreto 642-23</w:t>
      </w:r>
      <w:r w:rsidRPr="005A34BB">
        <w:rPr>
          <w:rFonts w:ascii="Times New Roman" w:hAnsi="Times New Roman" w:cs="Times New Roman"/>
          <w:color w:val="767171"/>
          <w:sz w:val="24"/>
          <w:szCs w:val="24"/>
        </w:rPr>
        <w:t xml:space="preserve"> d</w:t>
      </w:r>
      <w:r w:rsidRPr="005A34BB">
        <w:rPr>
          <w:rFonts w:ascii="Times New Roman" w:eastAsia="Calibri" w:hAnsi="Times New Roman" w:cs="Times New Roman"/>
          <w:noProof/>
          <w:color w:val="767171"/>
          <w:spacing w:val="20"/>
          <w:sz w:val="24"/>
          <w:szCs w:val="24"/>
        </w:rPr>
        <w:t xml:space="preserve">el 19 de diciembre de 2023, modifica el artículo 1 del Decreto núm. 35-21, </w:t>
      </w:r>
      <w:r w:rsidR="006E3660" w:rsidRPr="005A34BB">
        <w:rPr>
          <w:rFonts w:ascii="Times New Roman" w:eastAsia="Calibri" w:hAnsi="Times New Roman" w:cs="Times New Roman"/>
          <w:noProof/>
          <w:color w:val="767171"/>
          <w:spacing w:val="20"/>
          <w:sz w:val="24"/>
          <w:szCs w:val="24"/>
        </w:rPr>
        <w:t xml:space="preserve">en el </w:t>
      </w:r>
      <w:r w:rsidRPr="005A34BB">
        <w:rPr>
          <w:rFonts w:ascii="Times New Roman" w:eastAsia="Calibri" w:hAnsi="Times New Roman" w:cs="Times New Roman"/>
          <w:noProof/>
          <w:color w:val="767171"/>
          <w:spacing w:val="20"/>
          <w:sz w:val="24"/>
          <w:szCs w:val="24"/>
        </w:rPr>
        <w:t>Artículo 5</w:t>
      </w:r>
      <w:r w:rsidR="006E3660" w:rsidRPr="005A34BB">
        <w:rPr>
          <w:rFonts w:ascii="Times New Roman" w:eastAsia="Calibri" w:hAnsi="Times New Roman" w:cs="Times New Roman"/>
          <w:noProof/>
          <w:color w:val="767171"/>
          <w:spacing w:val="20"/>
          <w:sz w:val="24"/>
          <w:szCs w:val="24"/>
        </w:rPr>
        <w:t>:</w:t>
      </w:r>
      <w:r w:rsidRPr="005A34BB">
        <w:rPr>
          <w:rFonts w:ascii="Times New Roman" w:eastAsia="Calibri" w:hAnsi="Times New Roman" w:cs="Times New Roman"/>
          <w:noProof/>
          <w:color w:val="767171"/>
          <w:spacing w:val="20"/>
          <w:sz w:val="24"/>
          <w:szCs w:val="24"/>
        </w:rPr>
        <w:t xml:space="preserve"> </w:t>
      </w:r>
      <w:r w:rsidR="006E3660" w:rsidRPr="005A34BB">
        <w:rPr>
          <w:rFonts w:ascii="Times New Roman" w:eastAsia="Calibri" w:hAnsi="Times New Roman" w:cs="Times New Roman"/>
          <w:noProof/>
          <w:color w:val="767171"/>
          <w:spacing w:val="20"/>
          <w:sz w:val="24"/>
          <w:szCs w:val="24"/>
        </w:rPr>
        <w:t>“</w:t>
      </w:r>
      <w:r w:rsidRPr="005A34BB">
        <w:rPr>
          <w:rFonts w:ascii="Times New Roman" w:eastAsia="Calibri" w:hAnsi="Times New Roman" w:cs="Times New Roman"/>
          <w:noProof/>
          <w:color w:val="767171"/>
          <w:spacing w:val="20"/>
          <w:sz w:val="24"/>
          <w:szCs w:val="24"/>
        </w:rPr>
        <w:t>La Comisión Permanente de Titulación de Terrenos del Estado (CPTTE) tendrá una Unidad Técnica Ejecutora de Titulación de Terrenos del Estado (UTECT), bajo la dependencia del Ministerio de la Presidencia, la cual será coordinada por un director ejecutivo y 4 subdirectores regionales, quienes conformarán un equipo técnico y un equipo administrativo que permitirá un óptimo desarrollo de sus funciones y operatividad”.</w:t>
      </w:r>
    </w:p>
    <w:p w14:paraId="6A05FB02" w14:textId="77777777" w:rsidR="009E0E02" w:rsidRPr="005A34BB" w:rsidRDefault="009E0E02" w:rsidP="00D64D7E">
      <w:pPr>
        <w:pStyle w:val="Heading1"/>
        <w:numPr>
          <w:ilvl w:val="0"/>
          <w:numId w:val="40"/>
        </w:numPr>
        <w:spacing w:before="0" w:after="240" w:line="360" w:lineRule="auto"/>
        <w:ind w:hanging="706"/>
        <w:jc w:val="both"/>
        <w:rPr>
          <w:rFonts w:eastAsia="Calibri" w:cs="Times New Roman"/>
          <w:b/>
          <w:bCs/>
          <w:noProof/>
          <w:color w:val="767171"/>
          <w:spacing w:val="20"/>
          <w:sz w:val="24"/>
          <w:szCs w:val="24"/>
        </w:rPr>
      </w:pPr>
      <w:bookmarkStart w:id="34" w:name="_Toc156299657"/>
      <w:bookmarkStart w:id="35" w:name="_Toc185002869"/>
      <w:r w:rsidRPr="005A34BB">
        <w:rPr>
          <w:rFonts w:eastAsia="Calibri" w:cs="Times New Roman"/>
          <w:b/>
          <w:bCs/>
          <w:noProof/>
          <w:color w:val="767171"/>
          <w:spacing w:val="20"/>
          <w:sz w:val="24"/>
          <w:szCs w:val="24"/>
        </w:rPr>
        <w:t>Estructura organizativa</w:t>
      </w:r>
      <w:bookmarkEnd w:id="34"/>
      <w:bookmarkEnd w:id="35"/>
    </w:p>
    <w:p w14:paraId="027B6262" w14:textId="4D14685C" w:rsidR="009E0E02" w:rsidRPr="005A34BB" w:rsidRDefault="009E0E02" w:rsidP="00D64D7E">
      <w:pPr>
        <w:pStyle w:val="ListParagraph"/>
        <w:numPr>
          <w:ilvl w:val="0"/>
          <w:numId w:val="41"/>
        </w:numPr>
        <w:spacing w:line="360" w:lineRule="auto"/>
        <w:ind w:left="720"/>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Listado de los principales funcionarios por niveles jerárquicos de la institución:</w:t>
      </w:r>
    </w:p>
    <w:tbl>
      <w:tblPr>
        <w:tblW w:w="7740" w:type="dxa"/>
        <w:tblInd w:w="85" w:type="dxa"/>
        <w:tblLook w:val="04A0" w:firstRow="1" w:lastRow="0" w:firstColumn="1" w:lastColumn="0" w:noHBand="0" w:noVBand="1"/>
      </w:tblPr>
      <w:tblGrid>
        <w:gridCol w:w="3870"/>
        <w:gridCol w:w="3870"/>
      </w:tblGrid>
      <w:tr w:rsidR="009E0E02" w:rsidRPr="005A34BB" w14:paraId="43EBD91C" w14:textId="77777777" w:rsidTr="00FA4D89">
        <w:trPr>
          <w:trHeight w:val="350"/>
        </w:trPr>
        <w:tc>
          <w:tcPr>
            <w:tcW w:w="3870" w:type="dxa"/>
            <w:tcBorders>
              <w:top w:val="single" w:sz="4" w:space="0" w:color="auto"/>
              <w:left w:val="single" w:sz="4" w:space="0" w:color="auto"/>
              <w:bottom w:val="single" w:sz="4" w:space="0" w:color="auto"/>
              <w:right w:val="single" w:sz="4" w:space="0" w:color="auto"/>
            </w:tcBorders>
            <w:shd w:val="clear" w:color="auto" w:fill="436EBE"/>
            <w:vAlign w:val="center"/>
          </w:tcPr>
          <w:p w14:paraId="5279F73B" w14:textId="77777777" w:rsidR="009E0E02" w:rsidRPr="005A34BB" w:rsidRDefault="009E0E02" w:rsidP="00D02DEE">
            <w:pPr>
              <w:spacing w:after="0" w:line="240" w:lineRule="auto"/>
              <w:jc w:val="center"/>
              <w:rPr>
                <w:rFonts w:ascii="Times New Roman" w:eastAsia="Calibri" w:hAnsi="Times New Roman" w:cs="Times New Roman"/>
                <w:b/>
                <w:bCs/>
                <w:noProof/>
                <w:color w:val="FFFFFF" w:themeColor="background1"/>
                <w:spacing w:val="20"/>
                <w:sz w:val="24"/>
                <w:szCs w:val="24"/>
              </w:rPr>
            </w:pPr>
            <w:r w:rsidRPr="005A34BB">
              <w:rPr>
                <w:rFonts w:ascii="Times New Roman" w:eastAsia="Calibri" w:hAnsi="Times New Roman" w:cs="Times New Roman"/>
                <w:b/>
                <w:bCs/>
                <w:noProof/>
                <w:color w:val="FFFFFF" w:themeColor="background1"/>
                <w:spacing w:val="20"/>
                <w:sz w:val="24"/>
                <w:szCs w:val="24"/>
              </w:rPr>
              <w:t>Nombre</w:t>
            </w:r>
          </w:p>
        </w:tc>
        <w:tc>
          <w:tcPr>
            <w:tcW w:w="3870" w:type="dxa"/>
            <w:tcBorders>
              <w:top w:val="single" w:sz="4" w:space="0" w:color="auto"/>
              <w:left w:val="nil"/>
              <w:bottom w:val="single" w:sz="4" w:space="0" w:color="auto"/>
              <w:right w:val="single" w:sz="4" w:space="0" w:color="auto"/>
            </w:tcBorders>
            <w:shd w:val="clear" w:color="auto" w:fill="436EBE"/>
            <w:vAlign w:val="center"/>
          </w:tcPr>
          <w:p w14:paraId="2C0E8407" w14:textId="77777777" w:rsidR="009E0E02" w:rsidRPr="005A34BB" w:rsidRDefault="009E0E02" w:rsidP="00D02DEE">
            <w:pPr>
              <w:spacing w:after="0" w:line="240" w:lineRule="auto"/>
              <w:jc w:val="center"/>
              <w:rPr>
                <w:rFonts w:ascii="Times New Roman" w:eastAsia="Calibri" w:hAnsi="Times New Roman" w:cs="Times New Roman"/>
                <w:b/>
                <w:bCs/>
                <w:noProof/>
                <w:color w:val="FFFFFF" w:themeColor="background1"/>
                <w:spacing w:val="20"/>
                <w:sz w:val="24"/>
                <w:szCs w:val="24"/>
              </w:rPr>
            </w:pPr>
            <w:r w:rsidRPr="005A34BB">
              <w:rPr>
                <w:rFonts w:ascii="Times New Roman" w:eastAsia="Calibri" w:hAnsi="Times New Roman" w:cs="Times New Roman"/>
                <w:b/>
                <w:bCs/>
                <w:noProof/>
                <w:color w:val="FFFFFF" w:themeColor="background1"/>
                <w:spacing w:val="20"/>
                <w:sz w:val="24"/>
                <w:szCs w:val="24"/>
              </w:rPr>
              <w:t>Cargo</w:t>
            </w:r>
          </w:p>
        </w:tc>
      </w:tr>
      <w:tr w:rsidR="009E0E02" w:rsidRPr="005A34BB" w14:paraId="50AE55AD" w14:textId="77777777" w:rsidTr="00D02DEE">
        <w:trPr>
          <w:trHeight w:val="368"/>
        </w:trPr>
        <w:tc>
          <w:tcPr>
            <w:tcW w:w="7740" w:type="dxa"/>
            <w:gridSpan w:val="2"/>
            <w:tcBorders>
              <w:top w:val="single" w:sz="4" w:space="0" w:color="auto"/>
              <w:left w:val="single" w:sz="4" w:space="0" w:color="auto"/>
              <w:bottom w:val="single" w:sz="4" w:space="0" w:color="auto"/>
              <w:right w:val="single" w:sz="4" w:space="0" w:color="auto"/>
            </w:tcBorders>
            <w:shd w:val="clear" w:color="auto" w:fill="142F62"/>
            <w:vAlign w:val="center"/>
          </w:tcPr>
          <w:p w14:paraId="49F4D579" w14:textId="3B0DE046" w:rsidR="009E0E02" w:rsidRPr="005A34BB" w:rsidRDefault="009E0E02" w:rsidP="00D02DEE">
            <w:pPr>
              <w:spacing w:after="0" w:line="240" w:lineRule="auto"/>
              <w:rPr>
                <w:rFonts w:ascii="Times New Roman" w:eastAsia="Calibri" w:hAnsi="Times New Roman" w:cs="Times New Roman"/>
                <w:b/>
                <w:bCs/>
                <w:noProof/>
                <w:color w:val="FFFFFF" w:themeColor="background1"/>
                <w:spacing w:val="20"/>
                <w:sz w:val="24"/>
                <w:szCs w:val="24"/>
              </w:rPr>
            </w:pPr>
            <w:r w:rsidRPr="005A34BB">
              <w:rPr>
                <w:rFonts w:ascii="Times New Roman" w:eastAsia="Calibri" w:hAnsi="Times New Roman" w:cs="Times New Roman"/>
                <w:b/>
                <w:bCs/>
                <w:noProof/>
                <w:color w:val="FFFFFF" w:themeColor="background1"/>
                <w:spacing w:val="20"/>
                <w:sz w:val="24"/>
                <w:szCs w:val="24"/>
              </w:rPr>
              <w:t>Nivel Ejecutivo Máximo</w:t>
            </w:r>
            <w:r w:rsidR="008E5467" w:rsidRPr="005A34BB">
              <w:rPr>
                <w:rFonts w:ascii="Times New Roman" w:eastAsia="Calibri" w:hAnsi="Times New Roman" w:cs="Times New Roman"/>
                <w:b/>
                <w:bCs/>
                <w:noProof/>
                <w:color w:val="FFFFFF" w:themeColor="background1"/>
                <w:spacing w:val="20"/>
                <w:sz w:val="24"/>
                <w:szCs w:val="24"/>
              </w:rPr>
              <w:t xml:space="preserve"> </w:t>
            </w:r>
          </w:p>
        </w:tc>
      </w:tr>
      <w:tr w:rsidR="002458CB" w:rsidRPr="005A34BB" w14:paraId="74E6A852" w14:textId="77777777" w:rsidTr="00FA4D89">
        <w:trPr>
          <w:trHeight w:val="350"/>
        </w:trPr>
        <w:tc>
          <w:tcPr>
            <w:tcW w:w="3870" w:type="dxa"/>
            <w:tcBorders>
              <w:top w:val="nil"/>
              <w:left w:val="single" w:sz="4" w:space="0" w:color="auto"/>
              <w:bottom w:val="single" w:sz="4" w:space="0" w:color="auto"/>
              <w:right w:val="single" w:sz="4" w:space="0" w:color="auto"/>
            </w:tcBorders>
            <w:shd w:val="clear" w:color="auto" w:fill="auto"/>
            <w:vAlign w:val="center"/>
          </w:tcPr>
          <w:p w14:paraId="4B19BC11" w14:textId="77777777" w:rsidR="009E0E02" w:rsidRPr="005A34BB" w:rsidRDefault="009E0E02"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Duarte Méndez Peña</w:t>
            </w:r>
          </w:p>
        </w:tc>
        <w:tc>
          <w:tcPr>
            <w:tcW w:w="3870" w:type="dxa"/>
            <w:tcBorders>
              <w:top w:val="nil"/>
              <w:left w:val="nil"/>
              <w:bottom w:val="single" w:sz="4" w:space="0" w:color="auto"/>
              <w:right w:val="single" w:sz="4" w:space="0" w:color="auto"/>
            </w:tcBorders>
            <w:shd w:val="clear" w:color="auto" w:fill="auto"/>
            <w:vAlign w:val="center"/>
          </w:tcPr>
          <w:p w14:paraId="3550B96F" w14:textId="77777777" w:rsidR="009E0E02" w:rsidRPr="005A34BB" w:rsidRDefault="009E0E02"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Director Ejecutivo</w:t>
            </w:r>
          </w:p>
        </w:tc>
      </w:tr>
      <w:tr w:rsidR="002458CB" w:rsidRPr="005A34BB" w14:paraId="5188897E" w14:textId="77777777" w:rsidTr="00FA4D89">
        <w:trPr>
          <w:trHeight w:val="530"/>
        </w:trPr>
        <w:tc>
          <w:tcPr>
            <w:tcW w:w="3870" w:type="dxa"/>
            <w:tcBorders>
              <w:top w:val="nil"/>
              <w:left w:val="single" w:sz="4" w:space="0" w:color="auto"/>
              <w:bottom w:val="single" w:sz="4" w:space="0" w:color="auto"/>
              <w:right w:val="single" w:sz="4" w:space="0" w:color="auto"/>
            </w:tcBorders>
            <w:shd w:val="clear" w:color="auto" w:fill="auto"/>
            <w:vAlign w:val="center"/>
          </w:tcPr>
          <w:p w14:paraId="4FD43931" w14:textId="77777777" w:rsidR="009E0E02" w:rsidRPr="005A34BB" w:rsidRDefault="009E0E02"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Rubén Antonio Céspedes Rodríguez</w:t>
            </w:r>
          </w:p>
        </w:tc>
        <w:tc>
          <w:tcPr>
            <w:tcW w:w="3870" w:type="dxa"/>
            <w:tcBorders>
              <w:top w:val="nil"/>
              <w:left w:val="nil"/>
              <w:bottom w:val="single" w:sz="4" w:space="0" w:color="auto"/>
              <w:right w:val="single" w:sz="4" w:space="0" w:color="auto"/>
            </w:tcBorders>
            <w:shd w:val="clear" w:color="auto" w:fill="auto"/>
            <w:vAlign w:val="center"/>
          </w:tcPr>
          <w:p w14:paraId="1BA2D9C1" w14:textId="053B2599" w:rsidR="009E0E02" w:rsidRPr="005A34BB" w:rsidRDefault="009E0E02"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 xml:space="preserve">Sub-Director </w:t>
            </w:r>
            <w:r w:rsidR="001E6B0F" w:rsidRPr="005A34BB">
              <w:rPr>
                <w:rFonts w:ascii="Times New Roman" w:eastAsia="Calibri" w:hAnsi="Times New Roman" w:cs="Times New Roman"/>
                <w:noProof/>
                <w:color w:val="767171"/>
                <w:spacing w:val="20"/>
                <w:sz w:val="24"/>
                <w:szCs w:val="24"/>
              </w:rPr>
              <w:t>Regional Yuma (Higuamo, Ozama)</w:t>
            </w:r>
          </w:p>
        </w:tc>
      </w:tr>
      <w:tr w:rsidR="002458CB" w:rsidRPr="005A34BB" w14:paraId="4D8DE31F"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7E0F9271" w14:textId="77777777" w:rsidR="009E0E02" w:rsidRPr="005A34BB" w:rsidRDefault="009E0E02"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Santiago Rafael Caba Abreu</w:t>
            </w:r>
          </w:p>
        </w:tc>
        <w:tc>
          <w:tcPr>
            <w:tcW w:w="3870" w:type="dxa"/>
            <w:tcBorders>
              <w:top w:val="single" w:sz="4" w:space="0" w:color="auto"/>
              <w:left w:val="nil"/>
              <w:bottom w:val="single" w:sz="4" w:space="0" w:color="auto"/>
              <w:right w:val="single" w:sz="4" w:space="0" w:color="auto"/>
            </w:tcBorders>
            <w:shd w:val="clear" w:color="auto" w:fill="auto"/>
            <w:vAlign w:val="center"/>
          </w:tcPr>
          <w:p w14:paraId="3671F9EE" w14:textId="77BDC900" w:rsidR="009E0E02" w:rsidRPr="005A34BB" w:rsidRDefault="009E0E02"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 xml:space="preserve">Sub-Director </w:t>
            </w:r>
            <w:r w:rsidR="001E6B0F" w:rsidRPr="005A34BB">
              <w:rPr>
                <w:rFonts w:ascii="Times New Roman" w:eastAsia="Calibri" w:hAnsi="Times New Roman" w:cs="Times New Roman"/>
                <w:noProof/>
                <w:color w:val="767171"/>
                <w:spacing w:val="20"/>
                <w:sz w:val="24"/>
                <w:szCs w:val="24"/>
              </w:rPr>
              <w:t>Regional Cibao Norte (Cibao Noroeste)</w:t>
            </w:r>
          </w:p>
        </w:tc>
      </w:tr>
    </w:tbl>
    <w:p w14:paraId="0D1373BB" w14:textId="77777777" w:rsidR="005A34BB" w:rsidRDefault="005A34BB">
      <w:r>
        <w:br w:type="page"/>
      </w:r>
    </w:p>
    <w:tbl>
      <w:tblPr>
        <w:tblW w:w="7740" w:type="dxa"/>
        <w:tblInd w:w="85" w:type="dxa"/>
        <w:tblLook w:val="04A0" w:firstRow="1" w:lastRow="0" w:firstColumn="1" w:lastColumn="0" w:noHBand="0" w:noVBand="1"/>
      </w:tblPr>
      <w:tblGrid>
        <w:gridCol w:w="3870"/>
        <w:gridCol w:w="3870"/>
      </w:tblGrid>
      <w:tr w:rsidR="005A34BB" w:rsidRPr="005A34BB" w14:paraId="7C468AD8" w14:textId="77777777" w:rsidTr="00AD103C">
        <w:trPr>
          <w:trHeight w:val="350"/>
        </w:trPr>
        <w:tc>
          <w:tcPr>
            <w:tcW w:w="3870" w:type="dxa"/>
            <w:tcBorders>
              <w:top w:val="single" w:sz="4" w:space="0" w:color="auto"/>
              <w:left w:val="single" w:sz="4" w:space="0" w:color="auto"/>
              <w:bottom w:val="single" w:sz="4" w:space="0" w:color="auto"/>
              <w:right w:val="single" w:sz="4" w:space="0" w:color="auto"/>
            </w:tcBorders>
            <w:shd w:val="clear" w:color="auto" w:fill="436EBE"/>
            <w:vAlign w:val="center"/>
          </w:tcPr>
          <w:p w14:paraId="524CE8CF" w14:textId="14D01071" w:rsidR="005A34BB" w:rsidRPr="005A34BB" w:rsidRDefault="005A34BB" w:rsidP="00AD103C">
            <w:pPr>
              <w:spacing w:after="0" w:line="240" w:lineRule="auto"/>
              <w:jc w:val="center"/>
              <w:rPr>
                <w:rFonts w:ascii="Times New Roman" w:eastAsia="Calibri" w:hAnsi="Times New Roman" w:cs="Times New Roman"/>
                <w:b/>
                <w:bCs/>
                <w:noProof/>
                <w:color w:val="FFFFFF" w:themeColor="background1"/>
                <w:spacing w:val="20"/>
                <w:sz w:val="24"/>
                <w:szCs w:val="24"/>
              </w:rPr>
            </w:pPr>
            <w:r w:rsidRPr="005A34BB">
              <w:rPr>
                <w:rFonts w:ascii="Times New Roman" w:eastAsia="Calibri" w:hAnsi="Times New Roman" w:cs="Times New Roman"/>
                <w:b/>
                <w:bCs/>
                <w:noProof/>
                <w:color w:val="FFFFFF" w:themeColor="background1"/>
                <w:spacing w:val="20"/>
                <w:sz w:val="24"/>
                <w:szCs w:val="24"/>
              </w:rPr>
              <w:lastRenderedPageBreak/>
              <w:t>Nombre</w:t>
            </w:r>
          </w:p>
        </w:tc>
        <w:tc>
          <w:tcPr>
            <w:tcW w:w="3870" w:type="dxa"/>
            <w:tcBorders>
              <w:top w:val="single" w:sz="4" w:space="0" w:color="auto"/>
              <w:left w:val="nil"/>
              <w:bottom w:val="single" w:sz="4" w:space="0" w:color="auto"/>
              <w:right w:val="single" w:sz="4" w:space="0" w:color="auto"/>
            </w:tcBorders>
            <w:shd w:val="clear" w:color="auto" w:fill="436EBE"/>
            <w:vAlign w:val="center"/>
          </w:tcPr>
          <w:p w14:paraId="6B8C3127" w14:textId="77777777" w:rsidR="005A34BB" w:rsidRPr="005A34BB" w:rsidRDefault="005A34BB" w:rsidP="00AD103C">
            <w:pPr>
              <w:spacing w:after="0" w:line="240" w:lineRule="auto"/>
              <w:jc w:val="center"/>
              <w:rPr>
                <w:rFonts w:ascii="Times New Roman" w:eastAsia="Calibri" w:hAnsi="Times New Roman" w:cs="Times New Roman"/>
                <w:b/>
                <w:bCs/>
                <w:noProof/>
                <w:color w:val="FFFFFF" w:themeColor="background1"/>
                <w:spacing w:val="20"/>
                <w:sz w:val="24"/>
                <w:szCs w:val="24"/>
              </w:rPr>
            </w:pPr>
            <w:r w:rsidRPr="005A34BB">
              <w:rPr>
                <w:rFonts w:ascii="Times New Roman" w:eastAsia="Calibri" w:hAnsi="Times New Roman" w:cs="Times New Roman"/>
                <w:b/>
                <w:bCs/>
                <w:noProof/>
                <w:color w:val="FFFFFF" w:themeColor="background1"/>
                <w:spacing w:val="20"/>
                <w:sz w:val="24"/>
                <w:szCs w:val="24"/>
              </w:rPr>
              <w:t>Cargo</w:t>
            </w:r>
          </w:p>
        </w:tc>
      </w:tr>
      <w:tr w:rsidR="005A34BB" w:rsidRPr="005A34BB" w14:paraId="50E8FA1D" w14:textId="77777777" w:rsidTr="00AD103C">
        <w:trPr>
          <w:trHeight w:val="368"/>
        </w:trPr>
        <w:tc>
          <w:tcPr>
            <w:tcW w:w="7740" w:type="dxa"/>
            <w:gridSpan w:val="2"/>
            <w:tcBorders>
              <w:top w:val="single" w:sz="4" w:space="0" w:color="auto"/>
              <w:left w:val="single" w:sz="4" w:space="0" w:color="auto"/>
              <w:bottom w:val="single" w:sz="4" w:space="0" w:color="auto"/>
              <w:right w:val="single" w:sz="4" w:space="0" w:color="auto"/>
            </w:tcBorders>
            <w:shd w:val="clear" w:color="auto" w:fill="142F62"/>
            <w:vAlign w:val="center"/>
          </w:tcPr>
          <w:p w14:paraId="39496D0A" w14:textId="77777777" w:rsidR="005A34BB" w:rsidRPr="005A34BB" w:rsidRDefault="005A34BB" w:rsidP="00AD103C">
            <w:pPr>
              <w:spacing w:after="0" w:line="240" w:lineRule="auto"/>
              <w:rPr>
                <w:rFonts w:ascii="Times New Roman" w:eastAsia="Calibri" w:hAnsi="Times New Roman" w:cs="Times New Roman"/>
                <w:b/>
                <w:bCs/>
                <w:noProof/>
                <w:color w:val="FFFFFF" w:themeColor="background1"/>
                <w:spacing w:val="20"/>
                <w:sz w:val="24"/>
                <w:szCs w:val="24"/>
              </w:rPr>
            </w:pPr>
            <w:r w:rsidRPr="005A34BB">
              <w:rPr>
                <w:rFonts w:ascii="Times New Roman" w:eastAsia="Calibri" w:hAnsi="Times New Roman" w:cs="Times New Roman"/>
                <w:b/>
                <w:bCs/>
                <w:noProof/>
                <w:color w:val="FFFFFF" w:themeColor="background1"/>
                <w:spacing w:val="20"/>
                <w:sz w:val="24"/>
                <w:szCs w:val="24"/>
              </w:rPr>
              <w:t xml:space="preserve">Nivel Ejecutivo Máximo </w:t>
            </w:r>
          </w:p>
        </w:tc>
      </w:tr>
      <w:tr w:rsidR="002458CB" w:rsidRPr="005A34BB" w14:paraId="79E524B8"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24CF2763" w14:textId="485563F6" w:rsidR="00571975" w:rsidRPr="005A34BB" w:rsidRDefault="001E6B0F"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Marino Esteban Vilchez Sánchez</w:t>
            </w:r>
          </w:p>
        </w:tc>
        <w:tc>
          <w:tcPr>
            <w:tcW w:w="3870" w:type="dxa"/>
            <w:tcBorders>
              <w:top w:val="single" w:sz="4" w:space="0" w:color="auto"/>
              <w:left w:val="nil"/>
              <w:bottom w:val="single" w:sz="4" w:space="0" w:color="auto"/>
              <w:right w:val="single" w:sz="4" w:space="0" w:color="auto"/>
            </w:tcBorders>
            <w:shd w:val="clear" w:color="auto" w:fill="auto"/>
            <w:vAlign w:val="center"/>
          </w:tcPr>
          <w:p w14:paraId="3A26B471" w14:textId="78050E17" w:rsidR="00571975" w:rsidRPr="005A34BB" w:rsidRDefault="001E6B0F"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Sub-Director Regional Valdesia (Enriquillo, El Valle)</w:t>
            </w:r>
          </w:p>
        </w:tc>
      </w:tr>
      <w:tr w:rsidR="002458CB" w:rsidRPr="005A34BB" w14:paraId="1A37C77C"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0B29F5D3" w14:textId="0A53EEA2" w:rsidR="00571975" w:rsidRPr="005A34BB" w:rsidRDefault="001E6B0F"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Francisco Sandoval García</w:t>
            </w:r>
          </w:p>
        </w:tc>
        <w:tc>
          <w:tcPr>
            <w:tcW w:w="3870" w:type="dxa"/>
            <w:tcBorders>
              <w:top w:val="single" w:sz="4" w:space="0" w:color="auto"/>
              <w:left w:val="nil"/>
              <w:bottom w:val="single" w:sz="4" w:space="0" w:color="auto"/>
              <w:right w:val="single" w:sz="4" w:space="0" w:color="auto"/>
            </w:tcBorders>
            <w:shd w:val="clear" w:color="auto" w:fill="auto"/>
            <w:vAlign w:val="center"/>
          </w:tcPr>
          <w:p w14:paraId="63C86782" w14:textId="67861C82" w:rsidR="00571975" w:rsidRPr="005A34BB" w:rsidRDefault="001E6B0F"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Sub-Director Regional Cibao Nordeste (Cibao Sur)</w:t>
            </w:r>
          </w:p>
        </w:tc>
      </w:tr>
      <w:tr w:rsidR="009E0E02" w:rsidRPr="005A34BB" w14:paraId="0B63B3B3" w14:textId="77777777" w:rsidTr="00D02DEE">
        <w:trPr>
          <w:trHeight w:val="323"/>
        </w:trPr>
        <w:tc>
          <w:tcPr>
            <w:tcW w:w="7740" w:type="dxa"/>
            <w:gridSpan w:val="2"/>
            <w:tcBorders>
              <w:top w:val="single" w:sz="4" w:space="0" w:color="auto"/>
              <w:left w:val="single" w:sz="4" w:space="0" w:color="auto"/>
              <w:bottom w:val="single" w:sz="4" w:space="0" w:color="auto"/>
              <w:right w:val="single" w:sz="4" w:space="0" w:color="auto"/>
            </w:tcBorders>
            <w:shd w:val="clear" w:color="auto" w:fill="142F62"/>
            <w:vAlign w:val="center"/>
          </w:tcPr>
          <w:p w14:paraId="574EF6ED" w14:textId="50DCA0B3" w:rsidR="009E0E02" w:rsidRPr="005A34BB" w:rsidRDefault="009E0E02" w:rsidP="00D02DEE">
            <w:pPr>
              <w:spacing w:after="0" w:line="240" w:lineRule="auto"/>
              <w:rPr>
                <w:rFonts w:ascii="Times New Roman" w:eastAsia="Calibri" w:hAnsi="Times New Roman" w:cs="Times New Roman"/>
                <w:b/>
                <w:bCs/>
                <w:noProof/>
                <w:color w:val="FFFFFF" w:themeColor="background1"/>
                <w:spacing w:val="20"/>
                <w:sz w:val="24"/>
                <w:szCs w:val="24"/>
              </w:rPr>
            </w:pPr>
            <w:r w:rsidRPr="005A34BB">
              <w:rPr>
                <w:rFonts w:ascii="Times New Roman" w:eastAsia="Calibri" w:hAnsi="Times New Roman" w:cs="Times New Roman"/>
                <w:b/>
                <w:bCs/>
                <w:noProof/>
                <w:color w:val="FFFFFF" w:themeColor="background1"/>
                <w:spacing w:val="20"/>
                <w:sz w:val="24"/>
                <w:szCs w:val="24"/>
              </w:rPr>
              <w:t>Nivel Ejecutivo Medio</w:t>
            </w:r>
            <w:r w:rsidR="008E5467" w:rsidRPr="005A34BB">
              <w:rPr>
                <w:rFonts w:ascii="Times New Roman" w:eastAsia="Calibri" w:hAnsi="Times New Roman" w:cs="Times New Roman"/>
                <w:b/>
                <w:bCs/>
                <w:noProof/>
                <w:color w:val="FFFFFF" w:themeColor="background1"/>
                <w:spacing w:val="20"/>
                <w:sz w:val="24"/>
                <w:szCs w:val="24"/>
              </w:rPr>
              <w:t xml:space="preserve"> </w:t>
            </w:r>
          </w:p>
        </w:tc>
      </w:tr>
      <w:tr w:rsidR="002458CB" w:rsidRPr="005A34BB" w14:paraId="35F8F0FC"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0AF18617" w14:textId="77777777" w:rsidR="009E0E02" w:rsidRPr="005A34BB" w:rsidRDefault="009E0E02"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Luis Ernesto Beltre Montero</w:t>
            </w:r>
          </w:p>
        </w:tc>
        <w:tc>
          <w:tcPr>
            <w:tcW w:w="3870" w:type="dxa"/>
            <w:tcBorders>
              <w:top w:val="single" w:sz="4" w:space="0" w:color="auto"/>
              <w:left w:val="nil"/>
              <w:bottom w:val="single" w:sz="4" w:space="0" w:color="auto"/>
              <w:right w:val="single" w:sz="4" w:space="0" w:color="auto"/>
            </w:tcBorders>
            <w:shd w:val="clear" w:color="auto" w:fill="auto"/>
            <w:vAlign w:val="center"/>
          </w:tcPr>
          <w:p w14:paraId="6EB1CC56" w14:textId="77777777" w:rsidR="009E0E02" w:rsidRPr="005A34BB" w:rsidRDefault="009E0E02"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Director Catastral</w:t>
            </w:r>
          </w:p>
        </w:tc>
      </w:tr>
      <w:tr w:rsidR="002458CB" w:rsidRPr="005A34BB" w14:paraId="2E95A57A"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2A41C333" w14:textId="77777777" w:rsidR="009E0E02" w:rsidRPr="005A34BB" w:rsidRDefault="009E0E02"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Suleyka Frias Jiménez</w:t>
            </w:r>
          </w:p>
        </w:tc>
        <w:tc>
          <w:tcPr>
            <w:tcW w:w="3870" w:type="dxa"/>
            <w:tcBorders>
              <w:top w:val="single" w:sz="4" w:space="0" w:color="auto"/>
              <w:left w:val="nil"/>
              <w:bottom w:val="single" w:sz="4" w:space="0" w:color="auto"/>
              <w:right w:val="single" w:sz="4" w:space="0" w:color="auto"/>
            </w:tcBorders>
            <w:shd w:val="clear" w:color="auto" w:fill="auto"/>
            <w:vAlign w:val="center"/>
          </w:tcPr>
          <w:p w14:paraId="37EA323A" w14:textId="77777777" w:rsidR="009E0E02" w:rsidRPr="005A34BB" w:rsidRDefault="009E0E02"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Directora Legal de Titulación de Terrenos del Estado</w:t>
            </w:r>
          </w:p>
        </w:tc>
      </w:tr>
      <w:tr w:rsidR="002458CB" w:rsidRPr="005A34BB" w14:paraId="15124262"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3DF9FAF5" w14:textId="77777777" w:rsidR="009E0E02" w:rsidRPr="005A34BB" w:rsidRDefault="009E0E02"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Jezabel Peralta Quero</w:t>
            </w:r>
          </w:p>
        </w:tc>
        <w:tc>
          <w:tcPr>
            <w:tcW w:w="3870" w:type="dxa"/>
            <w:tcBorders>
              <w:top w:val="single" w:sz="4" w:space="0" w:color="auto"/>
              <w:left w:val="nil"/>
              <w:bottom w:val="single" w:sz="4" w:space="0" w:color="auto"/>
              <w:right w:val="single" w:sz="4" w:space="0" w:color="auto"/>
            </w:tcBorders>
            <w:shd w:val="clear" w:color="auto" w:fill="auto"/>
            <w:vAlign w:val="center"/>
          </w:tcPr>
          <w:p w14:paraId="3A1D6757" w14:textId="77777777" w:rsidR="009E0E02" w:rsidRPr="005A34BB" w:rsidRDefault="009E0E02"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Directora de Asuntos Comunitarios</w:t>
            </w:r>
          </w:p>
        </w:tc>
      </w:tr>
      <w:tr w:rsidR="00CB484C" w:rsidRPr="005A34BB" w14:paraId="39AA990A" w14:textId="77777777" w:rsidTr="00D02DEE">
        <w:trPr>
          <w:trHeight w:val="314"/>
        </w:trPr>
        <w:tc>
          <w:tcPr>
            <w:tcW w:w="7740" w:type="dxa"/>
            <w:gridSpan w:val="2"/>
            <w:tcBorders>
              <w:top w:val="single" w:sz="4" w:space="0" w:color="auto"/>
              <w:left w:val="single" w:sz="4" w:space="0" w:color="auto"/>
              <w:bottom w:val="single" w:sz="4" w:space="0" w:color="auto"/>
              <w:right w:val="single" w:sz="4" w:space="0" w:color="auto"/>
            </w:tcBorders>
            <w:shd w:val="clear" w:color="auto" w:fill="142F62"/>
            <w:vAlign w:val="center"/>
          </w:tcPr>
          <w:p w14:paraId="0BC903FC" w14:textId="1E61B0D4" w:rsidR="00CB484C" w:rsidRPr="005A34BB" w:rsidRDefault="00CB484C" w:rsidP="00D02DEE">
            <w:pPr>
              <w:spacing w:after="0" w:line="240" w:lineRule="auto"/>
              <w:rPr>
                <w:rFonts w:ascii="Times New Roman" w:eastAsia="Calibri" w:hAnsi="Times New Roman" w:cs="Times New Roman"/>
                <w:b/>
                <w:bCs/>
                <w:noProof/>
                <w:color w:val="FFFFFF" w:themeColor="background1"/>
                <w:spacing w:val="20"/>
                <w:sz w:val="24"/>
                <w:szCs w:val="24"/>
              </w:rPr>
            </w:pPr>
            <w:r w:rsidRPr="005A34BB">
              <w:rPr>
                <w:rFonts w:ascii="Times New Roman" w:eastAsia="Calibri" w:hAnsi="Times New Roman" w:cs="Times New Roman"/>
                <w:b/>
                <w:bCs/>
                <w:noProof/>
                <w:color w:val="FFFFFF" w:themeColor="background1"/>
                <w:spacing w:val="20"/>
                <w:sz w:val="24"/>
                <w:szCs w:val="24"/>
              </w:rPr>
              <w:t xml:space="preserve">Nivel </w:t>
            </w:r>
            <w:r w:rsidR="008E5467" w:rsidRPr="005A34BB">
              <w:rPr>
                <w:rFonts w:ascii="Times New Roman" w:eastAsia="Calibri" w:hAnsi="Times New Roman" w:cs="Times New Roman"/>
                <w:b/>
                <w:bCs/>
                <w:noProof/>
                <w:color w:val="FFFFFF" w:themeColor="background1"/>
                <w:spacing w:val="20"/>
                <w:sz w:val="24"/>
                <w:szCs w:val="24"/>
              </w:rPr>
              <w:t xml:space="preserve">de Supervisión </w:t>
            </w:r>
          </w:p>
        </w:tc>
      </w:tr>
      <w:tr w:rsidR="002458CB" w:rsidRPr="005A34BB" w14:paraId="0C1638C3"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79C9632E" w14:textId="290D5474" w:rsidR="009E0E02" w:rsidRPr="005A34BB" w:rsidRDefault="00456633"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Yelida Emilia Iliminada García Fermín</w:t>
            </w:r>
          </w:p>
        </w:tc>
        <w:tc>
          <w:tcPr>
            <w:tcW w:w="3870" w:type="dxa"/>
            <w:tcBorders>
              <w:top w:val="single" w:sz="4" w:space="0" w:color="auto"/>
              <w:left w:val="nil"/>
              <w:bottom w:val="single" w:sz="4" w:space="0" w:color="auto"/>
              <w:right w:val="single" w:sz="4" w:space="0" w:color="auto"/>
            </w:tcBorders>
            <w:shd w:val="clear" w:color="auto" w:fill="auto"/>
            <w:vAlign w:val="center"/>
          </w:tcPr>
          <w:p w14:paraId="3DEEC55C" w14:textId="5B50DA65" w:rsidR="009E0E02" w:rsidRPr="005A34BB" w:rsidRDefault="009E0E02"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w:t>
            </w:r>
            <w:r w:rsidR="00571975" w:rsidRPr="005A34BB">
              <w:rPr>
                <w:rFonts w:ascii="Times New Roman" w:eastAsia="Calibri" w:hAnsi="Times New Roman" w:cs="Times New Roman"/>
                <w:noProof/>
                <w:color w:val="767171"/>
                <w:spacing w:val="20"/>
                <w:sz w:val="24"/>
                <w:szCs w:val="24"/>
              </w:rPr>
              <w:t>a</w:t>
            </w:r>
            <w:r w:rsidRPr="005A34BB">
              <w:rPr>
                <w:rFonts w:ascii="Times New Roman" w:eastAsia="Calibri" w:hAnsi="Times New Roman" w:cs="Times New Roman"/>
                <w:noProof/>
                <w:color w:val="767171"/>
                <w:spacing w:val="20"/>
                <w:sz w:val="24"/>
                <w:szCs w:val="24"/>
              </w:rPr>
              <w:t xml:space="preserve"> del Departamento Administrativo Financiero</w:t>
            </w:r>
          </w:p>
        </w:tc>
      </w:tr>
      <w:tr w:rsidR="002458CB" w:rsidRPr="005A34BB" w14:paraId="688C6513"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4B8C3840" w14:textId="77777777" w:rsidR="009E0E02" w:rsidRPr="005A34BB" w:rsidRDefault="009E0E02"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Mary Dely Bonilla Henríquez</w:t>
            </w:r>
          </w:p>
        </w:tc>
        <w:tc>
          <w:tcPr>
            <w:tcW w:w="3870" w:type="dxa"/>
            <w:tcBorders>
              <w:top w:val="single" w:sz="4" w:space="0" w:color="auto"/>
              <w:left w:val="nil"/>
              <w:bottom w:val="single" w:sz="4" w:space="0" w:color="auto"/>
              <w:right w:val="single" w:sz="4" w:space="0" w:color="auto"/>
            </w:tcBorders>
            <w:shd w:val="clear" w:color="auto" w:fill="auto"/>
            <w:vAlign w:val="center"/>
          </w:tcPr>
          <w:p w14:paraId="5D56DDEB" w14:textId="77777777" w:rsidR="009E0E02" w:rsidRPr="005A34BB" w:rsidRDefault="009E0E02"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Encargada del Departamento de Recursos Humanos</w:t>
            </w:r>
          </w:p>
        </w:tc>
      </w:tr>
      <w:tr w:rsidR="002458CB" w:rsidRPr="005A34BB" w14:paraId="48209C35"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6D0E6889" w14:textId="77777777" w:rsidR="009E0E02" w:rsidRPr="005A34BB" w:rsidRDefault="009E0E02"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Ursulina del Carmen de Delgado</w:t>
            </w:r>
          </w:p>
        </w:tc>
        <w:tc>
          <w:tcPr>
            <w:tcW w:w="3870" w:type="dxa"/>
            <w:tcBorders>
              <w:top w:val="single" w:sz="4" w:space="0" w:color="auto"/>
              <w:left w:val="nil"/>
              <w:bottom w:val="single" w:sz="4" w:space="0" w:color="auto"/>
              <w:right w:val="single" w:sz="4" w:space="0" w:color="auto"/>
            </w:tcBorders>
            <w:shd w:val="clear" w:color="auto" w:fill="auto"/>
            <w:vAlign w:val="center"/>
          </w:tcPr>
          <w:p w14:paraId="5CCD396B" w14:textId="77777777" w:rsidR="009E0E02" w:rsidRPr="005A34BB" w:rsidRDefault="009E0E02"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Encargada del Departamento Jurídico</w:t>
            </w:r>
          </w:p>
        </w:tc>
      </w:tr>
      <w:tr w:rsidR="002458CB" w:rsidRPr="005A34BB" w14:paraId="0E3B2E53"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26156B08" w14:textId="77777777" w:rsidR="009E0E02" w:rsidRPr="005A34BB" w:rsidRDefault="009E0E02"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Juana Aurelia Herrera Cuello</w:t>
            </w:r>
          </w:p>
        </w:tc>
        <w:tc>
          <w:tcPr>
            <w:tcW w:w="3870" w:type="dxa"/>
            <w:tcBorders>
              <w:top w:val="single" w:sz="4" w:space="0" w:color="auto"/>
              <w:left w:val="nil"/>
              <w:bottom w:val="single" w:sz="4" w:space="0" w:color="auto"/>
              <w:right w:val="single" w:sz="4" w:space="0" w:color="auto"/>
            </w:tcBorders>
            <w:shd w:val="clear" w:color="auto" w:fill="auto"/>
            <w:vAlign w:val="center"/>
          </w:tcPr>
          <w:p w14:paraId="1EB7DA37" w14:textId="77777777" w:rsidR="009E0E02" w:rsidRPr="005A34BB" w:rsidRDefault="009E0E02"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Encargada del Departamento de Planificación y Desarrollo</w:t>
            </w:r>
          </w:p>
        </w:tc>
      </w:tr>
      <w:tr w:rsidR="002458CB" w:rsidRPr="005A34BB" w14:paraId="64B0C249"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0F6CDE6D" w14:textId="77777777" w:rsidR="009E0E02" w:rsidRPr="005A34BB" w:rsidRDefault="009E0E02"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Barga Riveron Belliard</w:t>
            </w:r>
          </w:p>
        </w:tc>
        <w:tc>
          <w:tcPr>
            <w:tcW w:w="3870" w:type="dxa"/>
            <w:tcBorders>
              <w:top w:val="single" w:sz="4" w:space="0" w:color="auto"/>
              <w:left w:val="nil"/>
              <w:bottom w:val="single" w:sz="4" w:space="0" w:color="auto"/>
              <w:right w:val="single" w:sz="4" w:space="0" w:color="auto"/>
            </w:tcBorders>
            <w:shd w:val="clear" w:color="auto" w:fill="auto"/>
            <w:vAlign w:val="center"/>
          </w:tcPr>
          <w:p w14:paraId="5E9DBEE2" w14:textId="77777777" w:rsidR="009E0E02" w:rsidRPr="005A34BB" w:rsidRDefault="009E0E02"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Encargado del Departamento de Comunicaciones</w:t>
            </w:r>
          </w:p>
        </w:tc>
      </w:tr>
      <w:tr w:rsidR="002458CB" w:rsidRPr="005A34BB" w14:paraId="6D49900A"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3BA3FDAF" w14:textId="77777777" w:rsidR="009E0E02" w:rsidRPr="005A34BB" w:rsidRDefault="009E0E02"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Jesús Alcantara Alcantara</w:t>
            </w:r>
          </w:p>
        </w:tc>
        <w:tc>
          <w:tcPr>
            <w:tcW w:w="3870" w:type="dxa"/>
            <w:tcBorders>
              <w:top w:val="single" w:sz="4" w:space="0" w:color="auto"/>
              <w:left w:val="nil"/>
              <w:bottom w:val="single" w:sz="4" w:space="0" w:color="auto"/>
              <w:right w:val="single" w:sz="4" w:space="0" w:color="auto"/>
            </w:tcBorders>
            <w:shd w:val="clear" w:color="auto" w:fill="auto"/>
            <w:vAlign w:val="center"/>
          </w:tcPr>
          <w:p w14:paraId="1D47F9DF" w14:textId="77777777" w:rsidR="009E0E02" w:rsidRPr="005A34BB" w:rsidRDefault="009E0E02"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Encargado del Departamento de Tecnología de la Información y Comunicación</w:t>
            </w:r>
          </w:p>
        </w:tc>
      </w:tr>
      <w:tr w:rsidR="002458CB" w:rsidRPr="005A34BB" w14:paraId="48275BB7"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3A27BA08" w14:textId="5B205EE1" w:rsidR="009E0E02" w:rsidRPr="005A34BB" w:rsidRDefault="00811AC8"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Francia Montero de Oleo de García</w:t>
            </w:r>
          </w:p>
        </w:tc>
        <w:tc>
          <w:tcPr>
            <w:tcW w:w="3870" w:type="dxa"/>
            <w:tcBorders>
              <w:top w:val="single" w:sz="4" w:space="0" w:color="auto"/>
              <w:left w:val="nil"/>
              <w:bottom w:val="single" w:sz="4" w:space="0" w:color="auto"/>
              <w:right w:val="single" w:sz="4" w:space="0" w:color="auto"/>
            </w:tcBorders>
            <w:shd w:val="clear" w:color="auto" w:fill="auto"/>
            <w:vAlign w:val="center"/>
          </w:tcPr>
          <w:p w14:paraId="21189C0D" w14:textId="77777777" w:rsidR="009E0E02" w:rsidRPr="005A34BB" w:rsidRDefault="009E0E02"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Encargada del Departamento de Políticas y Estrategias de Titulación de Terrenos del Estado</w:t>
            </w:r>
          </w:p>
        </w:tc>
      </w:tr>
      <w:tr w:rsidR="002458CB" w:rsidRPr="005A34BB" w14:paraId="3E0E7859"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28F64FC7" w14:textId="77777777" w:rsidR="009E0E02" w:rsidRPr="005A34BB" w:rsidRDefault="009E0E02"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Wilson Jorge Sosa Correa</w:t>
            </w:r>
          </w:p>
        </w:tc>
        <w:tc>
          <w:tcPr>
            <w:tcW w:w="3870" w:type="dxa"/>
            <w:tcBorders>
              <w:top w:val="single" w:sz="4" w:space="0" w:color="auto"/>
              <w:left w:val="nil"/>
              <w:bottom w:val="single" w:sz="4" w:space="0" w:color="auto"/>
              <w:right w:val="single" w:sz="4" w:space="0" w:color="auto"/>
            </w:tcBorders>
            <w:shd w:val="clear" w:color="auto" w:fill="auto"/>
            <w:vAlign w:val="center"/>
          </w:tcPr>
          <w:p w14:paraId="0C5F4609" w14:textId="77777777" w:rsidR="009E0E02" w:rsidRPr="005A34BB" w:rsidRDefault="009E0E02"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Encargado del Departamento de Seguridad</w:t>
            </w:r>
          </w:p>
        </w:tc>
      </w:tr>
      <w:tr w:rsidR="002458CB" w:rsidRPr="005A34BB" w14:paraId="123DD2D8"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4C2BC732" w14:textId="77777777" w:rsidR="009E0E02" w:rsidRPr="005A34BB" w:rsidRDefault="009E0E02"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José Vladimir Terrero Medrano</w:t>
            </w:r>
          </w:p>
        </w:tc>
        <w:tc>
          <w:tcPr>
            <w:tcW w:w="3870" w:type="dxa"/>
            <w:tcBorders>
              <w:top w:val="single" w:sz="4" w:space="0" w:color="auto"/>
              <w:left w:val="nil"/>
              <w:bottom w:val="single" w:sz="4" w:space="0" w:color="auto"/>
              <w:right w:val="single" w:sz="4" w:space="0" w:color="auto"/>
            </w:tcBorders>
            <w:shd w:val="clear" w:color="auto" w:fill="auto"/>
            <w:vAlign w:val="center"/>
          </w:tcPr>
          <w:p w14:paraId="4685B356" w14:textId="77777777" w:rsidR="009E0E02" w:rsidRPr="005A34BB" w:rsidRDefault="009E0E02"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Encargado del Departamento de Mensura</w:t>
            </w:r>
          </w:p>
        </w:tc>
      </w:tr>
      <w:tr w:rsidR="002458CB" w:rsidRPr="005A34BB" w14:paraId="159B2FF5"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68CE71D2" w14:textId="77777777" w:rsidR="009E0E02" w:rsidRPr="005A34BB" w:rsidRDefault="009E0E02"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Altagracia Germania Calderón Santana</w:t>
            </w:r>
          </w:p>
        </w:tc>
        <w:tc>
          <w:tcPr>
            <w:tcW w:w="3870" w:type="dxa"/>
            <w:tcBorders>
              <w:top w:val="single" w:sz="4" w:space="0" w:color="auto"/>
              <w:left w:val="nil"/>
              <w:bottom w:val="single" w:sz="4" w:space="0" w:color="auto"/>
              <w:right w:val="single" w:sz="4" w:space="0" w:color="auto"/>
            </w:tcBorders>
            <w:shd w:val="clear" w:color="auto" w:fill="auto"/>
            <w:vAlign w:val="center"/>
          </w:tcPr>
          <w:p w14:paraId="52F17ED2" w14:textId="77777777" w:rsidR="009E0E02" w:rsidRPr="005A34BB" w:rsidRDefault="009E0E02"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Encargada del Departamento de Instrumentación de Expediente</w:t>
            </w:r>
          </w:p>
        </w:tc>
      </w:tr>
      <w:tr w:rsidR="002458CB" w:rsidRPr="005A34BB" w14:paraId="750D1CCC"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7D8B9288" w14:textId="77777777" w:rsidR="009E0E02" w:rsidRPr="005A34BB" w:rsidRDefault="009E0E02"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Kirsys Altagracia Tiburcio Veloz de Álvarez</w:t>
            </w:r>
          </w:p>
        </w:tc>
        <w:tc>
          <w:tcPr>
            <w:tcW w:w="3870" w:type="dxa"/>
            <w:tcBorders>
              <w:top w:val="single" w:sz="4" w:space="0" w:color="auto"/>
              <w:left w:val="nil"/>
              <w:bottom w:val="single" w:sz="4" w:space="0" w:color="auto"/>
              <w:right w:val="single" w:sz="4" w:space="0" w:color="auto"/>
            </w:tcBorders>
            <w:shd w:val="clear" w:color="auto" w:fill="auto"/>
            <w:vAlign w:val="center"/>
          </w:tcPr>
          <w:p w14:paraId="6E816503" w14:textId="77777777" w:rsidR="009E0E02" w:rsidRPr="005A34BB" w:rsidRDefault="009E0E02"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Encargada del Departamento de Infraestructura</w:t>
            </w:r>
          </w:p>
        </w:tc>
      </w:tr>
      <w:tr w:rsidR="002458CB" w:rsidRPr="005A34BB" w14:paraId="76147E8C"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1316AFEE" w14:textId="25481CE2" w:rsidR="009E0E02" w:rsidRPr="005A34BB" w:rsidRDefault="00456633"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Sindy Steysi Sánchez Pujols</w:t>
            </w:r>
          </w:p>
        </w:tc>
        <w:tc>
          <w:tcPr>
            <w:tcW w:w="3870" w:type="dxa"/>
            <w:tcBorders>
              <w:top w:val="single" w:sz="4" w:space="0" w:color="auto"/>
              <w:left w:val="nil"/>
              <w:bottom w:val="single" w:sz="4" w:space="0" w:color="auto"/>
              <w:right w:val="single" w:sz="4" w:space="0" w:color="auto"/>
            </w:tcBorders>
            <w:shd w:val="clear" w:color="auto" w:fill="auto"/>
            <w:vAlign w:val="center"/>
          </w:tcPr>
          <w:p w14:paraId="6867EDA3" w14:textId="77777777" w:rsidR="009E0E02" w:rsidRPr="005A34BB" w:rsidRDefault="009E0E02"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Encargada del Departamento de Asuntos Registrales</w:t>
            </w:r>
          </w:p>
        </w:tc>
      </w:tr>
      <w:tr w:rsidR="002458CB" w:rsidRPr="005A34BB" w14:paraId="217E6E46"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0B47B620" w14:textId="77777777" w:rsidR="009E0E02" w:rsidRPr="005A34BB" w:rsidRDefault="009E0E02"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Geovanni Federico Castro</w:t>
            </w:r>
          </w:p>
        </w:tc>
        <w:tc>
          <w:tcPr>
            <w:tcW w:w="3870" w:type="dxa"/>
            <w:tcBorders>
              <w:top w:val="single" w:sz="4" w:space="0" w:color="auto"/>
              <w:left w:val="nil"/>
              <w:bottom w:val="single" w:sz="4" w:space="0" w:color="auto"/>
              <w:right w:val="single" w:sz="4" w:space="0" w:color="auto"/>
            </w:tcBorders>
            <w:shd w:val="clear" w:color="auto" w:fill="auto"/>
            <w:vAlign w:val="center"/>
          </w:tcPr>
          <w:p w14:paraId="5922A771" w14:textId="77777777" w:rsidR="009E0E02" w:rsidRPr="005A34BB" w:rsidRDefault="009E0E02"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Encargado del Departamento de Asuntos Judiciales</w:t>
            </w:r>
          </w:p>
        </w:tc>
      </w:tr>
    </w:tbl>
    <w:p w14:paraId="501E007B" w14:textId="77777777" w:rsidR="005A34BB" w:rsidRDefault="005A34BB">
      <w:r>
        <w:br w:type="page"/>
      </w:r>
    </w:p>
    <w:tbl>
      <w:tblPr>
        <w:tblW w:w="7740" w:type="dxa"/>
        <w:tblInd w:w="85" w:type="dxa"/>
        <w:tblLook w:val="04A0" w:firstRow="1" w:lastRow="0" w:firstColumn="1" w:lastColumn="0" w:noHBand="0" w:noVBand="1"/>
      </w:tblPr>
      <w:tblGrid>
        <w:gridCol w:w="3870"/>
        <w:gridCol w:w="3870"/>
      </w:tblGrid>
      <w:tr w:rsidR="005A34BB" w:rsidRPr="005A34BB" w14:paraId="3FA51018" w14:textId="77777777" w:rsidTr="00AD103C">
        <w:trPr>
          <w:trHeight w:val="350"/>
        </w:trPr>
        <w:tc>
          <w:tcPr>
            <w:tcW w:w="3870" w:type="dxa"/>
            <w:tcBorders>
              <w:top w:val="single" w:sz="4" w:space="0" w:color="auto"/>
              <w:left w:val="single" w:sz="4" w:space="0" w:color="auto"/>
              <w:bottom w:val="single" w:sz="4" w:space="0" w:color="auto"/>
              <w:right w:val="single" w:sz="4" w:space="0" w:color="auto"/>
            </w:tcBorders>
            <w:shd w:val="clear" w:color="auto" w:fill="436EBE"/>
            <w:vAlign w:val="center"/>
          </w:tcPr>
          <w:p w14:paraId="0535E9E8" w14:textId="7ECB1628" w:rsidR="005A34BB" w:rsidRPr="005A34BB" w:rsidRDefault="005A34BB" w:rsidP="00AD103C">
            <w:pPr>
              <w:spacing w:after="0" w:line="240" w:lineRule="auto"/>
              <w:jc w:val="center"/>
              <w:rPr>
                <w:rFonts w:ascii="Times New Roman" w:eastAsia="Calibri" w:hAnsi="Times New Roman" w:cs="Times New Roman"/>
                <w:b/>
                <w:bCs/>
                <w:noProof/>
                <w:color w:val="FFFFFF" w:themeColor="background1"/>
                <w:spacing w:val="20"/>
                <w:sz w:val="24"/>
                <w:szCs w:val="24"/>
              </w:rPr>
            </w:pPr>
            <w:r w:rsidRPr="005A34BB">
              <w:rPr>
                <w:rFonts w:ascii="Times New Roman" w:eastAsia="Calibri" w:hAnsi="Times New Roman" w:cs="Times New Roman"/>
                <w:b/>
                <w:bCs/>
                <w:noProof/>
                <w:color w:val="FFFFFF" w:themeColor="background1"/>
                <w:spacing w:val="20"/>
                <w:sz w:val="24"/>
                <w:szCs w:val="24"/>
              </w:rPr>
              <w:lastRenderedPageBreak/>
              <w:t>Nombre</w:t>
            </w:r>
          </w:p>
        </w:tc>
        <w:tc>
          <w:tcPr>
            <w:tcW w:w="3870" w:type="dxa"/>
            <w:tcBorders>
              <w:top w:val="single" w:sz="4" w:space="0" w:color="auto"/>
              <w:left w:val="nil"/>
              <w:bottom w:val="single" w:sz="4" w:space="0" w:color="auto"/>
              <w:right w:val="single" w:sz="4" w:space="0" w:color="auto"/>
            </w:tcBorders>
            <w:shd w:val="clear" w:color="auto" w:fill="436EBE"/>
            <w:vAlign w:val="center"/>
          </w:tcPr>
          <w:p w14:paraId="005B0A41" w14:textId="77777777" w:rsidR="005A34BB" w:rsidRPr="005A34BB" w:rsidRDefault="005A34BB" w:rsidP="00AD103C">
            <w:pPr>
              <w:spacing w:after="0" w:line="240" w:lineRule="auto"/>
              <w:jc w:val="center"/>
              <w:rPr>
                <w:rFonts w:ascii="Times New Roman" w:eastAsia="Calibri" w:hAnsi="Times New Roman" w:cs="Times New Roman"/>
                <w:b/>
                <w:bCs/>
                <w:noProof/>
                <w:color w:val="FFFFFF" w:themeColor="background1"/>
                <w:spacing w:val="20"/>
                <w:sz w:val="24"/>
                <w:szCs w:val="24"/>
              </w:rPr>
            </w:pPr>
            <w:r w:rsidRPr="005A34BB">
              <w:rPr>
                <w:rFonts w:ascii="Times New Roman" w:eastAsia="Calibri" w:hAnsi="Times New Roman" w:cs="Times New Roman"/>
                <w:b/>
                <w:bCs/>
                <w:noProof/>
                <w:color w:val="FFFFFF" w:themeColor="background1"/>
                <w:spacing w:val="20"/>
                <w:sz w:val="24"/>
                <w:szCs w:val="24"/>
              </w:rPr>
              <w:t>Cargo</w:t>
            </w:r>
          </w:p>
        </w:tc>
      </w:tr>
      <w:tr w:rsidR="005A34BB" w:rsidRPr="005A34BB" w14:paraId="23B107B2" w14:textId="77777777" w:rsidTr="00AD103C">
        <w:trPr>
          <w:trHeight w:val="314"/>
        </w:trPr>
        <w:tc>
          <w:tcPr>
            <w:tcW w:w="7740" w:type="dxa"/>
            <w:gridSpan w:val="2"/>
            <w:tcBorders>
              <w:top w:val="single" w:sz="4" w:space="0" w:color="auto"/>
              <w:left w:val="single" w:sz="4" w:space="0" w:color="auto"/>
              <w:bottom w:val="single" w:sz="4" w:space="0" w:color="auto"/>
              <w:right w:val="single" w:sz="4" w:space="0" w:color="auto"/>
            </w:tcBorders>
            <w:shd w:val="clear" w:color="auto" w:fill="142F62"/>
            <w:vAlign w:val="center"/>
          </w:tcPr>
          <w:p w14:paraId="3A673034" w14:textId="77777777" w:rsidR="005A34BB" w:rsidRPr="005A34BB" w:rsidRDefault="005A34BB" w:rsidP="00AD103C">
            <w:pPr>
              <w:spacing w:after="0" w:line="240" w:lineRule="auto"/>
              <w:rPr>
                <w:rFonts w:ascii="Times New Roman" w:eastAsia="Calibri" w:hAnsi="Times New Roman" w:cs="Times New Roman"/>
                <w:b/>
                <w:bCs/>
                <w:noProof/>
                <w:color w:val="FFFFFF" w:themeColor="background1"/>
                <w:spacing w:val="20"/>
                <w:sz w:val="24"/>
                <w:szCs w:val="24"/>
              </w:rPr>
            </w:pPr>
            <w:r w:rsidRPr="005A34BB">
              <w:rPr>
                <w:rFonts w:ascii="Times New Roman" w:eastAsia="Calibri" w:hAnsi="Times New Roman" w:cs="Times New Roman"/>
                <w:b/>
                <w:bCs/>
                <w:noProof/>
                <w:color w:val="FFFFFF" w:themeColor="background1"/>
                <w:spacing w:val="20"/>
                <w:sz w:val="24"/>
                <w:szCs w:val="24"/>
              </w:rPr>
              <w:t xml:space="preserve">Nivel de Supervisión </w:t>
            </w:r>
          </w:p>
        </w:tc>
      </w:tr>
      <w:tr w:rsidR="002458CB" w:rsidRPr="005A34BB" w14:paraId="05C01FDA"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0A592D34" w14:textId="77777777" w:rsidR="009E0E02" w:rsidRPr="005A34BB" w:rsidRDefault="009E0E02"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Mildred Geanny Rodríguez Méndez de Lorenzo</w:t>
            </w:r>
          </w:p>
        </w:tc>
        <w:tc>
          <w:tcPr>
            <w:tcW w:w="3870" w:type="dxa"/>
            <w:tcBorders>
              <w:top w:val="single" w:sz="4" w:space="0" w:color="auto"/>
              <w:left w:val="nil"/>
              <w:bottom w:val="single" w:sz="4" w:space="0" w:color="auto"/>
              <w:right w:val="single" w:sz="4" w:space="0" w:color="auto"/>
            </w:tcBorders>
            <w:shd w:val="clear" w:color="auto" w:fill="auto"/>
            <w:vAlign w:val="center"/>
          </w:tcPr>
          <w:p w14:paraId="1A27D918" w14:textId="77777777" w:rsidR="009E0E02" w:rsidRPr="005A34BB" w:rsidRDefault="009E0E02"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Encargada de la División Financiera</w:t>
            </w:r>
          </w:p>
        </w:tc>
      </w:tr>
      <w:tr w:rsidR="002458CB" w:rsidRPr="005A34BB" w14:paraId="05B54DEE"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36928F2A" w14:textId="77777777" w:rsidR="009E0E02" w:rsidRPr="005A34BB" w:rsidRDefault="009E0E02"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Sorangel Castillo Ogando</w:t>
            </w:r>
          </w:p>
        </w:tc>
        <w:tc>
          <w:tcPr>
            <w:tcW w:w="3870" w:type="dxa"/>
            <w:tcBorders>
              <w:top w:val="single" w:sz="4" w:space="0" w:color="auto"/>
              <w:left w:val="nil"/>
              <w:bottom w:val="single" w:sz="4" w:space="0" w:color="auto"/>
              <w:right w:val="single" w:sz="4" w:space="0" w:color="auto"/>
            </w:tcBorders>
            <w:shd w:val="clear" w:color="auto" w:fill="auto"/>
            <w:vAlign w:val="center"/>
          </w:tcPr>
          <w:p w14:paraId="2F8B151A" w14:textId="77777777" w:rsidR="009E0E02" w:rsidRPr="005A34BB" w:rsidRDefault="009E0E02"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Encargada de la División de Compras y Contrataciones</w:t>
            </w:r>
          </w:p>
        </w:tc>
      </w:tr>
      <w:tr w:rsidR="002458CB" w:rsidRPr="005A34BB" w14:paraId="46136359"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177B61E1" w14:textId="77777777" w:rsidR="009E0E02" w:rsidRPr="005A34BB" w:rsidRDefault="009E0E02"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Claudio Toribio Bello Nova</w:t>
            </w:r>
          </w:p>
        </w:tc>
        <w:tc>
          <w:tcPr>
            <w:tcW w:w="3870" w:type="dxa"/>
            <w:tcBorders>
              <w:top w:val="single" w:sz="4" w:space="0" w:color="auto"/>
              <w:left w:val="nil"/>
              <w:bottom w:val="single" w:sz="4" w:space="0" w:color="auto"/>
              <w:right w:val="single" w:sz="4" w:space="0" w:color="auto"/>
            </w:tcBorders>
            <w:shd w:val="clear" w:color="auto" w:fill="auto"/>
            <w:vAlign w:val="center"/>
          </w:tcPr>
          <w:p w14:paraId="7366B3FA" w14:textId="77777777" w:rsidR="009E0E02" w:rsidRPr="005A34BB" w:rsidRDefault="009E0E02"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Encargado de la División de Servicios Generales</w:t>
            </w:r>
          </w:p>
        </w:tc>
      </w:tr>
      <w:tr w:rsidR="002458CB" w:rsidRPr="005A34BB" w14:paraId="6020B632"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3FBEC83F" w14:textId="32019401" w:rsidR="00456633" w:rsidRPr="005A34BB" w:rsidRDefault="00456633"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Juan Pablo Mejía Martínez</w:t>
            </w:r>
          </w:p>
        </w:tc>
        <w:tc>
          <w:tcPr>
            <w:tcW w:w="3870" w:type="dxa"/>
            <w:tcBorders>
              <w:top w:val="single" w:sz="4" w:space="0" w:color="auto"/>
              <w:left w:val="nil"/>
              <w:bottom w:val="single" w:sz="4" w:space="0" w:color="auto"/>
              <w:right w:val="single" w:sz="4" w:space="0" w:color="auto"/>
            </w:tcBorders>
            <w:shd w:val="clear" w:color="auto" w:fill="auto"/>
            <w:vAlign w:val="center"/>
          </w:tcPr>
          <w:p w14:paraId="1514F5A7" w14:textId="431BD89C" w:rsidR="00456633" w:rsidRPr="005A34BB" w:rsidRDefault="00456633"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Encargado de la División</w:t>
            </w:r>
            <w:r w:rsidRPr="005A34BB">
              <w:rPr>
                <w:rFonts w:ascii="Times New Roman" w:hAnsi="Times New Roman" w:cs="Times New Roman"/>
                <w:color w:val="767171"/>
                <w:sz w:val="24"/>
                <w:szCs w:val="24"/>
              </w:rPr>
              <w:t xml:space="preserve"> </w:t>
            </w:r>
            <w:r w:rsidRPr="005A34BB">
              <w:rPr>
                <w:rFonts w:ascii="Times New Roman" w:eastAsia="Calibri" w:hAnsi="Times New Roman" w:cs="Times New Roman"/>
                <w:noProof/>
                <w:color w:val="767171"/>
                <w:spacing w:val="20"/>
                <w:sz w:val="24"/>
                <w:szCs w:val="24"/>
              </w:rPr>
              <w:t xml:space="preserve">• de Administración del Servicio TIC </w:t>
            </w:r>
          </w:p>
        </w:tc>
      </w:tr>
      <w:tr w:rsidR="002458CB" w:rsidRPr="005A34BB" w14:paraId="2ACEA0FC"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50A45B39" w14:textId="1397E7D8" w:rsidR="00456633" w:rsidRPr="005A34BB" w:rsidRDefault="00456633"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José Mercedes Pujols Feliz</w:t>
            </w:r>
          </w:p>
        </w:tc>
        <w:tc>
          <w:tcPr>
            <w:tcW w:w="3870" w:type="dxa"/>
            <w:tcBorders>
              <w:top w:val="single" w:sz="4" w:space="0" w:color="auto"/>
              <w:left w:val="nil"/>
              <w:bottom w:val="single" w:sz="4" w:space="0" w:color="auto"/>
              <w:right w:val="single" w:sz="4" w:space="0" w:color="auto"/>
            </w:tcBorders>
            <w:shd w:val="clear" w:color="auto" w:fill="auto"/>
            <w:vAlign w:val="center"/>
          </w:tcPr>
          <w:p w14:paraId="4C4C6BC1" w14:textId="08C1E513" w:rsidR="00456633" w:rsidRPr="005A34BB" w:rsidRDefault="00456633"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Encargado Sección de Transportación</w:t>
            </w:r>
          </w:p>
        </w:tc>
      </w:tr>
      <w:tr w:rsidR="002458CB" w:rsidRPr="005A34BB" w14:paraId="54B9C108" w14:textId="77777777" w:rsidTr="00FA4D89">
        <w:trPr>
          <w:trHeight w:val="436"/>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4023EDA9" w14:textId="0483E8AA" w:rsidR="00456633" w:rsidRPr="005A34BB" w:rsidRDefault="00456633" w:rsidP="00D02DEE">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Sarah Andreina Marchena García</w:t>
            </w:r>
          </w:p>
        </w:tc>
        <w:tc>
          <w:tcPr>
            <w:tcW w:w="3870" w:type="dxa"/>
            <w:tcBorders>
              <w:top w:val="single" w:sz="4" w:space="0" w:color="auto"/>
              <w:left w:val="nil"/>
              <w:bottom w:val="single" w:sz="4" w:space="0" w:color="auto"/>
              <w:right w:val="single" w:sz="4" w:space="0" w:color="auto"/>
            </w:tcBorders>
            <w:shd w:val="clear" w:color="auto" w:fill="auto"/>
            <w:vAlign w:val="center"/>
          </w:tcPr>
          <w:p w14:paraId="3D6131A1" w14:textId="5DB907AE" w:rsidR="00456633" w:rsidRPr="005A34BB" w:rsidRDefault="00456633" w:rsidP="00D02DEE">
            <w:pPr>
              <w:spacing w:after="0" w:line="240" w:lineRule="auto"/>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Encargada de la División de Documentos Legales</w:t>
            </w:r>
          </w:p>
        </w:tc>
      </w:tr>
    </w:tbl>
    <w:p w14:paraId="162F3ACB" w14:textId="0C6900A3" w:rsidR="009E0E02" w:rsidRPr="002458CB" w:rsidRDefault="00C25849" w:rsidP="00645E67">
      <w:pPr>
        <w:spacing w:after="0" w:line="360" w:lineRule="auto"/>
        <w:jc w:val="center"/>
        <w:rPr>
          <w:rFonts w:ascii="Times New Roman" w:eastAsia="Calibri" w:hAnsi="Times New Roman" w:cs="Times New Roman"/>
          <w:color w:val="767171"/>
        </w:rPr>
        <w:sectPr w:rsidR="009E0E02" w:rsidRPr="002458CB" w:rsidSect="00B82C0F">
          <w:headerReference w:type="default" r:id="rId14"/>
          <w:footerReference w:type="default" r:id="rId15"/>
          <w:pgSz w:w="12240" w:h="15840"/>
          <w:pgMar w:top="1440" w:right="2160" w:bottom="1440" w:left="2160" w:header="720" w:footer="720" w:gutter="0"/>
          <w:pgNumType w:start="1"/>
          <w:cols w:space="720"/>
          <w:docGrid w:linePitch="360"/>
        </w:sectPr>
      </w:pPr>
      <w:r w:rsidRPr="002458CB">
        <w:rPr>
          <w:rFonts w:ascii="Times New Roman" w:hAnsi="Times New Roman" w:cs="Times New Roman"/>
          <w:bCs/>
          <w:i/>
          <w:iCs/>
          <w:color w:val="767171"/>
          <w:sz w:val="18"/>
          <w:szCs w:val="18"/>
        </w:rPr>
        <w:t>Fuente: D</w:t>
      </w:r>
      <w:r w:rsidR="004958B1" w:rsidRPr="002458CB">
        <w:rPr>
          <w:rFonts w:ascii="Times New Roman" w:hAnsi="Times New Roman" w:cs="Times New Roman"/>
          <w:bCs/>
          <w:i/>
          <w:iCs/>
          <w:color w:val="767171"/>
          <w:sz w:val="18"/>
          <w:szCs w:val="18"/>
        </w:rPr>
        <w:t>epartamento</w:t>
      </w:r>
      <w:r w:rsidRPr="002458CB">
        <w:rPr>
          <w:rFonts w:ascii="Times New Roman" w:hAnsi="Times New Roman" w:cs="Times New Roman"/>
          <w:bCs/>
          <w:i/>
          <w:iCs/>
          <w:color w:val="767171"/>
          <w:sz w:val="18"/>
          <w:szCs w:val="18"/>
        </w:rPr>
        <w:t xml:space="preserve"> de Recursos Humanos</w:t>
      </w:r>
      <w:r w:rsidRPr="002458CB">
        <w:rPr>
          <w:rFonts w:ascii="Times New Roman" w:eastAsia="Calibri" w:hAnsi="Times New Roman" w:cs="Times New Roman"/>
          <w:color w:val="767171"/>
        </w:rPr>
        <w:t xml:space="preserve"> </w:t>
      </w:r>
      <w:r w:rsidR="009E0E02" w:rsidRPr="002458CB">
        <w:rPr>
          <w:rFonts w:ascii="Times New Roman" w:eastAsia="Calibri" w:hAnsi="Times New Roman" w:cs="Times New Roman"/>
          <w:color w:val="767171"/>
        </w:rPr>
        <w:br w:type="page"/>
      </w:r>
    </w:p>
    <w:p w14:paraId="2CEF3784" w14:textId="77777777" w:rsidR="009E0E02" w:rsidRPr="005A34BB" w:rsidRDefault="009E0E02" w:rsidP="00D64D7E">
      <w:pPr>
        <w:pStyle w:val="ListParagraph"/>
        <w:numPr>
          <w:ilvl w:val="0"/>
          <w:numId w:val="41"/>
        </w:numPr>
        <w:spacing w:line="360" w:lineRule="auto"/>
        <w:ind w:left="720"/>
        <w:jc w:val="both"/>
        <w:rPr>
          <w:rFonts w:ascii="Times New Roman" w:eastAsia="Calibri" w:hAnsi="Times New Roman" w:cs="Times New Roman"/>
          <w:b/>
          <w:bCs/>
          <w:noProof/>
          <w:color w:val="767171"/>
          <w:spacing w:val="20"/>
          <w:sz w:val="24"/>
          <w:szCs w:val="24"/>
        </w:rPr>
      </w:pPr>
      <w:r w:rsidRPr="005A34BB">
        <w:rPr>
          <w:rFonts w:ascii="Times New Roman" w:eastAsia="Calibri" w:hAnsi="Times New Roman" w:cs="Times New Roman"/>
          <w:b/>
          <w:bCs/>
          <w:noProof/>
          <w:color w:val="767171"/>
          <w:spacing w:val="20"/>
          <w:sz w:val="24"/>
          <w:szCs w:val="24"/>
        </w:rPr>
        <w:lastRenderedPageBreak/>
        <w:t>Estructura organizativa aprobada:</w:t>
      </w:r>
    </w:p>
    <w:p w14:paraId="70319E83" w14:textId="4420A0FA" w:rsidR="009E0E02" w:rsidRDefault="003F5A1F" w:rsidP="009E0E02">
      <w:pPr>
        <w:rPr>
          <w:sz w:val="18"/>
          <w:szCs w:val="18"/>
        </w:rPr>
      </w:pPr>
      <w:r>
        <w:rPr>
          <w:noProof/>
          <w:sz w:val="18"/>
          <w:szCs w:val="18"/>
        </w:rPr>
        <w:drawing>
          <wp:inline distT="0" distB="0" distL="0" distR="0" wp14:anchorId="32CC8078" wp14:editId="6761AADE">
            <wp:extent cx="7014366" cy="4968129"/>
            <wp:effectExtent l="0" t="0" r="0" b="4445"/>
            <wp:docPr id="29" name="Picture 29" descr="A diagram of a organization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diagram of a organization 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7044057" cy="4989158"/>
                    </a:xfrm>
                    <a:prstGeom prst="rect">
                      <a:avLst/>
                    </a:prstGeom>
                  </pic:spPr>
                </pic:pic>
              </a:graphicData>
            </a:graphic>
          </wp:inline>
        </w:drawing>
      </w:r>
    </w:p>
    <w:p w14:paraId="68530AD2" w14:textId="753087FD" w:rsidR="009E0E02" w:rsidRPr="005A34BB" w:rsidRDefault="009E0E02" w:rsidP="00645E67">
      <w:pPr>
        <w:spacing w:after="0" w:line="360" w:lineRule="auto"/>
        <w:ind w:left="720"/>
        <w:jc w:val="center"/>
        <w:rPr>
          <w:rFonts w:ascii="Times New Roman" w:hAnsi="Times New Roman" w:cs="Times New Roman"/>
          <w:i/>
          <w:iCs/>
          <w:color w:val="767171"/>
        </w:rPr>
        <w:sectPr w:rsidR="009E0E02" w:rsidRPr="005A34BB" w:rsidSect="00FD2AA7">
          <w:pgSz w:w="15840" w:h="12240" w:orient="landscape"/>
          <w:pgMar w:top="1440" w:right="2160" w:bottom="1440" w:left="2160" w:header="720" w:footer="720" w:gutter="0"/>
          <w:cols w:space="720"/>
          <w:docGrid w:linePitch="360"/>
        </w:sectPr>
      </w:pPr>
      <w:r w:rsidRPr="005A34BB">
        <w:rPr>
          <w:rFonts w:ascii="Times New Roman" w:hAnsi="Times New Roman" w:cs="Times New Roman"/>
          <w:bCs/>
          <w:i/>
          <w:iCs/>
          <w:color w:val="767171"/>
          <w:sz w:val="18"/>
          <w:szCs w:val="18"/>
        </w:rPr>
        <w:t>Fuente: Resolución núm. UTECT-202</w:t>
      </w:r>
      <w:r w:rsidR="003F5A1F" w:rsidRPr="005A34BB">
        <w:rPr>
          <w:rFonts w:ascii="Times New Roman" w:hAnsi="Times New Roman" w:cs="Times New Roman"/>
          <w:bCs/>
          <w:i/>
          <w:iCs/>
          <w:color w:val="767171"/>
          <w:sz w:val="18"/>
          <w:szCs w:val="18"/>
        </w:rPr>
        <w:t>4</w:t>
      </w:r>
      <w:r w:rsidRPr="005A34BB">
        <w:rPr>
          <w:rFonts w:ascii="Times New Roman" w:hAnsi="Times New Roman" w:cs="Times New Roman"/>
          <w:bCs/>
          <w:i/>
          <w:iCs/>
          <w:color w:val="767171"/>
          <w:sz w:val="18"/>
          <w:szCs w:val="18"/>
        </w:rPr>
        <w:t>-01/ D</w:t>
      </w:r>
      <w:r w:rsidR="004958B1" w:rsidRPr="005A34BB">
        <w:rPr>
          <w:rFonts w:ascii="Times New Roman" w:hAnsi="Times New Roman" w:cs="Times New Roman"/>
          <w:bCs/>
          <w:i/>
          <w:iCs/>
          <w:color w:val="767171"/>
          <w:sz w:val="18"/>
          <w:szCs w:val="18"/>
        </w:rPr>
        <w:t>epartamento</w:t>
      </w:r>
      <w:r w:rsidRPr="005A34BB">
        <w:rPr>
          <w:rFonts w:ascii="Times New Roman" w:hAnsi="Times New Roman" w:cs="Times New Roman"/>
          <w:bCs/>
          <w:i/>
          <w:iCs/>
          <w:color w:val="767171"/>
          <w:sz w:val="18"/>
          <w:szCs w:val="18"/>
        </w:rPr>
        <w:t xml:space="preserve"> de Planificación y Desarrollo</w:t>
      </w:r>
      <w:r w:rsidRPr="005A34BB">
        <w:rPr>
          <w:rFonts w:ascii="Times New Roman" w:hAnsi="Times New Roman" w:cs="Times New Roman"/>
          <w:i/>
          <w:iCs/>
          <w:color w:val="767171"/>
        </w:rPr>
        <w:br w:type="page"/>
      </w:r>
    </w:p>
    <w:p w14:paraId="54D2F819" w14:textId="77777777" w:rsidR="009E0E02" w:rsidRPr="005A34BB" w:rsidRDefault="009E0E02" w:rsidP="00D64D7E">
      <w:pPr>
        <w:pStyle w:val="Heading1"/>
        <w:numPr>
          <w:ilvl w:val="0"/>
          <w:numId w:val="40"/>
        </w:numPr>
        <w:spacing w:before="0" w:after="240"/>
        <w:ind w:hanging="706"/>
        <w:jc w:val="both"/>
        <w:rPr>
          <w:rFonts w:eastAsia="Calibri" w:cs="Times New Roman"/>
          <w:b/>
          <w:bCs/>
          <w:noProof/>
          <w:color w:val="767171"/>
          <w:spacing w:val="20"/>
          <w:sz w:val="24"/>
          <w:szCs w:val="24"/>
        </w:rPr>
      </w:pPr>
      <w:bookmarkStart w:id="36" w:name="_Toc122032098"/>
      <w:bookmarkStart w:id="37" w:name="_Toc122079121"/>
      <w:bookmarkStart w:id="38" w:name="_Toc152584354"/>
      <w:bookmarkStart w:id="39" w:name="_Toc156299658"/>
      <w:bookmarkStart w:id="40" w:name="_Toc185002870"/>
      <w:r w:rsidRPr="005A34BB">
        <w:rPr>
          <w:rFonts w:eastAsia="Calibri" w:cs="Times New Roman"/>
          <w:b/>
          <w:bCs/>
          <w:noProof/>
          <w:color w:val="767171"/>
          <w:spacing w:val="20"/>
          <w:sz w:val="24"/>
          <w:szCs w:val="24"/>
        </w:rPr>
        <w:lastRenderedPageBreak/>
        <w:t>Planificación estratégica institucional</w:t>
      </w:r>
      <w:bookmarkEnd w:id="36"/>
      <w:bookmarkEnd w:id="37"/>
      <w:bookmarkEnd w:id="38"/>
      <w:bookmarkEnd w:id="39"/>
      <w:bookmarkEnd w:id="40"/>
    </w:p>
    <w:p w14:paraId="3C84C0CE" w14:textId="3542F1A4" w:rsidR="009E0E02" w:rsidRPr="005A34BB" w:rsidRDefault="009E0E02" w:rsidP="009E0E02">
      <w:pPr>
        <w:spacing w:line="360" w:lineRule="auto"/>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Como dependencia del Ministerio de la Presidencia, colaboramos en la elaboración del Plan Estratégico Institucional (PEI) 2021-2024, cumpliendo con las leyes, normativas, reglamentos, líneas de gobierno y otros. El PEI 2021 – 2024 también se encuentra alineado a los Objetivos de Desarrollo Sostenible (ODS), al Plan Nacional Plurianual del Sector Público (PNPSP) y a la Estrategia Nacional de Desarrollo (END) 2030.</w:t>
      </w:r>
    </w:p>
    <w:p w14:paraId="4BE583FD" w14:textId="77777777" w:rsidR="009E0E02" w:rsidRPr="005A34BB" w:rsidRDefault="009E0E02" w:rsidP="009E0E02">
      <w:pPr>
        <w:spacing w:line="360" w:lineRule="auto"/>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 Plan Estratégico Institucional MINPRE 2021 – 2024 cuenta con 4 ejes estratégicos; y nuestra institución (UTECT) forma parte del Eje 1- Coordinación y direccionamiento estratégico del Programa de Gobierno: promover, coordinar y dirigir las acciones priorizadas en el Programa de Gobierno 2020 – 2024; dentro de la Política Gobierno: Vivienda digna y adecuada, derecho fundamental del ser humano; Objetivo general END: 2.5. Vivienda digna en entornos saludables; Impacto de la política: Ejecutar un programa de titulación de tierras; y Objetivo estratégico PEI: Coordinar las acciones que promueven la regularización de la Propiedad Inmobiliaria Estatal.</w:t>
      </w:r>
    </w:p>
    <w:p w14:paraId="3B70F15D" w14:textId="3F2165BE" w:rsidR="00BA4F45" w:rsidRPr="005A34BB" w:rsidRDefault="003F5A1F" w:rsidP="003F5A1F">
      <w:pPr>
        <w:spacing w:line="360" w:lineRule="auto"/>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En noviembre de este año</w:t>
      </w:r>
      <w:r w:rsidR="00E57E28" w:rsidRPr="005A34BB">
        <w:rPr>
          <w:rFonts w:ascii="Times New Roman" w:eastAsia="Calibri" w:hAnsi="Times New Roman" w:cs="Times New Roman"/>
          <w:noProof/>
          <w:color w:val="767171"/>
          <w:spacing w:val="20"/>
          <w:sz w:val="24"/>
          <w:szCs w:val="24"/>
        </w:rPr>
        <w:t>,</w:t>
      </w:r>
      <w:r w:rsidRPr="005A34BB">
        <w:rPr>
          <w:rFonts w:ascii="Times New Roman" w:eastAsia="Calibri" w:hAnsi="Times New Roman" w:cs="Times New Roman"/>
          <w:noProof/>
          <w:color w:val="767171"/>
          <w:spacing w:val="20"/>
          <w:sz w:val="24"/>
          <w:szCs w:val="24"/>
        </w:rPr>
        <w:t xml:space="preserve"> </w:t>
      </w:r>
      <w:r w:rsidR="00E57E28" w:rsidRPr="005A34BB">
        <w:rPr>
          <w:rFonts w:ascii="Times New Roman" w:eastAsia="Calibri" w:hAnsi="Times New Roman" w:cs="Times New Roman"/>
          <w:noProof/>
          <w:color w:val="767171"/>
          <w:spacing w:val="20"/>
          <w:sz w:val="24"/>
          <w:szCs w:val="24"/>
        </w:rPr>
        <w:t xml:space="preserve">la Unidad Ejecutora de Titulación de Terrenos del Estado (UTECT) </w:t>
      </w:r>
      <w:r w:rsidRPr="005A34BB">
        <w:rPr>
          <w:rFonts w:ascii="Times New Roman" w:eastAsia="Calibri" w:hAnsi="Times New Roman" w:cs="Times New Roman"/>
          <w:noProof/>
          <w:color w:val="767171"/>
          <w:spacing w:val="20"/>
          <w:sz w:val="24"/>
          <w:szCs w:val="24"/>
        </w:rPr>
        <w:t>elabor</w:t>
      </w:r>
      <w:r w:rsidR="00E57E28" w:rsidRPr="005A34BB">
        <w:rPr>
          <w:rFonts w:ascii="Times New Roman" w:eastAsia="Calibri" w:hAnsi="Times New Roman" w:cs="Times New Roman"/>
          <w:noProof/>
          <w:color w:val="767171"/>
          <w:spacing w:val="20"/>
          <w:sz w:val="24"/>
          <w:szCs w:val="24"/>
        </w:rPr>
        <w:t>ó el</w:t>
      </w:r>
      <w:r w:rsidRPr="005A34BB">
        <w:rPr>
          <w:rFonts w:ascii="Times New Roman" w:eastAsia="Calibri" w:hAnsi="Times New Roman" w:cs="Times New Roman"/>
          <w:noProof/>
          <w:color w:val="767171"/>
          <w:spacing w:val="20"/>
          <w:sz w:val="24"/>
          <w:szCs w:val="24"/>
        </w:rPr>
        <w:t xml:space="preserve"> Plan Estratégico Institucional 2025-2028</w:t>
      </w:r>
      <w:r w:rsidR="00BA4F45" w:rsidRPr="005A34BB">
        <w:rPr>
          <w:rFonts w:ascii="Times New Roman" w:eastAsia="Calibri" w:hAnsi="Times New Roman" w:cs="Times New Roman"/>
          <w:noProof/>
          <w:color w:val="767171"/>
          <w:spacing w:val="20"/>
          <w:sz w:val="24"/>
          <w:szCs w:val="24"/>
        </w:rPr>
        <w:t xml:space="preserve">, alineado con los Objetivos de Desarrollo Sostenible (ODS), con las metas de la Estrategia Nacional de Desarrollo (END) 2030, con el Programa de Gobierno 2024-2028 y con los lineamientos del Ministerio de Economía, Planificación y Desarrollo (MEPyD) de la República Dominicana en su Manual Metodológico para la Gestión de la Planificación Estratégica Institucional (PEI) de julio de 2024. </w:t>
      </w:r>
    </w:p>
    <w:p w14:paraId="5DCFE0B5" w14:textId="09B3EF2E" w:rsidR="009E0E02" w:rsidRPr="002458CB" w:rsidRDefault="009E0E02">
      <w:pP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br w:type="page"/>
      </w:r>
    </w:p>
    <w:p w14:paraId="35B9EB58" w14:textId="51EDDE56" w:rsidR="00A41996" w:rsidRPr="005A34BB" w:rsidRDefault="00A41996" w:rsidP="00F42846">
      <w:pPr>
        <w:pStyle w:val="Heading1"/>
        <w:numPr>
          <w:ilvl w:val="0"/>
          <w:numId w:val="1"/>
        </w:numPr>
        <w:ind w:left="2160"/>
        <w:jc w:val="both"/>
        <w:rPr>
          <w:b/>
          <w:color w:val="767171"/>
        </w:rPr>
      </w:pPr>
      <w:bookmarkStart w:id="41" w:name="_Toc117160673"/>
      <w:bookmarkStart w:id="42" w:name="_Toc134102402"/>
      <w:bookmarkStart w:id="43" w:name="_Toc134102956"/>
      <w:bookmarkStart w:id="44" w:name="_Toc185002871"/>
      <w:r w:rsidRPr="005A34BB">
        <w:rPr>
          <w:b/>
          <w:color w:val="767171"/>
        </w:rPr>
        <w:lastRenderedPageBreak/>
        <w:t>RESULTADOS MISIONALES</w:t>
      </w:r>
      <w:bookmarkEnd w:id="41"/>
      <w:bookmarkEnd w:id="42"/>
      <w:bookmarkEnd w:id="43"/>
      <w:bookmarkEnd w:id="44"/>
    </w:p>
    <w:p w14:paraId="38867000" w14:textId="77777777" w:rsidR="00A41996" w:rsidRPr="002458CB" w:rsidRDefault="00A41996" w:rsidP="00A41996">
      <w:pPr>
        <w:jc w:val="both"/>
        <w:rPr>
          <w:rFonts w:eastAsia="Calibri"/>
          <w:color w:val="767171"/>
          <w:sz w:val="18"/>
        </w:rPr>
      </w:pPr>
      <w:r w:rsidRPr="002458CB">
        <w:rPr>
          <w:noProof/>
          <w:color w:val="767171"/>
          <w:lang w:eastAsia="es-DO"/>
        </w:rPr>
        <mc:AlternateContent>
          <mc:Choice Requires="wps">
            <w:drawing>
              <wp:anchor distT="4294967295" distB="4294967295" distL="114300" distR="114300" simplePos="0" relativeHeight="251710464" behindDoc="0" locked="0" layoutInCell="1" allowOverlap="1" wp14:anchorId="2809CB4C" wp14:editId="1AC8FD80">
                <wp:simplePos x="0" y="0"/>
                <wp:positionH relativeFrom="margin">
                  <wp:posOffset>2254250</wp:posOffset>
                </wp:positionH>
                <wp:positionV relativeFrom="paragraph">
                  <wp:posOffset>115569</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EC52E" id="Straight Connector 14" o:spid="_x0000_s1026" style="position:absolute;z-index:2517104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" strokecolor="#ee2a24" strokeweight="2.25pt">
                <v:stroke joinstyle="miter"/>
                <w10:wrap anchorx="margin"/>
              </v:line>
            </w:pict>
          </mc:Fallback>
        </mc:AlternateContent>
      </w:r>
    </w:p>
    <w:p w14:paraId="6AF41E4D" w14:textId="77777777" w:rsidR="002275C4" w:rsidRPr="005A34BB" w:rsidRDefault="002275C4" w:rsidP="002275C4">
      <w:pPr>
        <w:jc w:val="center"/>
        <w:rPr>
          <w:rFonts w:ascii="Times New Roman" w:eastAsia="Calibri" w:hAnsi="Times New Roman" w:cs="Times New Roman"/>
          <w:color w:val="767171"/>
          <w:spacing w:val="20"/>
          <w:sz w:val="24"/>
          <w:szCs w:val="36"/>
        </w:rPr>
      </w:pPr>
      <w:bookmarkStart w:id="45" w:name="_Hlk184381537"/>
      <w:r w:rsidRPr="005A34BB">
        <w:rPr>
          <w:rFonts w:ascii="Times New Roman" w:eastAsia="Calibri" w:hAnsi="Times New Roman" w:cs="Times New Roman"/>
          <w:color w:val="767171"/>
          <w:spacing w:val="20"/>
          <w:sz w:val="24"/>
          <w:szCs w:val="36"/>
        </w:rPr>
        <w:t>Memoria Institucional 2024</w:t>
      </w:r>
    </w:p>
    <w:bookmarkEnd w:id="45"/>
    <w:p w14:paraId="0A965FE9" w14:textId="77777777" w:rsidR="00A41996" w:rsidRPr="002458CB" w:rsidRDefault="00A41996" w:rsidP="00A41996">
      <w:pPr>
        <w:spacing w:line="360" w:lineRule="auto"/>
        <w:jc w:val="both"/>
        <w:rPr>
          <w:rFonts w:ascii="Times New Roman" w:eastAsia="Calibri" w:hAnsi="Times New Roman" w:cs="Times New Roman"/>
          <w:noProof/>
          <w:color w:val="767171"/>
          <w:spacing w:val="20"/>
          <w:sz w:val="24"/>
          <w:szCs w:val="24"/>
        </w:rPr>
      </w:pPr>
    </w:p>
    <w:p w14:paraId="13AC041E" w14:textId="77777777" w:rsidR="00034BEA" w:rsidRPr="005A34BB" w:rsidRDefault="00034BEA" w:rsidP="00F42846">
      <w:pPr>
        <w:pStyle w:val="Heading1"/>
        <w:numPr>
          <w:ilvl w:val="1"/>
          <w:numId w:val="3"/>
        </w:numPr>
        <w:tabs>
          <w:tab w:val="num" w:pos="540"/>
        </w:tabs>
        <w:spacing w:before="0"/>
        <w:ind w:left="540" w:hanging="554"/>
        <w:jc w:val="both"/>
        <w:rPr>
          <w:rFonts w:eastAsia="Calibri" w:cs="Times New Roman"/>
          <w:b/>
          <w:bCs/>
          <w:noProof/>
          <w:color w:val="767171"/>
          <w:spacing w:val="20"/>
          <w:sz w:val="24"/>
          <w:szCs w:val="24"/>
        </w:rPr>
      </w:pPr>
      <w:bookmarkStart w:id="46" w:name="_Toc122032100"/>
      <w:bookmarkStart w:id="47" w:name="_Toc152584356"/>
      <w:bookmarkStart w:id="48" w:name="_Toc156299660"/>
      <w:bookmarkStart w:id="49" w:name="_Toc185002872"/>
      <w:r w:rsidRPr="005A34BB">
        <w:rPr>
          <w:rFonts w:eastAsia="Calibri" w:cs="Times New Roman"/>
          <w:b/>
          <w:bCs/>
          <w:noProof/>
          <w:color w:val="767171"/>
          <w:spacing w:val="20"/>
          <w:sz w:val="24"/>
          <w:szCs w:val="24"/>
        </w:rPr>
        <w:t>Información cuantitativa, cualitativa e indicadores de los procesos misionales</w:t>
      </w:r>
      <w:bookmarkEnd w:id="46"/>
      <w:bookmarkEnd w:id="47"/>
      <w:bookmarkEnd w:id="48"/>
      <w:bookmarkEnd w:id="49"/>
    </w:p>
    <w:p w14:paraId="4926A972" w14:textId="2EE9D6DD" w:rsidR="00034BEA" w:rsidRPr="005A34BB" w:rsidRDefault="00034BEA" w:rsidP="00D64D7E">
      <w:pPr>
        <w:pStyle w:val="Heading1"/>
        <w:numPr>
          <w:ilvl w:val="0"/>
          <w:numId w:val="42"/>
        </w:numPr>
        <w:spacing w:after="240"/>
        <w:ind w:left="360" w:right="832"/>
        <w:rPr>
          <w:rFonts w:eastAsia="Calibri" w:cs="Times New Roman"/>
          <w:b/>
          <w:bCs/>
          <w:noProof/>
          <w:color w:val="767171"/>
          <w:spacing w:val="20"/>
          <w:sz w:val="24"/>
          <w:szCs w:val="24"/>
        </w:rPr>
      </w:pPr>
      <w:bookmarkStart w:id="50" w:name="_Toc122032101"/>
      <w:bookmarkStart w:id="51" w:name="_Toc152584357"/>
      <w:bookmarkStart w:id="52" w:name="_Toc156299661"/>
      <w:bookmarkStart w:id="53" w:name="_Toc185002873"/>
      <w:r w:rsidRPr="005A34BB">
        <w:rPr>
          <w:rFonts w:eastAsia="Calibri" w:cs="Times New Roman"/>
          <w:b/>
          <w:bCs/>
          <w:noProof/>
          <w:color w:val="767171"/>
          <w:spacing w:val="20"/>
          <w:sz w:val="24"/>
          <w:szCs w:val="24"/>
        </w:rPr>
        <w:t>Procesos Catastrales</w:t>
      </w:r>
      <w:bookmarkEnd w:id="50"/>
      <w:bookmarkEnd w:id="51"/>
      <w:bookmarkEnd w:id="52"/>
      <w:bookmarkEnd w:id="53"/>
    </w:p>
    <w:p w14:paraId="6B3F5D3E" w14:textId="1223CE13" w:rsidR="00034BEA" w:rsidRPr="005A34BB" w:rsidRDefault="00034BEA" w:rsidP="00034BEA">
      <w:pPr>
        <w:spacing w:line="360" w:lineRule="auto"/>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 xml:space="preserve">Con el objetivo de elaborar e implementar las estrategias y acciones técnicas de mensura catastral necesarias para regularizar la situación catastral de los proyectos en los cuales hemos trabajado </w:t>
      </w:r>
      <w:r w:rsidR="0009086F" w:rsidRPr="005A34BB">
        <w:rPr>
          <w:rFonts w:ascii="Times New Roman" w:eastAsia="Calibri" w:hAnsi="Times New Roman" w:cs="Times New Roman"/>
          <w:noProof/>
          <w:color w:val="767171"/>
          <w:spacing w:val="20"/>
          <w:sz w:val="24"/>
          <w:szCs w:val="24"/>
        </w:rPr>
        <w:t xml:space="preserve">en </w:t>
      </w:r>
      <w:r w:rsidRPr="005A34BB">
        <w:rPr>
          <w:rFonts w:ascii="Times New Roman" w:eastAsia="Calibri" w:hAnsi="Times New Roman" w:cs="Times New Roman"/>
          <w:noProof/>
          <w:color w:val="767171"/>
          <w:spacing w:val="20"/>
          <w:sz w:val="24"/>
          <w:szCs w:val="24"/>
        </w:rPr>
        <w:t xml:space="preserve">este </w:t>
      </w:r>
      <w:r w:rsidR="00645E67" w:rsidRPr="005A34BB">
        <w:rPr>
          <w:rFonts w:ascii="Times New Roman" w:eastAsia="Calibri" w:hAnsi="Times New Roman" w:cs="Times New Roman"/>
          <w:noProof/>
          <w:color w:val="767171"/>
          <w:spacing w:val="20"/>
          <w:sz w:val="24"/>
          <w:szCs w:val="24"/>
        </w:rPr>
        <w:t>año</w:t>
      </w:r>
      <w:r w:rsidRPr="005A34BB">
        <w:rPr>
          <w:rFonts w:ascii="Times New Roman" w:eastAsia="Calibri" w:hAnsi="Times New Roman" w:cs="Times New Roman"/>
          <w:noProof/>
          <w:color w:val="767171"/>
          <w:spacing w:val="20"/>
          <w:sz w:val="24"/>
          <w:szCs w:val="24"/>
        </w:rPr>
        <w:t>, se han ejecutado las siguientes actividades:</w:t>
      </w:r>
    </w:p>
    <w:p w14:paraId="78E903C3" w14:textId="77777777" w:rsidR="00034BEA" w:rsidRPr="005A34BB" w:rsidRDefault="00034BEA" w:rsidP="00D64D7E">
      <w:pPr>
        <w:pStyle w:val="ListParagraph"/>
        <w:numPr>
          <w:ilvl w:val="0"/>
          <w:numId w:val="53"/>
        </w:numPr>
        <w:spacing w:before="240" w:line="360" w:lineRule="auto"/>
        <w:ind w:left="360"/>
        <w:jc w:val="both"/>
        <w:rPr>
          <w:rFonts w:ascii="Times New Roman" w:eastAsia="Calibri" w:hAnsi="Times New Roman" w:cs="Times New Roman"/>
          <w:b/>
          <w:bCs/>
          <w:noProof/>
          <w:color w:val="767171"/>
          <w:spacing w:val="20"/>
          <w:sz w:val="24"/>
          <w:szCs w:val="24"/>
        </w:rPr>
      </w:pPr>
      <w:r w:rsidRPr="005A34BB">
        <w:rPr>
          <w:rFonts w:ascii="Times New Roman" w:eastAsia="Calibri" w:hAnsi="Times New Roman" w:cs="Times New Roman"/>
          <w:b/>
          <w:bCs/>
          <w:noProof/>
          <w:color w:val="767171"/>
          <w:spacing w:val="20"/>
          <w:sz w:val="24"/>
          <w:szCs w:val="24"/>
        </w:rPr>
        <w:t>Levantamientos parcelarios:</w:t>
      </w:r>
    </w:p>
    <w:p w14:paraId="1E4253F1" w14:textId="21360AD3" w:rsidR="00034BEA" w:rsidRPr="005A34BB" w:rsidRDefault="00B05C26" w:rsidP="00034BEA">
      <w:pPr>
        <w:spacing w:line="360" w:lineRule="auto"/>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 xml:space="preserve">Realizamos los levantamientos parcelarios de </w:t>
      </w:r>
      <w:r w:rsidR="00014659" w:rsidRPr="005A34BB">
        <w:rPr>
          <w:rFonts w:ascii="Times New Roman" w:eastAsia="Calibri" w:hAnsi="Times New Roman" w:cs="Times New Roman"/>
          <w:noProof/>
          <w:color w:val="767171"/>
          <w:spacing w:val="20"/>
          <w:sz w:val="24"/>
          <w:szCs w:val="24"/>
        </w:rPr>
        <w:t xml:space="preserve">70,586 inmuebles, ubicados en ubicados en 13 provincias como son: Azua, Bahoruco, Barahona, Distrito Nacional, Santo Domingo, Santiago, San Pedro de Macorís, San Cristóbal, Peravia, Puerto Plata, Samaná, María Trinidad Sánchez y La Romana, </w:t>
      </w:r>
      <w:r w:rsidR="00550C50" w:rsidRPr="005A34BB">
        <w:rPr>
          <w:rFonts w:ascii="Times New Roman" w:eastAsia="Calibri" w:hAnsi="Times New Roman" w:cs="Times New Roman"/>
          <w:noProof/>
          <w:color w:val="767171"/>
          <w:spacing w:val="20"/>
          <w:sz w:val="24"/>
          <w:szCs w:val="24"/>
        </w:rPr>
        <w:t>correspondiente a los siguientes proyectos</w:t>
      </w:r>
      <w:r w:rsidR="00014659" w:rsidRPr="005A34BB">
        <w:rPr>
          <w:rFonts w:ascii="Times New Roman" w:eastAsia="Calibri" w:hAnsi="Times New Roman" w:cs="Times New Roman"/>
          <w:noProof/>
          <w:color w:val="767171"/>
          <w:spacing w:val="20"/>
          <w:sz w:val="24"/>
          <w:szCs w:val="24"/>
        </w:rPr>
        <w:t>:</w:t>
      </w:r>
    </w:p>
    <w:tbl>
      <w:tblPr>
        <w:tblStyle w:val="GridTable2-Accent5"/>
        <w:tblW w:w="7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3870"/>
        <w:gridCol w:w="2790"/>
      </w:tblGrid>
      <w:tr w:rsidR="000517BC" w:rsidRPr="0071247E" w14:paraId="11AF880B" w14:textId="77777777" w:rsidTr="000517BC">
        <w:trPr>
          <w:cnfStyle w:val="100000000000" w:firstRow="1" w:lastRow="0" w:firstColumn="0" w:lastColumn="0" w:oddVBand="0" w:evenVBand="0" w:oddHBand="0"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7465" w:type="dxa"/>
            <w:gridSpan w:val="3"/>
            <w:tcBorders>
              <w:bottom w:val="single" w:sz="4" w:space="0" w:color="FFFFFF" w:themeColor="background1"/>
            </w:tcBorders>
            <w:shd w:val="clear" w:color="auto" w:fill="011C50"/>
          </w:tcPr>
          <w:p w14:paraId="739762A0" w14:textId="3715C62A" w:rsidR="000517BC" w:rsidRPr="00AB328D" w:rsidRDefault="000517BC" w:rsidP="00DB3244">
            <w:pPr>
              <w:jc w:val="center"/>
              <w:rPr>
                <w:rFonts w:ascii="Times New Roman" w:eastAsia="Times New Roman" w:hAnsi="Times New Roman" w:cs="Times New Roman"/>
                <w:b w:val="0"/>
                <w:bCs w:val="0"/>
                <w:color w:val="FFFFFF"/>
                <w:sz w:val="24"/>
                <w:szCs w:val="24"/>
              </w:rPr>
            </w:pPr>
            <w:r w:rsidRPr="00AB328D">
              <w:rPr>
                <w:rFonts w:ascii="Times New Roman" w:eastAsia="Times New Roman" w:hAnsi="Times New Roman" w:cs="Times New Roman"/>
                <w:color w:val="FFFFFF"/>
                <w:kern w:val="0"/>
                <w:sz w:val="24"/>
                <w:szCs w:val="24"/>
                <w14:ligatures w14:val="none"/>
              </w:rPr>
              <w:t xml:space="preserve">Listado de Proyecto </w:t>
            </w:r>
            <w:r>
              <w:rPr>
                <w:rFonts w:ascii="Times New Roman" w:eastAsia="Times New Roman" w:hAnsi="Times New Roman" w:cs="Times New Roman"/>
                <w:color w:val="FFFFFF"/>
                <w:kern w:val="0"/>
                <w:sz w:val="24"/>
                <w:szCs w:val="24"/>
                <w14:ligatures w14:val="none"/>
              </w:rPr>
              <w:t>M</w:t>
            </w:r>
            <w:r w:rsidRPr="00AB328D">
              <w:rPr>
                <w:rFonts w:ascii="Times New Roman" w:eastAsia="Times New Roman" w:hAnsi="Times New Roman" w:cs="Times New Roman"/>
                <w:color w:val="FFFFFF"/>
                <w:kern w:val="0"/>
                <w:sz w:val="24"/>
                <w:szCs w:val="24"/>
                <w14:ligatures w14:val="none"/>
              </w:rPr>
              <w:t>edidos-UTECT</w:t>
            </w:r>
          </w:p>
        </w:tc>
      </w:tr>
      <w:tr w:rsidR="00D54F42" w:rsidRPr="00AB328D" w14:paraId="3B5190AF" w14:textId="77777777" w:rsidTr="00C25849">
        <w:trPr>
          <w:cnfStyle w:val="000000100000" w:firstRow="0" w:lastRow="0" w:firstColumn="0" w:lastColumn="0" w:oddVBand="0" w:evenVBand="0" w:oddHBand="1"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805" w:type="dxa"/>
            <w:tcBorders>
              <w:top w:val="single" w:sz="4" w:space="0" w:color="FFFFFF" w:themeColor="background1"/>
            </w:tcBorders>
            <w:shd w:val="clear" w:color="auto" w:fill="011C50"/>
            <w:hideMark/>
          </w:tcPr>
          <w:p w14:paraId="636345B3" w14:textId="77777777" w:rsidR="00E11210" w:rsidRPr="00AB328D" w:rsidRDefault="00E11210" w:rsidP="00DB3244">
            <w:pPr>
              <w:jc w:val="center"/>
              <w:rPr>
                <w:rFonts w:ascii="Times New Roman" w:eastAsia="Times New Roman" w:hAnsi="Times New Roman" w:cs="Times New Roman"/>
                <w:color w:val="FFFFFF"/>
                <w:kern w:val="0"/>
                <w:sz w:val="24"/>
                <w:szCs w:val="24"/>
                <w14:ligatures w14:val="none"/>
              </w:rPr>
            </w:pPr>
            <w:r w:rsidRPr="00AB328D">
              <w:rPr>
                <w:rFonts w:ascii="Times New Roman" w:eastAsia="Times New Roman" w:hAnsi="Times New Roman" w:cs="Times New Roman"/>
                <w:color w:val="FFFFFF"/>
                <w:kern w:val="0"/>
                <w:sz w:val="24"/>
                <w:szCs w:val="24"/>
                <w14:ligatures w14:val="none"/>
              </w:rPr>
              <w:t xml:space="preserve">Nos. </w:t>
            </w:r>
          </w:p>
        </w:tc>
        <w:tc>
          <w:tcPr>
            <w:tcW w:w="3870" w:type="dxa"/>
            <w:tcBorders>
              <w:top w:val="single" w:sz="4" w:space="0" w:color="FFFFFF" w:themeColor="background1"/>
            </w:tcBorders>
            <w:shd w:val="clear" w:color="auto" w:fill="011C50"/>
            <w:noWrap/>
            <w:hideMark/>
          </w:tcPr>
          <w:p w14:paraId="7275CB47" w14:textId="77777777" w:rsidR="00E11210" w:rsidRPr="00AB328D" w:rsidRDefault="00E11210" w:rsidP="00DB32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kern w:val="0"/>
                <w:sz w:val="24"/>
                <w:szCs w:val="24"/>
                <w14:ligatures w14:val="none"/>
              </w:rPr>
            </w:pPr>
            <w:r w:rsidRPr="00AB328D">
              <w:rPr>
                <w:rFonts w:ascii="Times New Roman" w:eastAsia="Times New Roman" w:hAnsi="Times New Roman" w:cs="Times New Roman"/>
                <w:b/>
                <w:bCs/>
                <w:color w:val="FFFFFF"/>
                <w:kern w:val="0"/>
                <w:sz w:val="24"/>
                <w:szCs w:val="24"/>
                <w14:ligatures w14:val="none"/>
              </w:rPr>
              <w:t>Proyectos</w:t>
            </w:r>
          </w:p>
        </w:tc>
        <w:tc>
          <w:tcPr>
            <w:tcW w:w="2790" w:type="dxa"/>
            <w:tcBorders>
              <w:top w:val="single" w:sz="4" w:space="0" w:color="FFFFFF" w:themeColor="background1"/>
            </w:tcBorders>
            <w:shd w:val="clear" w:color="auto" w:fill="011C50"/>
            <w:hideMark/>
          </w:tcPr>
          <w:p w14:paraId="2C04482C" w14:textId="77777777" w:rsidR="00E11210" w:rsidRPr="00AB328D" w:rsidRDefault="00E11210" w:rsidP="00DB32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kern w:val="0"/>
                <w:sz w:val="24"/>
                <w:szCs w:val="24"/>
                <w14:ligatures w14:val="none"/>
              </w:rPr>
            </w:pPr>
            <w:r w:rsidRPr="00AB328D">
              <w:rPr>
                <w:rFonts w:ascii="Times New Roman" w:eastAsia="Times New Roman" w:hAnsi="Times New Roman" w:cs="Times New Roman"/>
                <w:b/>
                <w:bCs/>
                <w:color w:val="FFFFFF"/>
                <w:kern w:val="0"/>
                <w:sz w:val="24"/>
                <w:szCs w:val="24"/>
                <w14:ligatures w14:val="none"/>
              </w:rPr>
              <w:t>Cantidad de Resultantes</w:t>
            </w:r>
          </w:p>
        </w:tc>
      </w:tr>
      <w:tr w:rsidR="002458CB" w:rsidRPr="002458CB" w14:paraId="26102618" w14:textId="77777777" w:rsidTr="00C25849">
        <w:trPr>
          <w:trHeight w:val="341"/>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hideMark/>
          </w:tcPr>
          <w:p w14:paraId="4328551A" w14:textId="77777777" w:rsidR="00E11210" w:rsidRPr="002458CB" w:rsidRDefault="00E11210" w:rsidP="00DB3244">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1</w:t>
            </w:r>
          </w:p>
        </w:tc>
        <w:tc>
          <w:tcPr>
            <w:tcW w:w="3870" w:type="dxa"/>
            <w:shd w:val="clear" w:color="auto" w:fill="auto"/>
            <w:noWrap/>
            <w:hideMark/>
          </w:tcPr>
          <w:p w14:paraId="7D55A3E1" w14:textId="77777777" w:rsidR="00E11210" w:rsidRPr="002458CB" w:rsidRDefault="00E11210" w:rsidP="00DB324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El Mamón-Guerra</w:t>
            </w:r>
          </w:p>
        </w:tc>
        <w:tc>
          <w:tcPr>
            <w:tcW w:w="2790" w:type="dxa"/>
            <w:shd w:val="clear" w:color="auto" w:fill="auto"/>
            <w:noWrap/>
            <w:hideMark/>
          </w:tcPr>
          <w:p w14:paraId="597CDBFC" w14:textId="77777777" w:rsidR="00E11210" w:rsidRPr="002458CB" w:rsidRDefault="00E11210" w:rsidP="00DB32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3,804</w:t>
            </w:r>
          </w:p>
        </w:tc>
      </w:tr>
      <w:tr w:rsidR="002458CB" w:rsidRPr="002458CB" w14:paraId="0E7DB588" w14:textId="77777777" w:rsidTr="00C25849">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hideMark/>
          </w:tcPr>
          <w:p w14:paraId="54922E80" w14:textId="77777777" w:rsidR="00E11210" w:rsidRPr="002458CB" w:rsidRDefault="00E11210" w:rsidP="00DB3244">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2</w:t>
            </w:r>
          </w:p>
        </w:tc>
        <w:tc>
          <w:tcPr>
            <w:tcW w:w="3870" w:type="dxa"/>
            <w:shd w:val="clear" w:color="auto" w:fill="auto"/>
            <w:noWrap/>
            <w:hideMark/>
          </w:tcPr>
          <w:p w14:paraId="070EBECB" w14:textId="77777777" w:rsidR="00E11210" w:rsidRPr="002458CB" w:rsidRDefault="00E11210" w:rsidP="00DB324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EL Almirante Etapa II</w:t>
            </w:r>
          </w:p>
        </w:tc>
        <w:tc>
          <w:tcPr>
            <w:tcW w:w="2790" w:type="dxa"/>
            <w:shd w:val="clear" w:color="auto" w:fill="auto"/>
            <w:noWrap/>
            <w:hideMark/>
          </w:tcPr>
          <w:p w14:paraId="5BBA2080" w14:textId="77777777" w:rsidR="00E11210" w:rsidRPr="002458CB" w:rsidRDefault="00E11210" w:rsidP="00DB32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6,751</w:t>
            </w:r>
          </w:p>
        </w:tc>
      </w:tr>
      <w:tr w:rsidR="002458CB" w:rsidRPr="002458CB" w14:paraId="7099CFAA" w14:textId="77777777" w:rsidTr="00C25849">
        <w:trPr>
          <w:trHeight w:val="324"/>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hideMark/>
          </w:tcPr>
          <w:p w14:paraId="07A9CC85" w14:textId="77777777" w:rsidR="00E11210" w:rsidRPr="002458CB" w:rsidRDefault="00E11210" w:rsidP="00DB3244">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3</w:t>
            </w:r>
          </w:p>
        </w:tc>
        <w:tc>
          <w:tcPr>
            <w:tcW w:w="3870" w:type="dxa"/>
            <w:shd w:val="clear" w:color="auto" w:fill="auto"/>
            <w:noWrap/>
            <w:hideMark/>
          </w:tcPr>
          <w:p w14:paraId="1817C0F1" w14:textId="77777777" w:rsidR="00E11210" w:rsidRPr="002458CB" w:rsidRDefault="00E11210" w:rsidP="00DB324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San Cristóbal Etapa I y II</w:t>
            </w:r>
          </w:p>
        </w:tc>
        <w:tc>
          <w:tcPr>
            <w:tcW w:w="2790" w:type="dxa"/>
            <w:shd w:val="clear" w:color="auto" w:fill="auto"/>
            <w:noWrap/>
            <w:hideMark/>
          </w:tcPr>
          <w:p w14:paraId="6251A0FC" w14:textId="77777777" w:rsidR="00E11210" w:rsidRPr="002458CB" w:rsidRDefault="00E11210" w:rsidP="00DB32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3,050</w:t>
            </w:r>
          </w:p>
        </w:tc>
      </w:tr>
      <w:tr w:rsidR="002458CB" w:rsidRPr="002458CB" w14:paraId="3CC4DB57" w14:textId="77777777" w:rsidTr="00C2584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hideMark/>
          </w:tcPr>
          <w:p w14:paraId="57C0B114" w14:textId="77777777" w:rsidR="00E11210" w:rsidRPr="002458CB" w:rsidRDefault="00E11210" w:rsidP="00DB3244">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4</w:t>
            </w:r>
          </w:p>
        </w:tc>
        <w:tc>
          <w:tcPr>
            <w:tcW w:w="3870" w:type="dxa"/>
            <w:shd w:val="clear" w:color="auto" w:fill="auto"/>
            <w:noWrap/>
            <w:hideMark/>
          </w:tcPr>
          <w:p w14:paraId="16564414" w14:textId="77777777" w:rsidR="00E11210" w:rsidRPr="002458CB" w:rsidRDefault="00E11210" w:rsidP="00DB324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Bani-Arroyo Hondo</w:t>
            </w:r>
          </w:p>
        </w:tc>
        <w:tc>
          <w:tcPr>
            <w:tcW w:w="2790" w:type="dxa"/>
            <w:shd w:val="clear" w:color="auto" w:fill="auto"/>
            <w:noWrap/>
            <w:hideMark/>
          </w:tcPr>
          <w:p w14:paraId="067E77C1" w14:textId="145AA605" w:rsidR="00E11210" w:rsidRPr="002458CB" w:rsidRDefault="00AB5181" w:rsidP="00DB32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1,369</w:t>
            </w:r>
          </w:p>
        </w:tc>
      </w:tr>
      <w:tr w:rsidR="002458CB" w:rsidRPr="002458CB" w14:paraId="79A5EEA9" w14:textId="77777777" w:rsidTr="00C25849">
        <w:trPr>
          <w:trHeight w:val="312"/>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hideMark/>
          </w:tcPr>
          <w:p w14:paraId="671F633B" w14:textId="77777777" w:rsidR="00E11210" w:rsidRPr="002458CB" w:rsidRDefault="00E11210" w:rsidP="00DB3244">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5</w:t>
            </w:r>
          </w:p>
        </w:tc>
        <w:tc>
          <w:tcPr>
            <w:tcW w:w="3870" w:type="dxa"/>
            <w:shd w:val="clear" w:color="auto" w:fill="auto"/>
            <w:noWrap/>
            <w:hideMark/>
          </w:tcPr>
          <w:p w14:paraId="3A2ECB57" w14:textId="77777777" w:rsidR="00E11210" w:rsidRPr="002458CB" w:rsidRDefault="00E11210" w:rsidP="00DB324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Los Alcarrizos-Santa Rosa</w:t>
            </w:r>
          </w:p>
        </w:tc>
        <w:tc>
          <w:tcPr>
            <w:tcW w:w="2790" w:type="dxa"/>
            <w:shd w:val="clear" w:color="auto" w:fill="auto"/>
            <w:noWrap/>
            <w:hideMark/>
          </w:tcPr>
          <w:p w14:paraId="303B9A94" w14:textId="77777777" w:rsidR="00E11210" w:rsidRPr="002458CB" w:rsidRDefault="00E11210" w:rsidP="00DB32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2,807</w:t>
            </w:r>
          </w:p>
        </w:tc>
      </w:tr>
      <w:tr w:rsidR="002458CB" w:rsidRPr="002458CB" w14:paraId="796A7F3C" w14:textId="77777777" w:rsidTr="00C25849">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hideMark/>
          </w:tcPr>
          <w:p w14:paraId="6DC1D3DC" w14:textId="77777777" w:rsidR="00E11210" w:rsidRPr="002458CB" w:rsidRDefault="00E11210" w:rsidP="00DB3244">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6</w:t>
            </w:r>
          </w:p>
        </w:tc>
        <w:tc>
          <w:tcPr>
            <w:tcW w:w="3870" w:type="dxa"/>
            <w:shd w:val="clear" w:color="auto" w:fill="auto"/>
            <w:noWrap/>
            <w:hideMark/>
          </w:tcPr>
          <w:p w14:paraId="3FE99289" w14:textId="77777777" w:rsidR="00E11210" w:rsidRPr="002458CB" w:rsidRDefault="00E11210" w:rsidP="00DB324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Nagua Etapa III</w:t>
            </w:r>
          </w:p>
        </w:tc>
        <w:tc>
          <w:tcPr>
            <w:tcW w:w="2790" w:type="dxa"/>
            <w:shd w:val="clear" w:color="auto" w:fill="auto"/>
            <w:noWrap/>
            <w:hideMark/>
          </w:tcPr>
          <w:p w14:paraId="7EA77618" w14:textId="77777777" w:rsidR="00E11210" w:rsidRPr="002458CB" w:rsidRDefault="00E11210" w:rsidP="00DB32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1,491</w:t>
            </w:r>
          </w:p>
        </w:tc>
      </w:tr>
      <w:tr w:rsidR="002458CB" w:rsidRPr="002458CB" w14:paraId="5E34C5C6" w14:textId="77777777" w:rsidTr="00C25849">
        <w:trPr>
          <w:trHeight w:val="312"/>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hideMark/>
          </w:tcPr>
          <w:p w14:paraId="05A01F34" w14:textId="77777777" w:rsidR="00E11210" w:rsidRPr="002458CB" w:rsidRDefault="00E11210" w:rsidP="00DB3244">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7</w:t>
            </w:r>
          </w:p>
        </w:tc>
        <w:tc>
          <w:tcPr>
            <w:tcW w:w="3870" w:type="dxa"/>
            <w:shd w:val="clear" w:color="auto" w:fill="auto"/>
            <w:noWrap/>
            <w:hideMark/>
          </w:tcPr>
          <w:p w14:paraId="6AD9D1D9" w14:textId="77777777" w:rsidR="00E11210" w:rsidRPr="002458CB" w:rsidRDefault="00E11210" w:rsidP="00DB324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Los Frailes</w:t>
            </w:r>
          </w:p>
        </w:tc>
        <w:tc>
          <w:tcPr>
            <w:tcW w:w="2790" w:type="dxa"/>
            <w:shd w:val="clear" w:color="auto" w:fill="auto"/>
            <w:noWrap/>
            <w:hideMark/>
          </w:tcPr>
          <w:p w14:paraId="4154685E" w14:textId="77777777" w:rsidR="00E11210" w:rsidRPr="002458CB" w:rsidRDefault="00E11210" w:rsidP="00DB32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2,253</w:t>
            </w:r>
          </w:p>
        </w:tc>
      </w:tr>
      <w:tr w:rsidR="002458CB" w:rsidRPr="002458CB" w14:paraId="39201B25" w14:textId="77777777" w:rsidTr="00C25849">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hideMark/>
          </w:tcPr>
          <w:p w14:paraId="29941ECA" w14:textId="524322BA" w:rsidR="00E11210" w:rsidRPr="002458CB" w:rsidRDefault="00AB5181" w:rsidP="00DB3244">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8</w:t>
            </w:r>
          </w:p>
        </w:tc>
        <w:tc>
          <w:tcPr>
            <w:tcW w:w="3870" w:type="dxa"/>
            <w:shd w:val="clear" w:color="auto" w:fill="auto"/>
            <w:noWrap/>
            <w:hideMark/>
          </w:tcPr>
          <w:p w14:paraId="326DE767" w14:textId="37818F88" w:rsidR="00E11210" w:rsidRPr="002458CB" w:rsidRDefault="00E11210" w:rsidP="00DB324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Domingo Savio</w:t>
            </w:r>
            <w:r w:rsidR="00AB5181" w:rsidRPr="002458CB">
              <w:rPr>
                <w:rFonts w:ascii="Times New Roman" w:eastAsia="Calibri" w:hAnsi="Times New Roman" w:cs="Times New Roman"/>
                <w:noProof/>
                <w:color w:val="767171"/>
                <w:spacing w:val="20"/>
                <w:kern w:val="0"/>
                <w:sz w:val="24"/>
                <w:szCs w:val="24"/>
                <w14:ligatures w14:val="none"/>
              </w:rPr>
              <w:t xml:space="preserve"> (I, II y III)</w:t>
            </w:r>
          </w:p>
        </w:tc>
        <w:tc>
          <w:tcPr>
            <w:tcW w:w="2790" w:type="dxa"/>
            <w:shd w:val="clear" w:color="auto" w:fill="auto"/>
            <w:noWrap/>
            <w:hideMark/>
          </w:tcPr>
          <w:p w14:paraId="3D5320DA" w14:textId="38D5C359" w:rsidR="00E11210" w:rsidRPr="002458CB" w:rsidRDefault="00AB5181" w:rsidP="00DB32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8,146</w:t>
            </w:r>
          </w:p>
        </w:tc>
      </w:tr>
      <w:tr w:rsidR="002458CB" w:rsidRPr="002458CB" w14:paraId="452A1D57" w14:textId="77777777" w:rsidTr="00C25849">
        <w:trPr>
          <w:trHeight w:val="324"/>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hideMark/>
          </w:tcPr>
          <w:p w14:paraId="1FBE2D04" w14:textId="1DD0620A" w:rsidR="00E11210" w:rsidRPr="002458CB" w:rsidRDefault="00AB5181" w:rsidP="00DB3244">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9</w:t>
            </w:r>
          </w:p>
        </w:tc>
        <w:tc>
          <w:tcPr>
            <w:tcW w:w="3870" w:type="dxa"/>
            <w:shd w:val="clear" w:color="auto" w:fill="auto"/>
            <w:noWrap/>
            <w:hideMark/>
          </w:tcPr>
          <w:p w14:paraId="5DD1AC5F" w14:textId="77777777" w:rsidR="00E11210" w:rsidRPr="002458CB" w:rsidRDefault="00E11210" w:rsidP="00DB324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Las Caobas</w:t>
            </w:r>
          </w:p>
        </w:tc>
        <w:tc>
          <w:tcPr>
            <w:tcW w:w="2790" w:type="dxa"/>
            <w:shd w:val="clear" w:color="auto" w:fill="auto"/>
            <w:noWrap/>
            <w:hideMark/>
          </w:tcPr>
          <w:p w14:paraId="4FCEA203" w14:textId="77777777" w:rsidR="00E11210" w:rsidRPr="002458CB" w:rsidRDefault="00E11210" w:rsidP="00DB32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91</w:t>
            </w:r>
          </w:p>
        </w:tc>
      </w:tr>
      <w:tr w:rsidR="002458CB" w:rsidRPr="002458CB" w14:paraId="61BF09A4" w14:textId="77777777" w:rsidTr="00C25849">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tcPr>
          <w:p w14:paraId="7BB45AAF" w14:textId="4455F6BA" w:rsidR="00E11210" w:rsidRPr="002458CB" w:rsidRDefault="00E11210" w:rsidP="00DB3244">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1</w:t>
            </w:r>
            <w:r w:rsidR="00AB5181" w:rsidRPr="002458CB">
              <w:rPr>
                <w:rFonts w:ascii="Times New Roman" w:eastAsia="Calibri" w:hAnsi="Times New Roman" w:cs="Times New Roman"/>
                <w:b w:val="0"/>
                <w:bCs w:val="0"/>
                <w:noProof/>
                <w:color w:val="767171"/>
                <w:spacing w:val="20"/>
                <w:kern w:val="0"/>
                <w:sz w:val="24"/>
                <w:szCs w:val="24"/>
                <w14:ligatures w14:val="none"/>
              </w:rPr>
              <w:t>0</w:t>
            </w:r>
          </w:p>
        </w:tc>
        <w:tc>
          <w:tcPr>
            <w:tcW w:w="3870" w:type="dxa"/>
            <w:shd w:val="clear" w:color="auto" w:fill="auto"/>
            <w:noWrap/>
          </w:tcPr>
          <w:p w14:paraId="5107E1BC" w14:textId="77777777" w:rsidR="00E11210" w:rsidRPr="002458CB" w:rsidRDefault="00E11210" w:rsidP="00DB324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Guayacanal</w:t>
            </w:r>
          </w:p>
        </w:tc>
        <w:tc>
          <w:tcPr>
            <w:tcW w:w="2790" w:type="dxa"/>
            <w:shd w:val="clear" w:color="auto" w:fill="auto"/>
            <w:noWrap/>
          </w:tcPr>
          <w:p w14:paraId="366BD45F" w14:textId="77777777" w:rsidR="00E11210" w:rsidRPr="002458CB" w:rsidRDefault="00E11210" w:rsidP="00DB32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713</w:t>
            </w:r>
          </w:p>
        </w:tc>
      </w:tr>
      <w:tr w:rsidR="007E5D73" w:rsidRPr="0071247E" w14:paraId="5210ED6B" w14:textId="77777777" w:rsidTr="00531A77">
        <w:trPr>
          <w:trHeight w:val="396"/>
          <w:jc w:val="center"/>
        </w:trPr>
        <w:tc>
          <w:tcPr>
            <w:cnfStyle w:val="001000000000" w:firstRow="0" w:lastRow="0" w:firstColumn="1" w:lastColumn="0" w:oddVBand="0" w:evenVBand="0" w:oddHBand="0" w:evenHBand="0" w:firstRowFirstColumn="0" w:firstRowLastColumn="0" w:lastRowFirstColumn="0" w:lastRowLastColumn="0"/>
            <w:tcW w:w="7465" w:type="dxa"/>
            <w:gridSpan w:val="3"/>
            <w:tcBorders>
              <w:bottom w:val="single" w:sz="4" w:space="0" w:color="FFFFFF" w:themeColor="background1"/>
            </w:tcBorders>
            <w:shd w:val="clear" w:color="auto" w:fill="011C50"/>
          </w:tcPr>
          <w:p w14:paraId="2FDD263E" w14:textId="77777777" w:rsidR="007E5D73" w:rsidRPr="00AB328D" w:rsidRDefault="007E5D73" w:rsidP="00531A77">
            <w:pPr>
              <w:jc w:val="center"/>
              <w:rPr>
                <w:rFonts w:ascii="Times New Roman" w:eastAsia="Times New Roman" w:hAnsi="Times New Roman" w:cs="Times New Roman"/>
                <w:b w:val="0"/>
                <w:bCs w:val="0"/>
                <w:color w:val="FFFFFF"/>
                <w:sz w:val="24"/>
                <w:szCs w:val="24"/>
              </w:rPr>
            </w:pPr>
            <w:r w:rsidRPr="00AB328D">
              <w:rPr>
                <w:rFonts w:ascii="Times New Roman" w:eastAsia="Times New Roman" w:hAnsi="Times New Roman" w:cs="Times New Roman"/>
                <w:color w:val="FFFFFF"/>
                <w:kern w:val="0"/>
                <w:sz w:val="24"/>
                <w:szCs w:val="24"/>
                <w14:ligatures w14:val="none"/>
              </w:rPr>
              <w:lastRenderedPageBreak/>
              <w:t xml:space="preserve">Listado de Proyecto </w:t>
            </w:r>
            <w:r>
              <w:rPr>
                <w:rFonts w:ascii="Times New Roman" w:eastAsia="Times New Roman" w:hAnsi="Times New Roman" w:cs="Times New Roman"/>
                <w:color w:val="FFFFFF"/>
                <w:kern w:val="0"/>
                <w:sz w:val="24"/>
                <w:szCs w:val="24"/>
                <w14:ligatures w14:val="none"/>
              </w:rPr>
              <w:t>M</w:t>
            </w:r>
            <w:r w:rsidRPr="00AB328D">
              <w:rPr>
                <w:rFonts w:ascii="Times New Roman" w:eastAsia="Times New Roman" w:hAnsi="Times New Roman" w:cs="Times New Roman"/>
                <w:color w:val="FFFFFF"/>
                <w:kern w:val="0"/>
                <w:sz w:val="24"/>
                <w:szCs w:val="24"/>
                <w14:ligatures w14:val="none"/>
              </w:rPr>
              <w:t>edidos-UTECT</w:t>
            </w:r>
          </w:p>
        </w:tc>
      </w:tr>
      <w:tr w:rsidR="007E5D73" w:rsidRPr="00AB328D" w14:paraId="6E58F137" w14:textId="77777777" w:rsidTr="00531A77">
        <w:trPr>
          <w:cnfStyle w:val="000000100000" w:firstRow="0" w:lastRow="0" w:firstColumn="0" w:lastColumn="0" w:oddVBand="0" w:evenVBand="0" w:oddHBand="1"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805" w:type="dxa"/>
            <w:tcBorders>
              <w:top w:val="single" w:sz="4" w:space="0" w:color="FFFFFF" w:themeColor="background1"/>
            </w:tcBorders>
            <w:shd w:val="clear" w:color="auto" w:fill="011C50"/>
            <w:hideMark/>
          </w:tcPr>
          <w:p w14:paraId="6E70F3FD" w14:textId="77777777" w:rsidR="007E5D73" w:rsidRPr="00AB328D" w:rsidRDefault="007E5D73" w:rsidP="00531A77">
            <w:pPr>
              <w:jc w:val="center"/>
              <w:rPr>
                <w:rFonts w:ascii="Times New Roman" w:eastAsia="Times New Roman" w:hAnsi="Times New Roman" w:cs="Times New Roman"/>
                <w:color w:val="FFFFFF"/>
                <w:kern w:val="0"/>
                <w:sz w:val="24"/>
                <w:szCs w:val="24"/>
                <w14:ligatures w14:val="none"/>
              </w:rPr>
            </w:pPr>
            <w:r w:rsidRPr="00AB328D">
              <w:rPr>
                <w:rFonts w:ascii="Times New Roman" w:eastAsia="Times New Roman" w:hAnsi="Times New Roman" w:cs="Times New Roman"/>
                <w:color w:val="FFFFFF"/>
                <w:kern w:val="0"/>
                <w:sz w:val="24"/>
                <w:szCs w:val="24"/>
                <w14:ligatures w14:val="none"/>
              </w:rPr>
              <w:t xml:space="preserve">Nos. </w:t>
            </w:r>
          </w:p>
        </w:tc>
        <w:tc>
          <w:tcPr>
            <w:tcW w:w="3870" w:type="dxa"/>
            <w:tcBorders>
              <w:top w:val="single" w:sz="4" w:space="0" w:color="FFFFFF" w:themeColor="background1"/>
            </w:tcBorders>
            <w:shd w:val="clear" w:color="auto" w:fill="011C50"/>
            <w:noWrap/>
            <w:hideMark/>
          </w:tcPr>
          <w:p w14:paraId="7E4D341B" w14:textId="77777777" w:rsidR="007E5D73" w:rsidRPr="00AB328D" w:rsidRDefault="007E5D73" w:rsidP="00531A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kern w:val="0"/>
                <w:sz w:val="24"/>
                <w:szCs w:val="24"/>
                <w14:ligatures w14:val="none"/>
              </w:rPr>
            </w:pPr>
            <w:r w:rsidRPr="00AB328D">
              <w:rPr>
                <w:rFonts w:ascii="Times New Roman" w:eastAsia="Times New Roman" w:hAnsi="Times New Roman" w:cs="Times New Roman"/>
                <w:b/>
                <w:bCs/>
                <w:color w:val="FFFFFF"/>
                <w:kern w:val="0"/>
                <w:sz w:val="24"/>
                <w:szCs w:val="24"/>
                <w14:ligatures w14:val="none"/>
              </w:rPr>
              <w:t>Proyectos</w:t>
            </w:r>
          </w:p>
        </w:tc>
        <w:tc>
          <w:tcPr>
            <w:tcW w:w="2790" w:type="dxa"/>
            <w:tcBorders>
              <w:top w:val="single" w:sz="4" w:space="0" w:color="FFFFFF" w:themeColor="background1"/>
            </w:tcBorders>
            <w:shd w:val="clear" w:color="auto" w:fill="011C50"/>
            <w:hideMark/>
          </w:tcPr>
          <w:p w14:paraId="72D4F21B" w14:textId="77777777" w:rsidR="007E5D73" w:rsidRPr="00AB328D" w:rsidRDefault="007E5D73" w:rsidP="00531A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kern w:val="0"/>
                <w:sz w:val="24"/>
                <w:szCs w:val="24"/>
                <w14:ligatures w14:val="none"/>
              </w:rPr>
            </w:pPr>
            <w:r w:rsidRPr="00AB328D">
              <w:rPr>
                <w:rFonts w:ascii="Times New Roman" w:eastAsia="Times New Roman" w:hAnsi="Times New Roman" w:cs="Times New Roman"/>
                <w:b/>
                <w:bCs/>
                <w:color w:val="FFFFFF"/>
                <w:kern w:val="0"/>
                <w:sz w:val="24"/>
                <w:szCs w:val="24"/>
                <w14:ligatures w14:val="none"/>
              </w:rPr>
              <w:t>Cantidad de Resultantes</w:t>
            </w:r>
          </w:p>
        </w:tc>
      </w:tr>
      <w:tr w:rsidR="002458CB" w:rsidRPr="002458CB" w14:paraId="731D2CA0" w14:textId="77777777" w:rsidTr="00C25849">
        <w:trPr>
          <w:trHeight w:val="324"/>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tcPr>
          <w:p w14:paraId="78E1BD34" w14:textId="2AD07BF5" w:rsidR="00E11210" w:rsidRPr="002458CB" w:rsidRDefault="00E11210" w:rsidP="00DB3244">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1</w:t>
            </w:r>
            <w:r w:rsidR="00AB5181" w:rsidRPr="002458CB">
              <w:rPr>
                <w:rFonts w:ascii="Times New Roman" w:eastAsia="Calibri" w:hAnsi="Times New Roman" w:cs="Times New Roman"/>
                <w:b w:val="0"/>
                <w:bCs w:val="0"/>
                <w:noProof/>
                <w:color w:val="767171"/>
                <w:spacing w:val="20"/>
                <w:kern w:val="0"/>
                <w:sz w:val="24"/>
                <w:szCs w:val="24"/>
                <w14:ligatures w14:val="none"/>
              </w:rPr>
              <w:t>1</w:t>
            </w:r>
          </w:p>
        </w:tc>
        <w:tc>
          <w:tcPr>
            <w:tcW w:w="3870" w:type="dxa"/>
            <w:shd w:val="clear" w:color="auto" w:fill="auto"/>
            <w:noWrap/>
          </w:tcPr>
          <w:p w14:paraId="072471EC" w14:textId="77777777" w:rsidR="00E11210" w:rsidRPr="002458CB" w:rsidRDefault="00E11210" w:rsidP="00DB324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Neiba</w:t>
            </w:r>
          </w:p>
        </w:tc>
        <w:tc>
          <w:tcPr>
            <w:tcW w:w="2790" w:type="dxa"/>
            <w:shd w:val="clear" w:color="auto" w:fill="auto"/>
            <w:noWrap/>
          </w:tcPr>
          <w:p w14:paraId="1C33324B" w14:textId="77777777" w:rsidR="00E11210" w:rsidRPr="002458CB" w:rsidRDefault="00E11210" w:rsidP="00DB32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2,040</w:t>
            </w:r>
          </w:p>
        </w:tc>
      </w:tr>
      <w:tr w:rsidR="002458CB" w:rsidRPr="002458CB" w14:paraId="7AE709CF" w14:textId="77777777" w:rsidTr="00C25849">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tcPr>
          <w:p w14:paraId="4145FDF8" w14:textId="51849511" w:rsidR="00E11210" w:rsidRPr="002458CB" w:rsidRDefault="00E11210" w:rsidP="00DB3244">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1</w:t>
            </w:r>
            <w:r w:rsidR="00AB5181" w:rsidRPr="002458CB">
              <w:rPr>
                <w:rFonts w:ascii="Times New Roman" w:eastAsia="Calibri" w:hAnsi="Times New Roman" w:cs="Times New Roman"/>
                <w:b w:val="0"/>
                <w:bCs w:val="0"/>
                <w:noProof/>
                <w:color w:val="767171"/>
                <w:spacing w:val="20"/>
                <w:kern w:val="0"/>
                <w:sz w:val="24"/>
                <w:szCs w:val="24"/>
                <w14:ligatures w14:val="none"/>
              </w:rPr>
              <w:t>2</w:t>
            </w:r>
          </w:p>
        </w:tc>
        <w:tc>
          <w:tcPr>
            <w:tcW w:w="3870" w:type="dxa"/>
            <w:shd w:val="clear" w:color="auto" w:fill="auto"/>
            <w:noWrap/>
          </w:tcPr>
          <w:p w14:paraId="352CF912" w14:textId="77777777" w:rsidR="00E11210" w:rsidRPr="002458CB" w:rsidRDefault="00E11210" w:rsidP="00DB324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La Yaguita del Pastor</w:t>
            </w:r>
          </w:p>
        </w:tc>
        <w:tc>
          <w:tcPr>
            <w:tcW w:w="2790" w:type="dxa"/>
            <w:shd w:val="clear" w:color="auto" w:fill="auto"/>
            <w:noWrap/>
          </w:tcPr>
          <w:p w14:paraId="195C098C" w14:textId="77777777" w:rsidR="00E11210" w:rsidRPr="002458CB" w:rsidRDefault="00E11210" w:rsidP="00DB32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1,115</w:t>
            </w:r>
          </w:p>
        </w:tc>
      </w:tr>
      <w:tr w:rsidR="002458CB" w:rsidRPr="002458CB" w14:paraId="2991C864" w14:textId="77777777" w:rsidTr="00C25849">
        <w:trPr>
          <w:trHeight w:val="323"/>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tcPr>
          <w:p w14:paraId="0C70551F" w14:textId="4764DBC5" w:rsidR="00E11210" w:rsidRPr="002458CB" w:rsidRDefault="00E11210" w:rsidP="00DB3244">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1</w:t>
            </w:r>
            <w:r w:rsidR="00AB5181" w:rsidRPr="002458CB">
              <w:rPr>
                <w:rFonts w:ascii="Times New Roman" w:eastAsia="Calibri" w:hAnsi="Times New Roman" w:cs="Times New Roman"/>
                <w:b w:val="0"/>
                <w:bCs w:val="0"/>
                <w:noProof/>
                <w:color w:val="767171"/>
                <w:spacing w:val="20"/>
                <w:kern w:val="0"/>
                <w:sz w:val="24"/>
                <w:szCs w:val="24"/>
                <w14:ligatures w14:val="none"/>
              </w:rPr>
              <w:t>3</w:t>
            </w:r>
          </w:p>
        </w:tc>
        <w:tc>
          <w:tcPr>
            <w:tcW w:w="3870" w:type="dxa"/>
            <w:shd w:val="clear" w:color="auto" w:fill="auto"/>
            <w:noWrap/>
          </w:tcPr>
          <w:p w14:paraId="4C7E30BF" w14:textId="77777777" w:rsidR="00E11210" w:rsidRPr="002458CB" w:rsidRDefault="00E11210" w:rsidP="00DB324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La Victoria II</w:t>
            </w:r>
          </w:p>
        </w:tc>
        <w:tc>
          <w:tcPr>
            <w:tcW w:w="2790" w:type="dxa"/>
            <w:shd w:val="clear" w:color="auto" w:fill="auto"/>
            <w:noWrap/>
          </w:tcPr>
          <w:p w14:paraId="2020E8DA" w14:textId="77777777" w:rsidR="00E11210" w:rsidRPr="002458CB" w:rsidRDefault="00E11210" w:rsidP="00DB32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2,311</w:t>
            </w:r>
          </w:p>
        </w:tc>
      </w:tr>
      <w:tr w:rsidR="002458CB" w:rsidRPr="002458CB" w14:paraId="1C87292C" w14:textId="77777777" w:rsidTr="00C25849">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tcPr>
          <w:p w14:paraId="58C16BF5" w14:textId="489F31FA" w:rsidR="00E11210" w:rsidRPr="002458CB" w:rsidRDefault="00E11210" w:rsidP="00DB3244">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1</w:t>
            </w:r>
            <w:r w:rsidR="00C25849" w:rsidRPr="002458CB">
              <w:rPr>
                <w:rFonts w:ascii="Times New Roman" w:eastAsia="Calibri" w:hAnsi="Times New Roman" w:cs="Times New Roman"/>
                <w:b w:val="0"/>
                <w:bCs w:val="0"/>
                <w:noProof/>
                <w:color w:val="767171"/>
                <w:spacing w:val="20"/>
                <w:kern w:val="0"/>
                <w:sz w:val="24"/>
                <w:szCs w:val="24"/>
                <w14:ligatures w14:val="none"/>
              </w:rPr>
              <w:t>4</w:t>
            </w:r>
          </w:p>
        </w:tc>
        <w:tc>
          <w:tcPr>
            <w:tcW w:w="3870" w:type="dxa"/>
            <w:shd w:val="clear" w:color="auto" w:fill="auto"/>
            <w:noWrap/>
          </w:tcPr>
          <w:p w14:paraId="0F5788B9" w14:textId="77777777" w:rsidR="00E11210" w:rsidRPr="002458CB" w:rsidRDefault="00E11210" w:rsidP="00DB324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Samaná II</w:t>
            </w:r>
          </w:p>
        </w:tc>
        <w:tc>
          <w:tcPr>
            <w:tcW w:w="2790" w:type="dxa"/>
            <w:shd w:val="clear" w:color="auto" w:fill="auto"/>
            <w:noWrap/>
          </w:tcPr>
          <w:p w14:paraId="2C24D835" w14:textId="77777777" w:rsidR="00E11210" w:rsidRPr="002458CB" w:rsidRDefault="00E11210" w:rsidP="00DB32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762</w:t>
            </w:r>
          </w:p>
        </w:tc>
      </w:tr>
      <w:tr w:rsidR="002458CB" w:rsidRPr="002458CB" w14:paraId="105DA79F" w14:textId="77777777" w:rsidTr="00C25849">
        <w:trPr>
          <w:trHeight w:val="324"/>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tcPr>
          <w:p w14:paraId="08432E24" w14:textId="114C38FD" w:rsidR="00C25849" w:rsidRPr="002458CB" w:rsidRDefault="00C25849" w:rsidP="00C25849">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15</w:t>
            </w:r>
          </w:p>
        </w:tc>
        <w:tc>
          <w:tcPr>
            <w:tcW w:w="3870" w:type="dxa"/>
            <w:shd w:val="clear" w:color="auto" w:fill="auto"/>
            <w:noWrap/>
          </w:tcPr>
          <w:p w14:paraId="144DD48D" w14:textId="39E1E277" w:rsidR="00C25849" w:rsidRPr="002458CB" w:rsidRDefault="00C25849" w:rsidP="00C2584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San Cristóbal</w:t>
            </w:r>
          </w:p>
        </w:tc>
        <w:tc>
          <w:tcPr>
            <w:tcW w:w="2790" w:type="dxa"/>
            <w:shd w:val="clear" w:color="auto" w:fill="auto"/>
            <w:noWrap/>
          </w:tcPr>
          <w:p w14:paraId="08DFE4EA" w14:textId="29B9CFE4" w:rsidR="00C25849" w:rsidRPr="002458CB" w:rsidRDefault="00C25849" w:rsidP="00C2584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3,460</w:t>
            </w:r>
          </w:p>
        </w:tc>
      </w:tr>
      <w:tr w:rsidR="002458CB" w:rsidRPr="002458CB" w14:paraId="4D84806A" w14:textId="77777777" w:rsidTr="00C25849">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tcPr>
          <w:p w14:paraId="73F44498" w14:textId="24BCE8F4" w:rsidR="00C25849" w:rsidRPr="002458CB" w:rsidRDefault="00C25849" w:rsidP="00C25849">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16</w:t>
            </w:r>
          </w:p>
        </w:tc>
        <w:tc>
          <w:tcPr>
            <w:tcW w:w="3870" w:type="dxa"/>
            <w:shd w:val="clear" w:color="auto" w:fill="auto"/>
            <w:noWrap/>
          </w:tcPr>
          <w:p w14:paraId="7CF86025" w14:textId="6A73BBC8" w:rsidR="00C25849" w:rsidRPr="002458CB" w:rsidRDefault="00C25849" w:rsidP="00C2584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Luperon, Puerto Plata</w:t>
            </w:r>
          </w:p>
        </w:tc>
        <w:tc>
          <w:tcPr>
            <w:tcW w:w="2790" w:type="dxa"/>
            <w:shd w:val="clear" w:color="auto" w:fill="auto"/>
            <w:noWrap/>
          </w:tcPr>
          <w:p w14:paraId="5F8D5F0E" w14:textId="18B72022" w:rsidR="00C25849" w:rsidRPr="002458CB" w:rsidRDefault="00C25849" w:rsidP="00C2584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1,518</w:t>
            </w:r>
          </w:p>
        </w:tc>
      </w:tr>
      <w:tr w:rsidR="002458CB" w:rsidRPr="002458CB" w14:paraId="410397B7" w14:textId="77777777" w:rsidTr="00C25849">
        <w:trPr>
          <w:trHeight w:val="324"/>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tcPr>
          <w:p w14:paraId="6F3F44A9" w14:textId="0A3C769A" w:rsidR="00C25849" w:rsidRPr="002458CB" w:rsidRDefault="00C25849" w:rsidP="00C25849">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17</w:t>
            </w:r>
          </w:p>
        </w:tc>
        <w:tc>
          <w:tcPr>
            <w:tcW w:w="3870" w:type="dxa"/>
            <w:shd w:val="clear" w:color="auto" w:fill="auto"/>
            <w:noWrap/>
          </w:tcPr>
          <w:p w14:paraId="693A05A6" w14:textId="4C9E9EE7" w:rsidR="00C25849" w:rsidRPr="002458CB" w:rsidRDefault="00C25849" w:rsidP="00C2584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San Pedro de Macorís II</w:t>
            </w:r>
          </w:p>
        </w:tc>
        <w:tc>
          <w:tcPr>
            <w:tcW w:w="2790" w:type="dxa"/>
            <w:shd w:val="clear" w:color="auto" w:fill="auto"/>
            <w:noWrap/>
          </w:tcPr>
          <w:p w14:paraId="71F78DB0" w14:textId="7C42DD27" w:rsidR="00C25849" w:rsidRPr="002458CB" w:rsidRDefault="00C25849" w:rsidP="00C2584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4,531</w:t>
            </w:r>
          </w:p>
        </w:tc>
      </w:tr>
      <w:tr w:rsidR="002458CB" w:rsidRPr="002458CB" w14:paraId="33839AFB" w14:textId="77777777" w:rsidTr="00C25849">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tcPr>
          <w:p w14:paraId="7B6D2A4E" w14:textId="2C2B2E2F" w:rsidR="00C25849" w:rsidRPr="002458CB" w:rsidRDefault="00C25849" w:rsidP="00C25849">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18</w:t>
            </w:r>
          </w:p>
        </w:tc>
        <w:tc>
          <w:tcPr>
            <w:tcW w:w="3870" w:type="dxa"/>
            <w:shd w:val="clear" w:color="auto" w:fill="auto"/>
            <w:noWrap/>
          </w:tcPr>
          <w:p w14:paraId="25FCDA0A" w14:textId="0F979539" w:rsidR="00C25849" w:rsidRPr="002458CB" w:rsidRDefault="00C25849" w:rsidP="00C2584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Barahona II</w:t>
            </w:r>
          </w:p>
        </w:tc>
        <w:tc>
          <w:tcPr>
            <w:tcW w:w="2790" w:type="dxa"/>
            <w:shd w:val="clear" w:color="auto" w:fill="auto"/>
            <w:noWrap/>
          </w:tcPr>
          <w:p w14:paraId="70457417" w14:textId="45445E82" w:rsidR="00C25849" w:rsidRPr="002458CB" w:rsidRDefault="00C25849" w:rsidP="00C2584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3,140</w:t>
            </w:r>
          </w:p>
        </w:tc>
      </w:tr>
      <w:tr w:rsidR="002458CB" w:rsidRPr="002458CB" w14:paraId="23C4531D" w14:textId="77777777" w:rsidTr="00C25849">
        <w:trPr>
          <w:trHeight w:val="324"/>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tcPr>
          <w:p w14:paraId="2F6005B2" w14:textId="6AEA80E8" w:rsidR="00C25849" w:rsidRPr="002458CB" w:rsidRDefault="00C25849" w:rsidP="00C25849">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19</w:t>
            </w:r>
          </w:p>
        </w:tc>
        <w:tc>
          <w:tcPr>
            <w:tcW w:w="3870" w:type="dxa"/>
            <w:shd w:val="clear" w:color="auto" w:fill="auto"/>
            <w:noWrap/>
          </w:tcPr>
          <w:p w14:paraId="11C7557C" w14:textId="416042C3" w:rsidR="00C25849" w:rsidRPr="002458CB" w:rsidRDefault="00C25849" w:rsidP="00C2584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La Romana</w:t>
            </w:r>
          </w:p>
        </w:tc>
        <w:tc>
          <w:tcPr>
            <w:tcW w:w="2790" w:type="dxa"/>
            <w:shd w:val="clear" w:color="auto" w:fill="auto"/>
            <w:noWrap/>
          </w:tcPr>
          <w:p w14:paraId="27272507" w14:textId="24EDFDB2" w:rsidR="00C25849" w:rsidRPr="002458CB" w:rsidRDefault="00C25849" w:rsidP="00C2584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2,558</w:t>
            </w:r>
          </w:p>
        </w:tc>
      </w:tr>
      <w:tr w:rsidR="002458CB" w:rsidRPr="002458CB" w14:paraId="3AD6D24D" w14:textId="77777777" w:rsidTr="00C25849">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tcPr>
          <w:p w14:paraId="6803AF0E" w14:textId="592A5ABF" w:rsidR="00C25849" w:rsidRPr="002458CB" w:rsidRDefault="00C25849" w:rsidP="00C25849">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20</w:t>
            </w:r>
          </w:p>
        </w:tc>
        <w:tc>
          <w:tcPr>
            <w:tcW w:w="3870" w:type="dxa"/>
            <w:shd w:val="clear" w:color="auto" w:fill="auto"/>
            <w:noWrap/>
          </w:tcPr>
          <w:p w14:paraId="705F92CF" w14:textId="48E83D5C" w:rsidR="00C25849" w:rsidRPr="002458CB" w:rsidRDefault="00C25849" w:rsidP="00C2584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San Miguel</w:t>
            </w:r>
          </w:p>
        </w:tc>
        <w:tc>
          <w:tcPr>
            <w:tcW w:w="2790" w:type="dxa"/>
            <w:shd w:val="clear" w:color="auto" w:fill="auto"/>
            <w:noWrap/>
          </w:tcPr>
          <w:p w14:paraId="1D901087" w14:textId="1086C273" w:rsidR="00C25849" w:rsidRPr="002458CB" w:rsidRDefault="00C25849" w:rsidP="00C2584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516</w:t>
            </w:r>
          </w:p>
        </w:tc>
      </w:tr>
      <w:tr w:rsidR="002458CB" w:rsidRPr="002458CB" w14:paraId="71A999EF" w14:textId="77777777" w:rsidTr="00C25849">
        <w:trPr>
          <w:trHeight w:val="324"/>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tcPr>
          <w:p w14:paraId="6EB1A15D" w14:textId="1CDE68F5" w:rsidR="00C25849" w:rsidRPr="002458CB" w:rsidRDefault="00C25849" w:rsidP="00C25849">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21</w:t>
            </w:r>
          </w:p>
        </w:tc>
        <w:tc>
          <w:tcPr>
            <w:tcW w:w="3870" w:type="dxa"/>
            <w:shd w:val="clear" w:color="auto" w:fill="auto"/>
            <w:noWrap/>
          </w:tcPr>
          <w:p w14:paraId="2F885084" w14:textId="6AFD8A49" w:rsidR="00C25849" w:rsidRPr="002458CB" w:rsidRDefault="00C25849" w:rsidP="00C2584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Villa Monte Llano</w:t>
            </w:r>
          </w:p>
        </w:tc>
        <w:tc>
          <w:tcPr>
            <w:tcW w:w="2790" w:type="dxa"/>
            <w:shd w:val="clear" w:color="auto" w:fill="auto"/>
            <w:noWrap/>
          </w:tcPr>
          <w:p w14:paraId="1B85A8CE" w14:textId="478F8659" w:rsidR="00C25849" w:rsidRPr="002458CB" w:rsidRDefault="00C25849" w:rsidP="00C2584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2,404</w:t>
            </w:r>
          </w:p>
        </w:tc>
      </w:tr>
      <w:tr w:rsidR="002458CB" w:rsidRPr="002458CB" w14:paraId="04232A50" w14:textId="77777777" w:rsidTr="00C25849">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tcPr>
          <w:p w14:paraId="48EF3767" w14:textId="6821D10E" w:rsidR="00C25849" w:rsidRPr="002458CB" w:rsidRDefault="00C25849" w:rsidP="00C25849">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22</w:t>
            </w:r>
          </w:p>
        </w:tc>
        <w:tc>
          <w:tcPr>
            <w:tcW w:w="3870" w:type="dxa"/>
            <w:shd w:val="clear" w:color="auto" w:fill="auto"/>
            <w:noWrap/>
          </w:tcPr>
          <w:p w14:paraId="1C2D4B61" w14:textId="745E0649" w:rsidR="00C25849" w:rsidRPr="002458CB" w:rsidRDefault="00C25849" w:rsidP="00C2584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Caballona</w:t>
            </w:r>
          </w:p>
        </w:tc>
        <w:tc>
          <w:tcPr>
            <w:tcW w:w="2790" w:type="dxa"/>
            <w:shd w:val="clear" w:color="auto" w:fill="auto"/>
            <w:noWrap/>
          </w:tcPr>
          <w:p w14:paraId="10B17D5E" w14:textId="5624168E" w:rsidR="00C25849" w:rsidRPr="002458CB" w:rsidRDefault="00C25849" w:rsidP="00C2584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2,956</w:t>
            </w:r>
          </w:p>
        </w:tc>
      </w:tr>
      <w:tr w:rsidR="002458CB" w:rsidRPr="002458CB" w14:paraId="63F14EDA" w14:textId="77777777" w:rsidTr="00C25849">
        <w:trPr>
          <w:trHeight w:val="324"/>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tcPr>
          <w:p w14:paraId="1800F8F1" w14:textId="41821F20" w:rsidR="00C25849" w:rsidRPr="002458CB" w:rsidRDefault="00C25849" w:rsidP="00C25849">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23</w:t>
            </w:r>
          </w:p>
        </w:tc>
        <w:tc>
          <w:tcPr>
            <w:tcW w:w="3870" w:type="dxa"/>
            <w:shd w:val="clear" w:color="auto" w:fill="auto"/>
            <w:noWrap/>
          </w:tcPr>
          <w:p w14:paraId="785B06D8" w14:textId="37F0EACA" w:rsidR="00C25849" w:rsidRPr="002458CB" w:rsidRDefault="00C25849" w:rsidP="00C2584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Hato Nuevo III</w:t>
            </w:r>
          </w:p>
        </w:tc>
        <w:tc>
          <w:tcPr>
            <w:tcW w:w="2790" w:type="dxa"/>
            <w:shd w:val="clear" w:color="auto" w:fill="auto"/>
            <w:noWrap/>
          </w:tcPr>
          <w:p w14:paraId="57228FBE" w14:textId="306C0AE5" w:rsidR="00C25849" w:rsidRPr="002458CB" w:rsidRDefault="00C25849" w:rsidP="00C2584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2,600</w:t>
            </w:r>
          </w:p>
        </w:tc>
      </w:tr>
      <w:tr w:rsidR="002458CB" w:rsidRPr="002458CB" w14:paraId="45E49C2A" w14:textId="77777777" w:rsidTr="00C25849">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tcPr>
          <w:p w14:paraId="26570640" w14:textId="3BEABFEB" w:rsidR="00C25849" w:rsidRPr="002458CB" w:rsidRDefault="00C25849" w:rsidP="00C25849">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24</w:t>
            </w:r>
          </w:p>
        </w:tc>
        <w:tc>
          <w:tcPr>
            <w:tcW w:w="3870" w:type="dxa"/>
            <w:shd w:val="clear" w:color="auto" w:fill="auto"/>
            <w:noWrap/>
          </w:tcPr>
          <w:p w14:paraId="73978024" w14:textId="37D17436" w:rsidR="00C25849" w:rsidRPr="002458CB" w:rsidRDefault="00C25849" w:rsidP="00C2584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Los Girasoles</w:t>
            </w:r>
          </w:p>
        </w:tc>
        <w:tc>
          <w:tcPr>
            <w:tcW w:w="2790" w:type="dxa"/>
            <w:shd w:val="clear" w:color="auto" w:fill="auto"/>
            <w:noWrap/>
          </w:tcPr>
          <w:p w14:paraId="161BDC71" w14:textId="79640D49" w:rsidR="00C25849" w:rsidRPr="002458CB" w:rsidRDefault="00C25849" w:rsidP="00C2584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3,000</w:t>
            </w:r>
          </w:p>
        </w:tc>
      </w:tr>
      <w:tr w:rsidR="002458CB" w:rsidRPr="002458CB" w14:paraId="13CC44D6" w14:textId="77777777" w:rsidTr="00C25849">
        <w:trPr>
          <w:trHeight w:val="324"/>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tcPr>
          <w:p w14:paraId="45768779" w14:textId="0E5EA947" w:rsidR="00C25849" w:rsidRPr="002458CB" w:rsidRDefault="00C25849" w:rsidP="00C25849">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25</w:t>
            </w:r>
          </w:p>
        </w:tc>
        <w:tc>
          <w:tcPr>
            <w:tcW w:w="3870" w:type="dxa"/>
            <w:shd w:val="clear" w:color="auto" w:fill="auto"/>
            <w:noWrap/>
          </w:tcPr>
          <w:p w14:paraId="6F381089" w14:textId="6090B0BA" w:rsidR="00C25849" w:rsidRPr="002458CB" w:rsidRDefault="00C25849" w:rsidP="00C2584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La Cuaba</w:t>
            </w:r>
          </w:p>
        </w:tc>
        <w:tc>
          <w:tcPr>
            <w:tcW w:w="2790" w:type="dxa"/>
            <w:shd w:val="clear" w:color="auto" w:fill="auto"/>
            <w:noWrap/>
          </w:tcPr>
          <w:p w14:paraId="54DF40F8" w14:textId="29D8C8A8" w:rsidR="00C25849" w:rsidRPr="002458CB" w:rsidRDefault="00C25849" w:rsidP="00C2584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1,200</w:t>
            </w:r>
          </w:p>
        </w:tc>
      </w:tr>
      <w:tr w:rsidR="002458CB" w:rsidRPr="002458CB" w14:paraId="61F50E59" w14:textId="77777777" w:rsidTr="00C25849">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805" w:type="dxa"/>
            <w:shd w:val="clear" w:color="auto" w:fill="auto"/>
            <w:noWrap/>
          </w:tcPr>
          <w:p w14:paraId="444F88A9" w14:textId="7C969CE2" w:rsidR="00C25849" w:rsidRPr="002458CB" w:rsidRDefault="00C25849" w:rsidP="00C25849">
            <w:pPr>
              <w:jc w:val="center"/>
              <w:rPr>
                <w:rFonts w:ascii="Times New Roman" w:eastAsia="Calibri" w:hAnsi="Times New Roman" w:cs="Times New Roman"/>
                <w:b w:val="0"/>
                <w:bCs w:val="0"/>
                <w:noProof/>
                <w:color w:val="767171"/>
                <w:spacing w:val="20"/>
                <w:kern w:val="0"/>
                <w:sz w:val="24"/>
                <w:szCs w:val="24"/>
                <w14:ligatures w14:val="none"/>
              </w:rPr>
            </w:pPr>
            <w:r w:rsidRPr="002458CB">
              <w:rPr>
                <w:rFonts w:ascii="Times New Roman" w:eastAsia="Calibri" w:hAnsi="Times New Roman" w:cs="Times New Roman"/>
                <w:b w:val="0"/>
                <w:bCs w:val="0"/>
                <w:noProof/>
                <w:color w:val="767171"/>
                <w:spacing w:val="20"/>
                <w:kern w:val="0"/>
                <w:sz w:val="24"/>
                <w:szCs w:val="24"/>
                <w14:ligatures w14:val="none"/>
              </w:rPr>
              <w:t>26</w:t>
            </w:r>
          </w:p>
        </w:tc>
        <w:tc>
          <w:tcPr>
            <w:tcW w:w="3870" w:type="dxa"/>
            <w:shd w:val="clear" w:color="auto" w:fill="auto"/>
            <w:noWrap/>
          </w:tcPr>
          <w:p w14:paraId="3A3A83DA" w14:textId="390D91B9" w:rsidR="00C25849" w:rsidRPr="002458CB" w:rsidRDefault="00C25849" w:rsidP="00C2584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San Isidro / San Luis</w:t>
            </w:r>
          </w:p>
        </w:tc>
        <w:tc>
          <w:tcPr>
            <w:tcW w:w="2790" w:type="dxa"/>
            <w:shd w:val="clear" w:color="auto" w:fill="auto"/>
            <w:noWrap/>
          </w:tcPr>
          <w:p w14:paraId="71E10E78" w14:textId="589C375A" w:rsidR="00C25849" w:rsidRPr="002458CB" w:rsidRDefault="00C25849" w:rsidP="00C2584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6,000</w:t>
            </w:r>
          </w:p>
        </w:tc>
      </w:tr>
      <w:tr w:rsidR="002458CB" w:rsidRPr="002458CB" w14:paraId="14E56574" w14:textId="77777777" w:rsidTr="00C25849">
        <w:trPr>
          <w:trHeight w:val="350"/>
          <w:jc w:val="center"/>
        </w:trPr>
        <w:tc>
          <w:tcPr>
            <w:cnfStyle w:val="001000000000" w:firstRow="0" w:lastRow="0" w:firstColumn="1" w:lastColumn="0" w:oddVBand="0" w:evenVBand="0" w:oddHBand="0" w:evenHBand="0" w:firstRowFirstColumn="0" w:firstRowLastColumn="0" w:lastRowFirstColumn="0" w:lastRowLastColumn="0"/>
            <w:tcW w:w="4675" w:type="dxa"/>
            <w:gridSpan w:val="2"/>
            <w:shd w:val="clear" w:color="auto" w:fill="E0E6ED"/>
            <w:noWrap/>
            <w:hideMark/>
          </w:tcPr>
          <w:p w14:paraId="41E02E35" w14:textId="77777777" w:rsidR="00C25849" w:rsidRPr="002458CB" w:rsidRDefault="00C25849" w:rsidP="00C25849">
            <w:pPr>
              <w:jc w:val="center"/>
              <w:rPr>
                <w:rFonts w:ascii="Times New Roman" w:eastAsia="Calibri" w:hAnsi="Times New Roman" w:cs="Times New Roman"/>
                <w:noProof/>
                <w:color w:val="767171"/>
                <w:spacing w:val="20"/>
                <w:kern w:val="0"/>
                <w:sz w:val="24"/>
                <w:szCs w:val="24"/>
                <w14:ligatures w14:val="none"/>
              </w:rPr>
            </w:pPr>
            <w:r w:rsidRPr="002458CB">
              <w:rPr>
                <w:rFonts w:ascii="Times New Roman" w:eastAsia="Calibri" w:hAnsi="Times New Roman" w:cs="Times New Roman"/>
                <w:noProof/>
                <w:color w:val="767171"/>
                <w:spacing w:val="20"/>
                <w:kern w:val="0"/>
                <w:sz w:val="24"/>
                <w:szCs w:val="24"/>
                <w14:ligatures w14:val="none"/>
              </w:rPr>
              <w:t>Total de Inmuebles Medidos</w:t>
            </w:r>
          </w:p>
        </w:tc>
        <w:tc>
          <w:tcPr>
            <w:tcW w:w="2790" w:type="dxa"/>
            <w:shd w:val="clear" w:color="auto" w:fill="E0E6ED"/>
            <w:noWrap/>
            <w:hideMark/>
          </w:tcPr>
          <w:p w14:paraId="50598237" w14:textId="2A266732" w:rsidR="00C25849" w:rsidRPr="002458CB" w:rsidRDefault="00C25849" w:rsidP="00C25849">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noProof/>
                <w:color w:val="767171"/>
                <w:spacing w:val="20"/>
                <w:kern w:val="0"/>
                <w:sz w:val="24"/>
                <w:szCs w:val="24"/>
                <w14:ligatures w14:val="none"/>
              </w:rPr>
            </w:pPr>
            <w:r w:rsidRPr="002458CB">
              <w:rPr>
                <w:rFonts w:ascii="Times New Roman" w:eastAsia="Calibri" w:hAnsi="Times New Roman" w:cs="Times New Roman"/>
                <w:b/>
                <w:bCs/>
                <w:noProof/>
                <w:color w:val="767171"/>
                <w:spacing w:val="20"/>
                <w:kern w:val="0"/>
                <w:sz w:val="24"/>
                <w:szCs w:val="24"/>
                <w14:ligatures w14:val="none"/>
              </w:rPr>
              <w:t>70,586</w:t>
            </w:r>
          </w:p>
        </w:tc>
      </w:tr>
    </w:tbl>
    <w:p w14:paraId="0A6E3683" w14:textId="538C8266" w:rsidR="00E80BCC" w:rsidRPr="002458CB" w:rsidRDefault="00E80BCC" w:rsidP="00E80BCC">
      <w:pPr>
        <w:pStyle w:val="ListParagraph"/>
        <w:spacing w:line="360" w:lineRule="auto"/>
        <w:jc w:val="center"/>
        <w:rPr>
          <w:rFonts w:ascii="Times New Roman" w:eastAsia="Calibri" w:hAnsi="Times New Roman" w:cs="Times New Roman"/>
          <w:i/>
          <w:iCs/>
          <w:noProof/>
          <w:color w:val="767171"/>
          <w:spacing w:val="20"/>
          <w:sz w:val="18"/>
          <w:szCs w:val="18"/>
        </w:rPr>
      </w:pPr>
      <w:r w:rsidRPr="002458CB">
        <w:rPr>
          <w:rFonts w:ascii="Times New Roman" w:eastAsia="Calibri" w:hAnsi="Times New Roman" w:cs="Times New Roman"/>
          <w:i/>
          <w:iCs/>
          <w:noProof/>
          <w:color w:val="767171"/>
          <w:spacing w:val="20"/>
          <w:sz w:val="18"/>
          <w:szCs w:val="18"/>
        </w:rPr>
        <w:t>Fuente: Departamento de Mensura</w:t>
      </w:r>
    </w:p>
    <w:p w14:paraId="1C9BB04A" w14:textId="77777777" w:rsidR="00E80BCC" w:rsidRPr="002458CB" w:rsidRDefault="00E80BCC" w:rsidP="00E80BCC">
      <w:pPr>
        <w:pStyle w:val="ListParagraph"/>
        <w:spacing w:line="360" w:lineRule="auto"/>
        <w:jc w:val="center"/>
        <w:rPr>
          <w:rFonts w:ascii="Times New Roman" w:eastAsia="Calibri" w:hAnsi="Times New Roman" w:cs="Times New Roman"/>
          <w:noProof/>
          <w:color w:val="767171"/>
          <w:spacing w:val="20"/>
          <w:sz w:val="18"/>
          <w:szCs w:val="18"/>
        </w:rPr>
      </w:pPr>
    </w:p>
    <w:p w14:paraId="454F388A" w14:textId="17920899" w:rsidR="00034BEA" w:rsidRPr="005A34BB" w:rsidRDefault="00034BEA" w:rsidP="00D64D7E">
      <w:pPr>
        <w:pStyle w:val="ListParagraph"/>
        <w:numPr>
          <w:ilvl w:val="0"/>
          <w:numId w:val="53"/>
        </w:numPr>
        <w:spacing w:before="240" w:line="360" w:lineRule="auto"/>
        <w:ind w:left="360"/>
        <w:jc w:val="both"/>
        <w:rPr>
          <w:rFonts w:ascii="Times New Roman" w:eastAsia="Calibri" w:hAnsi="Times New Roman" w:cs="Times New Roman"/>
          <w:b/>
          <w:bCs/>
          <w:noProof/>
          <w:color w:val="767171"/>
          <w:spacing w:val="20"/>
          <w:sz w:val="24"/>
          <w:szCs w:val="24"/>
        </w:rPr>
      </w:pPr>
      <w:r w:rsidRPr="005A34BB">
        <w:rPr>
          <w:rFonts w:ascii="Times New Roman" w:eastAsia="Calibri" w:hAnsi="Times New Roman" w:cs="Times New Roman"/>
          <w:b/>
          <w:bCs/>
          <w:noProof/>
          <w:color w:val="767171"/>
          <w:spacing w:val="20"/>
          <w:sz w:val="24"/>
          <w:szCs w:val="24"/>
        </w:rPr>
        <w:t>Preparación y tramitación de expediente técnico</w:t>
      </w:r>
    </w:p>
    <w:p w14:paraId="0B38E7FE" w14:textId="1F9E388A" w:rsidR="00034BEA" w:rsidRPr="002458CB" w:rsidRDefault="00645E67" w:rsidP="00034BEA">
      <w:pPr>
        <w:spacing w:line="360" w:lineRule="auto"/>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 xml:space="preserve">Hemos preparado, depositado y tramitado noventa y seis (96) </w:t>
      </w:r>
      <w:r w:rsidRPr="002458CB">
        <w:rPr>
          <w:rFonts w:ascii="Times New Roman" w:eastAsia="Calibri" w:hAnsi="Times New Roman" w:cs="Times New Roman"/>
          <w:noProof/>
          <w:color w:val="767171"/>
          <w:spacing w:val="20"/>
          <w:sz w:val="24"/>
          <w:szCs w:val="24"/>
        </w:rPr>
        <w:t>expedientes técnicos, equivalente a 97,316 inmuebles, con una extensi</w:t>
      </w:r>
      <w:r w:rsidR="00550C50" w:rsidRPr="002458CB">
        <w:rPr>
          <w:rFonts w:ascii="Times New Roman" w:eastAsia="Calibri" w:hAnsi="Times New Roman" w:cs="Times New Roman"/>
          <w:noProof/>
          <w:color w:val="767171"/>
          <w:spacing w:val="20"/>
          <w:sz w:val="24"/>
          <w:szCs w:val="24"/>
        </w:rPr>
        <w:t>ó</w:t>
      </w:r>
      <w:r w:rsidRPr="002458CB">
        <w:rPr>
          <w:rFonts w:ascii="Times New Roman" w:eastAsia="Calibri" w:hAnsi="Times New Roman" w:cs="Times New Roman"/>
          <w:noProof/>
          <w:color w:val="767171"/>
          <w:spacing w:val="20"/>
          <w:sz w:val="24"/>
          <w:szCs w:val="24"/>
        </w:rPr>
        <w:t xml:space="preserve">n superficial de aproximadamente 58,188,713.79 metros cuadrados. Hasta la fecha se han aprobado setenta y cinco (75) expedientes técnicos por parte de la Dirección Regional de Mensura Catastral, correspondiente, 21 expedientes técnicos </w:t>
      </w:r>
      <w:r w:rsidR="00550C50" w:rsidRPr="002458CB">
        <w:rPr>
          <w:rFonts w:ascii="Times New Roman" w:eastAsia="Calibri" w:hAnsi="Times New Roman" w:cs="Times New Roman"/>
          <w:noProof/>
          <w:color w:val="767171"/>
          <w:spacing w:val="20"/>
          <w:sz w:val="24"/>
          <w:szCs w:val="24"/>
        </w:rPr>
        <w:t xml:space="preserve">están </w:t>
      </w:r>
      <w:r w:rsidRPr="002458CB">
        <w:rPr>
          <w:rFonts w:ascii="Times New Roman" w:eastAsia="Calibri" w:hAnsi="Times New Roman" w:cs="Times New Roman"/>
          <w:noProof/>
          <w:color w:val="767171"/>
          <w:spacing w:val="20"/>
          <w:sz w:val="24"/>
          <w:szCs w:val="24"/>
        </w:rPr>
        <w:t xml:space="preserve">depositados para ser aprobados y 6 expedientes técnicos </w:t>
      </w:r>
      <w:r w:rsidR="00550C50" w:rsidRPr="002458CB">
        <w:rPr>
          <w:rFonts w:ascii="Times New Roman" w:eastAsia="Calibri" w:hAnsi="Times New Roman" w:cs="Times New Roman"/>
          <w:noProof/>
          <w:color w:val="767171"/>
          <w:spacing w:val="20"/>
          <w:sz w:val="24"/>
          <w:szCs w:val="24"/>
        </w:rPr>
        <w:t xml:space="preserve">se encuentran </w:t>
      </w:r>
      <w:r w:rsidRPr="002458CB">
        <w:rPr>
          <w:rFonts w:ascii="Times New Roman" w:eastAsia="Calibri" w:hAnsi="Times New Roman" w:cs="Times New Roman"/>
          <w:noProof/>
          <w:color w:val="767171"/>
          <w:spacing w:val="20"/>
          <w:sz w:val="24"/>
          <w:szCs w:val="24"/>
        </w:rPr>
        <w:t>en proceso de preparación para ser sometidos. Los proyectos ejecutados est</w:t>
      </w:r>
      <w:r w:rsidR="00550C50" w:rsidRPr="002458CB">
        <w:rPr>
          <w:rFonts w:ascii="Times New Roman" w:eastAsia="Calibri" w:hAnsi="Times New Roman" w:cs="Times New Roman"/>
          <w:noProof/>
          <w:color w:val="767171"/>
          <w:spacing w:val="20"/>
          <w:sz w:val="24"/>
          <w:szCs w:val="24"/>
        </w:rPr>
        <w:t>á</w:t>
      </w:r>
      <w:r w:rsidRPr="002458CB">
        <w:rPr>
          <w:rFonts w:ascii="Times New Roman" w:eastAsia="Calibri" w:hAnsi="Times New Roman" w:cs="Times New Roman"/>
          <w:noProof/>
          <w:color w:val="767171"/>
          <w:spacing w:val="20"/>
          <w:sz w:val="24"/>
          <w:szCs w:val="24"/>
        </w:rPr>
        <w:t>n ubicados en 17 provincias impactando a m</w:t>
      </w:r>
      <w:r w:rsidR="00550C50" w:rsidRPr="002458CB">
        <w:rPr>
          <w:rFonts w:ascii="Times New Roman" w:eastAsia="Calibri" w:hAnsi="Times New Roman" w:cs="Times New Roman"/>
          <w:noProof/>
          <w:color w:val="767171"/>
          <w:spacing w:val="20"/>
          <w:sz w:val="24"/>
          <w:szCs w:val="24"/>
        </w:rPr>
        <w:t>á</w:t>
      </w:r>
      <w:r w:rsidRPr="002458CB">
        <w:rPr>
          <w:rFonts w:ascii="Times New Roman" w:eastAsia="Calibri" w:hAnsi="Times New Roman" w:cs="Times New Roman"/>
          <w:noProof/>
          <w:color w:val="767171"/>
          <w:spacing w:val="20"/>
          <w:sz w:val="24"/>
          <w:szCs w:val="24"/>
        </w:rPr>
        <w:t>s de 21 municipios a nivel nacional.</w:t>
      </w:r>
      <w:r w:rsidR="00034BEA" w:rsidRPr="002458CB">
        <w:rPr>
          <w:rFonts w:ascii="Times New Roman" w:eastAsia="Calibri" w:hAnsi="Times New Roman" w:cs="Times New Roman"/>
          <w:noProof/>
          <w:color w:val="767171"/>
          <w:spacing w:val="20"/>
          <w:sz w:val="24"/>
          <w:szCs w:val="24"/>
        </w:rPr>
        <w:t xml:space="preserve"> </w:t>
      </w:r>
    </w:p>
    <w:p w14:paraId="2128B74B" w14:textId="77777777" w:rsidR="00034BEA" w:rsidRPr="005A34BB" w:rsidRDefault="00034BEA" w:rsidP="00D64D7E">
      <w:pPr>
        <w:pStyle w:val="ListParagraph"/>
        <w:numPr>
          <w:ilvl w:val="1"/>
          <w:numId w:val="19"/>
        </w:numPr>
        <w:tabs>
          <w:tab w:val="left" w:pos="810"/>
        </w:tabs>
        <w:spacing w:line="360" w:lineRule="auto"/>
        <w:ind w:left="540" w:hanging="540"/>
        <w:jc w:val="both"/>
        <w:rPr>
          <w:rFonts w:ascii="Times New Roman" w:eastAsia="Calibri" w:hAnsi="Times New Roman" w:cs="Times New Roman"/>
          <w:b/>
          <w:bCs/>
          <w:noProof/>
          <w:color w:val="767171"/>
          <w:spacing w:val="20"/>
          <w:sz w:val="24"/>
          <w:szCs w:val="24"/>
        </w:rPr>
      </w:pPr>
      <w:r w:rsidRPr="005A34BB">
        <w:rPr>
          <w:rFonts w:ascii="Times New Roman" w:eastAsia="Calibri" w:hAnsi="Times New Roman" w:cs="Times New Roman"/>
          <w:b/>
          <w:bCs/>
          <w:noProof/>
          <w:color w:val="767171"/>
          <w:spacing w:val="20"/>
          <w:sz w:val="24"/>
          <w:szCs w:val="24"/>
        </w:rPr>
        <w:lastRenderedPageBreak/>
        <w:t>Proyectos aprobados por la Dirección Regional de Mensuras Catastrales correspondientes de la Jurisdicción Inmobiliaria:</w:t>
      </w:r>
    </w:p>
    <w:p w14:paraId="320C7EAE" w14:textId="31B604B3" w:rsidR="00034BEA" w:rsidRPr="005A34BB" w:rsidRDefault="00550C50" w:rsidP="00034BEA">
      <w:pPr>
        <w:spacing w:line="360" w:lineRule="auto"/>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 xml:space="preserve">Hemos recibido la </w:t>
      </w:r>
      <w:r w:rsidR="00645E67" w:rsidRPr="005A34BB">
        <w:rPr>
          <w:rFonts w:ascii="Times New Roman" w:eastAsia="Calibri" w:hAnsi="Times New Roman" w:cs="Times New Roman"/>
          <w:noProof/>
          <w:color w:val="767171"/>
          <w:spacing w:val="20"/>
          <w:sz w:val="24"/>
          <w:szCs w:val="24"/>
        </w:rPr>
        <w:t>aproba</w:t>
      </w:r>
      <w:r w:rsidRPr="005A34BB">
        <w:rPr>
          <w:rFonts w:ascii="Times New Roman" w:eastAsia="Calibri" w:hAnsi="Times New Roman" w:cs="Times New Roman"/>
          <w:noProof/>
          <w:color w:val="767171"/>
          <w:spacing w:val="20"/>
          <w:sz w:val="24"/>
          <w:szCs w:val="24"/>
        </w:rPr>
        <w:t>ción</w:t>
      </w:r>
      <w:r w:rsidR="00645E67" w:rsidRPr="005A34BB">
        <w:rPr>
          <w:rFonts w:ascii="Times New Roman" w:eastAsia="Calibri" w:hAnsi="Times New Roman" w:cs="Times New Roman"/>
          <w:noProof/>
          <w:color w:val="767171"/>
          <w:spacing w:val="20"/>
          <w:sz w:val="24"/>
          <w:szCs w:val="24"/>
        </w:rPr>
        <w:t xml:space="preserve"> por ante la Dirección Regional de Mensuras Catastrales </w:t>
      </w:r>
      <w:r w:rsidRPr="005A34BB">
        <w:rPr>
          <w:rFonts w:ascii="Times New Roman" w:eastAsia="Calibri" w:hAnsi="Times New Roman" w:cs="Times New Roman"/>
          <w:noProof/>
          <w:color w:val="767171"/>
          <w:spacing w:val="20"/>
          <w:sz w:val="24"/>
          <w:szCs w:val="24"/>
        </w:rPr>
        <w:t xml:space="preserve">de </w:t>
      </w:r>
      <w:r w:rsidR="00645E67" w:rsidRPr="005A34BB">
        <w:rPr>
          <w:rFonts w:ascii="Times New Roman" w:eastAsia="Calibri" w:hAnsi="Times New Roman" w:cs="Times New Roman"/>
          <w:noProof/>
          <w:color w:val="767171"/>
          <w:spacing w:val="20"/>
          <w:sz w:val="24"/>
          <w:szCs w:val="24"/>
        </w:rPr>
        <w:t>64,649 inmuebles, abarcando una superficie titulada de 29,042,452.42 metros cuadrados, a través de la instrumentacion de setenta y cinco (75) expedientes técnicos, los mismos se encuentran ubicados en 16 provincias como son; Azua, Bahoruco, Distrito Nacional, Santo Domingo, Santiago, Hato Mayor, Sánchez Ramírez, San Pedro de Macorís, San Cristobal, Samaná, La Altagracia, La Vega, Maria Trinidad Sánchez, La Romana, Monte Plata y Valverde, estos proyectos son</w:t>
      </w:r>
      <w:r w:rsidR="00034BEA" w:rsidRPr="005A34BB">
        <w:rPr>
          <w:rFonts w:ascii="Times New Roman" w:eastAsia="Calibri" w:hAnsi="Times New Roman" w:cs="Times New Roman"/>
          <w:noProof/>
          <w:color w:val="767171"/>
          <w:spacing w:val="20"/>
          <w:sz w:val="24"/>
          <w:szCs w:val="24"/>
        </w:rPr>
        <w:t>:</w:t>
      </w:r>
    </w:p>
    <w:tbl>
      <w:tblPr>
        <w:tblStyle w:val="GridTable4-Accent1"/>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5490"/>
        <w:gridCol w:w="1530"/>
      </w:tblGrid>
      <w:tr w:rsidR="00645E67" w:rsidRPr="005A34BB" w14:paraId="301DA7DC" w14:textId="77777777" w:rsidTr="00924FE6">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915" w:type="dxa"/>
            <w:gridSpan w:val="3"/>
            <w:tcBorders>
              <w:top w:val="none" w:sz="0" w:space="0" w:color="auto"/>
              <w:left w:val="none" w:sz="0" w:space="0" w:color="auto"/>
              <w:bottom w:val="none" w:sz="0" w:space="0" w:color="auto"/>
              <w:right w:val="none" w:sz="0" w:space="0" w:color="auto"/>
            </w:tcBorders>
            <w:shd w:val="clear" w:color="auto" w:fill="1F3864" w:themeFill="accent1" w:themeFillShade="80"/>
            <w:vAlign w:val="center"/>
            <w:hideMark/>
          </w:tcPr>
          <w:p w14:paraId="5F0A7B00" w14:textId="77777777" w:rsidR="00645E67" w:rsidRPr="005A34BB" w:rsidRDefault="00645E67" w:rsidP="00D02DEE">
            <w:pPr>
              <w:jc w:val="center"/>
              <w:rPr>
                <w:rFonts w:ascii="Times New Roman" w:eastAsia="Times New Roman" w:hAnsi="Times New Roman" w:cs="Times New Roman"/>
                <w:color w:val="FFFFFF"/>
                <w:sz w:val="24"/>
                <w:szCs w:val="24"/>
              </w:rPr>
            </w:pPr>
            <w:r w:rsidRPr="005A34BB">
              <w:rPr>
                <w:rFonts w:ascii="Times New Roman" w:eastAsia="Times New Roman" w:hAnsi="Times New Roman" w:cs="Times New Roman"/>
                <w:color w:val="FFFFFF"/>
                <w:sz w:val="24"/>
                <w:szCs w:val="24"/>
              </w:rPr>
              <w:t>Proyectos aprobados por ante la DRMC</w:t>
            </w:r>
          </w:p>
        </w:tc>
      </w:tr>
      <w:tr w:rsidR="00645E67" w:rsidRPr="005A34BB" w14:paraId="30FEB1DC"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1F3864" w:themeFill="accent1" w:themeFillShade="80"/>
            <w:vAlign w:val="center"/>
            <w:hideMark/>
          </w:tcPr>
          <w:p w14:paraId="7CBD7C3C" w14:textId="77777777" w:rsidR="00645E67" w:rsidRPr="005A34BB" w:rsidRDefault="00645E67" w:rsidP="00D02DEE">
            <w:pPr>
              <w:jc w:val="center"/>
              <w:rPr>
                <w:rFonts w:ascii="Times New Roman" w:eastAsia="Times New Roman" w:hAnsi="Times New Roman" w:cs="Times New Roman"/>
                <w:color w:val="FFFFFF"/>
                <w:sz w:val="24"/>
                <w:szCs w:val="24"/>
              </w:rPr>
            </w:pPr>
            <w:r w:rsidRPr="005A34BB">
              <w:rPr>
                <w:rFonts w:ascii="Times New Roman" w:eastAsia="Times New Roman" w:hAnsi="Times New Roman" w:cs="Times New Roman"/>
                <w:color w:val="FFFFFF"/>
                <w:sz w:val="24"/>
                <w:szCs w:val="24"/>
              </w:rPr>
              <w:t>Ítems Nos.</w:t>
            </w:r>
          </w:p>
        </w:tc>
        <w:tc>
          <w:tcPr>
            <w:tcW w:w="5490" w:type="dxa"/>
            <w:shd w:val="clear" w:color="auto" w:fill="1F3864" w:themeFill="accent1" w:themeFillShade="80"/>
            <w:vAlign w:val="center"/>
            <w:hideMark/>
          </w:tcPr>
          <w:p w14:paraId="0C53F76C"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sidRPr="005A34BB">
              <w:rPr>
                <w:rFonts w:ascii="Times New Roman" w:eastAsia="Times New Roman" w:hAnsi="Times New Roman" w:cs="Times New Roman"/>
                <w:b/>
                <w:bCs/>
                <w:color w:val="FFFFFF"/>
                <w:sz w:val="24"/>
                <w:szCs w:val="24"/>
              </w:rPr>
              <w:t>Nombre del Proyecto</w:t>
            </w:r>
          </w:p>
        </w:tc>
        <w:tc>
          <w:tcPr>
            <w:tcW w:w="1530" w:type="dxa"/>
            <w:shd w:val="clear" w:color="auto" w:fill="1F3864" w:themeFill="accent1" w:themeFillShade="80"/>
            <w:vAlign w:val="center"/>
            <w:hideMark/>
          </w:tcPr>
          <w:p w14:paraId="0C4793D3"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sidRPr="005A34BB">
              <w:rPr>
                <w:rFonts w:ascii="Times New Roman" w:eastAsia="Times New Roman" w:hAnsi="Times New Roman" w:cs="Times New Roman"/>
                <w:b/>
                <w:bCs/>
                <w:color w:val="FFFFFF"/>
                <w:sz w:val="24"/>
                <w:szCs w:val="24"/>
              </w:rPr>
              <w:t>Cantidad de Inmuebles</w:t>
            </w:r>
          </w:p>
        </w:tc>
      </w:tr>
      <w:tr w:rsidR="002458CB" w:rsidRPr="005A34BB" w14:paraId="66741ED8"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35FA2535"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1</w:t>
            </w:r>
          </w:p>
        </w:tc>
        <w:tc>
          <w:tcPr>
            <w:tcW w:w="5490" w:type="dxa"/>
            <w:shd w:val="clear" w:color="auto" w:fill="auto"/>
            <w:vAlign w:val="center"/>
            <w:hideMark/>
          </w:tcPr>
          <w:p w14:paraId="58722563"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Esperanza Valverde-P. No. 13 y 14 D.C. No. 04</w:t>
            </w:r>
          </w:p>
        </w:tc>
        <w:tc>
          <w:tcPr>
            <w:tcW w:w="1530" w:type="dxa"/>
            <w:shd w:val="clear" w:color="auto" w:fill="auto"/>
            <w:noWrap/>
            <w:vAlign w:val="center"/>
            <w:hideMark/>
          </w:tcPr>
          <w:p w14:paraId="2E113D94"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87</w:t>
            </w:r>
          </w:p>
        </w:tc>
      </w:tr>
      <w:tr w:rsidR="002458CB" w:rsidRPr="005A34BB" w14:paraId="4AB6F7CA"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0FD03AA2"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2</w:t>
            </w:r>
          </w:p>
        </w:tc>
        <w:tc>
          <w:tcPr>
            <w:tcW w:w="5490" w:type="dxa"/>
            <w:shd w:val="clear" w:color="auto" w:fill="auto"/>
            <w:vAlign w:val="center"/>
            <w:hideMark/>
          </w:tcPr>
          <w:p w14:paraId="42661D7C"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Esperanza Valverde-P. No. 60 D.C. No. 04</w:t>
            </w:r>
          </w:p>
        </w:tc>
        <w:tc>
          <w:tcPr>
            <w:tcW w:w="1530" w:type="dxa"/>
            <w:shd w:val="clear" w:color="auto" w:fill="auto"/>
            <w:noWrap/>
            <w:vAlign w:val="center"/>
            <w:hideMark/>
          </w:tcPr>
          <w:p w14:paraId="62860692"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248</w:t>
            </w:r>
          </w:p>
        </w:tc>
      </w:tr>
      <w:tr w:rsidR="002458CB" w:rsidRPr="005A34BB" w14:paraId="03025FD3"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684CD7AC"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3</w:t>
            </w:r>
          </w:p>
        </w:tc>
        <w:tc>
          <w:tcPr>
            <w:tcW w:w="5490" w:type="dxa"/>
            <w:shd w:val="clear" w:color="auto" w:fill="auto"/>
            <w:vAlign w:val="center"/>
            <w:hideMark/>
          </w:tcPr>
          <w:p w14:paraId="66FAD2C6"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Maria Auxiliadora-La Vega-P. No. 31 y 87 D.C. No. 05</w:t>
            </w:r>
          </w:p>
        </w:tc>
        <w:tc>
          <w:tcPr>
            <w:tcW w:w="1530" w:type="dxa"/>
            <w:shd w:val="clear" w:color="auto" w:fill="auto"/>
            <w:noWrap/>
            <w:vAlign w:val="center"/>
            <w:hideMark/>
          </w:tcPr>
          <w:p w14:paraId="3F74E858"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1,301</w:t>
            </w:r>
          </w:p>
        </w:tc>
      </w:tr>
      <w:tr w:rsidR="002458CB" w:rsidRPr="005A34BB" w14:paraId="6872D002"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0D22CBB1"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4</w:t>
            </w:r>
          </w:p>
        </w:tc>
        <w:tc>
          <w:tcPr>
            <w:tcW w:w="5490" w:type="dxa"/>
            <w:shd w:val="clear" w:color="auto" w:fill="auto"/>
            <w:vAlign w:val="center"/>
            <w:hideMark/>
          </w:tcPr>
          <w:p w14:paraId="0AECF4F6"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San Pedro de Macorís-Villa Progreso-P. No.91 D.C. No. 16.6</w:t>
            </w:r>
          </w:p>
        </w:tc>
        <w:tc>
          <w:tcPr>
            <w:tcW w:w="1530" w:type="dxa"/>
            <w:shd w:val="clear" w:color="auto" w:fill="auto"/>
            <w:noWrap/>
            <w:vAlign w:val="center"/>
            <w:hideMark/>
          </w:tcPr>
          <w:p w14:paraId="3F7E398E"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968</w:t>
            </w:r>
          </w:p>
        </w:tc>
      </w:tr>
      <w:tr w:rsidR="002458CB" w:rsidRPr="005A34BB" w14:paraId="0F58B9BF"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17A2C45B"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5</w:t>
            </w:r>
          </w:p>
        </w:tc>
        <w:tc>
          <w:tcPr>
            <w:tcW w:w="5490" w:type="dxa"/>
            <w:shd w:val="clear" w:color="auto" w:fill="auto"/>
            <w:vAlign w:val="center"/>
            <w:hideMark/>
          </w:tcPr>
          <w:p w14:paraId="5A53928D"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La Guayiga-Alcarrizos P. No. 1 0 D.C. No. 31</w:t>
            </w:r>
          </w:p>
        </w:tc>
        <w:tc>
          <w:tcPr>
            <w:tcW w:w="1530" w:type="dxa"/>
            <w:shd w:val="clear" w:color="auto" w:fill="auto"/>
            <w:vAlign w:val="center"/>
            <w:hideMark/>
          </w:tcPr>
          <w:p w14:paraId="532A0D9A"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3,039</w:t>
            </w:r>
          </w:p>
        </w:tc>
      </w:tr>
      <w:tr w:rsidR="002458CB" w:rsidRPr="005A34BB" w14:paraId="75643026"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59DA7DF8"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6</w:t>
            </w:r>
          </w:p>
        </w:tc>
        <w:tc>
          <w:tcPr>
            <w:tcW w:w="5490" w:type="dxa"/>
            <w:shd w:val="clear" w:color="auto" w:fill="auto"/>
            <w:vAlign w:val="center"/>
            <w:hideMark/>
          </w:tcPr>
          <w:p w14:paraId="2E1F8C08"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Residencial Los Maestro-San Cristóbal</w:t>
            </w:r>
          </w:p>
        </w:tc>
        <w:tc>
          <w:tcPr>
            <w:tcW w:w="1530" w:type="dxa"/>
            <w:shd w:val="clear" w:color="auto" w:fill="auto"/>
            <w:noWrap/>
            <w:vAlign w:val="center"/>
            <w:hideMark/>
          </w:tcPr>
          <w:p w14:paraId="0B4BC8D4"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32</w:t>
            </w:r>
          </w:p>
        </w:tc>
      </w:tr>
      <w:tr w:rsidR="002458CB" w:rsidRPr="005A34BB" w14:paraId="367BC594"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1F98186B"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7</w:t>
            </w:r>
          </w:p>
        </w:tc>
        <w:tc>
          <w:tcPr>
            <w:tcW w:w="5490" w:type="dxa"/>
            <w:shd w:val="clear" w:color="auto" w:fill="auto"/>
            <w:vAlign w:val="center"/>
            <w:hideMark/>
          </w:tcPr>
          <w:p w14:paraId="28ED8907"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Residencial 26 de Enero-Etapa II</w:t>
            </w:r>
          </w:p>
        </w:tc>
        <w:tc>
          <w:tcPr>
            <w:tcW w:w="1530" w:type="dxa"/>
            <w:shd w:val="clear" w:color="auto" w:fill="auto"/>
            <w:noWrap/>
            <w:vAlign w:val="center"/>
            <w:hideMark/>
          </w:tcPr>
          <w:p w14:paraId="3BAEA84F"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379</w:t>
            </w:r>
          </w:p>
        </w:tc>
      </w:tr>
      <w:tr w:rsidR="002458CB" w:rsidRPr="005A34BB" w14:paraId="2A27DF92"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4557814D"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8</w:t>
            </w:r>
          </w:p>
        </w:tc>
        <w:tc>
          <w:tcPr>
            <w:tcW w:w="5490" w:type="dxa"/>
            <w:shd w:val="clear" w:color="auto" w:fill="auto"/>
            <w:vAlign w:val="center"/>
            <w:hideMark/>
          </w:tcPr>
          <w:p w14:paraId="49084C33"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Ramón Santana-P. No.195 y 19 D.C. No. 16.6</w:t>
            </w:r>
          </w:p>
        </w:tc>
        <w:tc>
          <w:tcPr>
            <w:tcW w:w="1530" w:type="dxa"/>
            <w:shd w:val="clear" w:color="auto" w:fill="auto"/>
            <w:noWrap/>
            <w:vAlign w:val="center"/>
            <w:hideMark/>
          </w:tcPr>
          <w:p w14:paraId="5E602993"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374</w:t>
            </w:r>
          </w:p>
        </w:tc>
      </w:tr>
      <w:tr w:rsidR="002458CB" w:rsidRPr="005A34BB" w14:paraId="02AC740A"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56B89E7B"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9</w:t>
            </w:r>
          </w:p>
        </w:tc>
        <w:tc>
          <w:tcPr>
            <w:tcW w:w="5490" w:type="dxa"/>
            <w:shd w:val="clear" w:color="auto" w:fill="auto"/>
            <w:vAlign w:val="center"/>
            <w:hideMark/>
          </w:tcPr>
          <w:p w14:paraId="03A4C89A"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Nuevo Amanecer P. No. 198-A D.C. No. 32</w:t>
            </w:r>
          </w:p>
        </w:tc>
        <w:tc>
          <w:tcPr>
            <w:tcW w:w="1530" w:type="dxa"/>
            <w:shd w:val="clear" w:color="auto" w:fill="auto"/>
            <w:noWrap/>
            <w:vAlign w:val="center"/>
            <w:hideMark/>
          </w:tcPr>
          <w:p w14:paraId="63B06F58"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528</w:t>
            </w:r>
          </w:p>
        </w:tc>
      </w:tr>
      <w:tr w:rsidR="002458CB" w:rsidRPr="005A34BB" w14:paraId="1BFAA162"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2CEC5AC8"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10</w:t>
            </w:r>
          </w:p>
        </w:tc>
        <w:tc>
          <w:tcPr>
            <w:tcW w:w="5490" w:type="dxa"/>
            <w:shd w:val="clear" w:color="auto" w:fill="auto"/>
            <w:vAlign w:val="center"/>
            <w:hideMark/>
          </w:tcPr>
          <w:p w14:paraId="02637883"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Residencial 26 de Enero-Etapa I</w:t>
            </w:r>
          </w:p>
        </w:tc>
        <w:tc>
          <w:tcPr>
            <w:tcW w:w="1530" w:type="dxa"/>
            <w:shd w:val="clear" w:color="auto" w:fill="auto"/>
            <w:noWrap/>
            <w:vAlign w:val="center"/>
            <w:hideMark/>
          </w:tcPr>
          <w:p w14:paraId="3D12F981"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448</w:t>
            </w:r>
          </w:p>
        </w:tc>
      </w:tr>
      <w:tr w:rsidR="002458CB" w:rsidRPr="005A34BB" w14:paraId="275E5A55"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790DFD12"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11</w:t>
            </w:r>
          </w:p>
        </w:tc>
        <w:tc>
          <w:tcPr>
            <w:tcW w:w="5490" w:type="dxa"/>
            <w:shd w:val="clear" w:color="auto" w:fill="auto"/>
            <w:vAlign w:val="center"/>
            <w:hideMark/>
          </w:tcPr>
          <w:p w14:paraId="28B29EE4"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Batey Palave P. No. 100 y demás D.C. No. 10</w:t>
            </w:r>
          </w:p>
        </w:tc>
        <w:tc>
          <w:tcPr>
            <w:tcW w:w="1530" w:type="dxa"/>
            <w:shd w:val="clear" w:color="auto" w:fill="auto"/>
            <w:noWrap/>
            <w:vAlign w:val="center"/>
            <w:hideMark/>
          </w:tcPr>
          <w:p w14:paraId="67865456"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1,953</w:t>
            </w:r>
          </w:p>
        </w:tc>
      </w:tr>
      <w:tr w:rsidR="002458CB" w:rsidRPr="005A34BB" w14:paraId="0F526746"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69BC48B7"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12</w:t>
            </w:r>
          </w:p>
        </w:tc>
        <w:tc>
          <w:tcPr>
            <w:tcW w:w="5490" w:type="dxa"/>
            <w:shd w:val="clear" w:color="auto" w:fill="auto"/>
            <w:vAlign w:val="center"/>
            <w:hideMark/>
          </w:tcPr>
          <w:p w14:paraId="773E8C83"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Residencial Hainamosa</w:t>
            </w:r>
          </w:p>
        </w:tc>
        <w:tc>
          <w:tcPr>
            <w:tcW w:w="1530" w:type="dxa"/>
            <w:shd w:val="clear" w:color="auto" w:fill="auto"/>
            <w:vAlign w:val="center"/>
            <w:hideMark/>
          </w:tcPr>
          <w:p w14:paraId="35A17D58"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726</w:t>
            </w:r>
          </w:p>
        </w:tc>
      </w:tr>
      <w:tr w:rsidR="00A40FDF" w:rsidRPr="005A34BB" w14:paraId="03EB2177" w14:textId="77777777" w:rsidTr="00531A77">
        <w:trPr>
          <w:trHeight w:val="432"/>
        </w:trPr>
        <w:tc>
          <w:tcPr>
            <w:cnfStyle w:val="001000000000" w:firstRow="0" w:lastRow="0" w:firstColumn="1" w:lastColumn="0" w:oddVBand="0" w:evenVBand="0" w:oddHBand="0" w:evenHBand="0" w:firstRowFirstColumn="0" w:firstRowLastColumn="0" w:lastRowFirstColumn="0" w:lastRowLastColumn="0"/>
            <w:tcW w:w="7915" w:type="dxa"/>
            <w:gridSpan w:val="3"/>
            <w:shd w:val="clear" w:color="auto" w:fill="1F3864" w:themeFill="accent1" w:themeFillShade="80"/>
            <w:vAlign w:val="center"/>
            <w:hideMark/>
          </w:tcPr>
          <w:p w14:paraId="3BDF6324" w14:textId="77777777" w:rsidR="00A40FDF" w:rsidRPr="005A34BB" w:rsidRDefault="00A40FDF" w:rsidP="00531A77">
            <w:pPr>
              <w:jc w:val="center"/>
              <w:rPr>
                <w:rFonts w:ascii="Times New Roman" w:eastAsia="Times New Roman" w:hAnsi="Times New Roman" w:cs="Times New Roman"/>
                <w:color w:val="FFFFFF"/>
                <w:sz w:val="24"/>
                <w:szCs w:val="24"/>
              </w:rPr>
            </w:pPr>
            <w:r w:rsidRPr="005A34BB">
              <w:rPr>
                <w:rFonts w:ascii="Times New Roman" w:eastAsia="Times New Roman" w:hAnsi="Times New Roman" w:cs="Times New Roman"/>
                <w:color w:val="FFFFFF"/>
                <w:sz w:val="24"/>
                <w:szCs w:val="24"/>
              </w:rPr>
              <w:lastRenderedPageBreak/>
              <w:t>Proyectos aprobados por ante la DRMC</w:t>
            </w:r>
          </w:p>
        </w:tc>
      </w:tr>
      <w:tr w:rsidR="00A40FDF" w:rsidRPr="005A34BB" w14:paraId="1F6734D2" w14:textId="77777777" w:rsidTr="00531A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1F3864" w:themeFill="accent1" w:themeFillShade="80"/>
            <w:vAlign w:val="center"/>
            <w:hideMark/>
          </w:tcPr>
          <w:p w14:paraId="6E6F8D59" w14:textId="77777777" w:rsidR="00A40FDF" w:rsidRPr="005A34BB" w:rsidRDefault="00A40FDF" w:rsidP="00531A77">
            <w:pPr>
              <w:jc w:val="center"/>
              <w:rPr>
                <w:rFonts w:ascii="Times New Roman" w:eastAsia="Times New Roman" w:hAnsi="Times New Roman" w:cs="Times New Roman"/>
                <w:color w:val="FFFFFF"/>
                <w:sz w:val="24"/>
                <w:szCs w:val="24"/>
              </w:rPr>
            </w:pPr>
            <w:r w:rsidRPr="005A34BB">
              <w:rPr>
                <w:rFonts w:ascii="Times New Roman" w:eastAsia="Times New Roman" w:hAnsi="Times New Roman" w:cs="Times New Roman"/>
                <w:color w:val="FFFFFF"/>
                <w:sz w:val="24"/>
                <w:szCs w:val="24"/>
              </w:rPr>
              <w:t>Ítems Nos.</w:t>
            </w:r>
          </w:p>
        </w:tc>
        <w:tc>
          <w:tcPr>
            <w:tcW w:w="5490" w:type="dxa"/>
            <w:shd w:val="clear" w:color="auto" w:fill="1F3864" w:themeFill="accent1" w:themeFillShade="80"/>
            <w:vAlign w:val="center"/>
            <w:hideMark/>
          </w:tcPr>
          <w:p w14:paraId="488E753C" w14:textId="77777777" w:rsidR="00A40FDF" w:rsidRPr="005A34BB" w:rsidRDefault="00A40FDF" w:rsidP="00531A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sidRPr="005A34BB">
              <w:rPr>
                <w:rFonts w:ascii="Times New Roman" w:eastAsia="Times New Roman" w:hAnsi="Times New Roman" w:cs="Times New Roman"/>
                <w:b/>
                <w:bCs/>
                <w:color w:val="FFFFFF"/>
                <w:sz w:val="24"/>
                <w:szCs w:val="24"/>
              </w:rPr>
              <w:t>Nombre del Proyecto</w:t>
            </w:r>
          </w:p>
        </w:tc>
        <w:tc>
          <w:tcPr>
            <w:tcW w:w="1530" w:type="dxa"/>
            <w:shd w:val="clear" w:color="auto" w:fill="1F3864" w:themeFill="accent1" w:themeFillShade="80"/>
            <w:vAlign w:val="center"/>
            <w:hideMark/>
          </w:tcPr>
          <w:p w14:paraId="1C3459D6" w14:textId="77777777" w:rsidR="00A40FDF" w:rsidRPr="005A34BB" w:rsidRDefault="00A40FDF" w:rsidP="00531A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sidRPr="005A34BB">
              <w:rPr>
                <w:rFonts w:ascii="Times New Roman" w:eastAsia="Times New Roman" w:hAnsi="Times New Roman" w:cs="Times New Roman"/>
                <w:b/>
                <w:bCs/>
                <w:color w:val="FFFFFF"/>
                <w:sz w:val="24"/>
                <w:szCs w:val="24"/>
              </w:rPr>
              <w:t>Cantidad de Inmuebles</w:t>
            </w:r>
          </w:p>
        </w:tc>
      </w:tr>
      <w:tr w:rsidR="002458CB" w:rsidRPr="005A34BB" w14:paraId="7B73C3DE"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675094C9"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13</w:t>
            </w:r>
          </w:p>
        </w:tc>
        <w:tc>
          <w:tcPr>
            <w:tcW w:w="5490" w:type="dxa"/>
            <w:shd w:val="clear" w:color="auto" w:fill="auto"/>
            <w:vAlign w:val="center"/>
            <w:hideMark/>
          </w:tcPr>
          <w:p w14:paraId="1968D13E"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Bajos de Haina P. No. 263 D.C. No. 08</w:t>
            </w:r>
          </w:p>
        </w:tc>
        <w:tc>
          <w:tcPr>
            <w:tcW w:w="1530" w:type="dxa"/>
            <w:shd w:val="clear" w:color="auto" w:fill="auto"/>
            <w:noWrap/>
            <w:vAlign w:val="center"/>
            <w:hideMark/>
          </w:tcPr>
          <w:p w14:paraId="652FF26A"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9</w:t>
            </w:r>
          </w:p>
        </w:tc>
      </w:tr>
      <w:tr w:rsidR="002458CB" w:rsidRPr="005A34BB" w14:paraId="74D863BD"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232E030D"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14</w:t>
            </w:r>
          </w:p>
        </w:tc>
        <w:tc>
          <w:tcPr>
            <w:tcW w:w="5490" w:type="dxa"/>
            <w:shd w:val="clear" w:color="auto" w:fill="auto"/>
            <w:vAlign w:val="center"/>
            <w:hideMark/>
          </w:tcPr>
          <w:p w14:paraId="3737D6AD"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Hato Nuevo-Buenas Noches P. No. 95, D.C. No. 31</w:t>
            </w:r>
          </w:p>
        </w:tc>
        <w:tc>
          <w:tcPr>
            <w:tcW w:w="1530" w:type="dxa"/>
            <w:shd w:val="clear" w:color="auto" w:fill="auto"/>
            <w:noWrap/>
            <w:vAlign w:val="center"/>
            <w:hideMark/>
          </w:tcPr>
          <w:p w14:paraId="7433733A"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234</w:t>
            </w:r>
          </w:p>
        </w:tc>
      </w:tr>
      <w:tr w:rsidR="002458CB" w:rsidRPr="005A34BB" w14:paraId="329EE0D6"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2C774A9D"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15</w:t>
            </w:r>
          </w:p>
        </w:tc>
        <w:tc>
          <w:tcPr>
            <w:tcW w:w="5490" w:type="dxa"/>
            <w:shd w:val="clear" w:color="auto" w:fill="auto"/>
            <w:vAlign w:val="center"/>
            <w:hideMark/>
          </w:tcPr>
          <w:p w14:paraId="777633BC"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Laguna Nissibon-Higuey-P. No.2-C y 1-B-1 D.C. No. 37/1</w:t>
            </w:r>
          </w:p>
        </w:tc>
        <w:tc>
          <w:tcPr>
            <w:tcW w:w="1530" w:type="dxa"/>
            <w:shd w:val="clear" w:color="auto" w:fill="auto"/>
            <w:noWrap/>
            <w:vAlign w:val="center"/>
            <w:hideMark/>
          </w:tcPr>
          <w:p w14:paraId="0CABB72D"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1,710</w:t>
            </w:r>
          </w:p>
        </w:tc>
      </w:tr>
      <w:tr w:rsidR="002458CB" w:rsidRPr="005A34BB" w14:paraId="0CB5F0EC"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14244105"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16</w:t>
            </w:r>
          </w:p>
        </w:tc>
        <w:tc>
          <w:tcPr>
            <w:tcW w:w="5490" w:type="dxa"/>
            <w:shd w:val="clear" w:color="auto" w:fill="auto"/>
            <w:vAlign w:val="center"/>
            <w:hideMark/>
          </w:tcPr>
          <w:p w14:paraId="4DDF1709"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Esperanza Valverde-P. No. 66-A/66-B/66-C y 67 D.C. No. 04</w:t>
            </w:r>
          </w:p>
        </w:tc>
        <w:tc>
          <w:tcPr>
            <w:tcW w:w="1530" w:type="dxa"/>
            <w:shd w:val="clear" w:color="auto" w:fill="auto"/>
            <w:noWrap/>
            <w:vAlign w:val="center"/>
            <w:hideMark/>
          </w:tcPr>
          <w:p w14:paraId="02839348"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1,700</w:t>
            </w:r>
          </w:p>
        </w:tc>
      </w:tr>
      <w:tr w:rsidR="002458CB" w:rsidRPr="005A34BB" w14:paraId="34C238CB"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3AE85751"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17</w:t>
            </w:r>
          </w:p>
        </w:tc>
        <w:tc>
          <w:tcPr>
            <w:tcW w:w="5490" w:type="dxa"/>
            <w:shd w:val="clear" w:color="auto" w:fill="auto"/>
            <w:vAlign w:val="center"/>
            <w:hideMark/>
          </w:tcPr>
          <w:p w14:paraId="7E6A9721"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Habitacional El Almirante Manzana IV</w:t>
            </w:r>
          </w:p>
        </w:tc>
        <w:tc>
          <w:tcPr>
            <w:tcW w:w="1530" w:type="dxa"/>
            <w:shd w:val="clear" w:color="auto" w:fill="auto"/>
            <w:noWrap/>
            <w:vAlign w:val="center"/>
            <w:hideMark/>
          </w:tcPr>
          <w:p w14:paraId="5A34C04D"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80</w:t>
            </w:r>
          </w:p>
        </w:tc>
      </w:tr>
      <w:tr w:rsidR="002458CB" w:rsidRPr="005A34BB" w14:paraId="7127CAD4"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1A099007"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18</w:t>
            </w:r>
          </w:p>
        </w:tc>
        <w:tc>
          <w:tcPr>
            <w:tcW w:w="5490" w:type="dxa"/>
            <w:shd w:val="clear" w:color="auto" w:fill="auto"/>
            <w:vAlign w:val="center"/>
            <w:hideMark/>
          </w:tcPr>
          <w:p w14:paraId="7BE70C92"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Quisqueya Etapa II</w:t>
            </w:r>
          </w:p>
        </w:tc>
        <w:tc>
          <w:tcPr>
            <w:tcW w:w="1530" w:type="dxa"/>
            <w:shd w:val="clear" w:color="auto" w:fill="auto"/>
            <w:noWrap/>
            <w:vAlign w:val="center"/>
            <w:hideMark/>
          </w:tcPr>
          <w:p w14:paraId="69DA276F"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3,083</w:t>
            </w:r>
          </w:p>
        </w:tc>
      </w:tr>
      <w:tr w:rsidR="002458CB" w:rsidRPr="005A34BB" w14:paraId="0FD2F56A"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1E9D0A5F"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19</w:t>
            </w:r>
          </w:p>
        </w:tc>
        <w:tc>
          <w:tcPr>
            <w:tcW w:w="5490" w:type="dxa"/>
            <w:shd w:val="clear" w:color="auto" w:fill="auto"/>
            <w:vAlign w:val="center"/>
            <w:hideMark/>
          </w:tcPr>
          <w:p w14:paraId="09A3B2F6"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Simonico-Villa Duarte-Manz-A</w:t>
            </w:r>
          </w:p>
        </w:tc>
        <w:tc>
          <w:tcPr>
            <w:tcW w:w="1530" w:type="dxa"/>
            <w:shd w:val="clear" w:color="auto" w:fill="auto"/>
            <w:noWrap/>
            <w:vAlign w:val="center"/>
            <w:hideMark/>
          </w:tcPr>
          <w:p w14:paraId="68152FAD"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90</w:t>
            </w:r>
          </w:p>
        </w:tc>
      </w:tr>
      <w:tr w:rsidR="002458CB" w:rsidRPr="005A34BB" w14:paraId="03851DEB"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2B1D96C3"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20</w:t>
            </w:r>
          </w:p>
        </w:tc>
        <w:tc>
          <w:tcPr>
            <w:tcW w:w="5490" w:type="dxa"/>
            <w:shd w:val="clear" w:color="auto" w:fill="auto"/>
            <w:vAlign w:val="center"/>
            <w:hideMark/>
          </w:tcPr>
          <w:p w14:paraId="292D739C"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Simonico-Villa Duarte-Manz-B</w:t>
            </w:r>
          </w:p>
        </w:tc>
        <w:tc>
          <w:tcPr>
            <w:tcW w:w="1530" w:type="dxa"/>
            <w:shd w:val="clear" w:color="auto" w:fill="auto"/>
            <w:noWrap/>
            <w:vAlign w:val="center"/>
            <w:hideMark/>
          </w:tcPr>
          <w:p w14:paraId="4FB8E710"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30</w:t>
            </w:r>
          </w:p>
        </w:tc>
      </w:tr>
      <w:tr w:rsidR="002458CB" w:rsidRPr="005A34BB" w14:paraId="7DC64D4E"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24D97054"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21</w:t>
            </w:r>
          </w:p>
        </w:tc>
        <w:tc>
          <w:tcPr>
            <w:tcW w:w="5490" w:type="dxa"/>
            <w:shd w:val="clear" w:color="auto" w:fill="auto"/>
            <w:vAlign w:val="center"/>
            <w:hideMark/>
          </w:tcPr>
          <w:p w14:paraId="44B70395"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Simonico-Villa Duarte-Manz-C</w:t>
            </w:r>
          </w:p>
        </w:tc>
        <w:tc>
          <w:tcPr>
            <w:tcW w:w="1530" w:type="dxa"/>
            <w:shd w:val="clear" w:color="auto" w:fill="auto"/>
            <w:noWrap/>
            <w:vAlign w:val="center"/>
            <w:hideMark/>
          </w:tcPr>
          <w:p w14:paraId="3C114664"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24</w:t>
            </w:r>
          </w:p>
        </w:tc>
      </w:tr>
      <w:tr w:rsidR="002458CB" w:rsidRPr="005A34BB" w14:paraId="6025E5D2"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3B90A784"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22</w:t>
            </w:r>
          </w:p>
        </w:tc>
        <w:tc>
          <w:tcPr>
            <w:tcW w:w="5490" w:type="dxa"/>
            <w:shd w:val="clear" w:color="auto" w:fill="auto"/>
            <w:vAlign w:val="center"/>
            <w:hideMark/>
          </w:tcPr>
          <w:p w14:paraId="3777484C"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Simonico-Villa Duarte-Manz-D</w:t>
            </w:r>
          </w:p>
        </w:tc>
        <w:tc>
          <w:tcPr>
            <w:tcW w:w="1530" w:type="dxa"/>
            <w:shd w:val="clear" w:color="auto" w:fill="auto"/>
            <w:noWrap/>
            <w:vAlign w:val="center"/>
            <w:hideMark/>
          </w:tcPr>
          <w:p w14:paraId="761D612D"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24</w:t>
            </w:r>
          </w:p>
        </w:tc>
      </w:tr>
      <w:tr w:rsidR="002458CB" w:rsidRPr="005A34BB" w14:paraId="58C4BF01"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28EE877A"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23</w:t>
            </w:r>
          </w:p>
        </w:tc>
        <w:tc>
          <w:tcPr>
            <w:tcW w:w="5490" w:type="dxa"/>
            <w:shd w:val="clear" w:color="auto" w:fill="auto"/>
            <w:vAlign w:val="center"/>
            <w:hideMark/>
          </w:tcPr>
          <w:p w14:paraId="61D01328"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Simonico-Villa Duarte-Manz-G</w:t>
            </w:r>
          </w:p>
        </w:tc>
        <w:tc>
          <w:tcPr>
            <w:tcW w:w="1530" w:type="dxa"/>
            <w:shd w:val="clear" w:color="auto" w:fill="auto"/>
            <w:noWrap/>
            <w:vAlign w:val="center"/>
            <w:hideMark/>
          </w:tcPr>
          <w:p w14:paraId="067BDC72"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36</w:t>
            </w:r>
          </w:p>
        </w:tc>
      </w:tr>
      <w:tr w:rsidR="002458CB" w:rsidRPr="005A34BB" w14:paraId="2B054BA8"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0EE06F0B"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24</w:t>
            </w:r>
          </w:p>
        </w:tc>
        <w:tc>
          <w:tcPr>
            <w:tcW w:w="5490" w:type="dxa"/>
            <w:shd w:val="clear" w:color="auto" w:fill="auto"/>
            <w:vAlign w:val="center"/>
            <w:hideMark/>
          </w:tcPr>
          <w:p w14:paraId="5310BF21"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Simonico-Villa Duarte-Manz-H</w:t>
            </w:r>
          </w:p>
        </w:tc>
        <w:tc>
          <w:tcPr>
            <w:tcW w:w="1530" w:type="dxa"/>
            <w:shd w:val="clear" w:color="auto" w:fill="auto"/>
            <w:noWrap/>
            <w:vAlign w:val="center"/>
            <w:hideMark/>
          </w:tcPr>
          <w:p w14:paraId="44812F6D"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48</w:t>
            </w:r>
          </w:p>
        </w:tc>
      </w:tr>
      <w:tr w:rsidR="002458CB" w:rsidRPr="005A34BB" w14:paraId="12A21686"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05342475"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25</w:t>
            </w:r>
          </w:p>
        </w:tc>
        <w:tc>
          <w:tcPr>
            <w:tcW w:w="5490" w:type="dxa"/>
            <w:shd w:val="clear" w:color="auto" w:fill="auto"/>
            <w:vAlign w:val="center"/>
            <w:hideMark/>
          </w:tcPr>
          <w:p w14:paraId="3C67475D"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Simonico-Villa Duarte-Manz-I</w:t>
            </w:r>
          </w:p>
        </w:tc>
        <w:tc>
          <w:tcPr>
            <w:tcW w:w="1530" w:type="dxa"/>
            <w:shd w:val="clear" w:color="auto" w:fill="auto"/>
            <w:noWrap/>
            <w:vAlign w:val="center"/>
            <w:hideMark/>
          </w:tcPr>
          <w:p w14:paraId="612990BA"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24</w:t>
            </w:r>
          </w:p>
        </w:tc>
      </w:tr>
      <w:tr w:rsidR="002458CB" w:rsidRPr="005A34BB" w14:paraId="49FA75FF"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6F46DC2F"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26</w:t>
            </w:r>
          </w:p>
        </w:tc>
        <w:tc>
          <w:tcPr>
            <w:tcW w:w="5490" w:type="dxa"/>
            <w:shd w:val="clear" w:color="auto" w:fill="auto"/>
            <w:vAlign w:val="center"/>
            <w:hideMark/>
          </w:tcPr>
          <w:p w14:paraId="0C79D82F"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Simonico-Villa Duarte-Manz-J</w:t>
            </w:r>
          </w:p>
        </w:tc>
        <w:tc>
          <w:tcPr>
            <w:tcW w:w="1530" w:type="dxa"/>
            <w:shd w:val="clear" w:color="auto" w:fill="auto"/>
            <w:noWrap/>
            <w:vAlign w:val="center"/>
            <w:hideMark/>
          </w:tcPr>
          <w:p w14:paraId="39674623"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42</w:t>
            </w:r>
          </w:p>
        </w:tc>
      </w:tr>
      <w:tr w:rsidR="002458CB" w:rsidRPr="005A34BB" w14:paraId="01E55E15"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288D83D7"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27</w:t>
            </w:r>
          </w:p>
        </w:tc>
        <w:tc>
          <w:tcPr>
            <w:tcW w:w="5490" w:type="dxa"/>
            <w:shd w:val="clear" w:color="auto" w:fill="auto"/>
            <w:vAlign w:val="center"/>
            <w:hideMark/>
          </w:tcPr>
          <w:p w14:paraId="58079E87"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Simonico-Villa Duarte-Manz-K</w:t>
            </w:r>
          </w:p>
        </w:tc>
        <w:tc>
          <w:tcPr>
            <w:tcW w:w="1530" w:type="dxa"/>
            <w:shd w:val="clear" w:color="auto" w:fill="auto"/>
            <w:noWrap/>
            <w:vAlign w:val="center"/>
            <w:hideMark/>
          </w:tcPr>
          <w:p w14:paraId="37598F90"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12</w:t>
            </w:r>
          </w:p>
        </w:tc>
      </w:tr>
      <w:tr w:rsidR="002458CB" w:rsidRPr="005A34BB" w14:paraId="4ABF4AB5"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57570C24"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28</w:t>
            </w:r>
          </w:p>
        </w:tc>
        <w:tc>
          <w:tcPr>
            <w:tcW w:w="5490" w:type="dxa"/>
            <w:shd w:val="clear" w:color="auto" w:fill="auto"/>
            <w:vAlign w:val="center"/>
            <w:hideMark/>
          </w:tcPr>
          <w:p w14:paraId="4179A9FB"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Simonico-Villa Duarte-Manz-L1</w:t>
            </w:r>
          </w:p>
        </w:tc>
        <w:tc>
          <w:tcPr>
            <w:tcW w:w="1530" w:type="dxa"/>
            <w:shd w:val="clear" w:color="auto" w:fill="auto"/>
            <w:noWrap/>
            <w:vAlign w:val="center"/>
            <w:hideMark/>
          </w:tcPr>
          <w:p w14:paraId="737AD80C"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6</w:t>
            </w:r>
          </w:p>
        </w:tc>
      </w:tr>
      <w:tr w:rsidR="002458CB" w:rsidRPr="005A34BB" w14:paraId="17E284B9"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27A1CF75"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29</w:t>
            </w:r>
          </w:p>
        </w:tc>
        <w:tc>
          <w:tcPr>
            <w:tcW w:w="5490" w:type="dxa"/>
            <w:shd w:val="clear" w:color="auto" w:fill="auto"/>
            <w:vAlign w:val="center"/>
            <w:hideMark/>
          </w:tcPr>
          <w:p w14:paraId="05A07CD8"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Simonico-Villa Duarte-Manz-E</w:t>
            </w:r>
          </w:p>
        </w:tc>
        <w:tc>
          <w:tcPr>
            <w:tcW w:w="1530" w:type="dxa"/>
            <w:shd w:val="clear" w:color="auto" w:fill="auto"/>
            <w:noWrap/>
            <w:vAlign w:val="center"/>
            <w:hideMark/>
          </w:tcPr>
          <w:p w14:paraId="78E22CED"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33</w:t>
            </w:r>
          </w:p>
        </w:tc>
      </w:tr>
      <w:tr w:rsidR="002458CB" w:rsidRPr="005A34BB" w14:paraId="37A84BD0"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680A7429"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30</w:t>
            </w:r>
          </w:p>
        </w:tc>
        <w:tc>
          <w:tcPr>
            <w:tcW w:w="5490" w:type="dxa"/>
            <w:shd w:val="clear" w:color="auto" w:fill="auto"/>
            <w:vAlign w:val="center"/>
            <w:hideMark/>
          </w:tcPr>
          <w:p w14:paraId="7417499E"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Cotuí- P. No. 46 D.C. No. 12</w:t>
            </w:r>
          </w:p>
        </w:tc>
        <w:tc>
          <w:tcPr>
            <w:tcW w:w="1530" w:type="dxa"/>
            <w:shd w:val="clear" w:color="auto" w:fill="auto"/>
            <w:vAlign w:val="center"/>
            <w:hideMark/>
          </w:tcPr>
          <w:p w14:paraId="3C7034D9"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503</w:t>
            </w:r>
          </w:p>
        </w:tc>
      </w:tr>
      <w:tr w:rsidR="002458CB" w:rsidRPr="005A34BB" w14:paraId="37AC9423"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4E714261"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31</w:t>
            </w:r>
          </w:p>
        </w:tc>
        <w:tc>
          <w:tcPr>
            <w:tcW w:w="5490" w:type="dxa"/>
            <w:shd w:val="clear" w:color="auto" w:fill="auto"/>
            <w:vAlign w:val="center"/>
            <w:hideMark/>
          </w:tcPr>
          <w:p w14:paraId="6A0C5894"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Cotuí- P. No. 41     D.C. No. 12</w:t>
            </w:r>
          </w:p>
        </w:tc>
        <w:tc>
          <w:tcPr>
            <w:tcW w:w="1530" w:type="dxa"/>
            <w:shd w:val="clear" w:color="auto" w:fill="auto"/>
            <w:vAlign w:val="center"/>
            <w:hideMark/>
          </w:tcPr>
          <w:p w14:paraId="76AF21B2"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302</w:t>
            </w:r>
          </w:p>
        </w:tc>
      </w:tr>
      <w:tr w:rsidR="002458CB" w:rsidRPr="005A34BB" w14:paraId="087BA623"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72BBE0E6"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32</w:t>
            </w:r>
          </w:p>
        </w:tc>
        <w:tc>
          <w:tcPr>
            <w:tcW w:w="5490" w:type="dxa"/>
            <w:shd w:val="clear" w:color="auto" w:fill="auto"/>
            <w:vAlign w:val="center"/>
            <w:hideMark/>
          </w:tcPr>
          <w:p w14:paraId="2CAFBDC2"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Cotuí- P. No.  43, D.C. No. 12</w:t>
            </w:r>
          </w:p>
        </w:tc>
        <w:tc>
          <w:tcPr>
            <w:tcW w:w="1530" w:type="dxa"/>
            <w:shd w:val="clear" w:color="auto" w:fill="auto"/>
            <w:vAlign w:val="center"/>
            <w:hideMark/>
          </w:tcPr>
          <w:p w14:paraId="6D0F8C06"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306</w:t>
            </w:r>
          </w:p>
        </w:tc>
      </w:tr>
      <w:tr w:rsidR="002458CB" w:rsidRPr="005A34BB" w14:paraId="498EE500"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0AA14C2F"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33</w:t>
            </w:r>
          </w:p>
        </w:tc>
        <w:tc>
          <w:tcPr>
            <w:tcW w:w="5490" w:type="dxa"/>
            <w:shd w:val="clear" w:color="auto" w:fill="auto"/>
            <w:vAlign w:val="center"/>
            <w:hideMark/>
          </w:tcPr>
          <w:p w14:paraId="68F454C7"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Cotuí- P. No. 94, D.C. No. 20</w:t>
            </w:r>
          </w:p>
        </w:tc>
        <w:tc>
          <w:tcPr>
            <w:tcW w:w="1530" w:type="dxa"/>
            <w:shd w:val="clear" w:color="auto" w:fill="auto"/>
            <w:vAlign w:val="center"/>
            <w:hideMark/>
          </w:tcPr>
          <w:p w14:paraId="00654EDB"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525</w:t>
            </w:r>
          </w:p>
        </w:tc>
      </w:tr>
      <w:tr w:rsidR="002458CB" w:rsidRPr="005A34BB" w14:paraId="0C150F35"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09F408BF"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34</w:t>
            </w:r>
          </w:p>
        </w:tc>
        <w:tc>
          <w:tcPr>
            <w:tcW w:w="5490" w:type="dxa"/>
            <w:shd w:val="clear" w:color="auto" w:fill="auto"/>
            <w:vAlign w:val="center"/>
            <w:hideMark/>
          </w:tcPr>
          <w:p w14:paraId="72003DC8"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Casa Seguridad-CUSEP-Calle Cesar Nicolas Penson</w:t>
            </w:r>
          </w:p>
        </w:tc>
        <w:tc>
          <w:tcPr>
            <w:tcW w:w="1530" w:type="dxa"/>
            <w:shd w:val="clear" w:color="auto" w:fill="auto"/>
            <w:vAlign w:val="center"/>
            <w:hideMark/>
          </w:tcPr>
          <w:p w14:paraId="0E4F1CEB"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1</w:t>
            </w:r>
          </w:p>
        </w:tc>
      </w:tr>
      <w:tr w:rsidR="002458CB" w:rsidRPr="005A34BB" w14:paraId="75477538"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1EF521B3"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35</w:t>
            </w:r>
          </w:p>
        </w:tc>
        <w:tc>
          <w:tcPr>
            <w:tcW w:w="5490" w:type="dxa"/>
            <w:shd w:val="clear" w:color="auto" w:fill="auto"/>
            <w:noWrap/>
            <w:vAlign w:val="center"/>
            <w:hideMark/>
          </w:tcPr>
          <w:p w14:paraId="3D1A8168"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Villa Liberación, Manzana No. 11-P. No. 8-REF</w:t>
            </w:r>
          </w:p>
        </w:tc>
        <w:tc>
          <w:tcPr>
            <w:tcW w:w="1530" w:type="dxa"/>
            <w:shd w:val="clear" w:color="auto" w:fill="auto"/>
            <w:noWrap/>
            <w:vAlign w:val="center"/>
            <w:hideMark/>
          </w:tcPr>
          <w:p w14:paraId="3CE34128"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500</w:t>
            </w:r>
          </w:p>
        </w:tc>
      </w:tr>
      <w:tr w:rsidR="002458CB" w:rsidRPr="005A34BB" w14:paraId="5602AB84"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5168CF71"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36</w:t>
            </w:r>
          </w:p>
        </w:tc>
        <w:tc>
          <w:tcPr>
            <w:tcW w:w="5490" w:type="dxa"/>
            <w:shd w:val="clear" w:color="auto" w:fill="auto"/>
            <w:vAlign w:val="center"/>
            <w:hideMark/>
          </w:tcPr>
          <w:p w14:paraId="3CEB03AF"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Los Alcarrizos-IAD P. No. 10 D.C. No. 31</w:t>
            </w:r>
          </w:p>
        </w:tc>
        <w:tc>
          <w:tcPr>
            <w:tcW w:w="1530" w:type="dxa"/>
            <w:shd w:val="clear" w:color="auto" w:fill="auto"/>
            <w:noWrap/>
            <w:vAlign w:val="center"/>
            <w:hideMark/>
          </w:tcPr>
          <w:p w14:paraId="1EF91E0D"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688</w:t>
            </w:r>
          </w:p>
        </w:tc>
      </w:tr>
      <w:tr w:rsidR="00A40FDF" w:rsidRPr="005A34BB" w14:paraId="1B77A8DD" w14:textId="77777777" w:rsidTr="00531A77">
        <w:trPr>
          <w:trHeight w:val="432"/>
        </w:trPr>
        <w:tc>
          <w:tcPr>
            <w:cnfStyle w:val="001000000000" w:firstRow="0" w:lastRow="0" w:firstColumn="1" w:lastColumn="0" w:oddVBand="0" w:evenVBand="0" w:oddHBand="0" w:evenHBand="0" w:firstRowFirstColumn="0" w:firstRowLastColumn="0" w:lastRowFirstColumn="0" w:lastRowLastColumn="0"/>
            <w:tcW w:w="7915" w:type="dxa"/>
            <w:gridSpan w:val="3"/>
            <w:shd w:val="clear" w:color="auto" w:fill="1F3864" w:themeFill="accent1" w:themeFillShade="80"/>
            <w:vAlign w:val="center"/>
            <w:hideMark/>
          </w:tcPr>
          <w:p w14:paraId="4EF4AC02" w14:textId="77777777" w:rsidR="00A40FDF" w:rsidRPr="005A34BB" w:rsidRDefault="00A40FDF" w:rsidP="00531A77">
            <w:pPr>
              <w:jc w:val="center"/>
              <w:rPr>
                <w:rFonts w:ascii="Times New Roman" w:eastAsia="Times New Roman" w:hAnsi="Times New Roman" w:cs="Times New Roman"/>
                <w:color w:val="FFFFFF"/>
                <w:sz w:val="24"/>
                <w:szCs w:val="24"/>
              </w:rPr>
            </w:pPr>
            <w:r w:rsidRPr="005A34BB">
              <w:rPr>
                <w:rFonts w:ascii="Times New Roman" w:eastAsia="Times New Roman" w:hAnsi="Times New Roman" w:cs="Times New Roman"/>
                <w:color w:val="FFFFFF"/>
                <w:sz w:val="24"/>
                <w:szCs w:val="24"/>
              </w:rPr>
              <w:lastRenderedPageBreak/>
              <w:t>Proyectos aprobados por ante la DRMC</w:t>
            </w:r>
          </w:p>
        </w:tc>
      </w:tr>
      <w:tr w:rsidR="00A40FDF" w:rsidRPr="005A34BB" w14:paraId="0ECF0913" w14:textId="77777777" w:rsidTr="00531A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1F3864" w:themeFill="accent1" w:themeFillShade="80"/>
            <w:vAlign w:val="center"/>
            <w:hideMark/>
          </w:tcPr>
          <w:p w14:paraId="5895DB7C" w14:textId="77777777" w:rsidR="00A40FDF" w:rsidRPr="005A34BB" w:rsidRDefault="00A40FDF" w:rsidP="00531A77">
            <w:pPr>
              <w:jc w:val="center"/>
              <w:rPr>
                <w:rFonts w:ascii="Times New Roman" w:eastAsia="Times New Roman" w:hAnsi="Times New Roman" w:cs="Times New Roman"/>
                <w:color w:val="FFFFFF"/>
                <w:sz w:val="24"/>
                <w:szCs w:val="24"/>
              </w:rPr>
            </w:pPr>
            <w:r w:rsidRPr="005A34BB">
              <w:rPr>
                <w:rFonts w:ascii="Times New Roman" w:eastAsia="Times New Roman" w:hAnsi="Times New Roman" w:cs="Times New Roman"/>
                <w:color w:val="FFFFFF"/>
                <w:sz w:val="24"/>
                <w:szCs w:val="24"/>
              </w:rPr>
              <w:t>Ítems Nos.</w:t>
            </w:r>
          </w:p>
        </w:tc>
        <w:tc>
          <w:tcPr>
            <w:tcW w:w="5490" w:type="dxa"/>
            <w:shd w:val="clear" w:color="auto" w:fill="1F3864" w:themeFill="accent1" w:themeFillShade="80"/>
            <w:vAlign w:val="center"/>
            <w:hideMark/>
          </w:tcPr>
          <w:p w14:paraId="0811FC8A" w14:textId="77777777" w:rsidR="00A40FDF" w:rsidRPr="005A34BB" w:rsidRDefault="00A40FDF" w:rsidP="00531A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sidRPr="005A34BB">
              <w:rPr>
                <w:rFonts w:ascii="Times New Roman" w:eastAsia="Times New Roman" w:hAnsi="Times New Roman" w:cs="Times New Roman"/>
                <w:b/>
                <w:bCs/>
                <w:color w:val="FFFFFF"/>
                <w:sz w:val="24"/>
                <w:szCs w:val="24"/>
              </w:rPr>
              <w:t>Nombre del Proyecto</w:t>
            </w:r>
          </w:p>
        </w:tc>
        <w:tc>
          <w:tcPr>
            <w:tcW w:w="1530" w:type="dxa"/>
            <w:shd w:val="clear" w:color="auto" w:fill="1F3864" w:themeFill="accent1" w:themeFillShade="80"/>
            <w:vAlign w:val="center"/>
            <w:hideMark/>
          </w:tcPr>
          <w:p w14:paraId="35120177" w14:textId="77777777" w:rsidR="00A40FDF" w:rsidRPr="005A34BB" w:rsidRDefault="00A40FDF" w:rsidP="00531A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sidRPr="005A34BB">
              <w:rPr>
                <w:rFonts w:ascii="Times New Roman" w:eastAsia="Times New Roman" w:hAnsi="Times New Roman" w:cs="Times New Roman"/>
                <w:b/>
                <w:bCs/>
                <w:color w:val="FFFFFF"/>
                <w:sz w:val="24"/>
                <w:szCs w:val="24"/>
              </w:rPr>
              <w:t>Cantidad de Inmuebles</w:t>
            </w:r>
          </w:p>
        </w:tc>
      </w:tr>
      <w:tr w:rsidR="002458CB" w:rsidRPr="005A34BB" w14:paraId="1950F194"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3F7ADC24"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37</w:t>
            </w:r>
          </w:p>
        </w:tc>
        <w:tc>
          <w:tcPr>
            <w:tcW w:w="5490" w:type="dxa"/>
            <w:shd w:val="clear" w:color="auto" w:fill="auto"/>
            <w:vAlign w:val="center"/>
            <w:hideMark/>
          </w:tcPr>
          <w:p w14:paraId="675C2E36"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Sávica- P. No. 52 D.C. No. 31</w:t>
            </w:r>
          </w:p>
        </w:tc>
        <w:tc>
          <w:tcPr>
            <w:tcW w:w="1530" w:type="dxa"/>
            <w:shd w:val="clear" w:color="auto" w:fill="auto"/>
            <w:vAlign w:val="center"/>
            <w:hideMark/>
          </w:tcPr>
          <w:p w14:paraId="5665C55A"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2,362</w:t>
            </w:r>
          </w:p>
        </w:tc>
      </w:tr>
      <w:tr w:rsidR="002458CB" w:rsidRPr="005A34BB" w14:paraId="5E5A2FFD"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5150731C"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38</w:t>
            </w:r>
          </w:p>
        </w:tc>
        <w:tc>
          <w:tcPr>
            <w:tcW w:w="5490" w:type="dxa"/>
            <w:shd w:val="clear" w:color="auto" w:fill="auto"/>
            <w:vAlign w:val="center"/>
            <w:hideMark/>
          </w:tcPr>
          <w:p w14:paraId="165CE9CB"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Neiba-P. No. 1192 D.C. No. 04</w:t>
            </w:r>
          </w:p>
        </w:tc>
        <w:tc>
          <w:tcPr>
            <w:tcW w:w="1530" w:type="dxa"/>
            <w:shd w:val="clear" w:color="auto" w:fill="auto"/>
            <w:noWrap/>
            <w:vAlign w:val="center"/>
            <w:hideMark/>
          </w:tcPr>
          <w:p w14:paraId="0581C473"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792</w:t>
            </w:r>
          </w:p>
        </w:tc>
      </w:tr>
      <w:tr w:rsidR="002458CB" w:rsidRPr="005A34BB" w14:paraId="7389427E"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44EFF04D"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39</w:t>
            </w:r>
          </w:p>
        </w:tc>
        <w:tc>
          <w:tcPr>
            <w:tcW w:w="5490" w:type="dxa"/>
            <w:shd w:val="clear" w:color="auto" w:fill="auto"/>
            <w:vAlign w:val="center"/>
            <w:hideMark/>
          </w:tcPr>
          <w:p w14:paraId="43E28952"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San Antonio de Guerra I-CT</w:t>
            </w:r>
          </w:p>
        </w:tc>
        <w:tc>
          <w:tcPr>
            <w:tcW w:w="1530" w:type="dxa"/>
            <w:shd w:val="clear" w:color="auto" w:fill="auto"/>
            <w:noWrap/>
            <w:vAlign w:val="center"/>
            <w:hideMark/>
          </w:tcPr>
          <w:p w14:paraId="64BAF657"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658</w:t>
            </w:r>
          </w:p>
        </w:tc>
      </w:tr>
      <w:tr w:rsidR="002458CB" w:rsidRPr="005A34BB" w14:paraId="20C641E2"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73C8C246"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40</w:t>
            </w:r>
          </w:p>
        </w:tc>
        <w:tc>
          <w:tcPr>
            <w:tcW w:w="5490" w:type="dxa"/>
            <w:shd w:val="clear" w:color="auto" w:fill="auto"/>
            <w:vAlign w:val="center"/>
            <w:hideMark/>
          </w:tcPr>
          <w:p w14:paraId="77D1E3D9"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Simonico-Villa Duarte-Manz-F</w:t>
            </w:r>
          </w:p>
        </w:tc>
        <w:tc>
          <w:tcPr>
            <w:tcW w:w="1530" w:type="dxa"/>
            <w:shd w:val="clear" w:color="auto" w:fill="auto"/>
            <w:noWrap/>
            <w:vAlign w:val="center"/>
            <w:hideMark/>
          </w:tcPr>
          <w:p w14:paraId="4A1EF5BD"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62</w:t>
            </w:r>
          </w:p>
        </w:tc>
      </w:tr>
      <w:tr w:rsidR="002458CB" w:rsidRPr="005A34BB" w14:paraId="1955A883"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70DA35FE"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41</w:t>
            </w:r>
          </w:p>
        </w:tc>
        <w:tc>
          <w:tcPr>
            <w:tcW w:w="5490" w:type="dxa"/>
            <w:shd w:val="clear" w:color="auto" w:fill="auto"/>
            <w:vAlign w:val="center"/>
            <w:hideMark/>
          </w:tcPr>
          <w:p w14:paraId="7E5648A1"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Las Clavellinas-Azua.</w:t>
            </w:r>
          </w:p>
        </w:tc>
        <w:tc>
          <w:tcPr>
            <w:tcW w:w="1530" w:type="dxa"/>
            <w:shd w:val="clear" w:color="auto" w:fill="auto"/>
            <w:noWrap/>
            <w:vAlign w:val="center"/>
            <w:hideMark/>
          </w:tcPr>
          <w:p w14:paraId="4F2D5654"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526</w:t>
            </w:r>
          </w:p>
        </w:tc>
      </w:tr>
      <w:tr w:rsidR="002458CB" w:rsidRPr="005A34BB" w14:paraId="444CA536"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062E74D2"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42</w:t>
            </w:r>
          </w:p>
        </w:tc>
        <w:tc>
          <w:tcPr>
            <w:tcW w:w="5490" w:type="dxa"/>
            <w:shd w:val="clear" w:color="auto" w:fill="auto"/>
            <w:vAlign w:val="center"/>
            <w:hideMark/>
          </w:tcPr>
          <w:p w14:paraId="3F445DDA"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San Antonio de Guerra I-CT</w:t>
            </w:r>
          </w:p>
        </w:tc>
        <w:tc>
          <w:tcPr>
            <w:tcW w:w="1530" w:type="dxa"/>
            <w:shd w:val="clear" w:color="auto" w:fill="auto"/>
            <w:noWrap/>
            <w:vAlign w:val="center"/>
            <w:hideMark/>
          </w:tcPr>
          <w:p w14:paraId="3CD14B90"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530</w:t>
            </w:r>
          </w:p>
        </w:tc>
      </w:tr>
      <w:tr w:rsidR="002458CB" w:rsidRPr="005A34BB" w14:paraId="5E5F2F6C"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4B6AD08C"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43</w:t>
            </w:r>
          </w:p>
        </w:tc>
        <w:tc>
          <w:tcPr>
            <w:tcW w:w="5490" w:type="dxa"/>
            <w:shd w:val="clear" w:color="auto" w:fill="auto"/>
            <w:vAlign w:val="center"/>
            <w:hideMark/>
          </w:tcPr>
          <w:p w14:paraId="5BCF7315"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Las Charcas-Santiago</w:t>
            </w:r>
          </w:p>
        </w:tc>
        <w:tc>
          <w:tcPr>
            <w:tcW w:w="1530" w:type="dxa"/>
            <w:shd w:val="clear" w:color="auto" w:fill="auto"/>
            <w:noWrap/>
            <w:vAlign w:val="center"/>
            <w:hideMark/>
          </w:tcPr>
          <w:p w14:paraId="407EDFDE"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200</w:t>
            </w:r>
          </w:p>
        </w:tc>
      </w:tr>
      <w:tr w:rsidR="002458CB" w:rsidRPr="005A34BB" w14:paraId="69746B61"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04AB3208"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44</w:t>
            </w:r>
          </w:p>
        </w:tc>
        <w:tc>
          <w:tcPr>
            <w:tcW w:w="5490" w:type="dxa"/>
            <w:shd w:val="clear" w:color="auto" w:fill="auto"/>
            <w:vAlign w:val="center"/>
            <w:hideMark/>
          </w:tcPr>
          <w:p w14:paraId="36AB10AF"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Los Guaricanos-P. No. 9 D.C. No. 19</w:t>
            </w:r>
          </w:p>
        </w:tc>
        <w:tc>
          <w:tcPr>
            <w:tcW w:w="1530" w:type="dxa"/>
            <w:shd w:val="clear" w:color="auto" w:fill="auto"/>
            <w:noWrap/>
            <w:vAlign w:val="center"/>
            <w:hideMark/>
          </w:tcPr>
          <w:p w14:paraId="5BABD0C1"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3,314</w:t>
            </w:r>
          </w:p>
        </w:tc>
      </w:tr>
      <w:tr w:rsidR="002458CB" w:rsidRPr="005A34BB" w14:paraId="07144270"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32485E54"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45</w:t>
            </w:r>
          </w:p>
        </w:tc>
        <w:tc>
          <w:tcPr>
            <w:tcW w:w="5490" w:type="dxa"/>
            <w:shd w:val="clear" w:color="auto" w:fill="auto"/>
            <w:vAlign w:val="center"/>
            <w:hideMark/>
          </w:tcPr>
          <w:p w14:paraId="1D577A2F"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La Victoria- Arquidiócesis-P. No. 401505928140</w:t>
            </w:r>
          </w:p>
        </w:tc>
        <w:tc>
          <w:tcPr>
            <w:tcW w:w="1530" w:type="dxa"/>
            <w:shd w:val="clear" w:color="auto" w:fill="auto"/>
            <w:noWrap/>
            <w:vAlign w:val="center"/>
            <w:hideMark/>
          </w:tcPr>
          <w:p w14:paraId="3FF7235B"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14</w:t>
            </w:r>
          </w:p>
        </w:tc>
      </w:tr>
      <w:tr w:rsidR="002458CB" w:rsidRPr="005A34BB" w14:paraId="0E576D0F"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2F457723"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46</w:t>
            </w:r>
          </w:p>
        </w:tc>
        <w:tc>
          <w:tcPr>
            <w:tcW w:w="5490" w:type="dxa"/>
            <w:shd w:val="clear" w:color="auto" w:fill="auto"/>
            <w:vAlign w:val="center"/>
            <w:hideMark/>
          </w:tcPr>
          <w:p w14:paraId="16F85940"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La Victoria- Arquidiócesis-P. No. 401505829250</w:t>
            </w:r>
          </w:p>
        </w:tc>
        <w:tc>
          <w:tcPr>
            <w:tcW w:w="1530" w:type="dxa"/>
            <w:shd w:val="clear" w:color="auto" w:fill="auto"/>
            <w:noWrap/>
            <w:vAlign w:val="center"/>
            <w:hideMark/>
          </w:tcPr>
          <w:p w14:paraId="5084B66E"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11</w:t>
            </w:r>
          </w:p>
        </w:tc>
      </w:tr>
      <w:tr w:rsidR="002458CB" w:rsidRPr="005A34BB" w14:paraId="48E59CDA"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4AFF9CC9"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47</w:t>
            </w:r>
          </w:p>
        </w:tc>
        <w:tc>
          <w:tcPr>
            <w:tcW w:w="5490" w:type="dxa"/>
            <w:shd w:val="clear" w:color="auto" w:fill="auto"/>
            <w:vAlign w:val="center"/>
            <w:hideMark/>
          </w:tcPr>
          <w:p w14:paraId="4B2E97AC"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La Victoria- Arquidiócesis-P. No. 401505922288</w:t>
            </w:r>
          </w:p>
        </w:tc>
        <w:tc>
          <w:tcPr>
            <w:tcW w:w="1530" w:type="dxa"/>
            <w:shd w:val="clear" w:color="auto" w:fill="auto"/>
            <w:noWrap/>
            <w:vAlign w:val="center"/>
            <w:hideMark/>
          </w:tcPr>
          <w:p w14:paraId="557D745B"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5</w:t>
            </w:r>
          </w:p>
        </w:tc>
      </w:tr>
      <w:tr w:rsidR="002458CB" w:rsidRPr="005A34BB" w14:paraId="415BC68C"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2BBF3036"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48</w:t>
            </w:r>
          </w:p>
        </w:tc>
        <w:tc>
          <w:tcPr>
            <w:tcW w:w="5490" w:type="dxa"/>
            <w:shd w:val="clear" w:color="auto" w:fill="auto"/>
            <w:vAlign w:val="center"/>
            <w:hideMark/>
          </w:tcPr>
          <w:p w14:paraId="60A9595D"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El Valle-P. No.3-B D.C. No. 39.3</w:t>
            </w:r>
          </w:p>
        </w:tc>
        <w:tc>
          <w:tcPr>
            <w:tcW w:w="1530" w:type="dxa"/>
            <w:shd w:val="clear" w:color="auto" w:fill="auto"/>
            <w:noWrap/>
            <w:vAlign w:val="center"/>
            <w:hideMark/>
          </w:tcPr>
          <w:p w14:paraId="5BD62524"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935</w:t>
            </w:r>
          </w:p>
        </w:tc>
      </w:tr>
      <w:tr w:rsidR="002458CB" w:rsidRPr="005A34BB" w14:paraId="2C976BDD"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78DCB4FC"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49</w:t>
            </w:r>
          </w:p>
        </w:tc>
        <w:tc>
          <w:tcPr>
            <w:tcW w:w="5490" w:type="dxa"/>
            <w:shd w:val="clear" w:color="auto" w:fill="auto"/>
            <w:vAlign w:val="center"/>
            <w:hideMark/>
          </w:tcPr>
          <w:p w14:paraId="4618165E"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Boya, P. Nos. 76 y 3 del D.C. No. 05</w:t>
            </w:r>
          </w:p>
        </w:tc>
        <w:tc>
          <w:tcPr>
            <w:tcW w:w="1530" w:type="dxa"/>
            <w:shd w:val="clear" w:color="auto" w:fill="auto"/>
            <w:noWrap/>
            <w:vAlign w:val="center"/>
            <w:hideMark/>
          </w:tcPr>
          <w:p w14:paraId="251EE081"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9</w:t>
            </w:r>
          </w:p>
        </w:tc>
      </w:tr>
      <w:tr w:rsidR="002458CB" w:rsidRPr="005A34BB" w14:paraId="08D30926"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4811BD33"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50</w:t>
            </w:r>
          </w:p>
        </w:tc>
        <w:tc>
          <w:tcPr>
            <w:tcW w:w="5490" w:type="dxa"/>
            <w:shd w:val="clear" w:color="auto" w:fill="auto"/>
            <w:vAlign w:val="center"/>
            <w:hideMark/>
          </w:tcPr>
          <w:p w14:paraId="6B94250B"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La Victoria- Arquidiócesis-P. No. 401505859541</w:t>
            </w:r>
          </w:p>
        </w:tc>
        <w:tc>
          <w:tcPr>
            <w:tcW w:w="1530" w:type="dxa"/>
            <w:shd w:val="clear" w:color="auto" w:fill="auto"/>
            <w:noWrap/>
            <w:vAlign w:val="center"/>
            <w:hideMark/>
          </w:tcPr>
          <w:p w14:paraId="2D5DF6D5"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31</w:t>
            </w:r>
          </w:p>
        </w:tc>
      </w:tr>
      <w:tr w:rsidR="002458CB" w:rsidRPr="005A34BB" w14:paraId="083AD303"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23129A06"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51</w:t>
            </w:r>
          </w:p>
        </w:tc>
        <w:tc>
          <w:tcPr>
            <w:tcW w:w="5490" w:type="dxa"/>
            <w:shd w:val="clear" w:color="auto" w:fill="auto"/>
            <w:noWrap/>
            <w:vAlign w:val="center"/>
            <w:hideMark/>
          </w:tcPr>
          <w:p w14:paraId="1BAB99E5"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Residencial-Los Alcarrizos-Etapa I (INVI)</w:t>
            </w:r>
          </w:p>
        </w:tc>
        <w:tc>
          <w:tcPr>
            <w:tcW w:w="1530" w:type="dxa"/>
            <w:shd w:val="clear" w:color="auto" w:fill="auto"/>
            <w:noWrap/>
            <w:vAlign w:val="center"/>
            <w:hideMark/>
          </w:tcPr>
          <w:p w14:paraId="213BA522"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240</w:t>
            </w:r>
          </w:p>
        </w:tc>
      </w:tr>
      <w:tr w:rsidR="002458CB" w:rsidRPr="005A34BB" w14:paraId="08BAC901"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53BDBC68"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52</w:t>
            </w:r>
          </w:p>
        </w:tc>
        <w:tc>
          <w:tcPr>
            <w:tcW w:w="5490" w:type="dxa"/>
            <w:shd w:val="clear" w:color="auto" w:fill="auto"/>
            <w:vAlign w:val="center"/>
            <w:hideMark/>
          </w:tcPr>
          <w:p w14:paraId="30F1C2F7"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La Victoria- Arquidiócesis-P. No. 401505925468</w:t>
            </w:r>
          </w:p>
        </w:tc>
        <w:tc>
          <w:tcPr>
            <w:tcW w:w="1530" w:type="dxa"/>
            <w:shd w:val="clear" w:color="auto" w:fill="auto"/>
            <w:noWrap/>
            <w:vAlign w:val="center"/>
            <w:hideMark/>
          </w:tcPr>
          <w:p w14:paraId="45D147C2"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15</w:t>
            </w:r>
          </w:p>
        </w:tc>
      </w:tr>
      <w:tr w:rsidR="002458CB" w:rsidRPr="005A34BB" w14:paraId="276C256A"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00BDD195"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53</w:t>
            </w:r>
          </w:p>
        </w:tc>
        <w:tc>
          <w:tcPr>
            <w:tcW w:w="5490" w:type="dxa"/>
            <w:shd w:val="clear" w:color="auto" w:fill="auto"/>
            <w:vAlign w:val="center"/>
            <w:hideMark/>
          </w:tcPr>
          <w:p w14:paraId="0D1DE6AC"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La Victoria- Arquidiócesis-P. No. 401505946005</w:t>
            </w:r>
          </w:p>
        </w:tc>
        <w:tc>
          <w:tcPr>
            <w:tcW w:w="1530" w:type="dxa"/>
            <w:shd w:val="clear" w:color="auto" w:fill="auto"/>
            <w:noWrap/>
            <w:vAlign w:val="center"/>
            <w:hideMark/>
          </w:tcPr>
          <w:p w14:paraId="4F270809"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66</w:t>
            </w:r>
          </w:p>
        </w:tc>
      </w:tr>
      <w:tr w:rsidR="002458CB" w:rsidRPr="005A34BB" w14:paraId="310B69C4"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7AE41118"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54</w:t>
            </w:r>
          </w:p>
        </w:tc>
        <w:tc>
          <w:tcPr>
            <w:tcW w:w="5490" w:type="dxa"/>
            <w:shd w:val="clear" w:color="auto" w:fill="auto"/>
            <w:vAlign w:val="center"/>
            <w:hideMark/>
          </w:tcPr>
          <w:p w14:paraId="1A70D1C3"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Santiago-Yaguita del Pastor</w:t>
            </w:r>
          </w:p>
        </w:tc>
        <w:tc>
          <w:tcPr>
            <w:tcW w:w="1530" w:type="dxa"/>
            <w:shd w:val="clear" w:color="auto" w:fill="auto"/>
            <w:noWrap/>
            <w:vAlign w:val="center"/>
            <w:hideMark/>
          </w:tcPr>
          <w:p w14:paraId="752BEC0B"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1,055</w:t>
            </w:r>
          </w:p>
        </w:tc>
      </w:tr>
      <w:tr w:rsidR="002458CB" w:rsidRPr="005A34BB" w14:paraId="0476F79B"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1DE56324"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55</w:t>
            </w:r>
          </w:p>
        </w:tc>
        <w:tc>
          <w:tcPr>
            <w:tcW w:w="5490" w:type="dxa"/>
            <w:shd w:val="clear" w:color="auto" w:fill="auto"/>
            <w:vAlign w:val="center"/>
            <w:hideMark/>
          </w:tcPr>
          <w:p w14:paraId="041914E1"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Residencial Hermanas Mirabal-Modificación Condominio</w:t>
            </w:r>
          </w:p>
        </w:tc>
        <w:tc>
          <w:tcPr>
            <w:tcW w:w="1530" w:type="dxa"/>
            <w:shd w:val="clear" w:color="auto" w:fill="auto"/>
            <w:noWrap/>
            <w:vAlign w:val="center"/>
            <w:hideMark/>
          </w:tcPr>
          <w:p w14:paraId="5142A313"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110</w:t>
            </w:r>
          </w:p>
        </w:tc>
      </w:tr>
      <w:tr w:rsidR="002458CB" w:rsidRPr="005A34BB" w14:paraId="4E703827"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6305B7C5"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56</w:t>
            </w:r>
          </w:p>
        </w:tc>
        <w:tc>
          <w:tcPr>
            <w:tcW w:w="5490" w:type="dxa"/>
            <w:shd w:val="clear" w:color="auto" w:fill="auto"/>
            <w:vAlign w:val="center"/>
            <w:hideMark/>
          </w:tcPr>
          <w:p w14:paraId="6D67DED3"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La Victoria- Arquidiócesis-P. No. 401505912684</w:t>
            </w:r>
          </w:p>
        </w:tc>
        <w:tc>
          <w:tcPr>
            <w:tcW w:w="1530" w:type="dxa"/>
            <w:shd w:val="clear" w:color="auto" w:fill="auto"/>
            <w:noWrap/>
            <w:vAlign w:val="center"/>
            <w:hideMark/>
          </w:tcPr>
          <w:p w14:paraId="44DC31D3"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108</w:t>
            </w:r>
          </w:p>
        </w:tc>
      </w:tr>
      <w:tr w:rsidR="002458CB" w:rsidRPr="005A34BB" w14:paraId="78DCFD08"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42271B77"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57</w:t>
            </w:r>
          </w:p>
        </w:tc>
        <w:tc>
          <w:tcPr>
            <w:tcW w:w="5490" w:type="dxa"/>
            <w:shd w:val="clear" w:color="auto" w:fill="auto"/>
            <w:vAlign w:val="center"/>
            <w:hideMark/>
          </w:tcPr>
          <w:p w14:paraId="71558243" w14:textId="5B7C57D5"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Villa Liberación, Manzana No. 4-P. No. 8-REF</w:t>
            </w:r>
            <w:r w:rsidR="007E5D73" w:rsidRPr="005A34BB">
              <w:rPr>
                <w:rFonts w:ascii="Times New Roman" w:eastAsia="Calibri" w:hAnsi="Times New Roman" w:cs="Times New Roman"/>
                <w:noProof/>
                <w:color w:val="767171"/>
                <w:spacing w:val="20"/>
                <w:sz w:val="24"/>
                <w:szCs w:val="24"/>
              </w:rPr>
              <w:t xml:space="preserve">, </w:t>
            </w:r>
            <w:r w:rsidRPr="005A34BB">
              <w:rPr>
                <w:rFonts w:ascii="Times New Roman" w:eastAsia="Calibri" w:hAnsi="Times New Roman" w:cs="Times New Roman"/>
                <w:noProof/>
                <w:color w:val="767171"/>
                <w:spacing w:val="20"/>
                <w:sz w:val="24"/>
                <w:szCs w:val="24"/>
              </w:rPr>
              <w:t>Residencial Tamarindo P. No. 401449169117, 401449265763, 401449268681 y 401449262826</w:t>
            </w:r>
          </w:p>
        </w:tc>
        <w:tc>
          <w:tcPr>
            <w:tcW w:w="1530" w:type="dxa"/>
            <w:shd w:val="clear" w:color="auto" w:fill="auto"/>
            <w:noWrap/>
            <w:vAlign w:val="center"/>
            <w:hideMark/>
          </w:tcPr>
          <w:p w14:paraId="787342F7"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156</w:t>
            </w:r>
          </w:p>
        </w:tc>
      </w:tr>
      <w:tr w:rsidR="005A34BB" w:rsidRPr="005A34BB" w14:paraId="72BBC561" w14:textId="77777777" w:rsidTr="00531A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915" w:type="dxa"/>
            <w:gridSpan w:val="3"/>
            <w:shd w:val="clear" w:color="auto" w:fill="1F3864" w:themeFill="accent1" w:themeFillShade="80"/>
            <w:vAlign w:val="center"/>
            <w:hideMark/>
          </w:tcPr>
          <w:p w14:paraId="379BE563" w14:textId="77777777" w:rsidR="00A40FDF" w:rsidRPr="005A34BB" w:rsidRDefault="00A40FDF" w:rsidP="00531A77">
            <w:pPr>
              <w:jc w:val="center"/>
              <w:rPr>
                <w:rFonts w:ascii="Times New Roman" w:eastAsia="Times New Roman" w:hAnsi="Times New Roman" w:cs="Times New Roman"/>
                <w:color w:val="F2F2F2" w:themeColor="background1" w:themeShade="F2"/>
                <w:sz w:val="24"/>
                <w:szCs w:val="24"/>
              </w:rPr>
            </w:pPr>
            <w:r w:rsidRPr="005A34BB">
              <w:rPr>
                <w:rFonts w:ascii="Times New Roman" w:eastAsia="Times New Roman" w:hAnsi="Times New Roman" w:cs="Times New Roman"/>
                <w:color w:val="F2F2F2" w:themeColor="background1" w:themeShade="F2"/>
                <w:sz w:val="24"/>
                <w:szCs w:val="24"/>
              </w:rPr>
              <w:lastRenderedPageBreak/>
              <w:t>Proyectos aprobados por ante la DRMC</w:t>
            </w:r>
          </w:p>
        </w:tc>
      </w:tr>
      <w:tr w:rsidR="005A34BB" w:rsidRPr="005A34BB" w14:paraId="39F5CFD3" w14:textId="77777777" w:rsidTr="00531A77">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1F3864" w:themeFill="accent1" w:themeFillShade="80"/>
            <w:vAlign w:val="center"/>
            <w:hideMark/>
          </w:tcPr>
          <w:p w14:paraId="288FFFD8" w14:textId="77777777" w:rsidR="00A40FDF" w:rsidRPr="005A34BB" w:rsidRDefault="00A40FDF" w:rsidP="00531A77">
            <w:pPr>
              <w:jc w:val="center"/>
              <w:rPr>
                <w:rFonts w:ascii="Times New Roman" w:eastAsia="Times New Roman" w:hAnsi="Times New Roman" w:cs="Times New Roman"/>
                <w:color w:val="F2F2F2" w:themeColor="background1" w:themeShade="F2"/>
                <w:sz w:val="24"/>
                <w:szCs w:val="24"/>
              </w:rPr>
            </w:pPr>
            <w:r w:rsidRPr="005A34BB">
              <w:rPr>
                <w:rFonts w:ascii="Times New Roman" w:eastAsia="Times New Roman" w:hAnsi="Times New Roman" w:cs="Times New Roman"/>
                <w:color w:val="F2F2F2" w:themeColor="background1" w:themeShade="F2"/>
                <w:sz w:val="24"/>
                <w:szCs w:val="24"/>
              </w:rPr>
              <w:t>Ítems Nos.</w:t>
            </w:r>
          </w:p>
        </w:tc>
        <w:tc>
          <w:tcPr>
            <w:tcW w:w="5490" w:type="dxa"/>
            <w:shd w:val="clear" w:color="auto" w:fill="1F3864" w:themeFill="accent1" w:themeFillShade="80"/>
            <w:vAlign w:val="center"/>
            <w:hideMark/>
          </w:tcPr>
          <w:p w14:paraId="3756C0A2" w14:textId="77777777" w:rsidR="00A40FDF" w:rsidRPr="005A34BB" w:rsidRDefault="00A40FDF" w:rsidP="00531A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2F2F2" w:themeColor="background1" w:themeShade="F2"/>
                <w:sz w:val="24"/>
                <w:szCs w:val="24"/>
              </w:rPr>
            </w:pPr>
            <w:r w:rsidRPr="005A34BB">
              <w:rPr>
                <w:rFonts w:ascii="Times New Roman" w:eastAsia="Times New Roman" w:hAnsi="Times New Roman" w:cs="Times New Roman"/>
                <w:b/>
                <w:bCs/>
                <w:color w:val="F2F2F2" w:themeColor="background1" w:themeShade="F2"/>
                <w:sz w:val="24"/>
                <w:szCs w:val="24"/>
              </w:rPr>
              <w:t>Nombre del Proyecto</w:t>
            </w:r>
          </w:p>
        </w:tc>
        <w:tc>
          <w:tcPr>
            <w:tcW w:w="1530" w:type="dxa"/>
            <w:shd w:val="clear" w:color="auto" w:fill="1F3864" w:themeFill="accent1" w:themeFillShade="80"/>
            <w:vAlign w:val="center"/>
            <w:hideMark/>
          </w:tcPr>
          <w:p w14:paraId="1628E56A" w14:textId="77777777" w:rsidR="00A40FDF" w:rsidRPr="005A34BB" w:rsidRDefault="00A40FDF" w:rsidP="00531A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2F2F2" w:themeColor="background1" w:themeShade="F2"/>
                <w:sz w:val="24"/>
                <w:szCs w:val="24"/>
              </w:rPr>
            </w:pPr>
            <w:r w:rsidRPr="005A34BB">
              <w:rPr>
                <w:rFonts w:ascii="Times New Roman" w:eastAsia="Times New Roman" w:hAnsi="Times New Roman" w:cs="Times New Roman"/>
                <w:b/>
                <w:bCs/>
                <w:color w:val="F2F2F2" w:themeColor="background1" w:themeShade="F2"/>
                <w:sz w:val="24"/>
                <w:szCs w:val="24"/>
              </w:rPr>
              <w:t>Cantidad de Inmuebles</w:t>
            </w:r>
          </w:p>
        </w:tc>
      </w:tr>
      <w:tr w:rsidR="002458CB" w:rsidRPr="005A34BB" w14:paraId="7653697B"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50E40D1F"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58</w:t>
            </w:r>
          </w:p>
        </w:tc>
        <w:tc>
          <w:tcPr>
            <w:tcW w:w="5490" w:type="dxa"/>
            <w:shd w:val="clear" w:color="auto" w:fill="auto"/>
            <w:vAlign w:val="center"/>
            <w:hideMark/>
          </w:tcPr>
          <w:p w14:paraId="57D849C8"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Habitacional José Francisco Peña Gómez-P. No. 8-REF</w:t>
            </w:r>
          </w:p>
        </w:tc>
        <w:tc>
          <w:tcPr>
            <w:tcW w:w="1530" w:type="dxa"/>
            <w:shd w:val="clear" w:color="auto" w:fill="auto"/>
            <w:noWrap/>
            <w:vAlign w:val="center"/>
            <w:hideMark/>
          </w:tcPr>
          <w:p w14:paraId="1F937099"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1,088</w:t>
            </w:r>
          </w:p>
        </w:tc>
      </w:tr>
      <w:tr w:rsidR="002458CB" w:rsidRPr="005A34BB" w14:paraId="422BA72F"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790293F5"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59</w:t>
            </w:r>
          </w:p>
        </w:tc>
        <w:tc>
          <w:tcPr>
            <w:tcW w:w="5490" w:type="dxa"/>
            <w:shd w:val="clear" w:color="auto" w:fill="auto"/>
            <w:vAlign w:val="center"/>
            <w:hideMark/>
          </w:tcPr>
          <w:p w14:paraId="72F31D01"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Samaná-P. No. 1-A-1</w:t>
            </w:r>
          </w:p>
        </w:tc>
        <w:tc>
          <w:tcPr>
            <w:tcW w:w="1530" w:type="dxa"/>
            <w:shd w:val="clear" w:color="auto" w:fill="auto"/>
            <w:vAlign w:val="center"/>
            <w:hideMark/>
          </w:tcPr>
          <w:p w14:paraId="73ACAB11"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302</w:t>
            </w:r>
          </w:p>
        </w:tc>
      </w:tr>
      <w:tr w:rsidR="002458CB" w:rsidRPr="005A34BB" w14:paraId="7CAC736D"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1FB9813B"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60</w:t>
            </w:r>
          </w:p>
        </w:tc>
        <w:tc>
          <w:tcPr>
            <w:tcW w:w="5490" w:type="dxa"/>
            <w:shd w:val="clear" w:color="auto" w:fill="auto"/>
            <w:vAlign w:val="center"/>
            <w:hideMark/>
          </w:tcPr>
          <w:p w14:paraId="2A9F6F07"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San Antonio de Guerra II-CA P. No. 89</w:t>
            </w:r>
          </w:p>
        </w:tc>
        <w:tc>
          <w:tcPr>
            <w:tcW w:w="1530" w:type="dxa"/>
            <w:shd w:val="clear" w:color="auto" w:fill="auto"/>
            <w:noWrap/>
            <w:vAlign w:val="center"/>
            <w:hideMark/>
          </w:tcPr>
          <w:p w14:paraId="41733B08"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2,927</w:t>
            </w:r>
          </w:p>
        </w:tc>
      </w:tr>
      <w:tr w:rsidR="002458CB" w:rsidRPr="005A34BB" w14:paraId="1CDB1670"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7ED50E69"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61</w:t>
            </w:r>
          </w:p>
        </w:tc>
        <w:tc>
          <w:tcPr>
            <w:tcW w:w="5490" w:type="dxa"/>
            <w:shd w:val="clear" w:color="auto" w:fill="auto"/>
            <w:vAlign w:val="center"/>
            <w:hideMark/>
          </w:tcPr>
          <w:p w14:paraId="4E96CF0D"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La Romana P. No. 500318591660 y 500318091213</w:t>
            </w:r>
          </w:p>
        </w:tc>
        <w:tc>
          <w:tcPr>
            <w:tcW w:w="1530" w:type="dxa"/>
            <w:shd w:val="clear" w:color="auto" w:fill="auto"/>
            <w:noWrap/>
            <w:vAlign w:val="center"/>
            <w:hideMark/>
          </w:tcPr>
          <w:p w14:paraId="0A91F7C6"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861</w:t>
            </w:r>
          </w:p>
        </w:tc>
      </w:tr>
      <w:tr w:rsidR="002458CB" w:rsidRPr="005A34BB" w14:paraId="38881F0C"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1BF8804F"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62</w:t>
            </w:r>
          </w:p>
        </w:tc>
        <w:tc>
          <w:tcPr>
            <w:tcW w:w="5490" w:type="dxa"/>
            <w:shd w:val="clear" w:color="auto" w:fill="auto"/>
            <w:vAlign w:val="center"/>
            <w:hideMark/>
          </w:tcPr>
          <w:p w14:paraId="275F2454"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Valiente-P. No. 213-E-34 D.C. No. 32</w:t>
            </w:r>
          </w:p>
        </w:tc>
        <w:tc>
          <w:tcPr>
            <w:tcW w:w="1530" w:type="dxa"/>
            <w:shd w:val="clear" w:color="auto" w:fill="auto"/>
            <w:noWrap/>
            <w:vAlign w:val="center"/>
            <w:hideMark/>
          </w:tcPr>
          <w:p w14:paraId="080164E3"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706</w:t>
            </w:r>
          </w:p>
        </w:tc>
      </w:tr>
      <w:tr w:rsidR="002458CB" w:rsidRPr="005A34BB" w14:paraId="2D0A8C8C"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591BED3E"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63</w:t>
            </w:r>
          </w:p>
        </w:tc>
        <w:tc>
          <w:tcPr>
            <w:tcW w:w="5490" w:type="dxa"/>
            <w:shd w:val="clear" w:color="auto" w:fill="auto"/>
            <w:vAlign w:val="center"/>
            <w:hideMark/>
          </w:tcPr>
          <w:p w14:paraId="1F695438"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Samaná Catey-P. No. 1079-A D.C. No. 07</w:t>
            </w:r>
          </w:p>
        </w:tc>
        <w:tc>
          <w:tcPr>
            <w:tcW w:w="1530" w:type="dxa"/>
            <w:shd w:val="clear" w:color="auto" w:fill="auto"/>
            <w:noWrap/>
            <w:vAlign w:val="center"/>
            <w:hideMark/>
          </w:tcPr>
          <w:p w14:paraId="26D0A304"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345</w:t>
            </w:r>
          </w:p>
        </w:tc>
      </w:tr>
      <w:tr w:rsidR="002458CB" w:rsidRPr="005A34BB" w14:paraId="5FFF856F"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08BEA444"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64</w:t>
            </w:r>
          </w:p>
        </w:tc>
        <w:tc>
          <w:tcPr>
            <w:tcW w:w="5490" w:type="dxa"/>
            <w:shd w:val="clear" w:color="auto" w:fill="auto"/>
            <w:vAlign w:val="center"/>
            <w:hideMark/>
          </w:tcPr>
          <w:p w14:paraId="14B06A2C"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Palmarejo- P. No. 10 D.C. No. 11</w:t>
            </w:r>
          </w:p>
        </w:tc>
        <w:tc>
          <w:tcPr>
            <w:tcW w:w="1530" w:type="dxa"/>
            <w:shd w:val="clear" w:color="auto" w:fill="auto"/>
            <w:vAlign w:val="center"/>
            <w:hideMark/>
          </w:tcPr>
          <w:p w14:paraId="4EE5C691"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5,649</w:t>
            </w:r>
          </w:p>
        </w:tc>
      </w:tr>
      <w:tr w:rsidR="002458CB" w:rsidRPr="005A34BB" w14:paraId="4271C7DB"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68AEEE94"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65</w:t>
            </w:r>
          </w:p>
        </w:tc>
        <w:tc>
          <w:tcPr>
            <w:tcW w:w="5490" w:type="dxa"/>
            <w:shd w:val="clear" w:color="auto" w:fill="auto"/>
            <w:vAlign w:val="center"/>
            <w:hideMark/>
          </w:tcPr>
          <w:p w14:paraId="1A039C41"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Pueblo Nuevo P. No. 1 D.C. No. 12</w:t>
            </w:r>
          </w:p>
        </w:tc>
        <w:tc>
          <w:tcPr>
            <w:tcW w:w="1530" w:type="dxa"/>
            <w:shd w:val="clear" w:color="auto" w:fill="auto"/>
            <w:vAlign w:val="center"/>
            <w:hideMark/>
          </w:tcPr>
          <w:p w14:paraId="178E2017"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3,115</w:t>
            </w:r>
          </w:p>
        </w:tc>
      </w:tr>
      <w:tr w:rsidR="002458CB" w:rsidRPr="005A34BB" w14:paraId="75E63B8D"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220CEA90"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66</w:t>
            </w:r>
          </w:p>
        </w:tc>
        <w:tc>
          <w:tcPr>
            <w:tcW w:w="5490" w:type="dxa"/>
            <w:shd w:val="clear" w:color="auto" w:fill="auto"/>
            <w:vAlign w:val="center"/>
            <w:hideMark/>
          </w:tcPr>
          <w:p w14:paraId="648F4D28"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San Cristóbal-P. No. 1-REF D.C. No. 02</w:t>
            </w:r>
          </w:p>
        </w:tc>
        <w:tc>
          <w:tcPr>
            <w:tcW w:w="1530" w:type="dxa"/>
            <w:shd w:val="clear" w:color="auto" w:fill="auto"/>
            <w:noWrap/>
            <w:vAlign w:val="center"/>
            <w:hideMark/>
          </w:tcPr>
          <w:p w14:paraId="688FF63C"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3,310</w:t>
            </w:r>
          </w:p>
        </w:tc>
      </w:tr>
      <w:tr w:rsidR="002458CB" w:rsidRPr="005A34BB" w14:paraId="48A38DD0"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1C8795AC"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67</w:t>
            </w:r>
          </w:p>
        </w:tc>
        <w:tc>
          <w:tcPr>
            <w:tcW w:w="5490" w:type="dxa"/>
            <w:shd w:val="clear" w:color="auto" w:fill="auto"/>
            <w:vAlign w:val="center"/>
            <w:hideMark/>
          </w:tcPr>
          <w:p w14:paraId="1885AE4B"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San Antonio de Guerra II-CA P. No. 42</w:t>
            </w:r>
          </w:p>
        </w:tc>
        <w:tc>
          <w:tcPr>
            <w:tcW w:w="1530" w:type="dxa"/>
            <w:shd w:val="clear" w:color="auto" w:fill="auto"/>
            <w:noWrap/>
            <w:vAlign w:val="center"/>
            <w:hideMark/>
          </w:tcPr>
          <w:p w14:paraId="5B7C3FAC"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750</w:t>
            </w:r>
          </w:p>
        </w:tc>
      </w:tr>
      <w:tr w:rsidR="002458CB" w:rsidRPr="005A34BB" w14:paraId="337EB21F"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458446B8"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68</w:t>
            </w:r>
          </w:p>
        </w:tc>
        <w:tc>
          <w:tcPr>
            <w:tcW w:w="5490" w:type="dxa"/>
            <w:shd w:val="clear" w:color="auto" w:fill="auto"/>
            <w:vAlign w:val="center"/>
            <w:hideMark/>
          </w:tcPr>
          <w:p w14:paraId="7E99D8BB"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El Almirante P. No. 1-B D.C. No. 06</w:t>
            </w:r>
          </w:p>
        </w:tc>
        <w:tc>
          <w:tcPr>
            <w:tcW w:w="1530" w:type="dxa"/>
            <w:shd w:val="clear" w:color="auto" w:fill="auto"/>
            <w:noWrap/>
            <w:vAlign w:val="center"/>
            <w:hideMark/>
          </w:tcPr>
          <w:p w14:paraId="6F1C809B"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6,572</w:t>
            </w:r>
          </w:p>
        </w:tc>
      </w:tr>
      <w:tr w:rsidR="002458CB" w:rsidRPr="005A34BB" w14:paraId="1EA35F86"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1E8413D3"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69</w:t>
            </w:r>
          </w:p>
        </w:tc>
        <w:tc>
          <w:tcPr>
            <w:tcW w:w="5490" w:type="dxa"/>
            <w:shd w:val="clear" w:color="auto" w:fill="auto"/>
            <w:vAlign w:val="center"/>
            <w:hideMark/>
          </w:tcPr>
          <w:p w14:paraId="4BF940D8"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Los Alcarrizos Santa Rosa P.No. 10 D.C. No. 31</w:t>
            </w:r>
          </w:p>
        </w:tc>
        <w:tc>
          <w:tcPr>
            <w:tcW w:w="1530" w:type="dxa"/>
            <w:shd w:val="clear" w:color="auto" w:fill="auto"/>
            <w:noWrap/>
            <w:vAlign w:val="center"/>
            <w:hideMark/>
          </w:tcPr>
          <w:p w14:paraId="34398B57"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2,717</w:t>
            </w:r>
          </w:p>
        </w:tc>
      </w:tr>
      <w:tr w:rsidR="002458CB" w:rsidRPr="005A34BB" w14:paraId="15187C1F"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7C946620"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70</w:t>
            </w:r>
          </w:p>
        </w:tc>
        <w:tc>
          <w:tcPr>
            <w:tcW w:w="5490" w:type="dxa"/>
            <w:shd w:val="clear" w:color="auto" w:fill="auto"/>
            <w:vAlign w:val="center"/>
            <w:hideMark/>
          </w:tcPr>
          <w:p w14:paraId="641EE0A5"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Nagua P. No. 825</w:t>
            </w:r>
          </w:p>
        </w:tc>
        <w:tc>
          <w:tcPr>
            <w:tcW w:w="1530" w:type="dxa"/>
            <w:shd w:val="clear" w:color="auto" w:fill="auto"/>
            <w:noWrap/>
            <w:vAlign w:val="center"/>
            <w:hideMark/>
          </w:tcPr>
          <w:p w14:paraId="0F9D0012"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1,352</w:t>
            </w:r>
          </w:p>
        </w:tc>
      </w:tr>
      <w:tr w:rsidR="002458CB" w:rsidRPr="005A34BB" w14:paraId="702361D1"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675E72F9"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71</w:t>
            </w:r>
          </w:p>
        </w:tc>
        <w:tc>
          <w:tcPr>
            <w:tcW w:w="5490" w:type="dxa"/>
            <w:shd w:val="clear" w:color="auto" w:fill="auto"/>
            <w:vAlign w:val="center"/>
            <w:hideMark/>
          </w:tcPr>
          <w:p w14:paraId="2D6D9FC3"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La Romana P. No. 500319545261</w:t>
            </w:r>
          </w:p>
        </w:tc>
        <w:tc>
          <w:tcPr>
            <w:tcW w:w="1530" w:type="dxa"/>
            <w:shd w:val="clear" w:color="auto" w:fill="auto"/>
            <w:noWrap/>
            <w:vAlign w:val="center"/>
            <w:hideMark/>
          </w:tcPr>
          <w:p w14:paraId="6196C57E"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1,039</w:t>
            </w:r>
          </w:p>
        </w:tc>
      </w:tr>
      <w:tr w:rsidR="002458CB" w:rsidRPr="005A34BB" w14:paraId="3D2D8531"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186C701C"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72</w:t>
            </w:r>
          </w:p>
        </w:tc>
        <w:tc>
          <w:tcPr>
            <w:tcW w:w="5490" w:type="dxa"/>
            <w:shd w:val="clear" w:color="auto" w:fill="auto"/>
            <w:vAlign w:val="center"/>
            <w:hideMark/>
          </w:tcPr>
          <w:p w14:paraId="1315AC47"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La Romana P. No. 500308762441</w:t>
            </w:r>
          </w:p>
        </w:tc>
        <w:tc>
          <w:tcPr>
            <w:tcW w:w="1530" w:type="dxa"/>
            <w:shd w:val="clear" w:color="auto" w:fill="auto"/>
            <w:noWrap/>
            <w:vAlign w:val="center"/>
            <w:hideMark/>
          </w:tcPr>
          <w:p w14:paraId="417EEBEC"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611</w:t>
            </w:r>
          </w:p>
        </w:tc>
      </w:tr>
      <w:tr w:rsidR="002458CB" w:rsidRPr="005A34BB" w14:paraId="4C3E341A"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165B7515"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73</w:t>
            </w:r>
          </w:p>
        </w:tc>
        <w:tc>
          <w:tcPr>
            <w:tcW w:w="5490" w:type="dxa"/>
            <w:shd w:val="clear" w:color="auto" w:fill="auto"/>
            <w:vAlign w:val="center"/>
            <w:hideMark/>
          </w:tcPr>
          <w:p w14:paraId="4DA756A8"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La Victoria- Arquidiócesis-P. No. 401505755273</w:t>
            </w:r>
          </w:p>
        </w:tc>
        <w:tc>
          <w:tcPr>
            <w:tcW w:w="1530" w:type="dxa"/>
            <w:shd w:val="clear" w:color="auto" w:fill="auto"/>
            <w:noWrap/>
            <w:vAlign w:val="center"/>
            <w:hideMark/>
          </w:tcPr>
          <w:p w14:paraId="27B4556E"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60</w:t>
            </w:r>
          </w:p>
        </w:tc>
      </w:tr>
      <w:tr w:rsidR="002458CB" w:rsidRPr="005A34BB" w14:paraId="70AD3DC7"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0961ACCE"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74</w:t>
            </w:r>
          </w:p>
        </w:tc>
        <w:tc>
          <w:tcPr>
            <w:tcW w:w="5490" w:type="dxa"/>
            <w:shd w:val="clear" w:color="auto" w:fill="auto"/>
            <w:vAlign w:val="center"/>
            <w:hideMark/>
          </w:tcPr>
          <w:p w14:paraId="032F08C5" w14:textId="77777777" w:rsidR="00645E67" w:rsidRPr="005A34BB" w:rsidRDefault="00645E67" w:rsidP="00D02DE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La Victoria- Arquidiócesis-P. No. 75-A, 75-B, 401505869593, 401505947648</w:t>
            </w:r>
          </w:p>
        </w:tc>
        <w:tc>
          <w:tcPr>
            <w:tcW w:w="1530" w:type="dxa"/>
            <w:shd w:val="clear" w:color="auto" w:fill="auto"/>
            <w:noWrap/>
            <w:vAlign w:val="center"/>
            <w:hideMark/>
          </w:tcPr>
          <w:p w14:paraId="3E702E4E" w14:textId="77777777" w:rsidR="00645E67" w:rsidRPr="005A34BB" w:rsidRDefault="00645E67"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1,502</w:t>
            </w:r>
          </w:p>
        </w:tc>
      </w:tr>
      <w:tr w:rsidR="002458CB" w:rsidRPr="005A34BB" w14:paraId="35677AC5" w14:textId="77777777" w:rsidTr="00924FE6">
        <w:trPr>
          <w:trHeight w:val="432"/>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4127EB29" w14:textId="77777777" w:rsidR="00645E67" w:rsidRPr="005A34BB" w:rsidRDefault="00645E67" w:rsidP="00D02DEE">
            <w:pPr>
              <w:jc w:val="center"/>
              <w:rPr>
                <w:rFonts w:ascii="Times New Roman" w:eastAsia="Calibri" w:hAnsi="Times New Roman" w:cs="Times New Roman"/>
                <w:b w:val="0"/>
                <w:bCs w:val="0"/>
                <w:noProof/>
                <w:color w:val="767171"/>
                <w:spacing w:val="20"/>
                <w:sz w:val="24"/>
                <w:szCs w:val="24"/>
              </w:rPr>
            </w:pPr>
            <w:r w:rsidRPr="005A34BB">
              <w:rPr>
                <w:rFonts w:ascii="Times New Roman" w:eastAsia="Calibri" w:hAnsi="Times New Roman" w:cs="Times New Roman"/>
                <w:b w:val="0"/>
                <w:bCs w:val="0"/>
                <w:noProof/>
                <w:color w:val="767171"/>
                <w:spacing w:val="20"/>
                <w:sz w:val="24"/>
                <w:szCs w:val="24"/>
              </w:rPr>
              <w:t>75</w:t>
            </w:r>
          </w:p>
        </w:tc>
        <w:tc>
          <w:tcPr>
            <w:tcW w:w="5490" w:type="dxa"/>
            <w:shd w:val="clear" w:color="auto" w:fill="auto"/>
            <w:vAlign w:val="center"/>
            <w:hideMark/>
          </w:tcPr>
          <w:p w14:paraId="33756514" w14:textId="77777777" w:rsidR="00645E67" w:rsidRPr="005A34BB" w:rsidRDefault="00645E67" w:rsidP="00D02DE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Proyecto La Victoria- Arquidiócesis-P. No. 75-C, 401515032654, 401515036925, 401505927685, 401505928414, 401505937326</w:t>
            </w:r>
          </w:p>
        </w:tc>
        <w:tc>
          <w:tcPr>
            <w:tcW w:w="1530" w:type="dxa"/>
            <w:shd w:val="clear" w:color="auto" w:fill="auto"/>
            <w:noWrap/>
            <w:vAlign w:val="center"/>
            <w:hideMark/>
          </w:tcPr>
          <w:p w14:paraId="39B37A4C" w14:textId="77777777" w:rsidR="00645E67" w:rsidRPr="005A34BB" w:rsidRDefault="00645E67" w:rsidP="00D02DE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451</w:t>
            </w:r>
          </w:p>
        </w:tc>
      </w:tr>
      <w:tr w:rsidR="005A34BB" w:rsidRPr="005A34BB" w14:paraId="1138B9D3" w14:textId="77777777" w:rsidTr="00924FE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6385" w:type="dxa"/>
            <w:gridSpan w:val="2"/>
            <w:shd w:val="clear" w:color="auto" w:fill="E0E6ED"/>
            <w:noWrap/>
            <w:vAlign w:val="center"/>
          </w:tcPr>
          <w:p w14:paraId="5A9400AB" w14:textId="5D13A6D7" w:rsidR="00550C50" w:rsidRPr="005A34BB" w:rsidRDefault="00550C50" w:rsidP="00550C50">
            <w:pPr>
              <w:jc w:val="center"/>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Total de Inmuebles Aprobados</w:t>
            </w:r>
          </w:p>
        </w:tc>
        <w:tc>
          <w:tcPr>
            <w:tcW w:w="1530" w:type="dxa"/>
            <w:shd w:val="clear" w:color="auto" w:fill="E0E6ED"/>
            <w:noWrap/>
            <w:vAlign w:val="center"/>
          </w:tcPr>
          <w:p w14:paraId="7AEA7FE0" w14:textId="2EDF1182" w:rsidR="00550C50" w:rsidRPr="005A34BB" w:rsidRDefault="00550C50" w:rsidP="00D02DE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noProof/>
                <w:color w:val="767171"/>
                <w:spacing w:val="20"/>
                <w:sz w:val="24"/>
                <w:szCs w:val="24"/>
              </w:rPr>
            </w:pPr>
            <w:r w:rsidRPr="005A34BB">
              <w:rPr>
                <w:rFonts w:ascii="Times New Roman" w:eastAsia="Calibri" w:hAnsi="Times New Roman" w:cs="Times New Roman"/>
                <w:b/>
                <w:bCs/>
                <w:noProof/>
                <w:color w:val="767171"/>
                <w:spacing w:val="20"/>
                <w:sz w:val="24"/>
                <w:szCs w:val="24"/>
              </w:rPr>
              <w:t>64,649</w:t>
            </w:r>
          </w:p>
        </w:tc>
      </w:tr>
    </w:tbl>
    <w:p w14:paraId="1922590A" w14:textId="2D02AB40" w:rsidR="00DC1300" w:rsidRPr="005A34BB" w:rsidRDefault="0017796F" w:rsidP="0017796F">
      <w:pPr>
        <w:pStyle w:val="ListParagraph"/>
        <w:spacing w:line="360" w:lineRule="auto"/>
        <w:ind w:left="0"/>
        <w:jc w:val="center"/>
        <w:rPr>
          <w:rFonts w:ascii="Times New Roman" w:eastAsia="Calibri" w:hAnsi="Times New Roman" w:cs="Times New Roman"/>
          <w:i/>
          <w:iCs/>
          <w:noProof/>
          <w:color w:val="767171"/>
          <w:spacing w:val="20"/>
          <w:sz w:val="18"/>
          <w:szCs w:val="18"/>
        </w:rPr>
      </w:pPr>
      <w:r w:rsidRPr="005A34BB">
        <w:rPr>
          <w:rFonts w:ascii="Times New Roman" w:eastAsia="Calibri" w:hAnsi="Times New Roman" w:cs="Times New Roman"/>
          <w:i/>
          <w:iCs/>
          <w:noProof/>
          <w:color w:val="767171"/>
          <w:spacing w:val="20"/>
          <w:sz w:val="18"/>
          <w:szCs w:val="18"/>
        </w:rPr>
        <w:t>Fuente: Departamento de Instrumentación de Expedientes</w:t>
      </w:r>
    </w:p>
    <w:p w14:paraId="5A708F1D" w14:textId="2B2F35B6" w:rsidR="0017796F" w:rsidRDefault="0017796F" w:rsidP="0017796F">
      <w:pPr>
        <w:pStyle w:val="ListParagraph"/>
        <w:spacing w:line="360" w:lineRule="auto"/>
        <w:ind w:left="0"/>
        <w:jc w:val="center"/>
        <w:rPr>
          <w:rFonts w:ascii="Times New Roman" w:eastAsia="Calibri" w:hAnsi="Times New Roman" w:cs="Times New Roman"/>
          <w:i/>
          <w:iCs/>
          <w:noProof/>
          <w:color w:val="4C4747"/>
          <w:spacing w:val="20"/>
          <w:sz w:val="18"/>
          <w:szCs w:val="18"/>
        </w:rPr>
      </w:pPr>
    </w:p>
    <w:p w14:paraId="206842AE" w14:textId="4821B03E" w:rsidR="0017796F" w:rsidRDefault="0017796F">
      <w:pPr>
        <w:rPr>
          <w:rFonts w:ascii="Times New Roman" w:eastAsia="Calibri" w:hAnsi="Times New Roman" w:cs="Times New Roman"/>
          <w:i/>
          <w:iCs/>
          <w:noProof/>
          <w:color w:val="4C4747"/>
          <w:spacing w:val="20"/>
          <w:sz w:val="18"/>
          <w:szCs w:val="18"/>
        </w:rPr>
      </w:pPr>
      <w:r>
        <w:rPr>
          <w:rFonts w:ascii="Times New Roman" w:eastAsia="Calibri" w:hAnsi="Times New Roman" w:cs="Times New Roman"/>
          <w:i/>
          <w:iCs/>
          <w:noProof/>
          <w:color w:val="4C4747"/>
          <w:spacing w:val="20"/>
          <w:sz w:val="18"/>
          <w:szCs w:val="18"/>
        </w:rPr>
        <w:br w:type="page"/>
      </w:r>
    </w:p>
    <w:p w14:paraId="65C9087B" w14:textId="160FA596" w:rsidR="0017796F" w:rsidRPr="005A34BB" w:rsidRDefault="00DD645E" w:rsidP="0017796F">
      <w:pPr>
        <w:spacing w:after="0" w:line="240" w:lineRule="auto"/>
        <w:rPr>
          <w:rFonts w:ascii="Times New Roman" w:eastAsia="Calibri" w:hAnsi="Times New Roman" w:cs="Times New Roman"/>
          <w:noProof/>
          <w:color w:val="767171"/>
          <w:spacing w:val="20"/>
          <w:sz w:val="24"/>
          <w:szCs w:val="24"/>
        </w:rPr>
      </w:pPr>
      <w:bookmarkStart w:id="54" w:name="_Hlk184640578"/>
      <w:r w:rsidRPr="005A34BB">
        <w:rPr>
          <w:rFonts w:ascii="Times New Roman" w:eastAsia="Calibri" w:hAnsi="Times New Roman" w:cs="Times New Roman"/>
          <w:noProof/>
          <w:color w:val="767171"/>
          <w:spacing w:val="20"/>
          <w:sz w:val="24"/>
          <w:szCs w:val="24"/>
        </w:rPr>
        <w:lastRenderedPageBreak/>
        <w:t>Imagen de las p</w:t>
      </w:r>
      <w:r w:rsidR="0017796F" w:rsidRPr="005A34BB">
        <w:rPr>
          <w:rFonts w:ascii="Times New Roman" w:eastAsia="Calibri" w:hAnsi="Times New Roman" w:cs="Times New Roman"/>
          <w:noProof/>
          <w:color w:val="767171"/>
          <w:spacing w:val="20"/>
          <w:sz w:val="24"/>
          <w:szCs w:val="24"/>
        </w:rPr>
        <w:t>rovincias impactada en los proyectos aprobado – UTECT 2024:</w:t>
      </w:r>
    </w:p>
    <w:p w14:paraId="0527AB9D" w14:textId="66FC5CBD" w:rsidR="0017796F" w:rsidRDefault="0017796F" w:rsidP="0017796F">
      <w:pPr>
        <w:pStyle w:val="ListParagraph"/>
        <w:spacing w:line="360" w:lineRule="auto"/>
        <w:ind w:left="0"/>
        <w:jc w:val="center"/>
        <w:rPr>
          <w:rFonts w:ascii="Times New Roman" w:eastAsia="Calibri" w:hAnsi="Times New Roman" w:cs="Times New Roman"/>
          <w:i/>
          <w:iCs/>
          <w:noProof/>
          <w:color w:val="4C4747"/>
          <w:spacing w:val="20"/>
          <w:sz w:val="18"/>
          <w:szCs w:val="18"/>
        </w:rPr>
      </w:pPr>
      <w:r>
        <w:rPr>
          <w:rFonts w:ascii="Times New Roman" w:eastAsia="Calibri" w:hAnsi="Times New Roman" w:cs="Times New Roman"/>
          <w:noProof/>
          <w:color w:val="4C4747"/>
          <w:spacing w:val="20"/>
          <w:sz w:val="24"/>
          <w:szCs w:val="24"/>
        </w:rPr>
        <w:drawing>
          <wp:inline distT="0" distB="0" distL="0" distR="0" wp14:anchorId="7A7EB8F1" wp14:editId="6A89EBA3">
            <wp:extent cx="4816095" cy="3033224"/>
            <wp:effectExtent l="0" t="0" r="3810" b="0"/>
            <wp:docPr id="27" name="Picture 27"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map of the world&#10;&#10;Description automatically generated"/>
                    <pic:cNvPicPr/>
                  </pic:nvPicPr>
                  <pic:blipFill rotWithShape="1">
                    <a:blip r:embed="rId17">
                      <a:extLst>
                        <a:ext uri="{28A0092B-C50C-407E-A947-70E740481C1C}">
                          <a14:useLocalDpi xmlns:a14="http://schemas.microsoft.com/office/drawing/2010/main" val="0"/>
                        </a:ext>
                      </a:extLst>
                    </a:blip>
                    <a:srcRect l="3089" t="6694" r="4826" b="3113"/>
                    <a:stretch/>
                  </pic:blipFill>
                  <pic:spPr bwMode="auto">
                    <a:xfrm>
                      <a:off x="0" y="0"/>
                      <a:ext cx="4817749" cy="3034266"/>
                    </a:xfrm>
                    <a:prstGeom prst="rect">
                      <a:avLst/>
                    </a:prstGeom>
                    <a:ln>
                      <a:noFill/>
                    </a:ln>
                    <a:extLst>
                      <a:ext uri="{53640926-AAD7-44D8-BBD7-CCE9431645EC}">
                        <a14:shadowObscured xmlns:a14="http://schemas.microsoft.com/office/drawing/2010/main"/>
                      </a:ext>
                    </a:extLst>
                  </pic:spPr>
                </pic:pic>
              </a:graphicData>
            </a:graphic>
          </wp:inline>
        </w:drawing>
      </w:r>
    </w:p>
    <w:p w14:paraId="43FFE05D" w14:textId="12F7B2C5" w:rsidR="0017796F" w:rsidRPr="002458CB" w:rsidRDefault="0017796F" w:rsidP="0017796F">
      <w:pPr>
        <w:pStyle w:val="ListParagraph"/>
        <w:spacing w:line="360" w:lineRule="auto"/>
        <w:ind w:left="0"/>
        <w:jc w:val="center"/>
        <w:rPr>
          <w:rFonts w:ascii="Times New Roman" w:eastAsia="Calibri" w:hAnsi="Times New Roman" w:cs="Times New Roman"/>
          <w:i/>
          <w:iCs/>
          <w:noProof/>
          <w:color w:val="767171"/>
          <w:spacing w:val="20"/>
          <w:sz w:val="18"/>
          <w:szCs w:val="18"/>
        </w:rPr>
      </w:pPr>
      <w:r w:rsidRPr="002458CB">
        <w:rPr>
          <w:rFonts w:ascii="Times New Roman" w:eastAsia="Calibri" w:hAnsi="Times New Roman" w:cs="Times New Roman"/>
          <w:i/>
          <w:iCs/>
          <w:noProof/>
          <w:color w:val="767171"/>
          <w:spacing w:val="20"/>
          <w:sz w:val="18"/>
          <w:szCs w:val="18"/>
        </w:rPr>
        <w:t>Fuente: Departamento de Instrumentación de Expedientes</w:t>
      </w:r>
    </w:p>
    <w:bookmarkEnd w:id="54"/>
    <w:p w14:paraId="6CB01F84" w14:textId="47C7B439" w:rsidR="0017796F" w:rsidRDefault="0017796F" w:rsidP="0017796F">
      <w:pPr>
        <w:pStyle w:val="ListParagraph"/>
        <w:spacing w:line="360" w:lineRule="auto"/>
        <w:ind w:left="0"/>
        <w:jc w:val="center"/>
        <w:rPr>
          <w:rFonts w:ascii="Times New Roman" w:eastAsia="Calibri" w:hAnsi="Times New Roman" w:cs="Times New Roman"/>
          <w:noProof/>
          <w:color w:val="4C4747"/>
          <w:spacing w:val="20"/>
          <w:sz w:val="24"/>
          <w:szCs w:val="24"/>
        </w:rPr>
      </w:pPr>
    </w:p>
    <w:p w14:paraId="7FACE748" w14:textId="0C50B33D" w:rsidR="0017796F" w:rsidRPr="005A34BB" w:rsidRDefault="0017796F" w:rsidP="0017796F">
      <w:pPr>
        <w:spacing w:after="0" w:line="240" w:lineRule="auto"/>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 xml:space="preserve">Cantidad de </w:t>
      </w:r>
      <w:r w:rsidR="0051021B" w:rsidRPr="005A34BB">
        <w:rPr>
          <w:rFonts w:ascii="Times New Roman" w:eastAsia="Calibri" w:hAnsi="Times New Roman" w:cs="Times New Roman"/>
          <w:noProof/>
          <w:color w:val="767171"/>
          <w:spacing w:val="20"/>
          <w:sz w:val="24"/>
          <w:szCs w:val="24"/>
        </w:rPr>
        <w:t>inmuebles</w:t>
      </w:r>
      <w:r w:rsidRPr="005A34BB">
        <w:rPr>
          <w:rFonts w:ascii="Times New Roman" w:eastAsia="Calibri" w:hAnsi="Times New Roman" w:cs="Times New Roman"/>
          <w:noProof/>
          <w:color w:val="767171"/>
          <w:spacing w:val="20"/>
          <w:sz w:val="24"/>
          <w:szCs w:val="24"/>
        </w:rPr>
        <w:t xml:space="preserve"> aprobad</w:t>
      </w:r>
      <w:r w:rsidR="0051021B" w:rsidRPr="005A34BB">
        <w:rPr>
          <w:rFonts w:ascii="Times New Roman" w:eastAsia="Calibri" w:hAnsi="Times New Roman" w:cs="Times New Roman"/>
          <w:noProof/>
          <w:color w:val="767171"/>
          <w:spacing w:val="20"/>
          <w:sz w:val="24"/>
          <w:szCs w:val="24"/>
        </w:rPr>
        <w:t>o</w:t>
      </w:r>
      <w:r w:rsidRPr="005A34BB">
        <w:rPr>
          <w:rFonts w:ascii="Times New Roman" w:eastAsia="Calibri" w:hAnsi="Times New Roman" w:cs="Times New Roman"/>
          <w:noProof/>
          <w:color w:val="767171"/>
          <w:spacing w:val="20"/>
          <w:sz w:val="24"/>
          <w:szCs w:val="24"/>
        </w:rPr>
        <w:t>s por Regiones-UTECT:</w:t>
      </w:r>
      <w:r w:rsidRPr="005A34BB">
        <w:rPr>
          <w:noProof/>
          <w:color w:val="767171"/>
        </w:rPr>
        <w:t xml:space="preserve"> </w:t>
      </w:r>
    </w:p>
    <w:p w14:paraId="36E534BE" w14:textId="0EF8D7BF" w:rsidR="0017796F" w:rsidRDefault="0051021B" w:rsidP="0017796F">
      <w:pPr>
        <w:pStyle w:val="ListParagraph"/>
        <w:spacing w:line="360" w:lineRule="auto"/>
        <w:ind w:left="0"/>
        <w:jc w:val="center"/>
        <w:rPr>
          <w:rFonts w:ascii="Times New Roman" w:eastAsia="Calibri" w:hAnsi="Times New Roman" w:cs="Times New Roman"/>
          <w:noProof/>
          <w:color w:val="4C4747"/>
          <w:spacing w:val="20"/>
          <w:sz w:val="24"/>
          <w:szCs w:val="24"/>
        </w:rPr>
      </w:pPr>
      <w:r>
        <w:rPr>
          <w:noProof/>
        </w:rPr>
        <w:drawing>
          <wp:anchor distT="0" distB="0" distL="114300" distR="114300" simplePos="0" relativeHeight="251760640" behindDoc="1" locked="0" layoutInCell="1" allowOverlap="1" wp14:anchorId="66188B9E" wp14:editId="6F2B899C">
            <wp:simplePos x="0" y="0"/>
            <wp:positionH relativeFrom="margin">
              <wp:align>right</wp:align>
            </wp:positionH>
            <wp:positionV relativeFrom="paragraph">
              <wp:posOffset>120650</wp:posOffset>
            </wp:positionV>
            <wp:extent cx="5029200" cy="3202940"/>
            <wp:effectExtent l="0" t="57150" r="0" b="92710"/>
            <wp:wrapTight wrapText="bothSides">
              <wp:wrapPolygon edited="0">
                <wp:start x="10227" y="-385"/>
                <wp:lineTo x="9736" y="-257"/>
                <wp:lineTo x="8918" y="1028"/>
                <wp:lineTo x="8918" y="1799"/>
                <wp:lineTo x="7527" y="3469"/>
                <wp:lineTo x="6218" y="3854"/>
                <wp:lineTo x="6218" y="5910"/>
                <wp:lineTo x="4500" y="5910"/>
                <wp:lineTo x="4500" y="7965"/>
                <wp:lineTo x="4173" y="7965"/>
                <wp:lineTo x="3518" y="9378"/>
                <wp:lineTo x="3682" y="12333"/>
                <wp:lineTo x="5318" y="14132"/>
                <wp:lineTo x="6382" y="16187"/>
                <wp:lineTo x="7855" y="18243"/>
                <wp:lineTo x="8918" y="20427"/>
                <wp:lineTo x="10064" y="21968"/>
                <wp:lineTo x="10145" y="22097"/>
                <wp:lineTo x="11536" y="22097"/>
                <wp:lineTo x="11618" y="21968"/>
                <wp:lineTo x="12764" y="20427"/>
                <wp:lineTo x="13827" y="18243"/>
                <wp:lineTo x="15382" y="16187"/>
                <wp:lineTo x="16118" y="14132"/>
                <wp:lineTo x="17836" y="12205"/>
                <wp:lineTo x="18082" y="9378"/>
                <wp:lineTo x="17018" y="7965"/>
                <wp:lineTo x="17018" y="5910"/>
                <wp:lineTo x="15545" y="5781"/>
                <wp:lineTo x="14073" y="3340"/>
                <wp:lineTo x="12764" y="1799"/>
                <wp:lineTo x="12845" y="1156"/>
                <wp:lineTo x="11945" y="-257"/>
                <wp:lineTo x="11455" y="-385"/>
                <wp:lineTo x="10227" y="-385"/>
              </wp:wrapPolygon>
            </wp:wrapTight>
            <wp:docPr id="30" name="Diagram 30">
              <a:extLst xmlns:a="http://schemas.openxmlformats.org/drawingml/2006/main">
                <a:ext uri="{FF2B5EF4-FFF2-40B4-BE49-F238E27FC236}">
                  <a16:creationId xmlns:a16="http://schemas.microsoft.com/office/drawing/2014/main" id="{4EB98F39-E456-4181-8D83-397D148BBEE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page">
              <wp14:pctWidth>0</wp14:pctWidth>
            </wp14:sizeRelH>
            <wp14:sizeRelV relativeFrom="page">
              <wp14:pctHeight>0</wp14:pctHeight>
            </wp14:sizeRelV>
          </wp:anchor>
        </w:drawing>
      </w:r>
    </w:p>
    <w:p w14:paraId="364C89C3" w14:textId="314DDAE7" w:rsidR="0017796F" w:rsidRDefault="0017796F" w:rsidP="0017796F">
      <w:pPr>
        <w:pStyle w:val="ListParagraph"/>
        <w:spacing w:line="360" w:lineRule="auto"/>
        <w:ind w:left="0"/>
        <w:jc w:val="center"/>
        <w:rPr>
          <w:rFonts w:ascii="Times New Roman" w:eastAsia="Calibri" w:hAnsi="Times New Roman" w:cs="Times New Roman"/>
          <w:noProof/>
          <w:color w:val="4C4747"/>
          <w:spacing w:val="20"/>
          <w:sz w:val="24"/>
          <w:szCs w:val="24"/>
        </w:rPr>
      </w:pPr>
    </w:p>
    <w:p w14:paraId="12D39A53" w14:textId="5AD423CA" w:rsidR="0017796F" w:rsidRDefault="0017796F" w:rsidP="0017796F">
      <w:pPr>
        <w:pStyle w:val="ListParagraph"/>
        <w:spacing w:line="360" w:lineRule="auto"/>
        <w:ind w:left="0"/>
        <w:jc w:val="center"/>
        <w:rPr>
          <w:rFonts w:ascii="Times New Roman" w:eastAsia="Calibri" w:hAnsi="Times New Roman" w:cs="Times New Roman"/>
          <w:noProof/>
          <w:color w:val="4C4747"/>
          <w:spacing w:val="20"/>
          <w:sz w:val="24"/>
          <w:szCs w:val="24"/>
        </w:rPr>
      </w:pPr>
    </w:p>
    <w:p w14:paraId="176DDAB8" w14:textId="6C6C929E" w:rsidR="0017796F" w:rsidRDefault="0017796F" w:rsidP="0017796F">
      <w:pPr>
        <w:pStyle w:val="ListParagraph"/>
        <w:spacing w:line="360" w:lineRule="auto"/>
        <w:ind w:left="0"/>
        <w:jc w:val="center"/>
        <w:rPr>
          <w:rFonts w:ascii="Times New Roman" w:eastAsia="Calibri" w:hAnsi="Times New Roman" w:cs="Times New Roman"/>
          <w:noProof/>
          <w:color w:val="4C4747"/>
          <w:spacing w:val="20"/>
          <w:sz w:val="24"/>
          <w:szCs w:val="24"/>
        </w:rPr>
      </w:pPr>
    </w:p>
    <w:p w14:paraId="1C41A612" w14:textId="1D8CBEF5" w:rsidR="0017796F" w:rsidRDefault="0017796F" w:rsidP="0017796F">
      <w:pPr>
        <w:pStyle w:val="ListParagraph"/>
        <w:spacing w:line="360" w:lineRule="auto"/>
        <w:ind w:left="0"/>
        <w:jc w:val="center"/>
        <w:rPr>
          <w:rFonts w:ascii="Times New Roman" w:eastAsia="Calibri" w:hAnsi="Times New Roman" w:cs="Times New Roman"/>
          <w:noProof/>
          <w:color w:val="4C4747"/>
          <w:spacing w:val="20"/>
          <w:sz w:val="24"/>
          <w:szCs w:val="24"/>
        </w:rPr>
      </w:pPr>
    </w:p>
    <w:p w14:paraId="3B867C3E" w14:textId="31593C0D" w:rsidR="0017796F" w:rsidRDefault="0017796F" w:rsidP="0017796F">
      <w:pPr>
        <w:pStyle w:val="ListParagraph"/>
        <w:spacing w:line="360" w:lineRule="auto"/>
        <w:ind w:left="0"/>
        <w:jc w:val="center"/>
        <w:rPr>
          <w:rFonts w:ascii="Times New Roman" w:eastAsia="Calibri" w:hAnsi="Times New Roman" w:cs="Times New Roman"/>
          <w:noProof/>
          <w:color w:val="4C4747"/>
          <w:spacing w:val="20"/>
          <w:sz w:val="24"/>
          <w:szCs w:val="24"/>
        </w:rPr>
      </w:pPr>
    </w:p>
    <w:p w14:paraId="47619D48" w14:textId="06DBB5D7" w:rsidR="0017796F" w:rsidRDefault="0017796F" w:rsidP="0017796F">
      <w:pPr>
        <w:pStyle w:val="ListParagraph"/>
        <w:spacing w:line="360" w:lineRule="auto"/>
        <w:ind w:left="0"/>
        <w:jc w:val="center"/>
        <w:rPr>
          <w:rFonts w:ascii="Times New Roman" w:eastAsia="Calibri" w:hAnsi="Times New Roman" w:cs="Times New Roman"/>
          <w:noProof/>
          <w:color w:val="4C4747"/>
          <w:spacing w:val="20"/>
          <w:sz w:val="24"/>
          <w:szCs w:val="24"/>
        </w:rPr>
      </w:pPr>
    </w:p>
    <w:p w14:paraId="35DBB50D" w14:textId="48BD7330" w:rsidR="0017796F" w:rsidRDefault="0017796F" w:rsidP="0017796F">
      <w:pPr>
        <w:pStyle w:val="ListParagraph"/>
        <w:spacing w:line="360" w:lineRule="auto"/>
        <w:ind w:left="0"/>
        <w:jc w:val="center"/>
        <w:rPr>
          <w:rFonts w:ascii="Times New Roman" w:eastAsia="Calibri" w:hAnsi="Times New Roman" w:cs="Times New Roman"/>
          <w:noProof/>
          <w:color w:val="4C4747"/>
          <w:spacing w:val="20"/>
          <w:sz w:val="24"/>
          <w:szCs w:val="24"/>
        </w:rPr>
      </w:pPr>
    </w:p>
    <w:p w14:paraId="26F8CC82" w14:textId="31CA696D" w:rsidR="0017796F" w:rsidRDefault="0017796F" w:rsidP="0017796F">
      <w:pPr>
        <w:pStyle w:val="ListParagraph"/>
        <w:spacing w:line="360" w:lineRule="auto"/>
        <w:ind w:left="0"/>
        <w:jc w:val="center"/>
        <w:rPr>
          <w:rFonts w:ascii="Times New Roman" w:eastAsia="Calibri" w:hAnsi="Times New Roman" w:cs="Times New Roman"/>
          <w:noProof/>
          <w:color w:val="4C4747"/>
          <w:spacing w:val="20"/>
          <w:sz w:val="24"/>
          <w:szCs w:val="24"/>
        </w:rPr>
      </w:pPr>
    </w:p>
    <w:p w14:paraId="3D3B380A" w14:textId="23E1AF60" w:rsidR="0017796F" w:rsidRDefault="0017796F" w:rsidP="0017796F">
      <w:pPr>
        <w:pStyle w:val="ListParagraph"/>
        <w:spacing w:line="360" w:lineRule="auto"/>
        <w:ind w:left="0"/>
        <w:jc w:val="center"/>
        <w:rPr>
          <w:rFonts w:ascii="Times New Roman" w:eastAsia="Calibri" w:hAnsi="Times New Roman" w:cs="Times New Roman"/>
          <w:noProof/>
          <w:color w:val="4C4747"/>
          <w:spacing w:val="20"/>
          <w:sz w:val="24"/>
          <w:szCs w:val="24"/>
        </w:rPr>
      </w:pPr>
    </w:p>
    <w:p w14:paraId="2411C441" w14:textId="58A2A4F0" w:rsidR="0017796F" w:rsidRDefault="0017796F" w:rsidP="0017796F">
      <w:pPr>
        <w:pStyle w:val="ListParagraph"/>
        <w:spacing w:line="360" w:lineRule="auto"/>
        <w:ind w:left="0"/>
        <w:jc w:val="center"/>
        <w:rPr>
          <w:rFonts w:ascii="Times New Roman" w:eastAsia="Calibri" w:hAnsi="Times New Roman" w:cs="Times New Roman"/>
          <w:noProof/>
          <w:color w:val="4C4747"/>
          <w:spacing w:val="20"/>
          <w:sz w:val="24"/>
          <w:szCs w:val="24"/>
        </w:rPr>
      </w:pPr>
    </w:p>
    <w:p w14:paraId="729E7548" w14:textId="44065327" w:rsidR="0017796F" w:rsidRDefault="0017796F" w:rsidP="0017796F">
      <w:pPr>
        <w:pStyle w:val="ListParagraph"/>
        <w:spacing w:line="360" w:lineRule="auto"/>
        <w:ind w:left="0"/>
        <w:jc w:val="center"/>
        <w:rPr>
          <w:rFonts w:ascii="Times New Roman" w:eastAsia="Calibri" w:hAnsi="Times New Roman" w:cs="Times New Roman"/>
          <w:noProof/>
          <w:color w:val="4C4747"/>
          <w:spacing w:val="20"/>
          <w:sz w:val="24"/>
          <w:szCs w:val="24"/>
        </w:rPr>
      </w:pPr>
    </w:p>
    <w:p w14:paraId="41B0CCB8" w14:textId="36AA889C" w:rsidR="0017796F" w:rsidRDefault="0017796F" w:rsidP="0017796F">
      <w:pPr>
        <w:pStyle w:val="ListParagraph"/>
        <w:spacing w:line="360" w:lineRule="auto"/>
        <w:ind w:left="0"/>
        <w:jc w:val="center"/>
        <w:rPr>
          <w:rFonts w:ascii="Times New Roman" w:eastAsia="Calibri" w:hAnsi="Times New Roman" w:cs="Times New Roman"/>
          <w:noProof/>
          <w:color w:val="4C4747"/>
          <w:spacing w:val="20"/>
          <w:sz w:val="24"/>
          <w:szCs w:val="24"/>
        </w:rPr>
      </w:pPr>
    </w:p>
    <w:p w14:paraId="4C7DD0AE" w14:textId="77777777" w:rsidR="0017796F" w:rsidRPr="005A34BB" w:rsidRDefault="0017796F" w:rsidP="0017796F">
      <w:pPr>
        <w:pStyle w:val="ListParagraph"/>
        <w:spacing w:line="360" w:lineRule="auto"/>
        <w:ind w:left="0"/>
        <w:jc w:val="center"/>
        <w:rPr>
          <w:rFonts w:ascii="Times New Roman" w:eastAsia="Calibri" w:hAnsi="Times New Roman" w:cs="Times New Roman"/>
          <w:i/>
          <w:iCs/>
          <w:noProof/>
          <w:color w:val="767171"/>
          <w:spacing w:val="20"/>
          <w:sz w:val="18"/>
          <w:szCs w:val="18"/>
        </w:rPr>
      </w:pPr>
      <w:r w:rsidRPr="005A34BB">
        <w:rPr>
          <w:rFonts w:ascii="Times New Roman" w:eastAsia="Calibri" w:hAnsi="Times New Roman" w:cs="Times New Roman"/>
          <w:i/>
          <w:iCs/>
          <w:noProof/>
          <w:color w:val="767171"/>
          <w:spacing w:val="20"/>
          <w:sz w:val="18"/>
          <w:szCs w:val="18"/>
        </w:rPr>
        <w:t>Fuente: Departamento de Instrumentación de Expedientes</w:t>
      </w:r>
    </w:p>
    <w:p w14:paraId="7B3B4ED0" w14:textId="2D4B7734" w:rsidR="0017796F" w:rsidRPr="002458CB" w:rsidRDefault="0017796F" w:rsidP="0017796F">
      <w:pPr>
        <w:pStyle w:val="ListParagraph"/>
        <w:spacing w:line="360" w:lineRule="auto"/>
        <w:ind w:left="0"/>
        <w:jc w:val="center"/>
        <w:rPr>
          <w:rFonts w:ascii="Times New Roman" w:eastAsia="Calibri" w:hAnsi="Times New Roman" w:cs="Times New Roman"/>
          <w:noProof/>
          <w:color w:val="767171"/>
          <w:spacing w:val="20"/>
          <w:sz w:val="24"/>
          <w:szCs w:val="24"/>
        </w:rPr>
      </w:pPr>
    </w:p>
    <w:p w14:paraId="50DEB69F" w14:textId="77777777" w:rsidR="00034BEA" w:rsidRPr="005A34BB" w:rsidRDefault="00034BEA" w:rsidP="00D64D7E">
      <w:pPr>
        <w:pStyle w:val="ListParagraph"/>
        <w:numPr>
          <w:ilvl w:val="1"/>
          <w:numId w:val="19"/>
        </w:numPr>
        <w:tabs>
          <w:tab w:val="left" w:pos="810"/>
        </w:tabs>
        <w:spacing w:before="240" w:line="360" w:lineRule="auto"/>
        <w:ind w:left="540" w:hanging="540"/>
        <w:jc w:val="both"/>
        <w:rPr>
          <w:rFonts w:ascii="Times New Roman" w:eastAsia="Calibri" w:hAnsi="Times New Roman" w:cs="Times New Roman"/>
          <w:b/>
          <w:bCs/>
          <w:noProof/>
          <w:color w:val="767171"/>
          <w:spacing w:val="20"/>
          <w:sz w:val="24"/>
          <w:szCs w:val="24"/>
        </w:rPr>
      </w:pPr>
      <w:r w:rsidRPr="005A34BB">
        <w:rPr>
          <w:rFonts w:ascii="Times New Roman" w:eastAsia="Calibri" w:hAnsi="Times New Roman" w:cs="Times New Roman"/>
          <w:b/>
          <w:bCs/>
          <w:noProof/>
          <w:color w:val="767171"/>
          <w:spacing w:val="20"/>
          <w:sz w:val="24"/>
          <w:szCs w:val="24"/>
        </w:rPr>
        <w:t>Proyectos sometidos pendientes de aprobados ante la Dirección Regional de Mensuras Catastrales correspondientes de la Jurisdicción Inmobiliaria:</w:t>
      </w:r>
    </w:p>
    <w:p w14:paraId="0B10DA4A" w14:textId="35031AB2" w:rsidR="00034BEA" w:rsidRPr="005A34BB" w:rsidRDefault="00034BEA" w:rsidP="00034BEA">
      <w:pPr>
        <w:spacing w:line="360" w:lineRule="auto"/>
        <w:jc w:val="both"/>
        <w:rPr>
          <w:rFonts w:ascii="Times New Roman" w:eastAsia="Calibri" w:hAnsi="Times New Roman" w:cs="Times New Roman"/>
          <w:noProof/>
          <w:color w:val="767171"/>
          <w:spacing w:val="20"/>
          <w:sz w:val="24"/>
          <w:szCs w:val="24"/>
        </w:rPr>
      </w:pPr>
      <w:r w:rsidRPr="005A34BB">
        <w:rPr>
          <w:rFonts w:ascii="Times New Roman" w:eastAsia="Calibri" w:hAnsi="Times New Roman" w:cs="Times New Roman"/>
          <w:noProof/>
          <w:color w:val="767171"/>
          <w:spacing w:val="20"/>
          <w:sz w:val="24"/>
          <w:szCs w:val="24"/>
        </w:rPr>
        <w:t xml:space="preserve">Actualmente se han sometido y se encuentran pendientes de la aprobación </w:t>
      </w:r>
      <w:r w:rsidR="00C17B26" w:rsidRPr="005A34BB">
        <w:rPr>
          <w:rFonts w:ascii="Times New Roman" w:eastAsia="Calibri" w:hAnsi="Times New Roman" w:cs="Times New Roman"/>
          <w:noProof/>
          <w:color w:val="767171"/>
          <w:spacing w:val="20"/>
          <w:sz w:val="24"/>
          <w:szCs w:val="24"/>
        </w:rPr>
        <w:t>21 expedientes técnicos, correspondientes a 32,787 inmuebles, abarcando una superficie titulada de 29,146,261.37 metros cuadrados, los mismos estan ubicados en 11 provincias; Azua, Barahona, Bahoruco, Distrito Nacional, Puerto Plata, Peravia, Samaná, San Cristobal, San Pedro de Macorís, Santiago y Santo Domingo, estos proyectos son:</w:t>
      </w:r>
    </w:p>
    <w:tbl>
      <w:tblPr>
        <w:tblW w:w="7730" w:type="dxa"/>
        <w:tblLook w:val="04A0" w:firstRow="1" w:lastRow="0" w:firstColumn="1" w:lastColumn="0" w:noHBand="0" w:noVBand="1"/>
      </w:tblPr>
      <w:tblGrid>
        <w:gridCol w:w="975"/>
        <w:gridCol w:w="5225"/>
        <w:gridCol w:w="1530"/>
      </w:tblGrid>
      <w:tr w:rsidR="00C17B26" w:rsidRPr="0071247E" w14:paraId="58619AD5" w14:textId="77777777" w:rsidTr="00D02DEE">
        <w:trPr>
          <w:trHeight w:val="516"/>
        </w:trPr>
        <w:tc>
          <w:tcPr>
            <w:tcW w:w="7730" w:type="dxa"/>
            <w:gridSpan w:val="3"/>
            <w:tcBorders>
              <w:top w:val="single" w:sz="8" w:space="0" w:color="auto"/>
              <w:left w:val="single" w:sz="8" w:space="0" w:color="auto"/>
              <w:bottom w:val="single" w:sz="8" w:space="0" w:color="auto"/>
              <w:right w:val="single" w:sz="8" w:space="0" w:color="000000"/>
            </w:tcBorders>
            <w:shd w:val="clear" w:color="auto" w:fill="1F3864" w:themeFill="accent1" w:themeFillShade="80"/>
            <w:vAlign w:val="center"/>
            <w:hideMark/>
          </w:tcPr>
          <w:p w14:paraId="03E08BD8" w14:textId="77777777" w:rsidR="00C17B26" w:rsidRPr="00D20F6D" w:rsidRDefault="00C17B26" w:rsidP="00D02DEE">
            <w:pPr>
              <w:spacing w:after="0" w:line="240" w:lineRule="auto"/>
              <w:jc w:val="center"/>
              <w:rPr>
                <w:rFonts w:ascii="Times New Roman" w:eastAsia="Times New Roman" w:hAnsi="Times New Roman" w:cs="Times New Roman"/>
                <w:b/>
                <w:bCs/>
                <w:color w:val="FFFFFF"/>
                <w:sz w:val="24"/>
                <w:szCs w:val="24"/>
              </w:rPr>
            </w:pPr>
            <w:r w:rsidRPr="00D20F6D">
              <w:rPr>
                <w:rFonts w:ascii="Times New Roman" w:eastAsia="Times New Roman" w:hAnsi="Times New Roman" w:cs="Times New Roman"/>
                <w:b/>
                <w:bCs/>
                <w:color w:val="FFFFFF"/>
                <w:sz w:val="24"/>
                <w:szCs w:val="24"/>
              </w:rPr>
              <w:t xml:space="preserve">Proyectos en </w:t>
            </w:r>
            <w:r w:rsidRPr="00C457C5">
              <w:rPr>
                <w:rFonts w:ascii="Times New Roman" w:eastAsia="Times New Roman" w:hAnsi="Times New Roman" w:cs="Times New Roman"/>
                <w:b/>
                <w:bCs/>
                <w:color w:val="FFFFFF"/>
                <w:sz w:val="24"/>
                <w:szCs w:val="24"/>
              </w:rPr>
              <w:t>trámite</w:t>
            </w:r>
            <w:r w:rsidRPr="00D20F6D">
              <w:rPr>
                <w:rFonts w:ascii="Times New Roman" w:eastAsia="Times New Roman" w:hAnsi="Times New Roman" w:cs="Times New Roman"/>
                <w:b/>
                <w:bCs/>
                <w:color w:val="FFFFFF"/>
                <w:sz w:val="24"/>
                <w:szCs w:val="24"/>
              </w:rPr>
              <w:t xml:space="preserve"> por ante la DRMC</w:t>
            </w:r>
          </w:p>
        </w:tc>
      </w:tr>
      <w:tr w:rsidR="00C17B26" w:rsidRPr="00D20F6D" w14:paraId="3B7C0EFA" w14:textId="77777777" w:rsidTr="00C17B26">
        <w:trPr>
          <w:trHeight w:val="566"/>
        </w:trPr>
        <w:tc>
          <w:tcPr>
            <w:tcW w:w="975" w:type="dxa"/>
            <w:tcBorders>
              <w:top w:val="nil"/>
              <w:left w:val="single" w:sz="8" w:space="0" w:color="auto"/>
              <w:bottom w:val="single" w:sz="8" w:space="0" w:color="auto"/>
              <w:right w:val="single" w:sz="8" w:space="0" w:color="auto"/>
            </w:tcBorders>
            <w:shd w:val="clear" w:color="auto" w:fill="1F3864" w:themeFill="accent1" w:themeFillShade="80"/>
            <w:vAlign w:val="center"/>
            <w:hideMark/>
          </w:tcPr>
          <w:p w14:paraId="337DD484" w14:textId="77777777" w:rsidR="00C17B26" w:rsidRPr="00D20F6D" w:rsidRDefault="00C17B26" w:rsidP="00D02DEE">
            <w:pPr>
              <w:spacing w:after="0" w:line="240" w:lineRule="auto"/>
              <w:jc w:val="center"/>
              <w:rPr>
                <w:rFonts w:ascii="Times New Roman" w:eastAsia="Times New Roman" w:hAnsi="Times New Roman" w:cs="Times New Roman"/>
                <w:b/>
                <w:bCs/>
                <w:color w:val="FFFFFF"/>
                <w:sz w:val="24"/>
                <w:szCs w:val="24"/>
              </w:rPr>
            </w:pPr>
            <w:r w:rsidRPr="00D20F6D">
              <w:rPr>
                <w:rFonts w:ascii="Times New Roman" w:eastAsia="Times New Roman" w:hAnsi="Times New Roman" w:cs="Times New Roman"/>
                <w:b/>
                <w:bCs/>
                <w:color w:val="FFFFFF"/>
                <w:sz w:val="24"/>
                <w:szCs w:val="24"/>
              </w:rPr>
              <w:t>Ítems Nos.</w:t>
            </w:r>
          </w:p>
        </w:tc>
        <w:tc>
          <w:tcPr>
            <w:tcW w:w="5225" w:type="dxa"/>
            <w:tcBorders>
              <w:top w:val="nil"/>
              <w:left w:val="nil"/>
              <w:bottom w:val="single" w:sz="8" w:space="0" w:color="auto"/>
              <w:right w:val="single" w:sz="4" w:space="0" w:color="auto"/>
            </w:tcBorders>
            <w:shd w:val="clear" w:color="auto" w:fill="1F3864" w:themeFill="accent1" w:themeFillShade="80"/>
            <w:vAlign w:val="center"/>
            <w:hideMark/>
          </w:tcPr>
          <w:p w14:paraId="7D4E9E72" w14:textId="77777777" w:rsidR="00C17B26" w:rsidRPr="00D20F6D" w:rsidRDefault="00C17B26" w:rsidP="00D02DEE">
            <w:pPr>
              <w:spacing w:after="0" w:line="240" w:lineRule="auto"/>
              <w:jc w:val="center"/>
              <w:rPr>
                <w:rFonts w:ascii="Times New Roman" w:eastAsia="Times New Roman" w:hAnsi="Times New Roman" w:cs="Times New Roman"/>
                <w:b/>
                <w:bCs/>
                <w:color w:val="FFFFFF"/>
                <w:sz w:val="24"/>
                <w:szCs w:val="24"/>
              </w:rPr>
            </w:pPr>
            <w:r w:rsidRPr="00D20F6D">
              <w:rPr>
                <w:rFonts w:ascii="Times New Roman" w:eastAsia="Times New Roman" w:hAnsi="Times New Roman" w:cs="Times New Roman"/>
                <w:b/>
                <w:bCs/>
                <w:color w:val="FFFFFF"/>
                <w:sz w:val="24"/>
                <w:szCs w:val="24"/>
              </w:rPr>
              <w:t xml:space="preserve">Nombre del Proyecto </w:t>
            </w:r>
          </w:p>
        </w:tc>
        <w:tc>
          <w:tcPr>
            <w:tcW w:w="1530" w:type="dxa"/>
            <w:tcBorders>
              <w:top w:val="nil"/>
              <w:left w:val="nil"/>
              <w:bottom w:val="single" w:sz="8" w:space="0" w:color="auto"/>
              <w:right w:val="single" w:sz="8" w:space="0" w:color="auto"/>
            </w:tcBorders>
            <w:shd w:val="clear" w:color="auto" w:fill="1F3864" w:themeFill="accent1" w:themeFillShade="80"/>
            <w:vAlign w:val="center"/>
            <w:hideMark/>
          </w:tcPr>
          <w:p w14:paraId="4C217B17" w14:textId="77777777" w:rsidR="00C17B26" w:rsidRPr="00D20F6D" w:rsidRDefault="00C17B26" w:rsidP="00D02DEE">
            <w:pPr>
              <w:spacing w:after="0" w:line="240" w:lineRule="auto"/>
              <w:jc w:val="center"/>
              <w:rPr>
                <w:rFonts w:ascii="Times New Roman" w:eastAsia="Times New Roman" w:hAnsi="Times New Roman" w:cs="Times New Roman"/>
                <w:b/>
                <w:bCs/>
                <w:color w:val="FFFFFF"/>
                <w:sz w:val="24"/>
                <w:szCs w:val="24"/>
              </w:rPr>
            </w:pPr>
            <w:r w:rsidRPr="00D20F6D">
              <w:rPr>
                <w:rFonts w:ascii="Times New Roman" w:eastAsia="Times New Roman" w:hAnsi="Times New Roman" w:cs="Times New Roman"/>
                <w:b/>
                <w:bCs/>
                <w:color w:val="FFFFFF"/>
                <w:sz w:val="24"/>
                <w:szCs w:val="24"/>
              </w:rPr>
              <w:t>Cantidad de Inmuebles</w:t>
            </w:r>
          </w:p>
        </w:tc>
      </w:tr>
      <w:tr w:rsidR="002458CB" w:rsidRPr="002458CB" w14:paraId="17BB99F0" w14:textId="77777777" w:rsidTr="00C17B26">
        <w:trPr>
          <w:trHeight w:val="397"/>
        </w:trPr>
        <w:tc>
          <w:tcPr>
            <w:tcW w:w="97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1575CB2"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w:t>
            </w:r>
          </w:p>
        </w:tc>
        <w:tc>
          <w:tcPr>
            <w:tcW w:w="5225" w:type="dxa"/>
            <w:tcBorders>
              <w:top w:val="nil"/>
              <w:left w:val="nil"/>
              <w:bottom w:val="single" w:sz="4" w:space="0" w:color="auto"/>
              <w:right w:val="single" w:sz="4" w:space="0" w:color="auto"/>
            </w:tcBorders>
            <w:shd w:val="clear" w:color="auto" w:fill="auto"/>
            <w:vAlign w:val="center"/>
            <w:hideMark/>
          </w:tcPr>
          <w:p w14:paraId="2F8BE445" w14:textId="332B21C4" w:rsidR="00C17B26" w:rsidRPr="002458CB" w:rsidRDefault="00C17B26"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30 de Marzo-Santiago-P. No. 7-C-8-I, D.C.No. 08</w:t>
            </w:r>
          </w:p>
        </w:tc>
        <w:tc>
          <w:tcPr>
            <w:tcW w:w="1530" w:type="dxa"/>
            <w:tcBorders>
              <w:top w:val="nil"/>
              <w:left w:val="nil"/>
              <w:bottom w:val="single" w:sz="4" w:space="0" w:color="auto"/>
              <w:right w:val="single" w:sz="8" w:space="0" w:color="auto"/>
            </w:tcBorders>
            <w:shd w:val="clear" w:color="auto" w:fill="auto"/>
            <w:noWrap/>
            <w:vAlign w:val="center"/>
            <w:hideMark/>
          </w:tcPr>
          <w:p w14:paraId="24C0E91C"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200</w:t>
            </w:r>
          </w:p>
        </w:tc>
      </w:tr>
      <w:tr w:rsidR="002458CB" w:rsidRPr="002458CB" w14:paraId="7524E97E" w14:textId="77777777" w:rsidTr="00C17B26">
        <w:trPr>
          <w:trHeight w:val="397"/>
        </w:trPr>
        <w:tc>
          <w:tcPr>
            <w:tcW w:w="975" w:type="dxa"/>
            <w:tcBorders>
              <w:top w:val="nil"/>
              <w:left w:val="single" w:sz="8" w:space="0" w:color="auto"/>
              <w:bottom w:val="single" w:sz="4" w:space="0" w:color="auto"/>
              <w:right w:val="single" w:sz="4" w:space="0" w:color="auto"/>
            </w:tcBorders>
            <w:shd w:val="clear" w:color="auto" w:fill="auto"/>
            <w:noWrap/>
            <w:vAlign w:val="center"/>
            <w:hideMark/>
          </w:tcPr>
          <w:p w14:paraId="130D3999"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w:t>
            </w:r>
          </w:p>
        </w:tc>
        <w:tc>
          <w:tcPr>
            <w:tcW w:w="5225" w:type="dxa"/>
            <w:tcBorders>
              <w:top w:val="nil"/>
              <w:left w:val="nil"/>
              <w:bottom w:val="single" w:sz="4" w:space="0" w:color="auto"/>
              <w:right w:val="single" w:sz="4" w:space="0" w:color="auto"/>
            </w:tcBorders>
            <w:shd w:val="clear" w:color="auto" w:fill="auto"/>
            <w:vAlign w:val="center"/>
            <w:hideMark/>
          </w:tcPr>
          <w:p w14:paraId="7D6758E7" w14:textId="18BB25A3" w:rsidR="00C17B26" w:rsidRPr="002458CB" w:rsidRDefault="00C17B26"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El Toro-P. No. 574-A, D. C. No. 32</w:t>
            </w:r>
          </w:p>
        </w:tc>
        <w:tc>
          <w:tcPr>
            <w:tcW w:w="1530" w:type="dxa"/>
            <w:tcBorders>
              <w:top w:val="nil"/>
              <w:left w:val="nil"/>
              <w:bottom w:val="single" w:sz="4" w:space="0" w:color="auto"/>
              <w:right w:val="single" w:sz="8" w:space="0" w:color="auto"/>
            </w:tcBorders>
            <w:shd w:val="clear" w:color="auto" w:fill="auto"/>
            <w:noWrap/>
            <w:vAlign w:val="center"/>
            <w:hideMark/>
          </w:tcPr>
          <w:p w14:paraId="00CA8A36"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323</w:t>
            </w:r>
          </w:p>
        </w:tc>
      </w:tr>
      <w:tr w:rsidR="002458CB" w:rsidRPr="002458CB" w14:paraId="2611D8BE" w14:textId="77777777" w:rsidTr="00C17B26">
        <w:trPr>
          <w:trHeight w:val="397"/>
        </w:trPr>
        <w:tc>
          <w:tcPr>
            <w:tcW w:w="975" w:type="dxa"/>
            <w:tcBorders>
              <w:top w:val="nil"/>
              <w:left w:val="single" w:sz="8" w:space="0" w:color="auto"/>
              <w:bottom w:val="single" w:sz="4" w:space="0" w:color="auto"/>
              <w:right w:val="single" w:sz="4" w:space="0" w:color="auto"/>
            </w:tcBorders>
            <w:shd w:val="clear" w:color="auto" w:fill="auto"/>
            <w:noWrap/>
            <w:vAlign w:val="center"/>
            <w:hideMark/>
          </w:tcPr>
          <w:p w14:paraId="241E899A"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3</w:t>
            </w:r>
          </w:p>
        </w:tc>
        <w:tc>
          <w:tcPr>
            <w:tcW w:w="5225" w:type="dxa"/>
            <w:tcBorders>
              <w:top w:val="nil"/>
              <w:left w:val="nil"/>
              <w:bottom w:val="single" w:sz="4" w:space="0" w:color="auto"/>
              <w:right w:val="single" w:sz="4" w:space="0" w:color="auto"/>
            </w:tcBorders>
            <w:shd w:val="clear" w:color="auto" w:fill="auto"/>
            <w:vAlign w:val="center"/>
            <w:hideMark/>
          </w:tcPr>
          <w:p w14:paraId="42919D81" w14:textId="5E9F91FD" w:rsidR="00C17B26" w:rsidRPr="002458CB" w:rsidRDefault="00C17B26"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Samaná Catey-P. No. 9-B, D.C. No. 11.4</w:t>
            </w:r>
          </w:p>
        </w:tc>
        <w:tc>
          <w:tcPr>
            <w:tcW w:w="1530" w:type="dxa"/>
            <w:tcBorders>
              <w:top w:val="nil"/>
              <w:left w:val="nil"/>
              <w:bottom w:val="single" w:sz="4" w:space="0" w:color="auto"/>
              <w:right w:val="single" w:sz="8" w:space="0" w:color="auto"/>
            </w:tcBorders>
            <w:shd w:val="clear" w:color="auto" w:fill="auto"/>
            <w:noWrap/>
            <w:vAlign w:val="center"/>
            <w:hideMark/>
          </w:tcPr>
          <w:p w14:paraId="67543F6B"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410</w:t>
            </w:r>
          </w:p>
        </w:tc>
      </w:tr>
      <w:tr w:rsidR="002458CB" w:rsidRPr="002458CB" w14:paraId="10B8A203" w14:textId="77777777" w:rsidTr="00C17B26">
        <w:trPr>
          <w:trHeight w:val="397"/>
        </w:trPr>
        <w:tc>
          <w:tcPr>
            <w:tcW w:w="975" w:type="dxa"/>
            <w:tcBorders>
              <w:top w:val="nil"/>
              <w:left w:val="single" w:sz="8" w:space="0" w:color="auto"/>
              <w:bottom w:val="single" w:sz="4" w:space="0" w:color="auto"/>
              <w:right w:val="single" w:sz="4" w:space="0" w:color="auto"/>
            </w:tcBorders>
            <w:shd w:val="clear" w:color="auto" w:fill="auto"/>
            <w:noWrap/>
            <w:vAlign w:val="center"/>
            <w:hideMark/>
          </w:tcPr>
          <w:p w14:paraId="15B4C7F1"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4</w:t>
            </w:r>
          </w:p>
        </w:tc>
        <w:tc>
          <w:tcPr>
            <w:tcW w:w="5225" w:type="dxa"/>
            <w:tcBorders>
              <w:top w:val="nil"/>
              <w:left w:val="nil"/>
              <w:bottom w:val="single" w:sz="4" w:space="0" w:color="auto"/>
              <w:right w:val="single" w:sz="4" w:space="0" w:color="auto"/>
            </w:tcBorders>
            <w:shd w:val="clear" w:color="auto" w:fill="auto"/>
            <w:vAlign w:val="center"/>
            <w:hideMark/>
          </w:tcPr>
          <w:p w14:paraId="53673700" w14:textId="77777777" w:rsidR="00C17B26" w:rsidRPr="002458CB" w:rsidRDefault="00C17B26"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Residencial Villa Altagracia</w:t>
            </w:r>
          </w:p>
        </w:tc>
        <w:tc>
          <w:tcPr>
            <w:tcW w:w="1530" w:type="dxa"/>
            <w:tcBorders>
              <w:top w:val="nil"/>
              <w:left w:val="nil"/>
              <w:bottom w:val="single" w:sz="4" w:space="0" w:color="auto"/>
              <w:right w:val="single" w:sz="8" w:space="0" w:color="auto"/>
            </w:tcBorders>
            <w:shd w:val="clear" w:color="auto" w:fill="auto"/>
            <w:noWrap/>
            <w:vAlign w:val="center"/>
            <w:hideMark/>
          </w:tcPr>
          <w:p w14:paraId="39B5DBA9"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128</w:t>
            </w:r>
          </w:p>
        </w:tc>
      </w:tr>
      <w:tr w:rsidR="002458CB" w:rsidRPr="002458CB" w14:paraId="507BAC88" w14:textId="77777777" w:rsidTr="00C17B26">
        <w:trPr>
          <w:trHeight w:val="397"/>
        </w:trPr>
        <w:tc>
          <w:tcPr>
            <w:tcW w:w="975" w:type="dxa"/>
            <w:tcBorders>
              <w:top w:val="nil"/>
              <w:left w:val="single" w:sz="8" w:space="0" w:color="auto"/>
              <w:bottom w:val="single" w:sz="4" w:space="0" w:color="auto"/>
              <w:right w:val="single" w:sz="4" w:space="0" w:color="auto"/>
            </w:tcBorders>
            <w:shd w:val="clear" w:color="auto" w:fill="auto"/>
            <w:noWrap/>
            <w:vAlign w:val="center"/>
            <w:hideMark/>
          </w:tcPr>
          <w:p w14:paraId="162C08BC"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5</w:t>
            </w:r>
          </w:p>
        </w:tc>
        <w:tc>
          <w:tcPr>
            <w:tcW w:w="5225" w:type="dxa"/>
            <w:tcBorders>
              <w:top w:val="nil"/>
              <w:left w:val="nil"/>
              <w:bottom w:val="single" w:sz="4" w:space="0" w:color="auto"/>
              <w:right w:val="single" w:sz="4" w:space="0" w:color="auto"/>
            </w:tcBorders>
            <w:shd w:val="clear" w:color="auto" w:fill="auto"/>
            <w:vAlign w:val="center"/>
            <w:hideMark/>
          </w:tcPr>
          <w:p w14:paraId="3257DE41" w14:textId="77777777" w:rsidR="00C17B26" w:rsidRPr="002458CB" w:rsidRDefault="00C17B26"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Residencial Los Maestro-Bani</w:t>
            </w:r>
          </w:p>
        </w:tc>
        <w:tc>
          <w:tcPr>
            <w:tcW w:w="1530" w:type="dxa"/>
            <w:tcBorders>
              <w:top w:val="nil"/>
              <w:left w:val="nil"/>
              <w:bottom w:val="single" w:sz="4" w:space="0" w:color="auto"/>
              <w:right w:val="single" w:sz="8" w:space="0" w:color="auto"/>
            </w:tcBorders>
            <w:shd w:val="clear" w:color="auto" w:fill="auto"/>
            <w:noWrap/>
            <w:vAlign w:val="center"/>
            <w:hideMark/>
          </w:tcPr>
          <w:p w14:paraId="6FF621CD"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40</w:t>
            </w:r>
          </w:p>
        </w:tc>
      </w:tr>
      <w:tr w:rsidR="002458CB" w:rsidRPr="002458CB" w14:paraId="3A31E91F" w14:textId="77777777" w:rsidTr="00C17B26">
        <w:trPr>
          <w:trHeight w:val="397"/>
        </w:trPr>
        <w:tc>
          <w:tcPr>
            <w:tcW w:w="975" w:type="dxa"/>
            <w:tcBorders>
              <w:top w:val="nil"/>
              <w:left w:val="single" w:sz="8" w:space="0" w:color="auto"/>
              <w:bottom w:val="single" w:sz="4" w:space="0" w:color="auto"/>
              <w:right w:val="single" w:sz="4" w:space="0" w:color="auto"/>
            </w:tcBorders>
            <w:shd w:val="clear" w:color="auto" w:fill="auto"/>
            <w:noWrap/>
            <w:vAlign w:val="center"/>
            <w:hideMark/>
          </w:tcPr>
          <w:p w14:paraId="3396CF60"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6</w:t>
            </w:r>
          </w:p>
        </w:tc>
        <w:tc>
          <w:tcPr>
            <w:tcW w:w="5225" w:type="dxa"/>
            <w:tcBorders>
              <w:top w:val="nil"/>
              <w:left w:val="nil"/>
              <w:bottom w:val="single" w:sz="4" w:space="0" w:color="auto"/>
              <w:right w:val="single" w:sz="4" w:space="0" w:color="auto"/>
            </w:tcBorders>
            <w:shd w:val="clear" w:color="auto" w:fill="auto"/>
            <w:vAlign w:val="center"/>
            <w:hideMark/>
          </w:tcPr>
          <w:p w14:paraId="3B9E53EB" w14:textId="77777777" w:rsidR="00C17B26" w:rsidRPr="002458CB" w:rsidRDefault="00C17B26"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La Victoria- Parcelas-Rincón P. No. 91</w:t>
            </w:r>
          </w:p>
        </w:tc>
        <w:tc>
          <w:tcPr>
            <w:tcW w:w="1530" w:type="dxa"/>
            <w:tcBorders>
              <w:top w:val="nil"/>
              <w:left w:val="nil"/>
              <w:bottom w:val="single" w:sz="4" w:space="0" w:color="auto"/>
              <w:right w:val="single" w:sz="8" w:space="0" w:color="auto"/>
            </w:tcBorders>
            <w:shd w:val="clear" w:color="auto" w:fill="auto"/>
            <w:noWrap/>
            <w:vAlign w:val="center"/>
            <w:hideMark/>
          </w:tcPr>
          <w:p w14:paraId="44062122"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11</w:t>
            </w:r>
          </w:p>
        </w:tc>
      </w:tr>
      <w:tr w:rsidR="002458CB" w:rsidRPr="002458CB" w14:paraId="381127E4" w14:textId="77777777" w:rsidTr="00C17B26">
        <w:trPr>
          <w:trHeight w:val="397"/>
        </w:trPr>
        <w:tc>
          <w:tcPr>
            <w:tcW w:w="975" w:type="dxa"/>
            <w:tcBorders>
              <w:top w:val="nil"/>
              <w:left w:val="single" w:sz="8" w:space="0" w:color="auto"/>
              <w:bottom w:val="single" w:sz="4" w:space="0" w:color="auto"/>
              <w:right w:val="single" w:sz="4" w:space="0" w:color="auto"/>
            </w:tcBorders>
            <w:shd w:val="clear" w:color="auto" w:fill="auto"/>
            <w:noWrap/>
            <w:vAlign w:val="center"/>
            <w:hideMark/>
          </w:tcPr>
          <w:p w14:paraId="27C926F3"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7</w:t>
            </w:r>
          </w:p>
        </w:tc>
        <w:tc>
          <w:tcPr>
            <w:tcW w:w="5225" w:type="dxa"/>
            <w:tcBorders>
              <w:top w:val="nil"/>
              <w:left w:val="nil"/>
              <w:bottom w:val="single" w:sz="4" w:space="0" w:color="auto"/>
              <w:right w:val="single" w:sz="4" w:space="0" w:color="auto"/>
            </w:tcBorders>
            <w:shd w:val="clear" w:color="auto" w:fill="auto"/>
            <w:vAlign w:val="center"/>
            <w:hideMark/>
          </w:tcPr>
          <w:p w14:paraId="6AE80633" w14:textId="77777777" w:rsidR="00C17B26" w:rsidRPr="002458CB" w:rsidRDefault="00C17B26"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Hato Nuevo-Buenas Noches P. No. 98 y demás D.C. No. 31</w:t>
            </w:r>
          </w:p>
        </w:tc>
        <w:tc>
          <w:tcPr>
            <w:tcW w:w="1530" w:type="dxa"/>
            <w:tcBorders>
              <w:top w:val="nil"/>
              <w:left w:val="nil"/>
              <w:bottom w:val="single" w:sz="4" w:space="0" w:color="auto"/>
              <w:right w:val="single" w:sz="8" w:space="0" w:color="auto"/>
            </w:tcBorders>
            <w:shd w:val="clear" w:color="auto" w:fill="auto"/>
            <w:noWrap/>
            <w:vAlign w:val="center"/>
            <w:hideMark/>
          </w:tcPr>
          <w:p w14:paraId="6242CF22"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1,577</w:t>
            </w:r>
          </w:p>
        </w:tc>
      </w:tr>
      <w:tr w:rsidR="002458CB" w:rsidRPr="002458CB" w14:paraId="1188ABFD" w14:textId="77777777" w:rsidTr="00C17B26">
        <w:trPr>
          <w:trHeight w:val="397"/>
        </w:trPr>
        <w:tc>
          <w:tcPr>
            <w:tcW w:w="975" w:type="dxa"/>
            <w:tcBorders>
              <w:top w:val="nil"/>
              <w:left w:val="single" w:sz="8" w:space="0" w:color="auto"/>
              <w:bottom w:val="single" w:sz="4" w:space="0" w:color="auto"/>
              <w:right w:val="single" w:sz="4" w:space="0" w:color="auto"/>
            </w:tcBorders>
            <w:shd w:val="clear" w:color="auto" w:fill="auto"/>
            <w:noWrap/>
            <w:vAlign w:val="center"/>
            <w:hideMark/>
          </w:tcPr>
          <w:p w14:paraId="053415D2"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8</w:t>
            </w:r>
          </w:p>
        </w:tc>
        <w:tc>
          <w:tcPr>
            <w:tcW w:w="5225" w:type="dxa"/>
            <w:tcBorders>
              <w:top w:val="nil"/>
              <w:left w:val="nil"/>
              <w:bottom w:val="single" w:sz="4" w:space="0" w:color="auto"/>
              <w:right w:val="single" w:sz="4" w:space="0" w:color="auto"/>
            </w:tcBorders>
            <w:shd w:val="clear" w:color="auto" w:fill="auto"/>
            <w:vAlign w:val="center"/>
            <w:hideMark/>
          </w:tcPr>
          <w:p w14:paraId="3A35D169" w14:textId="2AB08475" w:rsidR="00C17B26" w:rsidRPr="002458CB" w:rsidRDefault="00C17B26"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Neiba-P. No. 2519, D.C. No. 04</w:t>
            </w:r>
          </w:p>
        </w:tc>
        <w:tc>
          <w:tcPr>
            <w:tcW w:w="1530" w:type="dxa"/>
            <w:tcBorders>
              <w:top w:val="nil"/>
              <w:left w:val="nil"/>
              <w:bottom w:val="single" w:sz="4" w:space="0" w:color="auto"/>
              <w:right w:val="single" w:sz="8" w:space="0" w:color="auto"/>
            </w:tcBorders>
            <w:shd w:val="clear" w:color="auto" w:fill="auto"/>
            <w:noWrap/>
            <w:vAlign w:val="center"/>
            <w:hideMark/>
          </w:tcPr>
          <w:p w14:paraId="3DAF84DB"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1,792</w:t>
            </w:r>
          </w:p>
        </w:tc>
      </w:tr>
      <w:tr w:rsidR="002458CB" w:rsidRPr="002458CB" w14:paraId="724DD0F6" w14:textId="77777777" w:rsidTr="00C17B26">
        <w:trPr>
          <w:trHeight w:val="397"/>
        </w:trPr>
        <w:tc>
          <w:tcPr>
            <w:tcW w:w="975" w:type="dxa"/>
            <w:tcBorders>
              <w:top w:val="nil"/>
              <w:left w:val="single" w:sz="8" w:space="0" w:color="auto"/>
              <w:bottom w:val="single" w:sz="4" w:space="0" w:color="auto"/>
              <w:right w:val="single" w:sz="4" w:space="0" w:color="auto"/>
            </w:tcBorders>
            <w:shd w:val="clear" w:color="auto" w:fill="auto"/>
            <w:noWrap/>
            <w:vAlign w:val="center"/>
            <w:hideMark/>
          </w:tcPr>
          <w:p w14:paraId="433AC800"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9</w:t>
            </w:r>
          </w:p>
        </w:tc>
        <w:tc>
          <w:tcPr>
            <w:tcW w:w="5225" w:type="dxa"/>
            <w:tcBorders>
              <w:top w:val="nil"/>
              <w:left w:val="nil"/>
              <w:bottom w:val="single" w:sz="4" w:space="0" w:color="auto"/>
              <w:right w:val="single" w:sz="4" w:space="0" w:color="auto"/>
            </w:tcBorders>
            <w:shd w:val="clear" w:color="auto" w:fill="auto"/>
            <w:vAlign w:val="center"/>
            <w:hideMark/>
          </w:tcPr>
          <w:p w14:paraId="41177F97" w14:textId="50D64569" w:rsidR="00C17B26" w:rsidRPr="002458CB" w:rsidRDefault="00C17B26"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parcelas-Azua-P. No. 96-B, D.C. No. 08</w:t>
            </w:r>
          </w:p>
        </w:tc>
        <w:tc>
          <w:tcPr>
            <w:tcW w:w="1530" w:type="dxa"/>
            <w:tcBorders>
              <w:top w:val="nil"/>
              <w:left w:val="nil"/>
              <w:bottom w:val="single" w:sz="4" w:space="0" w:color="auto"/>
              <w:right w:val="single" w:sz="8" w:space="0" w:color="auto"/>
            </w:tcBorders>
            <w:shd w:val="clear" w:color="auto" w:fill="auto"/>
            <w:noWrap/>
            <w:vAlign w:val="center"/>
            <w:hideMark/>
          </w:tcPr>
          <w:p w14:paraId="3D86AAA8"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733</w:t>
            </w:r>
          </w:p>
        </w:tc>
      </w:tr>
      <w:tr w:rsidR="002458CB" w:rsidRPr="002458CB" w14:paraId="596EB563" w14:textId="77777777" w:rsidTr="00C17B26">
        <w:trPr>
          <w:trHeight w:val="397"/>
        </w:trPr>
        <w:tc>
          <w:tcPr>
            <w:tcW w:w="975" w:type="dxa"/>
            <w:tcBorders>
              <w:top w:val="nil"/>
              <w:left w:val="single" w:sz="8" w:space="0" w:color="auto"/>
              <w:bottom w:val="single" w:sz="4" w:space="0" w:color="auto"/>
              <w:right w:val="single" w:sz="4" w:space="0" w:color="auto"/>
            </w:tcBorders>
            <w:shd w:val="clear" w:color="auto" w:fill="auto"/>
            <w:noWrap/>
            <w:vAlign w:val="center"/>
            <w:hideMark/>
          </w:tcPr>
          <w:p w14:paraId="2E5656B8"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10</w:t>
            </w:r>
          </w:p>
        </w:tc>
        <w:tc>
          <w:tcPr>
            <w:tcW w:w="5225" w:type="dxa"/>
            <w:tcBorders>
              <w:top w:val="nil"/>
              <w:left w:val="nil"/>
              <w:bottom w:val="single" w:sz="4" w:space="0" w:color="auto"/>
              <w:right w:val="single" w:sz="4" w:space="0" w:color="auto"/>
            </w:tcBorders>
            <w:shd w:val="clear" w:color="auto" w:fill="auto"/>
            <w:vAlign w:val="center"/>
            <w:hideMark/>
          </w:tcPr>
          <w:p w14:paraId="4149934E" w14:textId="77777777" w:rsidR="00C17B26" w:rsidRPr="002458CB" w:rsidRDefault="00C17B26"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San Antonio de Guerra-P. No.166 D.C. No. 32</w:t>
            </w:r>
          </w:p>
        </w:tc>
        <w:tc>
          <w:tcPr>
            <w:tcW w:w="1530" w:type="dxa"/>
            <w:tcBorders>
              <w:top w:val="nil"/>
              <w:left w:val="nil"/>
              <w:bottom w:val="single" w:sz="4" w:space="0" w:color="auto"/>
              <w:right w:val="single" w:sz="8" w:space="0" w:color="auto"/>
            </w:tcBorders>
            <w:shd w:val="clear" w:color="auto" w:fill="auto"/>
            <w:noWrap/>
            <w:vAlign w:val="center"/>
            <w:hideMark/>
          </w:tcPr>
          <w:p w14:paraId="3EA4F599"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3,528</w:t>
            </w:r>
          </w:p>
        </w:tc>
      </w:tr>
      <w:tr w:rsidR="002458CB" w:rsidRPr="002458CB" w14:paraId="0653B326" w14:textId="77777777" w:rsidTr="00C17B26">
        <w:trPr>
          <w:trHeight w:val="397"/>
        </w:trPr>
        <w:tc>
          <w:tcPr>
            <w:tcW w:w="975" w:type="dxa"/>
            <w:tcBorders>
              <w:top w:val="nil"/>
              <w:left w:val="single" w:sz="8" w:space="0" w:color="auto"/>
              <w:bottom w:val="single" w:sz="4" w:space="0" w:color="auto"/>
              <w:right w:val="single" w:sz="4" w:space="0" w:color="auto"/>
            </w:tcBorders>
            <w:shd w:val="clear" w:color="auto" w:fill="auto"/>
            <w:noWrap/>
            <w:vAlign w:val="center"/>
            <w:hideMark/>
          </w:tcPr>
          <w:p w14:paraId="073189C2"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11</w:t>
            </w:r>
          </w:p>
        </w:tc>
        <w:tc>
          <w:tcPr>
            <w:tcW w:w="5225" w:type="dxa"/>
            <w:tcBorders>
              <w:top w:val="nil"/>
              <w:left w:val="nil"/>
              <w:bottom w:val="single" w:sz="4" w:space="0" w:color="auto"/>
              <w:right w:val="single" w:sz="4" w:space="0" w:color="auto"/>
            </w:tcBorders>
            <w:shd w:val="clear" w:color="auto" w:fill="auto"/>
            <w:vAlign w:val="center"/>
            <w:hideMark/>
          </w:tcPr>
          <w:p w14:paraId="127E9572" w14:textId="38BB739E" w:rsidR="00C17B26" w:rsidRPr="002458CB" w:rsidRDefault="00C17B26"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San Cristóbal-Etapa II-P. No. 1-REF y 11-REF-A, D.C. No. 02</w:t>
            </w:r>
          </w:p>
        </w:tc>
        <w:tc>
          <w:tcPr>
            <w:tcW w:w="1530" w:type="dxa"/>
            <w:tcBorders>
              <w:top w:val="nil"/>
              <w:left w:val="nil"/>
              <w:bottom w:val="single" w:sz="4" w:space="0" w:color="auto"/>
              <w:right w:val="single" w:sz="8" w:space="0" w:color="auto"/>
            </w:tcBorders>
            <w:shd w:val="clear" w:color="auto" w:fill="auto"/>
            <w:noWrap/>
            <w:vAlign w:val="center"/>
            <w:hideMark/>
          </w:tcPr>
          <w:p w14:paraId="1D37F236"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1,221</w:t>
            </w:r>
          </w:p>
        </w:tc>
      </w:tr>
      <w:tr w:rsidR="002458CB" w:rsidRPr="002458CB" w14:paraId="3B31EFD9" w14:textId="77777777" w:rsidTr="00C17B26">
        <w:trPr>
          <w:trHeight w:val="397"/>
        </w:trPr>
        <w:tc>
          <w:tcPr>
            <w:tcW w:w="975" w:type="dxa"/>
            <w:tcBorders>
              <w:top w:val="nil"/>
              <w:left w:val="single" w:sz="8" w:space="0" w:color="auto"/>
              <w:bottom w:val="single" w:sz="4" w:space="0" w:color="auto"/>
              <w:right w:val="single" w:sz="4" w:space="0" w:color="auto"/>
            </w:tcBorders>
            <w:shd w:val="clear" w:color="auto" w:fill="auto"/>
            <w:noWrap/>
            <w:vAlign w:val="center"/>
            <w:hideMark/>
          </w:tcPr>
          <w:p w14:paraId="540C6EC1"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12</w:t>
            </w:r>
          </w:p>
        </w:tc>
        <w:tc>
          <w:tcPr>
            <w:tcW w:w="5225" w:type="dxa"/>
            <w:tcBorders>
              <w:top w:val="nil"/>
              <w:left w:val="nil"/>
              <w:bottom w:val="single" w:sz="4" w:space="0" w:color="auto"/>
              <w:right w:val="single" w:sz="4" w:space="0" w:color="auto"/>
            </w:tcBorders>
            <w:shd w:val="clear" w:color="auto" w:fill="auto"/>
            <w:vAlign w:val="center"/>
            <w:hideMark/>
          </w:tcPr>
          <w:p w14:paraId="7C01B38F" w14:textId="77777777" w:rsidR="00C17B26" w:rsidRPr="002458CB" w:rsidRDefault="00C17B26"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San Cristóbal-Etapa II-P. No. 11-REF-B D.C. No. 02</w:t>
            </w:r>
          </w:p>
        </w:tc>
        <w:tc>
          <w:tcPr>
            <w:tcW w:w="1530" w:type="dxa"/>
            <w:tcBorders>
              <w:top w:val="nil"/>
              <w:left w:val="nil"/>
              <w:bottom w:val="single" w:sz="4" w:space="0" w:color="auto"/>
              <w:right w:val="single" w:sz="8" w:space="0" w:color="auto"/>
            </w:tcBorders>
            <w:shd w:val="clear" w:color="auto" w:fill="auto"/>
            <w:noWrap/>
            <w:vAlign w:val="center"/>
            <w:hideMark/>
          </w:tcPr>
          <w:p w14:paraId="68525FCB"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222</w:t>
            </w:r>
          </w:p>
        </w:tc>
      </w:tr>
      <w:tr w:rsidR="007E5D73" w:rsidRPr="0071247E" w14:paraId="100ECBC7" w14:textId="77777777" w:rsidTr="00531A77">
        <w:trPr>
          <w:trHeight w:val="516"/>
        </w:trPr>
        <w:tc>
          <w:tcPr>
            <w:tcW w:w="7730" w:type="dxa"/>
            <w:gridSpan w:val="3"/>
            <w:tcBorders>
              <w:top w:val="single" w:sz="8" w:space="0" w:color="auto"/>
              <w:left w:val="single" w:sz="8" w:space="0" w:color="auto"/>
              <w:bottom w:val="single" w:sz="8" w:space="0" w:color="auto"/>
              <w:right w:val="single" w:sz="8" w:space="0" w:color="000000"/>
            </w:tcBorders>
            <w:shd w:val="clear" w:color="auto" w:fill="1F3864" w:themeFill="accent1" w:themeFillShade="80"/>
            <w:vAlign w:val="center"/>
            <w:hideMark/>
          </w:tcPr>
          <w:p w14:paraId="34B49D99" w14:textId="77777777" w:rsidR="007E5D73" w:rsidRPr="00D20F6D" w:rsidRDefault="007E5D73" w:rsidP="00531A77">
            <w:pPr>
              <w:spacing w:after="0" w:line="240" w:lineRule="auto"/>
              <w:jc w:val="center"/>
              <w:rPr>
                <w:rFonts w:ascii="Times New Roman" w:eastAsia="Times New Roman" w:hAnsi="Times New Roman" w:cs="Times New Roman"/>
                <w:b/>
                <w:bCs/>
                <w:color w:val="FFFFFF"/>
                <w:sz w:val="24"/>
                <w:szCs w:val="24"/>
              </w:rPr>
            </w:pPr>
            <w:r w:rsidRPr="00D20F6D">
              <w:rPr>
                <w:rFonts w:ascii="Times New Roman" w:eastAsia="Times New Roman" w:hAnsi="Times New Roman" w:cs="Times New Roman"/>
                <w:b/>
                <w:bCs/>
                <w:color w:val="FFFFFF"/>
                <w:sz w:val="24"/>
                <w:szCs w:val="24"/>
              </w:rPr>
              <w:lastRenderedPageBreak/>
              <w:t xml:space="preserve">Proyectos en </w:t>
            </w:r>
            <w:r w:rsidRPr="00C457C5">
              <w:rPr>
                <w:rFonts w:ascii="Times New Roman" w:eastAsia="Times New Roman" w:hAnsi="Times New Roman" w:cs="Times New Roman"/>
                <w:b/>
                <w:bCs/>
                <w:color w:val="FFFFFF"/>
                <w:sz w:val="24"/>
                <w:szCs w:val="24"/>
              </w:rPr>
              <w:t>trámite</w:t>
            </w:r>
            <w:r w:rsidRPr="00D20F6D">
              <w:rPr>
                <w:rFonts w:ascii="Times New Roman" w:eastAsia="Times New Roman" w:hAnsi="Times New Roman" w:cs="Times New Roman"/>
                <w:b/>
                <w:bCs/>
                <w:color w:val="FFFFFF"/>
                <w:sz w:val="24"/>
                <w:szCs w:val="24"/>
              </w:rPr>
              <w:t xml:space="preserve"> por ante la DRMC</w:t>
            </w:r>
          </w:p>
        </w:tc>
      </w:tr>
      <w:tr w:rsidR="007E5D73" w:rsidRPr="00D20F6D" w14:paraId="7AD3C1FD" w14:textId="77777777" w:rsidTr="00531A77">
        <w:trPr>
          <w:trHeight w:val="566"/>
        </w:trPr>
        <w:tc>
          <w:tcPr>
            <w:tcW w:w="975" w:type="dxa"/>
            <w:tcBorders>
              <w:top w:val="nil"/>
              <w:left w:val="single" w:sz="8" w:space="0" w:color="auto"/>
              <w:bottom w:val="single" w:sz="8" w:space="0" w:color="auto"/>
              <w:right w:val="single" w:sz="8" w:space="0" w:color="auto"/>
            </w:tcBorders>
            <w:shd w:val="clear" w:color="auto" w:fill="1F3864" w:themeFill="accent1" w:themeFillShade="80"/>
            <w:vAlign w:val="center"/>
            <w:hideMark/>
          </w:tcPr>
          <w:p w14:paraId="22AC58ED" w14:textId="77777777" w:rsidR="007E5D73" w:rsidRPr="00D20F6D" w:rsidRDefault="007E5D73" w:rsidP="00531A77">
            <w:pPr>
              <w:spacing w:after="0" w:line="240" w:lineRule="auto"/>
              <w:jc w:val="center"/>
              <w:rPr>
                <w:rFonts w:ascii="Times New Roman" w:eastAsia="Times New Roman" w:hAnsi="Times New Roman" w:cs="Times New Roman"/>
                <w:b/>
                <w:bCs/>
                <w:color w:val="FFFFFF"/>
                <w:sz w:val="24"/>
                <w:szCs w:val="24"/>
              </w:rPr>
            </w:pPr>
            <w:r w:rsidRPr="00D20F6D">
              <w:rPr>
                <w:rFonts w:ascii="Times New Roman" w:eastAsia="Times New Roman" w:hAnsi="Times New Roman" w:cs="Times New Roman"/>
                <w:b/>
                <w:bCs/>
                <w:color w:val="FFFFFF"/>
                <w:sz w:val="24"/>
                <w:szCs w:val="24"/>
              </w:rPr>
              <w:t>Ítems Nos.</w:t>
            </w:r>
          </w:p>
        </w:tc>
        <w:tc>
          <w:tcPr>
            <w:tcW w:w="5225" w:type="dxa"/>
            <w:tcBorders>
              <w:top w:val="nil"/>
              <w:left w:val="nil"/>
              <w:bottom w:val="single" w:sz="8" w:space="0" w:color="auto"/>
              <w:right w:val="single" w:sz="4" w:space="0" w:color="auto"/>
            </w:tcBorders>
            <w:shd w:val="clear" w:color="auto" w:fill="1F3864" w:themeFill="accent1" w:themeFillShade="80"/>
            <w:vAlign w:val="center"/>
            <w:hideMark/>
          </w:tcPr>
          <w:p w14:paraId="48DC4873" w14:textId="77777777" w:rsidR="007E5D73" w:rsidRPr="00D20F6D" w:rsidRDefault="007E5D73" w:rsidP="00531A77">
            <w:pPr>
              <w:spacing w:after="0" w:line="240" w:lineRule="auto"/>
              <w:jc w:val="center"/>
              <w:rPr>
                <w:rFonts w:ascii="Times New Roman" w:eastAsia="Times New Roman" w:hAnsi="Times New Roman" w:cs="Times New Roman"/>
                <w:b/>
                <w:bCs/>
                <w:color w:val="FFFFFF"/>
                <w:sz w:val="24"/>
                <w:szCs w:val="24"/>
              </w:rPr>
            </w:pPr>
            <w:r w:rsidRPr="00D20F6D">
              <w:rPr>
                <w:rFonts w:ascii="Times New Roman" w:eastAsia="Times New Roman" w:hAnsi="Times New Roman" w:cs="Times New Roman"/>
                <w:b/>
                <w:bCs/>
                <w:color w:val="FFFFFF"/>
                <w:sz w:val="24"/>
                <w:szCs w:val="24"/>
              </w:rPr>
              <w:t xml:space="preserve">Nombre del Proyecto </w:t>
            </w:r>
          </w:p>
        </w:tc>
        <w:tc>
          <w:tcPr>
            <w:tcW w:w="1530" w:type="dxa"/>
            <w:tcBorders>
              <w:top w:val="nil"/>
              <w:left w:val="nil"/>
              <w:bottom w:val="single" w:sz="8" w:space="0" w:color="auto"/>
              <w:right w:val="single" w:sz="8" w:space="0" w:color="auto"/>
            </w:tcBorders>
            <w:shd w:val="clear" w:color="auto" w:fill="1F3864" w:themeFill="accent1" w:themeFillShade="80"/>
            <w:vAlign w:val="center"/>
            <w:hideMark/>
          </w:tcPr>
          <w:p w14:paraId="45D44123" w14:textId="77777777" w:rsidR="007E5D73" w:rsidRPr="00D20F6D" w:rsidRDefault="007E5D73" w:rsidP="00531A77">
            <w:pPr>
              <w:spacing w:after="0" w:line="240" w:lineRule="auto"/>
              <w:jc w:val="center"/>
              <w:rPr>
                <w:rFonts w:ascii="Times New Roman" w:eastAsia="Times New Roman" w:hAnsi="Times New Roman" w:cs="Times New Roman"/>
                <w:b/>
                <w:bCs/>
                <w:color w:val="FFFFFF"/>
                <w:sz w:val="24"/>
                <w:szCs w:val="24"/>
              </w:rPr>
            </w:pPr>
            <w:r w:rsidRPr="00D20F6D">
              <w:rPr>
                <w:rFonts w:ascii="Times New Roman" w:eastAsia="Times New Roman" w:hAnsi="Times New Roman" w:cs="Times New Roman"/>
                <w:b/>
                <w:bCs/>
                <w:color w:val="FFFFFF"/>
                <w:sz w:val="24"/>
                <w:szCs w:val="24"/>
              </w:rPr>
              <w:t>Cantidad de Inmuebles</w:t>
            </w:r>
          </w:p>
        </w:tc>
      </w:tr>
      <w:tr w:rsidR="002458CB" w:rsidRPr="002458CB" w14:paraId="7AA64082" w14:textId="77777777" w:rsidTr="00C17B26">
        <w:trPr>
          <w:trHeight w:val="397"/>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B3067"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13</w:t>
            </w:r>
          </w:p>
        </w:tc>
        <w:tc>
          <w:tcPr>
            <w:tcW w:w="5225" w:type="dxa"/>
            <w:tcBorders>
              <w:top w:val="single" w:sz="4" w:space="0" w:color="auto"/>
              <w:left w:val="nil"/>
              <w:bottom w:val="single" w:sz="4" w:space="0" w:color="auto"/>
              <w:right w:val="single" w:sz="4" w:space="0" w:color="auto"/>
            </w:tcBorders>
            <w:shd w:val="clear" w:color="auto" w:fill="auto"/>
            <w:vAlign w:val="center"/>
            <w:hideMark/>
          </w:tcPr>
          <w:p w14:paraId="5F0C875A" w14:textId="77777777" w:rsidR="00C17B26" w:rsidRPr="002458CB" w:rsidRDefault="00C17B26"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Los Frailes P. No. 217-B-8</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7EB180C7"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2,137</w:t>
            </w:r>
          </w:p>
        </w:tc>
      </w:tr>
      <w:tr w:rsidR="002458CB" w:rsidRPr="002458CB" w14:paraId="5F7792EA" w14:textId="77777777" w:rsidTr="00C17B26">
        <w:trPr>
          <w:trHeight w:val="397"/>
        </w:trPr>
        <w:tc>
          <w:tcPr>
            <w:tcW w:w="975" w:type="dxa"/>
            <w:tcBorders>
              <w:top w:val="nil"/>
              <w:left w:val="single" w:sz="8" w:space="0" w:color="auto"/>
              <w:bottom w:val="single" w:sz="4" w:space="0" w:color="auto"/>
              <w:right w:val="single" w:sz="4" w:space="0" w:color="auto"/>
            </w:tcBorders>
            <w:shd w:val="clear" w:color="auto" w:fill="auto"/>
            <w:noWrap/>
            <w:vAlign w:val="center"/>
            <w:hideMark/>
          </w:tcPr>
          <w:p w14:paraId="5705C2EC"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14</w:t>
            </w:r>
          </w:p>
        </w:tc>
        <w:tc>
          <w:tcPr>
            <w:tcW w:w="5225" w:type="dxa"/>
            <w:tcBorders>
              <w:top w:val="nil"/>
              <w:left w:val="nil"/>
              <w:bottom w:val="single" w:sz="4" w:space="0" w:color="auto"/>
              <w:right w:val="single" w:sz="4" w:space="0" w:color="auto"/>
            </w:tcBorders>
            <w:shd w:val="clear" w:color="auto" w:fill="auto"/>
            <w:vAlign w:val="center"/>
            <w:hideMark/>
          </w:tcPr>
          <w:p w14:paraId="1313AFC7" w14:textId="77777777" w:rsidR="00C17B26" w:rsidRPr="002458CB" w:rsidRDefault="00C17B26"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Domingo Savio Etapa I-P. No. 1-B</w:t>
            </w:r>
          </w:p>
        </w:tc>
        <w:tc>
          <w:tcPr>
            <w:tcW w:w="1530" w:type="dxa"/>
            <w:tcBorders>
              <w:top w:val="nil"/>
              <w:left w:val="nil"/>
              <w:bottom w:val="single" w:sz="4" w:space="0" w:color="auto"/>
              <w:right w:val="single" w:sz="8" w:space="0" w:color="auto"/>
            </w:tcBorders>
            <w:shd w:val="clear" w:color="auto" w:fill="auto"/>
            <w:noWrap/>
            <w:vAlign w:val="center"/>
            <w:hideMark/>
          </w:tcPr>
          <w:p w14:paraId="754B292D"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3,544</w:t>
            </w:r>
          </w:p>
        </w:tc>
      </w:tr>
      <w:tr w:rsidR="002458CB" w:rsidRPr="002458CB" w14:paraId="67C01C18" w14:textId="77777777" w:rsidTr="00C17B26">
        <w:trPr>
          <w:trHeight w:val="397"/>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C06AF"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15</w:t>
            </w:r>
          </w:p>
        </w:tc>
        <w:tc>
          <w:tcPr>
            <w:tcW w:w="5225" w:type="dxa"/>
            <w:tcBorders>
              <w:top w:val="single" w:sz="4" w:space="0" w:color="auto"/>
              <w:left w:val="nil"/>
              <w:bottom w:val="single" w:sz="4" w:space="0" w:color="auto"/>
              <w:right w:val="single" w:sz="4" w:space="0" w:color="auto"/>
            </w:tcBorders>
            <w:shd w:val="clear" w:color="auto" w:fill="auto"/>
            <w:vAlign w:val="center"/>
            <w:hideMark/>
          </w:tcPr>
          <w:p w14:paraId="44A91BB9" w14:textId="77777777" w:rsidR="00C17B26" w:rsidRPr="002458CB" w:rsidRDefault="00C17B26"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Proyecto-San Pedro de Macorís II-P. No. 15-A</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2699723C"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4,366</w:t>
            </w:r>
          </w:p>
        </w:tc>
      </w:tr>
      <w:tr w:rsidR="002458CB" w:rsidRPr="002458CB" w14:paraId="03CCFDE9" w14:textId="77777777" w:rsidTr="00C17B26">
        <w:trPr>
          <w:trHeight w:val="397"/>
        </w:trPr>
        <w:tc>
          <w:tcPr>
            <w:tcW w:w="97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002BCAE"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16</w:t>
            </w:r>
          </w:p>
        </w:tc>
        <w:tc>
          <w:tcPr>
            <w:tcW w:w="5225" w:type="dxa"/>
            <w:tcBorders>
              <w:top w:val="single" w:sz="4" w:space="0" w:color="auto"/>
              <w:left w:val="nil"/>
              <w:bottom w:val="single" w:sz="4" w:space="0" w:color="auto"/>
              <w:right w:val="single" w:sz="4" w:space="0" w:color="auto"/>
            </w:tcBorders>
            <w:shd w:val="clear" w:color="auto" w:fill="auto"/>
            <w:vAlign w:val="center"/>
            <w:hideMark/>
          </w:tcPr>
          <w:p w14:paraId="140D31A3" w14:textId="77777777" w:rsidR="00C17B26" w:rsidRPr="002458CB" w:rsidRDefault="00C17B26"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Domingo Savio Etapa II-P. No. 1-B</w:t>
            </w:r>
          </w:p>
        </w:tc>
        <w:tc>
          <w:tcPr>
            <w:tcW w:w="1530" w:type="dxa"/>
            <w:tcBorders>
              <w:top w:val="single" w:sz="4" w:space="0" w:color="auto"/>
              <w:left w:val="nil"/>
              <w:bottom w:val="single" w:sz="4" w:space="0" w:color="auto"/>
              <w:right w:val="single" w:sz="8" w:space="0" w:color="auto"/>
            </w:tcBorders>
            <w:shd w:val="clear" w:color="auto" w:fill="auto"/>
            <w:noWrap/>
            <w:vAlign w:val="center"/>
            <w:hideMark/>
          </w:tcPr>
          <w:p w14:paraId="5935E632"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3,302</w:t>
            </w:r>
          </w:p>
        </w:tc>
      </w:tr>
      <w:tr w:rsidR="002458CB" w:rsidRPr="002458CB" w14:paraId="4632DB39" w14:textId="77777777" w:rsidTr="00C17B26">
        <w:trPr>
          <w:trHeight w:val="397"/>
        </w:trPr>
        <w:tc>
          <w:tcPr>
            <w:tcW w:w="975" w:type="dxa"/>
            <w:tcBorders>
              <w:top w:val="nil"/>
              <w:left w:val="single" w:sz="8" w:space="0" w:color="auto"/>
              <w:bottom w:val="single" w:sz="4" w:space="0" w:color="auto"/>
              <w:right w:val="single" w:sz="4" w:space="0" w:color="auto"/>
            </w:tcBorders>
            <w:shd w:val="clear" w:color="auto" w:fill="auto"/>
            <w:noWrap/>
            <w:vAlign w:val="center"/>
            <w:hideMark/>
          </w:tcPr>
          <w:p w14:paraId="6A357CC7"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17</w:t>
            </w:r>
          </w:p>
        </w:tc>
        <w:tc>
          <w:tcPr>
            <w:tcW w:w="5225" w:type="dxa"/>
            <w:tcBorders>
              <w:top w:val="nil"/>
              <w:left w:val="nil"/>
              <w:bottom w:val="single" w:sz="4" w:space="0" w:color="auto"/>
              <w:right w:val="single" w:sz="4" w:space="0" w:color="auto"/>
            </w:tcBorders>
            <w:shd w:val="clear" w:color="auto" w:fill="auto"/>
            <w:vAlign w:val="center"/>
            <w:hideMark/>
          </w:tcPr>
          <w:p w14:paraId="2100D3C8" w14:textId="0A4F53F0" w:rsidR="00C17B26" w:rsidRPr="002458CB" w:rsidRDefault="00C17B26"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Barahona P.No. 24, D. C. No. 14.1</w:t>
            </w:r>
          </w:p>
        </w:tc>
        <w:tc>
          <w:tcPr>
            <w:tcW w:w="1530" w:type="dxa"/>
            <w:tcBorders>
              <w:top w:val="nil"/>
              <w:left w:val="nil"/>
              <w:bottom w:val="single" w:sz="4" w:space="0" w:color="auto"/>
              <w:right w:val="single" w:sz="8" w:space="0" w:color="auto"/>
            </w:tcBorders>
            <w:shd w:val="clear" w:color="auto" w:fill="auto"/>
            <w:noWrap/>
            <w:vAlign w:val="center"/>
            <w:hideMark/>
          </w:tcPr>
          <w:p w14:paraId="37C9724E"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3,057</w:t>
            </w:r>
          </w:p>
        </w:tc>
      </w:tr>
      <w:tr w:rsidR="002458CB" w:rsidRPr="002458CB" w14:paraId="25139C90" w14:textId="77777777" w:rsidTr="00C17B26">
        <w:trPr>
          <w:trHeight w:val="397"/>
        </w:trPr>
        <w:tc>
          <w:tcPr>
            <w:tcW w:w="975" w:type="dxa"/>
            <w:tcBorders>
              <w:top w:val="nil"/>
              <w:left w:val="single" w:sz="8" w:space="0" w:color="auto"/>
              <w:bottom w:val="single" w:sz="4" w:space="0" w:color="auto"/>
              <w:right w:val="single" w:sz="4" w:space="0" w:color="auto"/>
            </w:tcBorders>
            <w:shd w:val="clear" w:color="auto" w:fill="auto"/>
            <w:noWrap/>
            <w:vAlign w:val="center"/>
            <w:hideMark/>
          </w:tcPr>
          <w:p w14:paraId="2810FF16"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18</w:t>
            </w:r>
          </w:p>
        </w:tc>
        <w:tc>
          <w:tcPr>
            <w:tcW w:w="5225" w:type="dxa"/>
            <w:tcBorders>
              <w:top w:val="nil"/>
              <w:left w:val="nil"/>
              <w:bottom w:val="single" w:sz="4" w:space="0" w:color="auto"/>
              <w:right w:val="single" w:sz="4" w:space="0" w:color="auto"/>
            </w:tcBorders>
            <w:shd w:val="clear" w:color="auto" w:fill="auto"/>
            <w:vAlign w:val="center"/>
            <w:hideMark/>
          </w:tcPr>
          <w:p w14:paraId="2F16BF9E" w14:textId="77777777" w:rsidR="00C17B26" w:rsidRPr="002458CB" w:rsidRDefault="00C17B26"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Domingo Savio Etapa III-P. No. 1-B</w:t>
            </w:r>
          </w:p>
        </w:tc>
        <w:tc>
          <w:tcPr>
            <w:tcW w:w="1530" w:type="dxa"/>
            <w:tcBorders>
              <w:top w:val="nil"/>
              <w:left w:val="nil"/>
              <w:bottom w:val="single" w:sz="4" w:space="0" w:color="auto"/>
              <w:right w:val="single" w:sz="8" w:space="0" w:color="auto"/>
            </w:tcBorders>
            <w:shd w:val="clear" w:color="auto" w:fill="auto"/>
            <w:noWrap/>
            <w:vAlign w:val="center"/>
            <w:hideMark/>
          </w:tcPr>
          <w:p w14:paraId="16C1D4F6"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1,514</w:t>
            </w:r>
          </w:p>
        </w:tc>
      </w:tr>
      <w:tr w:rsidR="002458CB" w:rsidRPr="002458CB" w14:paraId="37EA620D" w14:textId="77777777" w:rsidTr="00C17B26">
        <w:trPr>
          <w:trHeight w:val="397"/>
        </w:trPr>
        <w:tc>
          <w:tcPr>
            <w:tcW w:w="975" w:type="dxa"/>
            <w:tcBorders>
              <w:top w:val="nil"/>
              <w:left w:val="single" w:sz="8" w:space="0" w:color="auto"/>
              <w:bottom w:val="single" w:sz="4" w:space="0" w:color="auto"/>
              <w:right w:val="single" w:sz="4" w:space="0" w:color="auto"/>
            </w:tcBorders>
            <w:shd w:val="clear" w:color="auto" w:fill="auto"/>
            <w:noWrap/>
            <w:vAlign w:val="center"/>
            <w:hideMark/>
          </w:tcPr>
          <w:p w14:paraId="7C6A06D1"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19</w:t>
            </w:r>
          </w:p>
        </w:tc>
        <w:tc>
          <w:tcPr>
            <w:tcW w:w="5225" w:type="dxa"/>
            <w:tcBorders>
              <w:top w:val="nil"/>
              <w:left w:val="nil"/>
              <w:bottom w:val="single" w:sz="4" w:space="0" w:color="auto"/>
              <w:right w:val="single" w:sz="4" w:space="0" w:color="auto"/>
            </w:tcBorders>
            <w:shd w:val="clear" w:color="auto" w:fill="auto"/>
            <w:vAlign w:val="center"/>
            <w:hideMark/>
          </w:tcPr>
          <w:p w14:paraId="0A947D36" w14:textId="2053C201" w:rsidR="00C17B26" w:rsidRPr="002458CB" w:rsidRDefault="00C17B26"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Caballona-P. No. 61, D.C. No. 31</w:t>
            </w:r>
          </w:p>
        </w:tc>
        <w:tc>
          <w:tcPr>
            <w:tcW w:w="1530" w:type="dxa"/>
            <w:tcBorders>
              <w:top w:val="nil"/>
              <w:left w:val="nil"/>
              <w:bottom w:val="single" w:sz="4" w:space="0" w:color="auto"/>
              <w:right w:val="single" w:sz="8" w:space="0" w:color="auto"/>
            </w:tcBorders>
            <w:shd w:val="clear" w:color="auto" w:fill="auto"/>
            <w:noWrap/>
            <w:vAlign w:val="center"/>
            <w:hideMark/>
          </w:tcPr>
          <w:p w14:paraId="7D9428B3"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2,956</w:t>
            </w:r>
          </w:p>
        </w:tc>
      </w:tr>
      <w:tr w:rsidR="002458CB" w:rsidRPr="002458CB" w14:paraId="0002B5DB" w14:textId="77777777" w:rsidTr="00C17B26">
        <w:trPr>
          <w:trHeight w:val="397"/>
        </w:trPr>
        <w:tc>
          <w:tcPr>
            <w:tcW w:w="975" w:type="dxa"/>
            <w:tcBorders>
              <w:top w:val="nil"/>
              <w:left w:val="single" w:sz="8" w:space="0" w:color="auto"/>
              <w:bottom w:val="single" w:sz="4" w:space="0" w:color="auto"/>
              <w:right w:val="single" w:sz="4" w:space="0" w:color="auto"/>
            </w:tcBorders>
            <w:shd w:val="clear" w:color="auto" w:fill="auto"/>
            <w:noWrap/>
            <w:vAlign w:val="center"/>
            <w:hideMark/>
          </w:tcPr>
          <w:p w14:paraId="35C04C7D"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20</w:t>
            </w:r>
          </w:p>
        </w:tc>
        <w:tc>
          <w:tcPr>
            <w:tcW w:w="5225" w:type="dxa"/>
            <w:tcBorders>
              <w:top w:val="nil"/>
              <w:left w:val="nil"/>
              <w:bottom w:val="single" w:sz="4" w:space="0" w:color="auto"/>
              <w:right w:val="single" w:sz="4" w:space="0" w:color="auto"/>
            </w:tcBorders>
            <w:shd w:val="clear" w:color="auto" w:fill="auto"/>
            <w:vAlign w:val="center"/>
            <w:hideMark/>
          </w:tcPr>
          <w:p w14:paraId="2D4320FE" w14:textId="48467375" w:rsidR="00C17B26" w:rsidRPr="002458CB" w:rsidRDefault="00C17B26"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San Miguel-P. No. 24, D.C. No. 2</w:t>
            </w:r>
          </w:p>
        </w:tc>
        <w:tc>
          <w:tcPr>
            <w:tcW w:w="1530" w:type="dxa"/>
            <w:tcBorders>
              <w:top w:val="nil"/>
              <w:left w:val="nil"/>
              <w:bottom w:val="single" w:sz="4" w:space="0" w:color="auto"/>
              <w:right w:val="single" w:sz="8" w:space="0" w:color="auto"/>
            </w:tcBorders>
            <w:shd w:val="clear" w:color="auto" w:fill="auto"/>
            <w:noWrap/>
            <w:vAlign w:val="center"/>
            <w:hideMark/>
          </w:tcPr>
          <w:p w14:paraId="035571FD"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484</w:t>
            </w:r>
          </w:p>
        </w:tc>
      </w:tr>
      <w:tr w:rsidR="002458CB" w:rsidRPr="002458CB" w14:paraId="7322C118" w14:textId="77777777" w:rsidTr="00C17B26">
        <w:trPr>
          <w:trHeight w:val="397"/>
        </w:trPr>
        <w:tc>
          <w:tcPr>
            <w:tcW w:w="975" w:type="dxa"/>
            <w:tcBorders>
              <w:top w:val="nil"/>
              <w:left w:val="single" w:sz="8" w:space="0" w:color="auto"/>
              <w:bottom w:val="single" w:sz="8" w:space="0" w:color="auto"/>
              <w:right w:val="single" w:sz="4" w:space="0" w:color="auto"/>
            </w:tcBorders>
            <w:shd w:val="clear" w:color="auto" w:fill="auto"/>
            <w:noWrap/>
            <w:vAlign w:val="center"/>
            <w:hideMark/>
          </w:tcPr>
          <w:p w14:paraId="030735DB"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21</w:t>
            </w:r>
          </w:p>
        </w:tc>
        <w:tc>
          <w:tcPr>
            <w:tcW w:w="5225" w:type="dxa"/>
            <w:tcBorders>
              <w:top w:val="nil"/>
              <w:left w:val="nil"/>
              <w:bottom w:val="single" w:sz="8" w:space="0" w:color="auto"/>
              <w:right w:val="single" w:sz="4" w:space="0" w:color="auto"/>
            </w:tcBorders>
            <w:shd w:val="clear" w:color="auto" w:fill="auto"/>
            <w:vAlign w:val="center"/>
            <w:hideMark/>
          </w:tcPr>
          <w:p w14:paraId="46A9B4E1" w14:textId="77777777" w:rsidR="00C17B26" w:rsidRPr="002458CB" w:rsidRDefault="00C17B26"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Belloso-P. No. 37</w:t>
            </w:r>
          </w:p>
        </w:tc>
        <w:tc>
          <w:tcPr>
            <w:tcW w:w="1530" w:type="dxa"/>
            <w:tcBorders>
              <w:top w:val="nil"/>
              <w:left w:val="nil"/>
              <w:bottom w:val="single" w:sz="8" w:space="0" w:color="auto"/>
              <w:right w:val="single" w:sz="8" w:space="0" w:color="auto"/>
            </w:tcBorders>
            <w:shd w:val="clear" w:color="auto" w:fill="auto"/>
            <w:noWrap/>
            <w:vAlign w:val="center"/>
            <w:hideMark/>
          </w:tcPr>
          <w:p w14:paraId="778CE464" w14:textId="77777777" w:rsidR="00C17B26" w:rsidRPr="002458CB" w:rsidRDefault="00C17B26"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1,242</w:t>
            </w:r>
          </w:p>
        </w:tc>
      </w:tr>
    </w:tbl>
    <w:p w14:paraId="408FE146" w14:textId="51C83A33" w:rsidR="005E4FA8" w:rsidRPr="002458CB" w:rsidRDefault="005E4FA8" w:rsidP="0051021B">
      <w:pPr>
        <w:pStyle w:val="ListParagraph"/>
        <w:spacing w:line="360" w:lineRule="auto"/>
        <w:ind w:left="0"/>
        <w:jc w:val="center"/>
        <w:rPr>
          <w:rFonts w:ascii="Times New Roman" w:eastAsia="Calibri" w:hAnsi="Times New Roman" w:cs="Times New Roman"/>
          <w:i/>
          <w:iCs/>
          <w:noProof/>
          <w:color w:val="767171"/>
          <w:spacing w:val="20"/>
          <w:sz w:val="18"/>
          <w:szCs w:val="18"/>
        </w:rPr>
      </w:pPr>
      <w:r w:rsidRPr="002458CB">
        <w:rPr>
          <w:rFonts w:ascii="Times New Roman" w:eastAsia="Calibri" w:hAnsi="Times New Roman" w:cs="Times New Roman"/>
          <w:i/>
          <w:iCs/>
          <w:noProof/>
          <w:color w:val="767171"/>
          <w:spacing w:val="20"/>
          <w:sz w:val="18"/>
          <w:szCs w:val="18"/>
        </w:rPr>
        <w:t>Fuente:</w:t>
      </w:r>
      <w:r w:rsidR="00B64725" w:rsidRPr="002458CB">
        <w:rPr>
          <w:rFonts w:ascii="Times New Roman" w:eastAsia="Calibri" w:hAnsi="Times New Roman" w:cs="Times New Roman"/>
          <w:i/>
          <w:iCs/>
          <w:noProof/>
          <w:color w:val="767171"/>
          <w:spacing w:val="20"/>
          <w:sz w:val="18"/>
          <w:szCs w:val="18"/>
        </w:rPr>
        <w:t xml:space="preserve"> Departamento de Instrumentación de Expedientes</w:t>
      </w:r>
    </w:p>
    <w:p w14:paraId="1F3F376B" w14:textId="1A52E15E" w:rsidR="0051021B" w:rsidRPr="002458CB" w:rsidRDefault="0051021B" w:rsidP="0051021B">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drawing>
          <wp:anchor distT="0" distB="0" distL="114300" distR="114300" simplePos="0" relativeHeight="251762688" behindDoc="1" locked="0" layoutInCell="1" allowOverlap="1" wp14:anchorId="047BF54A" wp14:editId="2A70FE57">
            <wp:simplePos x="0" y="0"/>
            <wp:positionH relativeFrom="margin">
              <wp:posOffset>154940</wp:posOffset>
            </wp:positionH>
            <wp:positionV relativeFrom="paragraph">
              <wp:posOffset>445135</wp:posOffset>
            </wp:positionV>
            <wp:extent cx="4690745" cy="3036570"/>
            <wp:effectExtent l="0" t="0" r="0" b="0"/>
            <wp:wrapTight wrapText="bothSides">
              <wp:wrapPolygon edited="0">
                <wp:start x="0" y="0"/>
                <wp:lineTo x="0" y="21410"/>
                <wp:lineTo x="21492" y="21410"/>
                <wp:lineTo x="21492" y="0"/>
                <wp:lineTo x="0" y="0"/>
              </wp:wrapPolygon>
            </wp:wrapTight>
            <wp:docPr id="50" name="Picture 50"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map of the world&#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90745" cy="3036570"/>
                    </a:xfrm>
                    <a:prstGeom prst="rect">
                      <a:avLst/>
                    </a:prstGeom>
                  </pic:spPr>
                </pic:pic>
              </a:graphicData>
            </a:graphic>
            <wp14:sizeRelH relativeFrom="page">
              <wp14:pctWidth>0</wp14:pctWidth>
            </wp14:sizeRelH>
            <wp14:sizeRelV relativeFrom="page">
              <wp14:pctHeight>0</wp14:pctHeight>
            </wp14:sizeRelV>
          </wp:anchor>
        </w:drawing>
      </w:r>
      <w:r w:rsidRPr="002458CB">
        <w:rPr>
          <w:rFonts w:ascii="Times New Roman" w:eastAsia="Calibri" w:hAnsi="Times New Roman" w:cs="Times New Roman"/>
          <w:noProof/>
          <w:color w:val="767171"/>
          <w:spacing w:val="20"/>
          <w:sz w:val="24"/>
          <w:szCs w:val="24"/>
        </w:rPr>
        <w:t>Imagen de las provincias de los proyectos en proceso de trámite-UTECT:</w:t>
      </w:r>
    </w:p>
    <w:p w14:paraId="35FF30C1" w14:textId="4BDA1C42" w:rsidR="0051021B" w:rsidRPr="002458CB" w:rsidRDefault="0051021B" w:rsidP="00A40FDF">
      <w:pPr>
        <w:pStyle w:val="ListParagraph"/>
        <w:spacing w:line="360" w:lineRule="auto"/>
        <w:ind w:left="0"/>
        <w:jc w:val="center"/>
        <w:rPr>
          <w:rFonts w:ascii="Times New Roman" w:eastAsia="Calibri" w:hAnsi="Times New Roman" w:cs="Times New Roman"/>
          <w:i/>
          <w:iCs/>
          <w:noProof/>
          <w:color w:val="767171"/>
          <w:spacing w:val="20"/>
          <w:sz w:val="18"/>
          <w:szCs w:val="18"/>
        </w:rPr>
      </w:pPr>
      <w:r w:rsidRPr="002458CB">
        <w:rPr>
          <w:rFonts w:ascii="Times New Roman" w:eastAsia="Calibri" w:hAnsi="Times New Roman" w:cs="Times New Roman"/>
          <w:i/>
          <w:iCs/>
          <w:noProof/>
          <w:color w:val="767171"/>
          <w:spacing w:val="20"/>
          <w:sz w:val="18"/>
          <w:szCs w:val="18"/>
        </w:rPr>
        <w:t>Fuente: Departamento de Instrumentación de Expedientes</w:t>
      </w:r>
      <w:r w:rsidRPr="002458CB">
        <w:rPr>
          <w:rFonts w:ascii="Times New Roman" w:eastAsia="Calibri" w:hAnsi="Times New Roman" w:cs="Times New Roman"/>
          <w:i/>
          <w:iCs/>
          <w:noProof/>
          <w:color w:val="767171"/>
          <w:spacing w:val="20"/>
          <w:sz w:val="18"/>
          <w:szCs w:val="18"/>
        </w:rPr>
        <w:br w:type="page"/>
      </w:r>
    </w:p>
    <w:p w14:paraId="2F094143" w14:textId="77777777" w:rsidR="0051021B" w:rsidRPr="002458CB" w:rsidRDefault="0051021B" w:rsidP="0051021B">
      <w:pP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lastRenderedPageBreak/>
        <w:t>Cantidad de inmuebles en proceso de aprobación por Regiones-UTECT:</w:t>
      </w:r>
    </w:p>
    <w:p w14:paraId="573DCAD4" w14:textId="1B9B4741" w:rsidR="0051021B" w:rsidRDefault="0051021B" w:rsidP="0051021B">
      <w:pPr>
        <w:spacing w:after="0" w:line="240" w:lineRule="auto"/>
        <w:rPr>
          <w:rFonts w:ascii="Times New Roman" w:eastAsia="Calibri" w:hAnsi="Times New Roman" w:cs="Times New Roman"/>
          <w:i/>
          <w:iCs/>
          <w:noProof/>
          <w:color w:val="4C4747"/>
          <w:spacing w:val="20"/>
          <w:sz w:val="18"/>
          <w:szCs w:val="18"/>
        </w:rPr>
      </w:pPr>
      <w:r>
        <w:rPr>
          <w:noProof/>
        </w:rPr>
        <w:drawing>
          <wp:anchor distT="0" distB="0" distL="114300" distR="114300" simplePos="0" relativeHeight="251763712" behindDoc="1" locked="0" layoutInCell="1" allowOverlap="1" wp14:anchorId="4F56D570" wp14:editId="6D4DA404">
            <wp:simplePos x="0" y="0"/>
            <wp:positionH relativeFrom="margin">
              <wp:align>center</wp:align>
            </wp:positionH>
            <wp:positionV relativeFrom="paragraph">
              <wp:posOffset>6985</wp:posOffset>
            </wp:positionV>
            <wp:extent cx="5412828" cy="3224267"/>
            <wp:effectExtent l="0" t="0" r="0" b="14605"/>
            <wp:wrapTight wrapText="bothSides">
              <wp:wrapPolygon edited="0">
                <wp:start x="10339" y="0"/>
                <wp:lineTo x="9883" y="383"/>
                <wp:lineTo x="9122" y="1659"/>
                <wp:lineTo x="9046" y="2170"/>
                <wp:lineTo x="7602" y="4212"/>
                <wp:lineTo x="6538" y="6126"/>
                <wp:lineTo x="5093" y="8169"/>
                <wp:lineTo x="4561" y="9062"/>
                <wp:lineTo x="4181" y="9955"/>
                <wp:lineTo x="4333" y="12763"/>
                <wp:lineTo x="5778" y="14295"/>
                <wp:lineTo x="6234" y="14295"/>
                <wp:lineTo x="6918" y="16337"/>
                <wp:lineTo x="8514" y="18379"/>
                <wp:lineTo x="9351" y="20549"/>
                <wp:lineTo x="10187" y="21570"/>
                <wp:lineTo x="10263" y="21570"/>
                <wp:lineTo x="11479" y="21570"/>
                <wp:lineTo x="11631" y="21570"/>
                <wp:lineTo x="12467" y="20422"/>
                <wp:lineTo x="13076" y="18379"/>
                <wp:lineTo x="14596" y="16337"/>
                <wp:lineTo x="15280" y="14295"/>
                <wp:lineTo x="15584" y="14295"/>
                <wp:lineTo x="17181" y="12508"/>
                <wp:lineTo x="17409" y="9955"/>
                <wp:lineTo x="16496" y="8424"/>
                <wp:lineTo x="16116" y="8169"/>
                <wp:lineTo x="12695" y="1787"/>
                <wp:lineTo x="11783" y="255"/>
                <wp:lineTo x="11403" y="0"/>
                <wp:lineTo x="10339" y="0"/>
              </wp:wrapPolygon>
            </wp:wrapTight>
            <wp:docPr id="31" name="Diagram 31">
              <a:extLst xmlns:a="http://schemas.openxmlformats.org/drawingml/2006/main">
                <a:ext uri="{FF2B5EF4-FFF2-40B4-BE49-F238E27FC236}">
                  <a16:creationId xmlns:a16="http://schemas.microsoft.com/office/drawing/2014/main" id="{F19C7D85-B47F-41CD-B2EB-758ED1BF08B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page">
              <wp14:pctWidth>0</wp14:pctWidth>
            </wp14:sizeRelH>
            <wp14:sizeRelV relativeFrom="page">
              <wp14:pctHeight>0</wp14:pctHeight>
            </wp14:sizeRelV>
          </wp:anchor>
        </w:drawing>
      </w:r>
    </w:p>
    <w:p w14:paraId="789B0160" w14:textId="77777777" w:rsidR="0051021B" w:rsidRDefault="0051021B" w:rsidP="0051021B">
      <w:pPr>
        <w:spacing w:line="360" w:lineRule="auto"/>
        <w:jc w:val="center"/>
        <w:rPr>
          <w:rFonts w:ascii="Times New Roman" w:eastAsia="Calibri" w:hAnsi="Times New Roman" w:cs="Times New Roman"/>
          <w:i/>
          <w:iCs/>
          <w:noProof/>
          <w:color w:val="4C4747"/>
          <w:spacing w:val="20"/>
          <w:sz w:val="18"/>
          <w:szCs w:val="18"/>
        </w:rPr>
      </w:pPr>
    </w:p>
    <w:p w14:paraId="6D90C253" w14:textId="77777777" w:rsidR="0051021B" w:rsidRDefault="0051021B" w:rsidP="0051021B">
      <w:pPr>
        <w:spacing w:line="360" w:lineRule="auto"/>
        <w:jc w:val="center"/>
        <w:rPr>
          <w:rFonts w:ascii="Times New Roman" w:eastAsia="Calibri" w:hAnsi="Times New Roman" w:cs="Times New Roman"/>
          <w:i/>
          <w:iCs/>
          <w:noProof/>
          <w:color w:val="4C4747"/>
          <w:spacing w:val="20"/>
          <w:sz w:val="18"/>
          <w:szCs w:val="18"/>
        </w:rPr>
      </w:pPr>
    </w:p>
    <w:p w14:paraId="657BCD21" w14:textId="77777777" w:rsidR="0051021B" w:rsidRDefault="0051021B" w:rsidP="0051021B">
      <w:pPr>
        <w:spacing w:line="360" w:lineRule="auto"/>
        <w:jc w:val="center"/>
        <w:rPr>
          <w:rFonts w:ascii="Times New Roman" w:eastAsia="Calibri" w:hAnsi="Times New Roman" w:cs="Times New Roman"/>
          <w:i/>
          <w:iCs/>
          <w:noProof/>
          <w:color w:val="4C4747"/>
          <w:spacing w:val="20"/>
          <w:sz w:val="18"/>
          <w:szCs w:val="18"/>
        </w:rPr>
      </w:pPr>
    </w:p>
    <w:p w14:paraId="5979693E" w14:textId="77777777" w:rsidR="0051021B" w:rsidRDefault="0051021B" w:rsidP="0051021B">
      <w:pPr>
        <w:spacing w:line="360" w:lineRule="auto"/>
        <w:jc w:val="center"/>
        <w:rPr>
          <w:rFonts w:ascii="Times New Roman" w:eastAsia="Calibri" w:hAnsi="Times New Roman" w:cs="Times New Roman"/>
          <w:i/>
          <w:iCs/>
          <w:noProof/>
          <w:color w:val="4C4747"/>
          <w:spacing w:val="20"/>
          <w:sz w:val="18"/>
          <w:szCs w:val="18"/>
        </w:rPr>
      </w:pPr>
    </w:p>
    <w:p w14:paraId="21C74BD6" w14:textId="77777777" w:rsidR="0051021B" w:rsidRDefault="0051021B" w:rsidP="0051021B">
      <w:pPr>
        <w:spacing w:line="360" w:lineRule="auto"/>
        <w:jc w:val="center"/>
        <w:rPr>
          <w:rFonts w:ascii="Times New Roman" w:eastAsia="Calibri" w:hAnsi="Times New Roman" w:cs="Times New Roman"/>
          <w:i/>
          <w:iCs/>
          <w:noProof/>
          <w:color w:val="4C4747"/>
          <w:spacing w:val="20"/>
          <w:sz w:val="18"/>
          <w:szCs w:val="18"/>
        </w:rPr>
      </w:pPr>
    </w:p>
    <w:p w14:paraId="75B52230" w14:textId="77777777" w:rsidR="0051021B" w:rsidRDefault="0051021B" w:rsidP="0051021B">
      <w:pPr>
        <w:spacing w:line="360" w:lineRule="auto"/>
        <w:jc w:val="center"/>
        <w:rPr>
          <w:rFonts w:ascii="Times New Roman" w:eastAsia="Calibri" w:hAnsi="Times New Roman" w:cs="Times New Roman"/>
          <w:i/>
          <w:iCs/>
          <w:noProof/>
          <w:color w:val="4C4747"/>
          <w:spacing w:val="20"/>
          <w:sz w:val="18"/>
          <w:szCs w:val="18"/>
        </w:rPr>
      </w:pPr>
    </w:p>
    <w:p w14:paraId="40ED7649" w14:textId="77777777" w:rsidR="0051021B" w:rsidRDefault="0051021B" w:rsidP="0051021B">
      <w:pPr>
        <w:spacing w:line="360" w:lineRule="auto"/>
        <w:jc w:val="center"/>
        <w:rPr>
          <w:rFonts w:ascii="Times New Roman" w:eastAsia="Calibri" w:hAnsi="Times New Roman" w:cs="Times New Roman"/>
          <w:i/>
          <w:iCs/>
          <w:noProof/>
          <w:color w:val="4C4747"/>
          <w:spacing w:val="20"/>
          <w:sz w:val="18"/>
          <w:szCs w:val="18"/>
        </w:rPr>
      </w:pPr>
    </w:p>
    <w:p w14:paraId="70DFA941" w14:textId="77777777" w:rsidR="0051021B" w:rsidRDefault="0051021B" w:rsidP="0051021B">
      <w:pPr>
        <w:spacing w:line="360" w:lineRule="auto"/>
        <w:jc w:val="center"/>
        <w:rPr>
          <w:rFonts w:ascii="Times New Roman" w:eastAsia="Calibri" w:hAnsi="Times New Roman" w:cs="Times New Roman"/>
          <w:i/>
          <w:iCs/>
          <w:noProof/>
          <w:color w:val="4C4747"/>
          <w:spacing w:val="20"/>
          <w:sz w:val="18"/>
          <w:szCs w:val="18"/>
        </w:rPr>
      </w:pPr>
    </w:p>
    <w:p w14:paraId="4F6D218B" w14:textId="77777777" w:rsidR="0051021B" w:rsidRDefault="0051021B" w:rsidP="0051021B">
      <w:pPr>
        <w:spacing w:line="360" w:lineRule="auto"/>
        <w:jc w:val="center"/>
        <w:rPr>
          <w:rFonts w:ascii="Times New Roman" w:eastAsia="Calibri" w:hAnsi="Times New Roman" w:cs="Times New Roman"/>
          <w:i/>
          <w:iCs/>
          <w:noProof/>
          <w:color w:val="4C4747"/>
          <w:spacing w:val="20"/>
          <w:sz w:val="18"/>
          <w:szCs w:val="18"/>
        </w:rPr>
      </w:pPr>
    </w:p>
    <w:p w14:paraId="28AC9FF3" w14:textId="77777777" w:rsidR="0051021B" w:rsidRDefault="0051021B" w:rsidP="0051021B">
      <w:pPr>
        <w:spacing w:line="360" w:lineRule="auto"/>
        <w:jc w:val="center"/>
        <w:rPr>
          <w:rFonts w:ascii="Times New Roman" w:eastAsia="Calibri" w:hAnsi="Times New Roman" w:cs="Times New Roman"/>
          <w:i/>
          <w:iCs/>
          <w:noProof/>
          <w:color w:val="4C4747"/>
          <w:spacing w:val="20"/>
          <w:sz w:val="18"/>
          <w:szCs w:val="18"/>
        </w:rPr>
      </w:pPr>
    </w:p>
    <w:p w14:paraId="70A31CB5" w14:textId="77777777" w:rsidR="007E0C5D" w:rsidRDefault="007E0C5D" w:rsidP="0051021B">
      <w:pPr>
        <w:spacing w:line="360" w:lineRule="auto"/>
        <w:jc w:val="center"/>
        <w:rPr>
          <w:rFonts w:ascii="Times New Roman" w:eastAsia="Calibri" w:hAnsi="Times New Roman" w:cs="Times New Roman"/>
          <w:i/>
          <w:iCs/>
          <w:noProof/>
          <w:color w:val="4C4747"/>
          <w:spacing w:val="20"/>
          <w:sz w:val="18"/>
          <w:szCs w:val="18"/>
        </w:rPr>
      </w:pPr>
    </w:p>
    <w:p w14:paraId="51FA2576" w14:textId="569A184D" w:rsidR="0051021B" w:rsidRPr="002458CB" w:rsidRDefault="0051021B" w:rsidP="0051021B">
      <w:pPr>
        <w:spacing w:line="360" w:lineRule="auto"/>
        <w:jc w:val="center"/>
        <w:rPr>
          <w:rFonts w:ascii="Times New Roman" w:eastAsia="Calibri" w:hAnsi="Times New Roman" w:cs="Times New Roman"/>
          <w:i/>
          <w:iCs/>
          <w:noProof/>
          <w:color w:val="767171"/>
          <w:spacing w:val="20"/>
          <w:sz w:val="18"/>
          <w:szCs w:val="18"/>
        </w:rPr>
      </w:pPr>
      <w:r w:rsidRPr="002458CB">
        <w:rPr>
          <w:rFonts w:ascii="Times New Roman" w:eastAsia="Calibri" w:hAnsi="Times New Roman" w:cs="Times New Roman"/>
          <w:i/>
          <w:iCs/>
          <w:noProof/>
          <w:color w:val="767171"/>
          <w:spacing w:val="20"/>
          <w:sz w:val="18"/>
          <w:szCs w:val="18"/>
        </w:rPr>
        <w:t>Fuente: Departamento de Instrumentación de Expediente</w:t>
      </w:r>
    </w:p>
    <w:p w14:paraId="548A2034" w14:textId="77777777" w:rsidR="00034BEA" w:rsidRPr="005A34BB" w:rsidRDefault="00034BEA" w:rsidP="00D64D7E">
      <w:pPr>
        <w:pStyle w:val="ListParagraph"/>
        <w:numPr>
          <w:ilvl w:val="1"/>
          <w:numId w:val="19"/>
        </w:numPr>
        <w:tabs>
          <w:tab w:val="left" w:pos="810"/>
        </w:tabs>
        <w:spacing w:before="240" w:line="360" w:lineRule="auto"/>
        <w:ind w:left="540" w:hanging="540"/>
        <w:jc w:val="both"/>
        <w:rPr>
          <w:rFonts w:ascii="Times New Roman" w:eastAsia="Calibri" w:hAnsi="Times New Roman" w:cs="Times New Roman"/>
          <w:b/>
          <w:bCs/>
          <w:noProof/>
          <w:color w:val="767171"/>
          <w:spacing w:val="20"/>
          <w:sz w:val="24"/>
          <w:szCs w:val="24"/>
        </w:rPr>
      </w:pPr>
      <w:r w:rsidRPr="005A34BB">
        <w:rPr>
          <w:rFonts w:ascii="Times New Roman" w:eastAsia="Calibri" w:hAnsi="Times New Roman" w:cs="Times New Roman"/>
          <w:b/>
          <w:bCs/>
          <w:noProof/>
          <w:color w:val="767171"/>
          <w:spacing w:val="20"/>
          <w:sz w:val="24"/>
          <w:szCs w:val="24"/>
        </w:rPr>
        <w:t>Proyectos en proceso de preparación de expediente técnico para ser sometidos a la aprobación antes la Dirección Regional de Mensuras Catastrales correspondientes de la Jurisdicción Inmobiliaria:</w:t>
      </w:r>
    </w:p>
    <w:p w14:paraId="682F4B9C" w14:textId="062928A7" w:rsidR="00AB328D" w:rsidRPr="002458CB" w:rsidRDefault="00901990" w:rsidP="00AB328D">
      <w:p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6</w:t>
      </w:r>
      <w:r w:rsidR="00AB328D" w:rsidRPr="002458CB">
        <w:rPr>
          <w:rFonts w:ascii="Times New Roman" w:eastAsia="Calibri" w:hAnsi="Times New Roman" w:cs="Times New Roman"/>
          <w:noProof/>
          <w:color w:val="767171"/>
          <w:spacing w:val="20"/>
          <w:sz w:val="24"/>
          <w:szCs w:val="24"/>
        </w:rPr>
        <w:t xml:space="preserve"> expedientes técnicos se encuentran en proceso de preparación, con aproximadamente </w:t>
      </w:r>
      <w:r w:rsidRPr="002458CB">
        <w:rPr>
          <w:rFonts w:ascii="Times New Roman" w:eastAsia="Calibri" w:hAnsi="Times New Roman" w:cs="Times New Roman"/>
          <w:noProof/>
          <w:color w:val="767171"/>
          <w:spacing w:val="20"/>
          <w:sz w:val="24"/>
          <w:szCs w:val="24"/>
        </w:rPr>
        <w:t>12,992 inmuebles, estos estan ubicados en las provincias; Azua, Distrito Nacional y Santo Domingo, estos expedientes son</w:t>
      </w:r>
      <w:r w:rsidR="00AB328D" w:rsidRPr="002458CB">
        <w:rPr>
          <w:rFonts w:ascii="Times New Roman" w:eastAsia="Calibri" w:hAnsi="Times New Roman" w:cs="Times New Roman"/>
          <w:noProof/>
          <w:color w:val="767171"/>
          <w:spacing w:val="20"/>
          <w:sz w:val="24"/>
          <w:szCs w:val="24"/>
        </w:rPr>
        <w:t xml:space="preserve">: </w:t>
      </w:r>
    </w:p>
    <w:tbl>
      <w:tblPr>
        <w:tblW w:w="7910" w:type="dxa"/>
        <w:tblLook w:val="04A0" w:firstRow="1" w:lastRow="0" w:firstColumn="1" w:lastColumn="0" w:noHBand="0" w:noVBand="1"/>
      </w:tblPr>
      <w:tblGrid>
        <w:gridCol w:w="800"/>
        <w:gridCol w:w="5400"/>
        <w:gridCol w:w="1710"/>
      </w:tblGrid>
      <w:tr w:rsidR="00901990" w:rsidRPr="0071247E" w14:paraId="521EDC9E" w14:textId="77777777" w:rsidTr="00D02DEE">
        <w:trPr>
          <w:trHeight w:val="547"/>
        </w:trPr>
        <w:tc>
          <w:tcPr>
            <w:tcW w:w="7910" w:type="dxa"/>
            <w:gridSpan w:val="3"/>
            <w:tcBorders>
              <w:top w:val="single" w:sz="8" w:space="0" w:color="auto"/>
              <w:left w:val="single" w:sz="8" w:space="0" w:color="auto"/>
              <w:bottom w:val="single" w:sz="8" w:space="0" w:color="auto"/>
              <w:right w:val="single" w:sz="8" w:space="0" w:color="000000"/>
            </w:tcBorders>
            <w:shd w:val="clear" w:color="auto" w:fill="1F3864" w:themeFill="accent1" w:themeFillShade="80"/>
            <w:noWrap/>
            <w:vAlign w:val="center"/>
            <w:hideMark/>
          </w:tcPr>
          <w:p w14:paraId="027809DC" w14:textId="77777777" w:rsidR="00901990" w:rsidRPr="00E06F15" w:rsidRDefault="00901990" w:rsidP="00D02DEE">
            <w:pPr>
              <w:spacing w:after="0" w:line="240" w:lineRule="auto"/>
              <w:jc w:val="center"/>
              <w:rPr>
                <w:rFonts w:ascii="Times New Roman" w:eastAsia="Times New Roman" w:hAnsi="Times New Roman" w:cs="Times New Roman"/>
                <w:b/>
                <w:bCs/>
                <w:color w:val="FFFFFF"/>
                <w:sz w:val="24"/>
                <w:szCs w:val="24"/>
              </w:rPr>
            </w:pPr>
            <w:r w:rsidRPr="00E06F15">
              <w:rPr>
                <w:rFonts w:ascii="Times New Roman" w:eastAsia="Times New Roman" w:hAnsi="Times New Roman" w:cs="Times New Roman"/>
                <w:b/>
                <w:bCs/>
                <w:color w:val="FFFFFF"/>
                <w:sz w:val="24"/>
                <w:szCs w:val="24"/>
              </w:rPr>
              <w:t>Proyectos en preparación de expedientes-UTECT</w:t>
            </w:r>
          </w:p>
        </w:tc>
      </w:tr>
      <w:tr w:rsidR="00901990" w:rsidRPr="00E06F15" w14:paraId="56A27EFD" w14:textId="77777777" w:rsidTr="00D02DEE">
        <w:trPr>
          <w:trHeight w:val="430"/>
        </w:trPr>
        <w:tc>
          <w:tcPr>
            <w:tcW w:w="800" w:type="dxa"/>
            <w:tcBorders>
              <w:top w:val="nil"/>
              <w:left w:val="single" w:sz="8" w:space="0" w:color="auto"/>
              <w:bottom w:val="single" w:sz="8" w:space="0" w:color="auto"/>
              <w:right w:val="single" w:sz="8" w:space="0" w:color="auto"/>
            </w:tcBorders>
            <w:shd w:val="clear" w:color="auto" w:fill="1F3864" w:themeFill="accent1" w:themeFillShade="80"/>
            <w:vAlign w:val="center"/>
            <w:hideMark/>
          </w:tcPr>
          <w:p w14:paraId="05026CE0" w14:textId="77777777" w:rsidR="00901990" w:rsidRPr="00E06F15" w:rsidRDefault="00901990" w:rsidP="00D02DEE">
            <w:pPr>
              <w:spacing w:after="0" w:line="240" w:lineRule="auto"/>
              <w:jc w:val="center"/>
              <w:rPr>
                <w:rFonts w:ascii="Times New Roman" w:eastAsia="Times New Roman" w:hAnsi="Times New Roman" w:cs="Times New Roman"/>
                <w:b/>
                <w:bCs/>
                <w:color w:val="FFFFFF"/>
                <w:sz w:val="24"/>
                <w:szCs w:val="24"/>
              </w:rPr>
            </w:pPr>
            <w:r w:rsidRPr="00E06F15">
              <w:rPr>
                <w:rFonts w:ascii="Times New Roman" w:eastAsia="Times New Roman" w:hAnsi="Times New Roman" w:cs="Times New Roman"/>
                <w:b/>
                <w:bCs/>
                <w:color w:val="FFFFFF"/>
                <w:sz w:val="24"/>
                <w:szCs w:val="24"/>
              </w:rPr>
              <w:t>Ítems Nos.</w:t>
            </w:r>
          </w:p>
        </w:tc>
        <w:tc>
          <w:tcPr>
            <w:tcW w:w="5400" w:type="dxa"/>
            <w:tcBorders>
              <w:top w:val="nil"/>
              <w:left w:val="nil"/>
              <w:bottom w:val="single" w:sz="8" w:space="0" w:color="auto"/>
              <w:right w:val="single" w:sz="4" w:space="0" w:color="auto"/>
            </w:tcBorders>
            <w:shd w:val="clear" w:color="auto" w:fill="1F3864" w:themeFill="accent1" w:themeFillShade="80"/>
            <w:vAlign w:val="center"/>
            <w:hideMark/>
          </w:tcPr>
          <w:p w14:paraId="49177ED4" w14:textId="77777777" w:rsidR="00901990" w:rsidRPr="00E06F15" w:rsidRDefault="00901990" w:rsidP="00D02DEE">
            <w:pPr>
              <w:spacing w:after="0" w:line="240" w:lineRule="auto"/>
              <w:jc w:val="center"/>
              <w:rPr>
                <w:rFonts w:ascii="Times New Roman" w:eastAsia="Times New Roman" w:hAnsi="Times New Roman" w:cs="Times New Roman"/>
                <w:b/>
                <w:bCs/>
                <w:color w:val="FFFFFF"/>
                <w:sz w:val="24"/>
                <w:szCs w:val="24"/>
              </w:rPr>
            </w:pPr>
            <w:r w:rsidRPr="00E06F15">
              <w:rPr>
                <w:rFonts w:ascii="Times New Roman" w:eastAsia="Times New Roman" w:hAnsi="Times New Roman" w:cs="Times New Roman"/>
                <w:b/>
                <w:bCs/>
                <w:color w:val="FFFFFF"/>
                <w:sz w:val="24"/>
                <w:szCs w:val="24"/>
              </w:rPr>
              <w:t>Nombre del Proyecto</w:t>
            </w:r>
          </w:p>
        </w:tc>
        <w:tc>
          <w:tcPr>
            <w:tcW w:w="1710" w:type="dxa"/>
            <w:tcBorders>
              <w:top w:val="nil"/>
              <w:left w:val="nil"/>
              <w:bottom w:val="single" w:sz="8" w:space="0" w:color="auto"/>
              <w:right w:val="single" w:sz="8" w:space="0" w:color="auto"/>
            </w:tcBorders>
            <w:shd w:val="clear" w:color="auto" w:fill="1F3864" w:themeFill="accent1" w:themeFillShade="80"/>
            <w:vAlign w:val="center"/>
            <w:hideMark/>
          </w:tcPr>
          <w:p w14:paraId="2569605C" w14:textId="77777777" w:rsidR="00901990" w:rsidRPr="00E06F15" w:rsidRDefault="00901990" w:rsidP="00D02DEE">
            <w:pPr>
              <w:spacing w:after="0" w:line="240" w:lineRule="auto"/>
              <w:jc w:val="center"/>
              <w:rPr>
                <w:rFonts w:ascii="Times New Roman" w:eastAsia="Times New Roman" w:hAnsi="Times New Roman" w:cs="Times New Roman"/>
                <w:b/>
                <w:bCs/>
                <w:color w:val="FFFFFF"/>
                <w:sz w:val="24"/>
                <w:szCs w:val="24"/>
              </w:rPr>
            </w:pPr>
            <w:r w:rsidRPr="00D20F6D">
              <w:rPr>
                <w:rFonts w:ascii="Times New Roman" w:eastAsia="Times New Roman" w:hAnsi="Times New Roman" w:cs="Times New Roman"/>
                <w:b/>
                <w:bCs/>
                <w:color w:val="FFFFFF"/>
                <w:sz w:val="24"/>
                <w:szCs w:val="24"/>
              </w:rPr>
              <w:t>Cantidad de Inmuebles</w:t>
            </w:r>
          </w:p>
        </w:tc>
      </w:tr>
      <w:tr w:rsidR="002458CB" w:rsidRPr="002458CB" w14:paraId="15E1795E" w14:textId="77777777" w:rsidTr="00D02DEE">
        <w:trPr>
          <w:trHeight w:val="439"/>
        </w:trPr>
        <w:tc>
          <w:tcPr>
            <w:tcW w:w="80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2EE9A62" w14:textId="77777777" w:rsidR="00901990" w:rsidRPr="002458CB" w:rsidRDefault="00901990"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w:t>
            </w:r>
          </w:p>
        </w:tc>
        <w:tc>
          <w:tcPr>
            <w:tcW w:w="5400" w:type="dxa"/>
            <w:tcBorders>
              <w:top w:val="single" w:sz="4" w:space="0" w:color="auto"/>
              <w:left w:val="nil"/>
              <w:bottom w:val="single" w:sz="4" w:space="0" w:color="auto"/>
              <w:right w:val="single" w:sz="4" w:space="0" w:color="auto"/>
            </w:tcBorders>
            <w:shd w:val="clear" w:color="auto" w:fill="auto"/>
            <w:vAlign w:val="center"/>
            <w:hideMark/>
          </w:tcPr>
          <w:p w14:paraId="06A57FB7" w14:textId="77777777" w:rsidR="00901990" w:rsidRPr="002458CB" w:rsidRDefault="00901990"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Residencial Pueblo Nuevo Villa Duarte</w:t>
            </w:r>
          </w:p>
        </w:tc>
        <w:tc>
          <w:tcPr>
            <w:tcW w:w="1710" w:type="dxa"/>
            <w:tcBorders>
              <w:top w:val="single" w:sz="4" w:space="0" w:color="auto"/>
              <w:left w:val="nil"/>
              <w:bottom w:val="single" w:sz="4" w:space="0" w:color="auto"/>
              <w:right w:val="single" w:sz="8" w:space="0" w:color="auto"/>
            </w:tcBorders>
            <w:shd w:val="clear" w:color="auto" w:fill="auto"/>
            <w:noWrap/>
            <w:vAlign w:val="center"/>
            <w:hideMark/>
          </w:tcPr>
          <w:p w14:paraId="1621485B" w14:textId="77777777" w:rsidR="00901990" w:rsidRPr="002458CB" w:rsidRDefault="00901990"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132</w:t>
            </w:r>
          </w:p>
        </w:tc>
      </w:tr>
      <w:tr w:rsidR="00A40FDF" w:rsidRPr="0071247E" w14:paraId="2F4758E8" w14:textId="77777777" w:rsidTr="00531A77">
        <w:trPr>
          <w:trHeight w:val="547"/>
        </w:trPr>
        <w:tc>
          <w:tcPr>
            <w:tcW w:w="7910" w:type="dxa"/>
            <w:gridSpan w:val="3"/>
            <w:tcBorders>
              <w:top w:val="single" w:sz="8" w:space="0" w:color="auto"/>
              <w:left w:val="single" w:sz="8" w:space="0" w:color="auto"/>
              <w:bottom w:val="single" w:sz="8" w:space="0" w:color="auto"/>
              <w:right w:val="single" w:sz="8" w:space="0" w:color="000000"/>
            </w:tcBorders>
            <w:shd w:val="clear" w:color="auto" w:fill="1F3864" w:themeFill="accent1" w:themeFillShade="80"/>
            <w:noWrap/>
            <w:vAlign w:val="center"/>
            <w:hideMark/>
          </w:tcPr>
          <w:p w14:paraId="341F492F" w14:textId="77777777" w:rsidR="00A40FDF" w:rsidRPr="00E06F15" w:rsidRDefault="00A40FDF" w:rsidP="00531A77">
            <w:pPr>
              <w:spacing w:after="0" w:line="240" w:lineRule="auto"/>
              <w:jc w:val="center"/>
              <w:rPr>
                <w:rFonts w:ascii="Times New Roman" w:eastAsia="Times New Roman" w:hAnsi="Times New Roman" w:cs="Times New Roman"/>
                <w:b/>
                <w:bCs/>
                <w:color w:val="FFFFFF"/>
                <w:sz w:val="24"/>
                <w:szCs w:val="24"/>
              </w:rPr>
            </w:pPr>
            <w:r w:rsidRPr="00E06F15">
              <w:rPr>
                <w:rFonts w:ascii="Times New Roman" w:eastAsia="Times New Roman" w:hAnsi="Times New Roman" w:cs="Times New Roman"/>
                <w:b/>
                <w:bCs/>
                <w:color w:val="FFFFFF"/>
                <w:sz w:val="24"/>
                <w:szCs w:val="24"/>
              </w:rPr>
              <w:lastRenderedPageBreak/>
              <w:t>Proyectos en preparación de expedientes-UTECT</w:t>
            </w:r>
          </w:p>
        </w:tc>
      </w:tr>
      <w:tr w:rsidR="00A40FDF" w:rsidRPr="00E06F15" w14:paraId="36DFF40D" w14:textId="77777777" w:rsidTr="00531A77">
        <w:trPr>
          <w:trHeight w:val="430"/>
        </w:trPr>
        <w:tc>
          <w:tcPr>
            <w:tcW w:w="800" w:type="dxa"/>
            <w:tcBorders>
              <w:top w:val="nil"/>
              <w:left w:val="single" w:sz="8" w:space="0" w:color="auto"/>
              <w:bottom w:val="single" w:sz="8" w:space="0" w:color="auto"/>
              <w:right w:val="single" w:sz="8" w:space="0" w:color="auto"/>
            </w:tcBorders>
            <w:shd w:val="clear" w:color="auto" w:fill="1F3864" w:themeFill="accent1" w:themeFillShade="80"/>
            <w:vAlign w:val="center"/>
            <w:hideMark/>
          </w:tcPr>
          <w:p w14:paraId="5F2A8509" w14:textId="77777777" w:rsidR="00A40FDF" w:rsidRPr="00E06F15" w:rsidRDefault="00A40FDF" w:rsidP="00531A77">
            <w:pPr>
              <w:spacing w:after="0" w:line="240" w:lineRule="auto"/>
              <w:jc w:val="center"/>
              <w:rPr>
                <w:rFonts w:ascii="Times New Roman" w:eastAsia="Times New Roman" w:hAnsi="Times New Roman" w:cs="Times New Roman"/>
                <w:b/>
                <w:bCs/>
                <w:color w:val="FFFFFF"/>
                <w:sz w:val="24"/>
                <w:szCs w:val="24"/>
              </w:rPr>
            </w:pPr>
            <w:r w:rsidRPr="00E06F15">
              <w:rPr>
                <w:rFonts w:ascii="Times New Roman" w:eastAsia="Times New Roman" w:hAnsi="Times New Roman" w:cs="Times New Roman"/>
                <w:b/>
                <w:bCs/>
                <w:color w:val="FFFFFF"/>
                <w:sz w:val="24"/>
                <w:szCs w:val="24"/>
              </w:rPr>
              <w:t>Ítems Nos.</w:t>
            </w:r>
          </w:p>
        </w:tc>
        <w:tc>
          <w:tcPr>
            <w:tcW w:w="5400" w:type="dxa"/>
            <w:tcBorders>
              <w:top w:val="nil"/>
              <w:left w:val="nil"/>
              <w:bottom w:val="single" w:sz="8" w:space="0" w:color="auto"/>
              <w:right w:val="single" w:sz="4" w:space="0" w:color="auto"/>
            </w:tcBorders>
            <w:shd w:val="clear" w:color="auto" w:fill="1F3864" w:themeFill="accent1" w:themeFillShade="80"/>
            <w:vAlign w:val="center"/>
            <w:hideMark/>
          </w:tcPr>
          <w:p w14:paraId="7D3E926B" w14:textId="77777777" w:rsidR="00A40FDF" w:rsidRPr="00E06F15" w:rsidRDefault="00A40FDF" w:rsidP="00531A77">
            <w:pPr>
              <w:spacing w:after="0" w:line="240" w:lineRule="auto"/>
              <w:jc w:val="center"/>
              <w:rPr>
                <w:rFonts w:ascii="Times New Roman" w:eastAsia="Times New Roman" w:hAnsi="Times New Roman" w:cs="Times New Roman"/>
                <w:b/>
                <w:bCs/>
                <w:color w:val="FFFFFF"/>
                <w:sz w:val="24"/>
                <w:szCs w:val="24"/>
              </w:rPr>
            </w:pPr>
            <w:r w:rsidRPr="00E06F15">
              <w:rPr>
                <w:rFonts w:ascii="Times New Roman" w:eastAsia="Times New Roman" w:hAnsi="Times New Roman" w:cs="Times New Roman"/>
                <w:b/>
                <w:bCs/>
                <w:color w:val="FFFFFF"/>
                <w:sz w:val="24"/>
                <w:szCs w:val="24"/>
              </w:rPr>
              <w:t>Nombre del Proyecto</w:t>
            </w:r>
          </w:p>
        </w:tc>
        <w:tc>
          <w:tcPr>
            <w:tcW w:w="1710" w:type="dxa"/>
            <w:tcBorders>
              <w:top w:val="nil"/>
              <w:left w:val="nil"/>
              <w:bottom w:val="single" w:sz="8" w:space="0" w:color="auto"/>
              <w:right w:val="single" w:sz="8" w:space="0" w:color="auto"/>
            </w:tcBorders>
            <w:shd w:val="clear" w:color="auto" w:fill="1F3864" w:themeFill="accent1" w:themeFillShade="80"/>
            <w:vAlign w:val="center"/>
            <w:hideMark/>
          </w:tcPr>
          <w:p w14:paraId="6483FF24" w14:textId="77777777" w:rsidR="00A40FDF" w:rsidRPr="00E06F15" w:rsidRDefault="00A40FDF" w:rsidP="00531A77">
            <w:pPr>
              <w:spacing w:after="0" w:line="240" w:lineRule="auto"/>
              <w:jc w:val="center"/>
              <w:rPr>
                <w:rFonts w:ascii="Times New Roman" w:eastAsia="Times New Roman" w:hAnsi="Times New Roman" w:cs="Times New Roman"/>
                <w:b/>
                <w:bCs/>
                <w:color w:val="FFFFFF"/>
                <w:sz w:val="24"/>
                <w:szCs w:val="24"/>
              </w:rPr>
            </w:pPr>
            <w:r w:rsidRPr="00D20F6D">
              <w:rPr>
                <w:rFonts w:ascii="Times New Roman" w:eastAsia="Times New Roman" w:hAnsi="Times New Roman" w:cs="Times New Roman"/>
                <w:b/>
                <w:bCs/>
                <w:color w:val="FFFFFF"/>
                <w:sz w:val="24"/>
                <w:szCs w:val="24"/>
              </w:rPr>
              <w:t>Cantidad de Inmuebles</w:t>
            </w:r>
          </w:p>
        </w:tc>
      </w:tr>
      <w:tr w:rsidR="002458CB" w:rsidRPr="002458CB" w14:paraId="5B9BAF15" w14:textId="77777777" w:rsidTr="00D02DEE">
        <w:trPr>
          <w:trHeight w:val="449"/>
        </w:trPr>
        <w:tc>
          <w:tcPr>
            <w:tcW w:w="800" w:type="dxa"/>
            <w:tcBorders>
              <w:top w:val="nil"/>
              <w:left w:val="single" w:sz="8" w:space="0" w:color="auto"/>
              <w:bottom w:val="single" w:sz="4" w:space="0" w:color="auto"/>
              <w:right w:val="single" w:sz="4" w:space="0" w:color="auto"/>
            </w:tcBorders>
            <w:shd w:val="clear" w:color="auto" w:fill="auto"/>
            <w:noWrap/>
            <w:vAlign w:val="center"/>
            <w:hideMark/>
          </w:tcPr>
          <w:p w14:paraId="05F9C85E" w14:textId="77777777" w:rsidR="00901990" w:rsidRPr="002458CB" w:rsidRDefault="00901990"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w:t>
            </w:r>
          </w:p>
        </w:tc>
        <w:tc>
          <w:tcPr>
            <w:tcW w:w="5400" w:type="dxa"/>
            <w:tcBorders>
              <w:top w:val="nil"/>
              <w:left w:val="nil"/>
              <w:bottom w:val="single" w:sz="4" w:space="0" w:color="auto"/>
              <w:right w:val="single" w:sz="4" w:space="0" w:color="auto"/>
            </w:tcBorders>
            <w:shd w:val="clear" w:color="auto" w:fill="auto"/>
            <w:vAlign w:val="center"/>
            <w:hideMark/>
          </w:tcPr>
          <w:p w14:paraId="5A8880FC" w14:textId="77777777" w:rsidR="00901990" w:rsidRPr="002458CB" w:rsidRDefault="00901990"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Framboyán II-P. No. 16 D.C. No. 08</w:t>
            </w:r>
          </w:p>
        </w:tc>
        <w:tc>
          <w:tcPr>
            <w:tcW w:w="1710" w:type="dxa"/>
            <w:tcBorders>
              <w:top w:val="nil"/>
              <w:left w:val="nil"/>
              <w:bottom w:val="single" w:sz="4" w:space="0" w:color="auto"/>
              <w:right w:val="single" w:sz="8" w:space="0" w:color="auto"/>
            </w:tcBorders>
            <w:shd w:val="clear" w:color="auto" w:fill="auto"/>
            <w:noWrap/>
            <w:vAlign w:val="center"/>
            <w:hideMark/>
          </w:tcPr>
          <w:p w14:paraId="41C91E49" w14:textId="77777777" w:rsidR="00901990" w:rsidRPr="002458CB" w:rsidRDefault="00901990"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60</w:t>
            </w:r>
          </w:p>
        </w:tc>
      </w:tr>
      <w:tr w:rsidR="002458CB" w:rsidRPr="002458CB" w14:paraId="77360088" w14:textId="77777777" w:rsidTr="00D02DEE">
        <w:trPr>
          <w:trHeight w:val="440"/>
        </w:trPr>
        <w:tc>
          <w:tcPr>
            <w:tcW w:w="800" w:type="dxa"/>
            <w:tcBorders>
              <w:top w:val="nil"/>
              <w:left w:val="single" w:sz="8" w:space="0" w:color="auto"/>
              <w:bottom w:val="single" w:sz="4" w:space="0" w:color="auto"/>
              <w:right w:val="single" w:sz="4" w:space="0" w:color="auto"/>
            </w:tcBorders>
            <w:shd w:val="clear" w:color="auto" w:fill="auto"/>
            <w:noWrap/>
            <w:vAlign w:val="center"/>
            <w:hideMark/>
          </w:tcPr>
          <w:p w14:paraId="7E98AD4A" w14:textId="77777777" w:rsidR="00901990" w:rsidRPr="002458CB" w:rsidRDefault="00901990"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3</w:t>
            </w:r>
          </w:p>
        </w:tc>
        <w:tc>
          <w:tcPr>
            <w:tcW w:w="5400" w:type="dxa"/>
            <w:tcBorders>
              <w:top w:val="nil"/>
              <w:left w:val="nil"/>
              <w:bottom w:val="single" w:sz="4" w:space="0" w:color="auto"/>
              <w:right w:val="single" w:sz="4" w:space="0" w:color="auto"/>
            </w:tcBorders>
            <w:shd w:val="clear" w:color="auto" w:fill="auto"/>
            <w:vAlign w:val="center"/>
            <w:hideMark/>
          </w:tcPr>
          <w:p w14:paraId="423CE8F8" w14:textId="77777777" w:rsidR="00901990" w:rsidRPr="002458CB" w:rsidRDefault="00901990"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Proyecto-Los Girasoles P. No. 6, 10 y 4-PROV D.C. No. 13</w:t>
            </w:r>
          </w:p>
        </w:tc>
        <w:tc>
          <w:tcPr>
            <w:tcW w:w="1710" w:type="dxa"/>
            <w:tcBorders>
              <w:top w:val="nil"/>
              <w:left w:val="nil"/>
              <w:bottom w:val="single" w:sz="4" w:space="0" w:color="auto"/>
              <w:right w:val="single" w:sz="8" w:space="0" w:color="auto"/>
            </w:tcBorders>
            <w:shd w:val="clear" w:color="auto" w:fill="auto"/>
            <w:noWrap/>
            <w:vAlign w:val="center"/>
            <w:hideMark/>
          </w:tcPr>
          <w:p w14:paraId="35C239F3" w14:textId="77777777" w:rsidR="00901990" w:rsidRPr="002458CB" w:rsidRDefault="00901990"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3,000</w:t>
            </w:r>
          </w:p>
        </w:tc>
      </w:tr>
      <w:tr w:rsidR="002458CB" w:rsidRPr="002458CB" w14:paraId="2BDC557C" w14:textId="77777777" w:rsidTr="00D02DEE">
        <w:trPr>
          <w:trHeight w:val="525"/>
        </w:trPr>
        <w:tc>
          <w:tcPr>
            <w:tcW w:w="800" w:type="dxa"/>
            <w:tcBorders>
              <w:top w:val="nil"/>
              <w:left w:val="single" w:sz="8" w:space="0" w:color="auto"/>
              <w:bottom w:val="single" w:sz="4" w:space="0" w:color="auto"/>
              <w:right w:val="single" w:sz="4" w:space="0" w:color="auto"/>
            </w:tcBorders>
            <w:shd w:val="clear" w:color="auto" w:fill="auto"/>
            <w:noWrap/>
            <w:vAlign w:val="center"/>
            <w:hideMark/>
          </w:tcPr>
          <w:p w14:paraId="6DBF58C4" w14:textId="77777777" w:rsidR="00901990" w:rsidRPr="002458CB" w:rsidRDefault="00901990"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4</w:t>
            </w:r>
          </w:p>
        </w:tc>
        <w:tc>
          <w:tcPr>
            <w:tcW w:w="5400" w:type="dxa"/>
            <w:tcBorders>
              <w:top w:val="nil"/>
              <w:left w:val="nil"/>
              <w:bottom w:val="single" w:sz="4" w:space="0" w:color="auto"/>
              <w:right w:val="single" w:sz="4" w:space="0" w:color="auto"/>
            </w:tcBorders>
            <w:shd w:val="clear" w:color="auto" w:fill="auto"/>
            <w:vAlign w:val="center"/>
            <w:hideMark/>
          </w:tcPr>
          <w:p w14:paraId="60BD3EAD" w14:textId="77777777" w:rsidR="00901990" w:rsidRPr="002458CB" w:rsidRDefault="00901990"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Hato Nuevo III</w:t>
            </w:r>
          </w:p>
        </w:tc>
        <w:tc>
          <w:tcPr>
            <w:tcW w:w="1710" w:type="dxa"/>
            <w:tcBorders>
              <w:top w:val="nil"/>
              <w:left w:val="nil"/>
              <w:bottom w:val="single" w:sz="4" w:space="0" w:color="auto"/>
              <w:right w:val="single" w:sz="8" w:space="0" w:color="auto"/>
            </w:tcBorders>
            <w:shd w:val="clear" w:color="auto" w:fill="auto"/>
            <w:noWrap/>
            <w:vAlign w:val="center"/>
            <w:hideMark/>
          </w:tcPr>
          <w:p w14:paraId="571A6D34" w14:textId="77777777" w:rsidR="00901990" w:rsidRPr="002458CB" w:rsidRDefault="00901990"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2,600</w:t>
            </w:r>
          </w:p>
        </w:tc>
      </w:tr>
      <w:tr w:rsidR="002458CB" w:rsidRPr="002458CB" w14:paraId="5E03A156" w14:textId="77777777" w:rsidTr="00D02DEE">
        <w:trPr>
          <w:trHeight w:val="440"/>
        </w:trPr>
        <w:tc>
          <w:tcPr>
            <w:tcW w:w="800" w:type="dxa"/>
            <w:tcBorders>
              <w:top w:val="nil"/>
              <w:left w:val="single" w:sz="8" w:space="0" w:color="auto"/>
              <w:bottom w:val="single" w:sz="4" w:space="0" w:color="auto"/>
              <w:right w:val="single" w:sz="4" w:space="0" w:color="auto"/>
            </w:tcBorders>
            <w:shd w:val="clear" w:color="auto" w:fill="auto"/>
            <w:noWrap/>
            <w:vAlign w:val="center"/>
            <w:hideMark/>
          </w:tcPr>
          <w:p w14:paraId="3EC8379C" w14:textId="77777777" w:rsidR="00901990" w:rsidRPr="002458CB" w:rsidRDefault="00901990"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5</w:t>
            </w:r>
          </w:p>
        </w:tc>
        <w:tc>
          <w:tcPr>
            <w:tcW w:w="5400" w:type="dxa"/>
            <w:tcBorders>
              <w:top w:val="nil"/>
              <w:left w:val="nil"/>
              <w:bottom w:val="single" w:sz="4" w:space="0" w:color="auto"/>
              <w:right w:val="single" w:sz="4" w:space="0" w:color="auto"/>
            </w:tcBorders>
            <w:shd w:val="clear" w:color="auto" w:fill="auto"/>
            <w:vAlign w:val="center"/>
            <w:hideMark/>
          </w:tcPr>
          <w:p w14:paraId="220A330A" w14:textId="77777777" w:rsidR="00901990" w:rsidRPr="002458CB" w:rsidRDefault="00901990"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La Cuaba P. No. 10 D. C. No. 11</w:t>
            </w:r>
          </w:p>
        </w:tc>
        <w:tc>
          <w:tcPr>
            <w:tcW w:w="1710" w:type="dxa"/>
            <w:tcBorders>
              <w:top w:val="nil"/>
              <w:left w:val="nil"/>
              <w:bottom w:val="single" w:sz="4" w:space="0" w:color="auto"/>
              <w:right w:val="single" w:sz="8" w:space="0" w:color="auto"/>
            </w:tcBorders>
            <w:shd w:val="clear" w:color="auto" w:fill="auto"/>
            <w:noWrap/>
            <w:vAlign w:val="center"/>
            <w:hideMark/>
          </w:tcPr>
          <w:p w14:paraId="7C54D887" w14:textId="77777777" w:rsidR="00901990" w:rsidRPr="002458CB" w:rsidRDefault="00901990"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1,200</w:t>
            </w:r>
          </w:p>
        </w:tc>
      </w:tr>
      <w:tr w:rsidR="002458CB" w:rsidRPr="002458CB" w14:paraId="1DAEECF2" w14:textId="77777777" w:rsidTr="00D02DEE">
        <w:trPr>
          <w:trHeight w:val="440"/>
        </w:trPr>
        <w:tc>
          <w:tcPr>
            <w:tcW w:w="800" w:type="dxa"/>
            <w:tcBorders>
              <w:top w:val="nil"/>
              <w:left w:val="single" w:sz="8" w:space="0" w:color="auto"/>
              <w:bottom w:val="single" w:sz="8" w:space="0" w:color="auto"/>
              <w:right w:val="single" w:sz="4" w:space="0" w:color="auto"/>
            </w:tcBorders>
            <w:shd w:val="clear" w:color="auto" w:fill="auto"/>
            <w:noWrap/>
            <w:vAlign w:val="center"/>
            <w:hideMark/>
          </w:tcPr>
          <w:p w14:paraId="4C514878" w14:textId="77777777" w:rsidR="00901990" w:rsidRPr="002458CB" w:rsidRDefault="00901990"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6</w:t>
            </w:r>
          </w:p>
        </w:tc>
        <w:tc>
          <w:tcPr>
            <w:tcW w:w="5400" w:type="dxa"/>
            <w:tcBorders>
              <w:top w:val="nil"/>
              <w:left w:val="nil"/>
              <w:bottom w:val="single" w:sz="8" w:space="0" w:color="auto"/>
              <w:right w:val="single" w:sz="4" w:space="0" w:color="auto"/>
            </w:tcBorders>
            <w:shd w:val="clear" w:color="auto" w:fill="auto"/>
            <w:vAlign w:val="center"/>
            <w:hideMark/>
          </w:tcPr>
          <w:p w14:paraId="6555F078" w14:textId="77777777" w:rsidR="00901990" w:rsidRPr="002458CB" w:rsidRDefault="00901990" w:rsidP="00D02DEE">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San Luis III</w:t>
            </w:r>
          </w:p>
        </w:tc>
        <w:tc>
          <w:tcPr>
            <w:tcW w:w="1710" w:type="dxa"/>
            <w:tcBorders>
              <w:top w:val="nil"/>
              <w:left w:val="nil"/>
              <w:bottom w:val="single" w:sz="8" w:space="0" w:color="auto"/>
              <w:right w:val="single" w:sz="8" w:space="0" w:color="auto"/>
            </w:tcBorders>
            <w:shd w:val="clear" w:color="auto" w:fill="auto"/>
            <w:noWrap/>
            <w:vAlign w:val="center"/>
            <w:hideMark/>
          </w:tcPr>
          <w:p w14:paraId="2CF7135F" w14:textId="77777777" w:rsidR="00901990" w:rsidRPr="002458CB" w:rsidRDefault="00901990"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6,000</w:t>
            </w:r>
          </w:p>
        </w:tc>
      </w:tr>
    </w:tbl>
    <w:p w14:paraId="6A92D056" w14:textId="1D4F6F8D" w:rsidR="00901990" w:rsidRPr="002458CB" w:rsidRDefault="00901990" w:rsidP="00901990">
      <w:pPr>
        <w:spacing w:line="360" w:lineRule="auto"/>
        <w:jc w:val="center"/>
        <w:rPr>
          <w:rFonts w:ascii="Times New Roman" w:eastAsia="Calibri" w:hAnsi="Times New Roman" w:cs="Times New Roman"/>
          <w:i/>
          <w:iCs/>
          <w:noProof/>
          <w:color w:val="767171"/>
          <w:spacing w:val="20"/>
          <w:sz w:val="18"/>
          <w:szCs w:val="18"/>
        </w:rPr>
      </w:pPr>
      <w:r w:rsidRPr="002458CB">
        <w:rPr>
          <w:rFonts w:ascii="Times New Roman" w:eastAsia="Calibri" w:hAnsi="Times New Roman" w:cs="Times New Roman"/>
          <w:i/>
          <w:iCs/>
          <w:noProof/>
          <w:color w:val="767171"/>
          <w:spacing w:val="20"/>
          <w:sz w:val="18"/>
          <w:szCs w:val="18"/>
        </w:rPr>
        <w:t>Fuente: Departamento de Instrumentación de Expediente</w:t>
      </w:r>
    </w:p>
    <w:p w14:paraId="27178760" w14:textId="5AFF99A0" w:rsidR="00034BEA" w:rsidRPr="002458CB" w:rsidRDefault="00034BEA" w:rsidP="00D64D7E">
      <w:pPr>
        <w:pStyle w:val="ListParagraph"/>
        <w:numPr>
          <w:ilvl w:val="0"/>
          <w:numId w:val="53"/>
        </w:numPr>
        <w:spacing w:before="240" w:line="360" w:lineRule="auto"/>
        <w:ind w:left="270"/>
        <w:jc w:val="both"/>
        <w:rPr>
          <w:rFonts w:ascii="Times New Roman" w:eastAsia="Calibri" w:hAnsi="Times New Roman" w:cs="Times New Roman"/>
          <w:b/>
          <w:bCs/>
          <w:noProof/>
          <w:color w:val="767171"/>
          <w:spacing w:val="20"/>
          <w:sz w:val="24"/>
          <w:szCs w:val="24"/>
        </w:rPr>
      </w:pPr>
      <w:r w:rsidRPr="002458CB">
        <w:rPr>
          <w:rFonts w:ascii="Times New Roman" w:eastAsia="Calibri" w:hAnsi="Times New Roman" w:cs="Times New Roman"/>
          <w:b/>
          <w:bCs/>
          <w:noProof/>
          <w:color w:val="767171"/>
          <w:spacing w:val="20"/>
          <w:sz w:val="24"/>
          <w:szCs w:val="24"/>
        </w:rPr>
        <w:t>Inspección de inmuebles durante los operativos</w:t>
      </w:r>
      <w:r w:rsidR="00901990" w:rsidRPr="002458CB">
        <w:rPr>
          <w:rFonts w:ascii="Times New Roman" w:eastAsia="Calibri" w:hAnsi="Times New Roman" w:cs="Times New Roman"/>
          <w:b/>
          <w:bCs/>
          <w:noProof/>
          <w:color w:val="767171"/>
          <w:spacing w:val="20"/>
          <w:sz w:val="24"/>
          <w:szCs w:val="24"/>
        </w:rPr>
        <w:t xml:space="preserve"> de Censo Social y Firmas de Actos de transferencias</w:t>
      </w:r>
      <w:r w:rsidRPr="002458CB">
        <w:rPr>
          <w:rFonts w:ascii="Times New Roman" w:eastAsia="Calibri" w:hAnsi="Times New Roman" w:cs="Times New Roman"/>
          <w:b/>
          <w:bCs/>
          <w:noProof/>
          <w:color w:val="767171"/>
          <w:spacing w:val="20"/>
          <w:sz w:val="24"/>
          <w:szCs w:val="24"/>
        </w:rPr>
        <w:t>:</w:t>
      </w:r>
    </w:p>
    <w:p w14:paraId="0039EBAF" w14:textId="77777777" w:rsidR="00901990" w:rsidRPr="002458CB" w:rsidRDefault="00901990" w:rsidP="00034BEA">
      <w:p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Se han instrumentado unos 96 expedientes de los cuales se confeccionarón los planos para los Operativos de Censo Social, de unos 64,050 inmuebles, además las brigadas ejecutarón concomitantemente las verificaciones de cierres de cada uno de los inmuebles.</w:t>
      </w:r>
    </w:p>
    <w:p w14:paraId="4CB1465D" w14:textId="54EEA2CB" w:rsidR="00034BEA" w:rsidRPr="002458CB" w:rsidRDefault="00901990" w:rsidP="00034BEA">
      <w:p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Verificación e inspección durante 25 operativos de firma</w:t>
      </w:r>
      <w:r w:rsidR="009C456C" w:rsidRPr="002458CB">
        <w:rPr>
          <w:rFonts w:ascii="Times New Roman" w:eastAsia="Calibri" w:hAnsi="Times New Roman" w:cs="Times New Roman"/>
          <w:noProof/>
          <w:color w:val="767171"/>
          <w:spacing w:val="20"/>
          <w:sz w:val="24"/>
          <w:szCs w:val="24"/>
        </w:rPr>
        <w:t>s</w:t>
      </w:r>
      <w:r w:rsidRPr="002458CB">
        <w:rPr>
          <w:rFonts w:ascii="Times New Roman" w:eastAsia="Calibri" w:hAnsi="Times New Roman" w:cs="Times New Roman"/>
          <w:noProof/>
          <w:color w:val="767171"/>
          <w:spacing w:val="20"/>
          <w:sz w:val="24"/>
          <w:szCs w:val="24"/>
        </w:rPr>
        <w:t xml:space="preserve"> de actos de </w:t>
      </w:r>
      <w:r w:rsidR="009C456C" w:rsidRPr="002458CB">
        <w:rPr>
          <w:rFonts w:ascii="Times New Roman" w:eastAsia="Calibri" w:hAnsi="Times New Roman" w:cs="Times New Roman"/>
          <w:noProof/>
          <w:color w:val="767171"/>
          <w:spacing w:val="20"/>
          <w:sz w:val="24"/>
          <w:szCs w:val="24"/>
        </w:rPr>
        <w:t>transferencia</w:t>
      </w:r>
      <w:r w:rsidRPr="002458CB">
        <w:rPr>
          <w:rFonts w:ascii="Times New Roman" w:eastAsia="Calibri" w:hAnsi="Times New Roman" w:cs="Times New Roman"/>
          <w:noProof/>
          <w:color w:val="767171"/>
          <w:spacing w:val="20"/>
          <w:sz w:val="24"/>
          <w:szCs w:val="24"/>
        </w:rPr>
        <w:t xml:space="preserve"> </w:t>
      </w:r>
      <w:r w:rsidR="009C456C" w:rsidRPr="002458CB">
        <w:rPr>
          <w:rFonts w:ascii="Times New Roman" w:eastAsia="Calibri" w:hAnsi="Times New Roman" w:cs="Times New Roman"/>
          <w:noProof/>
          <w:color w:val="767171"/>
          <w:spacing w:val="20"/>
          <w:sz w:val="24"/>
          <w:szCs w:val="24"/>
        </w:rPr>
        <w:t>de</w:t>
      </w:r>
      <w:r w:rsidRPr="002458CB">
        <w:rPr>
          <w:rFonts w:ascii="Times New Roman" w:eastAsia="Calibri" w:hAnsi="Times New Roman" w:cs="Times New Roman"/>
          <w:noProof/>
          <w:color w:val="767171"/>
          <w:spacing w:val="20"/>
          <w:sz w:val="24"/>
          <w:szCs w:val="24"/>
        </w:rPr>
        <w:t xml:space="preserve"> un total de 42,147 inmuebles, donde se determinar</w:t>
      </w:r>
      <w:r w:rsidR="009C456C" w:rsidRPr="002458CB">
        <w:rPr>
          <w:rFonts w:ascii="Times New Roman" w:eastAsia="Calibri" w:hAnsi="Times New Roman" w:cs="Times New Roman"/>
          <w:noProof/>
          <w:color w:val="767171"/>
          <w:spacing w:val="20"/>
          <w:sz w:val="24"/>
          <w:szCs w:val="24"/>
        </w:rPr>
        <w:t>on</w:t>
      </w:r>
      <w:r w:rsidRPr="002458CB">
        <w:rPr>
          <w:rFonts w:ascii="Times New Roman" w:eastAsia="Calibri" w:hAnsi="Times New Roman" w:cs="Times New Roman"/>
          <w:noProof/>
          <w:color w:val="767171"/>
          <w:spacing w:val="20"/>
          <w:sz w:val="24"/>
          <w:szCs w:val="24"/>
        </w:rPr>
        <w:t xml:space="preserve"> la correcta ubicación de los beneficiarios y de los inmuebles regularizados físicamente.</w:t>
      </w:r>
    </w:p>
    <w:p w14:paraId="47E54B7B" w14:textId="0A84E6E2" w:rsidR="00034BEA" w:rsidRPr="00126808" w:rsidRDefault="00034BEA" w:rsidP="00D64D7E">
      <w:pPr>
        <w:pStyle w:val="ListParagraph"/>
        <w:numPr>
          <w:ilvl w:val="0"/>
          <w:numId w:val="53"/>
        </w:numPr>
        <w:tabs>
          <w:tab w:val="left" w:pos="720"/>
        </w:tabs>
        <w:spacing w:line="360" w:lineRule="auto"/>
        <w:ind w:left="360"/>
        <w:jc w:val="both"/>
        <w:rPr>
          <w:rFonts w:ascii="Times New Roman" w:eastAsia="Calibri" w:hAnsi="Times New Roman" w:cs="Times New Roman"/>
          <w:b/>
          <w:bCs/>
          <w:noProof/>
          <w:color w:val="767171"/>
          <w:spacing w:val="20"/>
          <w:sz w:val="24"/>
          <w:szCs w:val="24"/>
        </w:rPr>
      </w:pPr>
      <w:bookmarkStart w:id="55" w:name="_Hlk62730821"/>
      <w:r w:rsidRPr="00126808">
        <w:rPr>
          <w:rFonts w:ascii="Times New Roman" w:eastAsia="Calibri" w:hAnsi="Times New Roman" w:cs="Times New Roman"/>
          <w:b/>
          <w:bCs/>
          <w:noProof/>
          <w:color w:val="767171"/>
          <w:spacing w:val="20"/>
          <w:sz w:val="24"/>
          <w:szCs w:val="24"/>
        </w:rPr>
        <w:t>Levantamientos y elaboración de planos arquitectónicos y solicitud de licencia de construcción</w:t>
      </w:r>
    </w:p>
    <w:p w14:paraId="428D8487" w14:textId="77777777" w:rsidR="00034BEA" w:rsidRPr="002458CB" w:rsidRDefault="00034BEA" w:rsidP="00D64D7E">
      <w:pPr>
        <w:pStyle w:val="ListParagraph"/>
        <w:numPr>
          <w:ilvl w:val="1"/>
          <w:numId w:val="20"/>
        </w:numPr>
        <w:spacing w:line="360" w:lineRule="auto"/>
        <w:ind w:left="360"/>
        <w:jc w:val="both"/>
        <w:rPr>
          <w:rFonts w:ascii="Times New Roman" w:eastAsia="Calibri" w:hAnsi="Times New Roman" w:cs="Times New Roman"/>
          <w:b/>
          <w:bCs/>
          <w:noProof/>
          <w:color w:val="767171"/>
          <w:spacing w:val="20"/>
          <w:sz w:val="24"/>
          <w:szCs w:val="24"/>
        </w:rPr>
      </w:pPr>
      <w:r w:rsidRPr="002458CB">
        <w:rPr>
          <w:rFonts w:ascii="Times New Roman" w:eastAsia="Calibri" w:hAnsi="Times New Roman" w:cs="Times New Roman"/>
          <w:b/>
          <w:bCs/>
          <w:noProof/>
          <w:color w:val="767171"/>
          <w:spacing w:val="20"/>
          <w:sz w:val="24"/>
          <w:szCs w:val="24"/>
        </w:rPr>
        <w:t xml:space="preserve">Levantamientos arquitectónicos: </w:t>
      </w:r>
    </w:p>
    <w:p w14:paraId="4A21F686" w14:textId="3C84054C" w:rsidR="00034BEA" w:rsidRPr="002458CB" w:rsidRDefault="009C456C" w:rsidP="00034BEA">
      <w:pPr>
        <w:spacing w:line="360" w:lineRule="auto"/>
        <w:jc w:val="both"/>
        <w:rPr>
          <w:rFonts w:ascii="Times New Roman" w:eastAsia="Calibri" w:hAnsi="Times New Roman" w:cs="Times New Roman"/>
          <w:noProof/>
          <w:color w:val="767171"/>
          <w:spacing w:val="20"/>
          <w:sz w:val="24"/>
          <w:szCs w:val="24"/>
        </w:rPr>
      </w:pPr>
      <w:bookmarkStart w:id="56" w:name="_Hlk152578931"/>
      <w:r w:rsidRPr="002458CB">
        <w:rPr>
          <w:rFonts w:ascii="Times New Roman" w:eastAsia="Calibri" w:hAnsi="Times New Roman" w:cs="Times New Roman"/>
          <w:noProof/>
          <w:color w:val="767171"/>
          <w:spacing w:val="20"/>
          <w:sz w:val="24"/>
          <w:szCs w:val="24"/>
        </w:rPr>
        <w:t xml:space="preserve">Durante el año 2024 se realizaron levantamientos arquitectónicos de 20 proyectos de condominios, correspondiente a 4,489 unidades funcionales levantadas. Estas unidades funcionales están localizadas </w:t>
      </w:r>
      <w:r w:rsidRPr="002458CB">
        <w:rPr>
          <w:rFonts w:ascii="Times New Roman" w:eastAsia="Calibri" w:hAnsi="Times New Roman" w:cs="Times New Roman"/>
          <w:noProof/>
          <w:color w:val="767171"/>
          <w:spacing w:val="20"/>
          <w:sz w:val="24"/>
          <w:szCs w:val="24"/>
        </w:rPr>
        <w:lastRenderedPageBreak/>
        <w:t>en 8 provincias y distribuidas en 10 municipios del territorio nacional:</w:t>
      </w:r>
    </w:p>
    <w:tbl>
      <w:tblPr>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5"/>
        <w:gridCol w:w="1983"/>
        <w:gridCol w:w="1527"/>
        <w:gridCol w:w="1440"/>
      </w:tblGrid>
      <w:tr w:rsidR="00E80BCC" w:rsidRPr="0071247E" w14:paraId="3938F652" w14:textId="77777777" w:rsidTr="00E80BCC">
        <w:trPr>
          <w:trHeight w:val="405"/>
        </w:trPr>
        <w:tc>
          <w:tcPr>
            <w:tcW w:w="7915" w:type="dxa"/>
            <w:gridSpan w:val="4"/>
            <w:tcBorders>
              <w:bottom w:val="single" w:sz="4" w:space="0" w:color="FFFFFF" w:themeColor="background1"/>
            </w:tcBorders>
            <w:shd w:val="clear" w:color="auto" w:fill="011C50"/>
            <w:noWrap/>
            <w:vAlign w:val="center"/>
            <w:hideMark/>
          </w:tcPr>
          <w:p w14:paraId="584DBC2D" w14:textId="77777777" w:rsidR="00E80BCC" w:rsidRPr="00E80BCC" w:rsidRDefault="00E80BCC" w:rsidP="00E80BCC">
            <w:pPr>
              <w:spacing w:after="0" w:line="240" w:lineRule="auto"/>
              <w:jc w:val="center"/>
              <w:rPr>
                <w:rFonts w:ascii="Times New Roman" w:eastAsia="Times New Roman" w:hAnsi="Times New Roman" w:cs="Times New Roman"/>
                <w:b/>
                <w:bCs/>
                <w:color w:val="FFFFFF"/>
                <w:sz w:val="24"/>
                <w:szCs w:val="24"/>
              </w:rPr>
            </w:pPr>
            <w:r w:rsidRPr="00E80BCC">
              <w:rPr>
                <w:rFonts w:ascii="Times New Roman" w:eastAsia="Times New Roman" w:hAnsi="Times New Roman" w:cs="Times New Roman"/>
                <w:b/>
                <w:bCs/>
                <w:color w:val="FFFFFF"/>
                <w:sz w:val="24"/>
                <w:szCs w:val="24"/>
              </w:rPr>
              <w:t>Listado de Proyectos de Condominios Levantados</w:t>
            </w:r>
          </w:p>
        </w:tc>
      </w:tr>
      <w:tr w:rsidR="00E80BCC" w:rsidRPr="00E80BCC" w14:paraId="56D72CBC" w14:textId="77777777" w:rsidTr="007E0C5D">
        <w:trPr>
          <w:trHeight w:val="555"/>
        </w:trPr>
        <w:tc>
          <w:tcPr>
            <w:tcW w:w="2965" w:type="dxa"/>
            <w:tcBorders>
              <w:top w:val="single" w:sz="4" w:space="0" w:color="FFFFFF" w:themeColor="background1"/>
            </w:tcBorders>
            <w:shd w:val="clear" w:color="auto" w:fill="011C50"/>
            <w:noWrap/>
            <w:vAlign w:val="bottom"/>
            <w:hideMark/>
          </w:tcPr>
          <w:p w14:paraId="3257401A" w14:textId="77777777" w:rsidR="00E80BCC" w:rsidRPr="00E80BCC" w:rsidRDefault="00E80BCC" w:rsidP="00E80BCC">
            <w:pPr>
              <w:spacing w:after="0" w:line="240" w:lineRule="auto"/>
              <w:jc w:val="center"/>
              <w:rPr>
                <w:rFonts w:ascii="Times New Roman" w:eastAsia="Times New Roman" w:hAnsi="Times New Roman" w:cs="Times New Roman"/>
                <w:b/>
                <w:bCs/>
                <w:color w:val="FFFFFF"/>
                <w:sz w:val="24"/>
                <w:szCs w:val="24"/>
              </w:rPr>
            </w:pPr>
            <w:r w:rsidRPr="00E80BCC">
              <w:rPr>
                <w:rFonts w:ascii="Times New Roman" w:eastAsia="Times New Roman" w:hAnsi="Times New Roman" w:cs="Times New Roman"/>
                <w:b/>
                <w:bCs/>
                <w:color w:val="FFFFFF"/>
                <w:sz w:val="24"/>
                <w:szCs w:val="24"/>
              </w:rPr>
              <w:t>Nombre del Proyecto</w:t>
            </w:r>
          </w:p>
        </w:tc>
        <w:tc>
          <w:tcPr>
            <w:tcW w:w="1983" w:type="dxa"/>
            <w:tcBorders>
              <w:top w:val="single" w:sz="4" w:space="0" w:color="FFFFFF" w:themeColor="background1"/>
            </w:tcBorders>
            <w:shd w:val="clear" w:color="auto" w:fill="011C50"/>
            <w:noWrap/>
            <w:vAlign w:val="bottom"/>
            <w:hideMark/>
          </w:tcPr>
          <w:p w14:paraId="1DA1812F" w14:textId="77777777" w:rsidR="00E80BCC" w:rsidRPr="00E80BCC" w:rsidRDefault="00E80BCC" w:rsidP="00E80BCC">
            <w:pPr>
              <w:spacing w:after="0" w:line="240" w:lineRule="auto"/>
              <w:jc w:val="center"/>
              <w:rPr>
                <w:rFonts w:ascii="Times New Roman" w:eastAsia="Times New Roman" w:hAnsi="Times New Roman" w:cs="Times New Roman"/>
                <w:b/>
                <w:bCs/>
                <w:color w:val="FFFFFF"/>
                <w:sz w:val="24"/>
                <w:szCs w:val="24"/>
              </w:rPr>
            </w:pPr>
            <w:r w:rsidRPr="00E80BCC">
              <w:rPr>
                <w:rFonts w:ascii="Times New Roman" w:eastAsia="Times New Roman" w:hAnsi="Times New Roman" w:cs="Times New Roman"/>
                <w:b/>
                <w:bCs/>
                <w:color w:val="FFFFFF"/>
                <w:sz w:val="24"/>
                <w:szCs w:val="24"/>
              </w:rPr>
              <w:t>Municipio</w:t>
            </w:r>
          </w:p>
        </w:tc>
        <w:tc>
          <w:tcPr>
            <w:tcW w:w="1527" w:type="dxa"/>
            <w:tcBorders>
              <w:top w:val="single" w:sz="4" w:space="0" w:color="FFFFFF" w:themeColor="background1"/>
            </w:tcBorders>
            <w:shd w:val="clear" w:color="auto" w:fill="011C50"/>
            <w:noWrap/>
            <w:vAlign w:val="bottom"/>
            <w:hideMark/>
          </w:tcPr>
          <w:p w14:paraId="57E5B4CD" w14:textId="77777777" w:rsidR="00E80BCC" w:rsidRPr="00E80BCC" w:rsidRDefault="00E80BCC" w:rsidP="00E80BCC">
            <w:pPr>
              <w:spacing w:after="0" w:line="240" w:lineRule="auto"/>
              <w:jc w:val="center"/>
              <w:rPr>
                <w:rFonts w:ascii="Times New Roman" w:eastAsia="Times New Roman" w:hAnsi="Times New Roman" w:cs="Times New Roman"/>
                <w:b/>
                <w:bCs/>
                <w:color w:val="FFFFFF"/>
                <w:sz w:val="24"/>
                <w:szCs w:val="24"/>
              </w:rPr>
            </w:pPr>
            <w:r w:rsidRPr="00E80BCC">
              <w:rPr>
                <w:rFonts w:ascii="Times New Roman" w:eastAsia="Times New Roman" w:hAnsi="Times New Roman" w:cs="Times New Roman"/>
                <w:b/>
                <w:bCs/>
                <w:color w:val="FFFFFF"/>
                <w:sz w:val="24"/>
                <w:szCs w:val="24"/>
              </w:rPr>
              <w:t>Provincia</w:t>
            </w:r>
          </w:p>
        </w:tc>
        <w:tc>
          <w:tcPr>
            <w:tcW w:w="1440" w:type="dxa"/>
            <w:tcBorders>
              <w:top w:val="single" w:sz="4" w:space="0" w:color="FFFFFF" w:themeColor="background1"/>
            </w:tcBorders>
            <w:shd w:val="clear" w:color="auto" w:fill="011C50"/>
            <w:vAlign w:val="bottom"/>
            <w:hideMark/>
          </w:tcPr>
          <w:p w14:paraId="2255F650" w14:textId="77777777" w:rsidR="00E80BCC" w:rsidRPr="00E80BCC" w:rsidRDefault="00E80BCC" w:rsidP="00E80BCC">
            <w:pPr>
              <w:spacing w:after="0" w:line="240" w:lineRule="auto"/>
              <w:jc w:val="center"/>
              <w:rPr>
                <w:rFonts w:ascii="Times New Roman" w:eastAsia="Times New Roman" w:hAnsi="Times New Roman" w:cs="Times New Roman"/>
                <w:b/>
                <w:bCs/>
                <w:color w:val="FFFFFF"/>
                <w:sz w:val="24"/>
                <w:szCs w:val="24"/>
              </w:rPr>
            </w:pPr>
            <w:r w:rsidRPr="00E80BCC">
              <w:rPr>
                <w:rFonts w:ascii="Times New Roman" w:eastAsia="Times New Roman" w:hAnsi="Times New Roman" w:cs="Times New Roman"/>
                <w:b/>
                <w:bCs/>
                <w:color w:val="FFFFFF"/>
                <w:sz w:val="24"/>
                <w:szCs w:val="24"/>
              </w:rPr>
              <w:t>Unidades Funcionales</w:t>
            </w:r>
          </w:p>
        </w:tc>
      </w:tr>
      <w:tr w:rsidR="002458CB" w:rsidRPr="002458CB" w14:paraId="630A93F1" w14:textId="77777777" w:rsidTr="007E5D73">
        <w:trPr>
          <w:trHeight w:val="368"/>
        </w:trPr>
        <w:tc>
          <w:tcPr>
            <w:tcW w:w="2965" w:type="dxa"/>
            <w:shd w:val="clear" w:color="auto" w:fill="auto"/>
            <w:noWrap/>
          </w:tcPr>
          <w:p w14:paraId="6E398B29" w14:textId="6E5D3738" w:rsidR="009C456C" w:rsidRPr="002458CB" w:rsidRDefault="00924FE6" w:rsidP="009C456C">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Los </w:t>
            </w:r>
            <w:r w:rsidR="009C456C" w:rsidRPr="002458CB">
              <w:rPr>
                <w:rFonts w:ascii="Times New Roman" w:eastAsia="Calibri" w:hAnsi="Times New Roman" w:cs="Times New Roman"/>
                <w:noProof/>
                <w:color w:val="767171"/>
                <w:spacing w:val="20"/>
                <w:sz w:val="24"/>
                <w:szCs w:val="24"/>
              </w:rPr>
              <w:t xml:space="preserve">Alcarrizos Etapa II     </w:t>
            </w:r>
          </w:p>
        </w:tc>
        <w:tc>
          <w:tcPr>
            <w:tcW w:w="1983" w:type="dxa"/>
            <w:shd w:val="clear" w:color="auto" w:fill="auto"/>
            <w:noWrap/>
          </w:tcPr>
          <w:p w14:paraId="0233BD25" w14:textId="16C7BA13" w:rsidR="009C456C" w:rsidRPr="002458CB" w:rsidRDefault="00924FE6"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Los </w:t>
            </w:r>
            <w:r w:rsidR="009C456C" w:rsidRPr="002458CB">
              <w:rPr>
                <w:rFonts w:ascii="Times New Roman" w:eastAsia="Calibri" w:hAnsi="Times New Roman" w:cs="Times New Roman"/>
                <w:noProof/>
                <w:color w:val="767171"/>
                <w:spacing w:val="20"/>
                <w:sz w:val="24"/>
                <w:szCs w:val="24"/>
              </w:rPr>
              <w:t>Alcarrizos</w:t>
            </w:r>
          </w:p>
        </w:tc>
        <w:tc>
          <w:tcPr>
            <w:tcW w:w="1527" w:type="dxa"/>
            <w:shd w:val="clear" w:color="auto" w:fill="auto"/>
            <w:noWrap/>
          </w:tcPr>
          <w:p w14:paraId="15EBF5EE" w14:textId="156BF31C"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Santo Domingo</w:t>
            </w:r>
          </w:p>
        </w:tc>
        <w:tc>
          <w:tcPr>
            <w:tcW w:w="1440" w:type="dxa"/>
            <w:shd w:val="clear" w:color="auto" w:fill="auto"/>
            <w:noWrap/>
          </w:tcPr>
          <w:p w14:paraId="18467BDD" w14:textId="695A44FF"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120</w:t>
            </w:r>
          </w:p>
        </w:tc>
      </w:tr>
      <w:tr w:rsidR="002458CB" w:rsidRPr="002458CB" w14:paraId="02EE54F0" w14:textId="77777777" w:rsidTr="007E0C5D">
        <w:trPr>
          <w:trHeight w:val="499"/>
        </w:trPr>
        <w:tc>
          <w:tcPr>
            <w:tcW w:w="2965" w:type="dxa"/>
            <w:shd w:val="clear" w:color="auto" w:fill="auto"/>
            <w:noWrap/>
          </w:tcPr>
          <w:p w14:paraId="010A80FE" w14:textId="4715E3F2" w:rsidR="009C456C" w:rsidRPr="002458CB" w:rsidRDefault="009C456C" w:rsidP="009C456C">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Pueblo Nuevo (Los Alcarrizos)</w:t>
            </w:r>
          </w:p>
        </w:tc>
        <w:tc>
          <w:tcPr>
            <w:tcW w:w="1983" w:type="dxa"/>
            <w:shd w:val="clear" w:color="auto" w:fill="auto"/>
            <w:noWrap/>
          </w:tcPr>
          <w:p w14:paraId="186D415D" w14:textId="5C2ABB38" w:rsidR="009C456C" w:rsidRPr="002458CB" w:rsidRDefault="00924FE6"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Los </w:t>
            </w:r>
            <w:r w:rsidR="009C456C" w:rsidRPr="002458CB">
              <w:rPr>
                <w:rFonts w:ascii="Times New Roman" w:eastAsia="Calibri" w:hAnsi="Times New Roman" w:cs="Times New Roman"/>
                <w:noProof/>
                <w:color w:val="767171"/>
                <w:spacing w:val="20"/>
                <w:sz w:val="24"/>
                <w:szCs w:val="24"/>
              </w:rPr>
              <w:t>Alcarrizos</w:t>
            </w:r>
          </w:p>
        </w:tc>
        <w:tc>
          <w:tcPr>
            <w:tcW w:w="1527" w:type="dxa"/>
            <w:shd w:val="clear" w:color="auto" w:fill="auto"/>
            <w:noWrap/>
          </w:tcPr>
          <w:p w14:paraId="32715115" w14:textId="1C859CBE"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Santo Domingo</w:t>
            </w:r>
          </w:p>
        </w:tc>
        <w:tc>
          <w:tcPr>
            <w:tcW w:w="1440" w:type="dxa"/>
            <w:shd w:val="clear" w:color="auto" w:fill="auto"/>
            <w:noWrap/>
          </w:tcPr>
          <w:p w14:paraId="40406EFA" w14:textId="4CDAF725"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128</w:t>
            </w:r>
          </w:p>
        </w:tc>
      </w:tr>
      <w:tr w:rsidR="002458CB" w:rsidRPr="002458CB" w14:paraId="44E1A36E" w14:textId="77777777" w:rsidTr="007E0C5D">
        <w:trPr>
          <w:trHeight w:val="499"/>
        </w:trPr>
        <w:tc>
          <w:tcPr>
            <w:tcW w:w="2965" w:type="dxa"/>
            <w:shd w:val="clear" w:color="auto" w:fill="auto"/>
            <w:noWrap/>
          </w:tcPr>
          <w:p w14:paraId="219028CE" w14:textId="07482348" w:rsidR="009C456C" w:rsidRPr="002458CB" w:rsidRDefault="009C456C" w:rsidP="009C456C">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Villa Fundación</w:t>
            </w:r>
          </w:p>
        </w:tc>
        <w:tc>
          <w:tcPr>
            <w:tcW w:w="1983" w:type="dxa"/>
            <w:shd w:val="clear" w:color="auto" w:fill="auto"/>
            <w:noWrap/>
          </w:tcPr>
          <w:p w14:paraId="156635B0" w14:textId="757E36A7"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 Cristóbal</w:t>
            </w:r>
          </w:p>
        </w:tc>
        <w:tc>
          <w:tcPr>
            <w:tcW w:w="1527" w:type="dxa"/>
            <w:shd w:val="clear" w:color="auto" w:fill="auto"/>
            <w:noWrap/>
          </w:tcPr>
          <w:p w14:paraId="0D2664A3" w14:textId="06039909"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 Cristóbal</w:t>
            </w:r>
          </w:p>
        </w:tc>
        <w:tc>
          <w:tcPr>
            <w:tcW w:w="1440" w:type="dxa"/>
            <w:shd w:val="clear" w:color="auto" w:fill="auto"/>
            <w:noWrap/>
          </w:tcPr>
          <w:p w14:paraId="14EF8C2F" w14:textId="5312A531"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44</w:t>
            </w:r>
          </w:p>
        </w:tc>
      </w:tr>
      <w:tr w:rsidR="002458CB" w:rsidRPr="002458CB" w14:paraId="1D980AD1" w14:textId="77777777" w:rsidTr="007E0C5D">
        <w:trPr>
          <w:trHeight w:val="499"/>
        </w:trPr>
        <w:tc>
          <w:tcPr>
            <w:tcW w:w="2965" w:type="dxa"/>
            <w:shd w:val="clear" w:color="auto" w:fill="auto"/>
            <w:noWrap/>
          </w:tcPr>
          <w:p w14:paraId="15DC02AA" w14:textId="0D58281D" w:rsidR="009C456C" w:rsidRPr="002458CB" w:rsidRDefault="009C456C" w:rsidP="009C456C">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Villa Fundación Puerta La Hacienda</w:t>
            </w:r>
          </w:p>
        </w:tc>
        <w:tc>
          <w:tcPr>
            <w:tcW w:w="1983" w:type="dxa"/>
            <w:shd w:val="clear" w:color="auto" w:fill="auto"/>
            <w:noWrap/>
          </w:tcPr>
          <w:p w14:paraId="3A691CFC" w14:textId="0A0795D0"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 Cristóbal</w:t>
            </w:r>
          </w:p>
        </w:tc>
        <w:tc>
          <w:tcPr>
            <w:tcW w:w="1527" w:type="dxa"/>
            <w:shd w:val="clear" w:color="auto" w:fill="auto"/>
            <w:noWrap/>
          </w:tcPr>
          <w:p w14:paraId="6D89B60D" w14:textId="600B05A8"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 Cristóbal</w:t>
            </w:r>
          </w:p>
        </w:tc>
        <w:tc>
          <w:tcPr>
            <w:tcW w:w="1440" w:type="dxa"/>
            <w:shd w:val="clear" w:color="auto" w:fill="auto"/>
            <w:noWrap/>
          </w:tcPr>
          <w:p w14:paraId="571A0E00" w14:textId="21E4E79B"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138</w:t>
            </w:r>
          </w:p>
        </w:tc>
      </w:tr>
      <w:tr w:rsidR="002458CB" w:rsidRPr="002458CB" w14:paraId="2054FF3B" w14:textId="77777777" w:rsidTr="007E5D73">
        <w:trPr>
          <w:trHeight w:val="359"/>
        </w:trPr>
        <w:tc>
          <w:tcPr>
            <w:tcW w:w="2965" w:type="dxa"/>
            <w:shd w:val="clear" w:color="auto" w:fill="auto"/>
            <w:noWrap/>
          </w:tcPr>
          <w:p w14:paraId="759F8051" w14:textId="6595FC86" w:rsidR="009C456C" w:rsidRPr="002458CB" w:rsidRDefault="009C456C" w:rsidP="009C456C">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Los Molina</w:t>
            </w:r>
          </w:p>
        </w:tc>
        <w:tc>
          <w:tcPr>
            <w:tcW w:w="1983" w:type="dxa"/>
            <w:shd w:val="clear" w:color="auto" w:fill="auto"/>
            <w:noWrap/>
          </w:tcPr>
          <w:p w14:paraId="4B705B02" w14:textId="46058B01"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 Cristóbal</w:t>
            </w:r>
          </w:p>
        </w:tc>
        <w:tc>
          <w:tcPr>
            <w:tcW w:w="1527" w:type="dxa"/>
            <w:shd w:val="clear" w:color="auto" w:fill="auto"/>
            <w:noWrap/>
          </w:tcPr>
          <w:p w14:paraId="30604322" w14:textId="5DB27589"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 Cristóbal</w:t>
            </w:r>
          </w:p>
        </w:tc>
        <w:tc>
          <w:tcPr>
            <w:tcW w:w="1440" w:type="dxa"/>
            <w:shd w:val="clear" w:color="auto" w:fill="auto"/>
            <w:noWrap/>
          </w:tcPr>
          <w:p w14:paraId="77FC2CF1" w14:textId="2253F03F"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242</w:t>
            </w:r>
          </w:p>
        </w:tc>
      </w:tr>
      <w:tr w:rsidR="002458CB" w:rsidRPr="002458CB" w14:paraId="3CC57A9D" w14:textId="77777777" w:rsidTr="007E0C5D">
        <w:trPr>
          <w:trHeight w:val="499"/>
        </w:trPr>
        <w:tc>
          <w:tcPr>
            <w:tcW w:w="2965" w:type="dxa"/>
            <w:shd w:val="clear" w:color="auto" w:fill="auto"/>
            <w:noWrap/>
          </w:tcPr>
          <w:p w14:paraId="0B4CB4FD" w14:textId="093474CF" w:rsidR="009C456C" w:rsidRPr="002458CB" w:rsidRDefault="009C456C" w:rsidP="009C456C">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El Polvorín</w:t>
            </w:r>
          </w:p>
        </w:tc>
        <w:tc>
          <w:tcPr>
            <w:tcW w:w="1983" w:type="dxa"/>
            <w:shd w:val="clear" w:color="auto" w:fill="auto"/>
            <w:noWrap/>
          </w:tcPr>
          <w:p w14:paraId="4CAD7BD8" w14:textId="3C71ED76"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Santo Domingo Norte</w:t>
            </w:r>
          </w:p>
        </w:tc>
        <w:tc>
          <w:tcPr>
            <w:tcW w:w="1527" w:type="dxa"/>
            <w:shd w:val="clear" w:color="auto" w:fill="auto"/>
            <w:noWrap/>
          </w:tcPr>
          <w:p w14:paraId="3674DB2C" w14:textId="79AF8D8C"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Santo Domingo</w:t>
            </w:r>
          </w:p>
        </w:tc>
        <w:tc>
          <w:tcPr>
            <w:tcW w:w="1440" w:type="dxa"/>
            <w:shd w:val="clear" w:color="auto" w:fill="auto"/>
            <w:noWrap/>
          </w:tcPr>
          <w:p w14:paraId="3C08E853" w14:textId="5ED63136"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108</w:t>
            </w:r>
          </w:p>
        </w:tc>
      </w:tr>
      <w:tr w:rsidR="002458CB" w:rsidRPr="002458CB" w14:paraId="06B8A09B" w14:textId="77777777" w:rsidTr="007E0C5D">
        <w:trPr>
          <w:trHeight w:val="499"/>
        </w:trPr>
        <w:tc>
          <w:tcPr>
            <w:tcW w:w="2965" w:type="dxa"/>
            <w:shd w:val="clear" w:color="auto" w:fill="auto"/>
            <w:noWrap/>
          </w:tcPr>
          <w:p w14:paraId="666DA56A" w14:textId="6EDD2708" w:rsidR="009C456C" w:rsidRPr="002458CB" w:rsidRDefault="009C456C" w:rsidP="009C456C">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Almirante II </w:t>
            </w:r>
          </w:p>
        </w:tc>
        <w:tc>
          <w:tcPr>
            <w:tcW w:w="1983" w:type="dxa"/>
            <w:shd w:val="clear" w:color="auto" w:fill="auto"/>
            <w:noWrap/>
          </w:tcPr>
          <w:p w14:paraId="361A15CF" w14:textId="39F26576"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Santo Domingo Este</w:t>
            </w:r>
          </w:p>
        </w:tc>
        <w:tc>
          <w:tcPr>
            <w:tcW w:w="1527" w:type="dxa"/>
            <w:shd w:val="clear" w:color="auto" w:fill="auto"/>
            <w:noWrap/>
          </w:tcPr>
          <w:p w14:paraId="21C3843D" w14:textId="232B421A"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Santo Domingo</w:t>
            </w:r>
          </w:p>
        </w:tc>
        <w:tc>
          <w:tcPr>
            <w:tcW w:w="1440" w:type="dxa"/>
            <w:shd w:val="clear" w:color="auto" w:fill="auto"/>
            <w:noWrap/>
          </w:tcPr>
          <w:p w14:paraId="64B4CA0F" w14:textId="4D9397F1"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420</w:t>
            </w:r>
          </w:p>
        </w:tc>
      </w:tr>
      <w:tr w:rsidR="002458CB" w:rsidRPr="002458CB" w14:paraId="5F3D5B8D" w14:textId="77777777" w:rsidTr="007E0C5D">
        <w:trPr>
          <w:trHeight w:val="499"/>
        </w:trPr>
        <w:tc>
          <w:tcPr>
            <w:tcW w:w="2965" w:type="dxa"/>
            <w:shd w:val="clear" w:color="auto" w:fill="auto"/>
            <w:noWrap/>
          </w:tcPr>
          <w:p w14:paraId="42E2F987" w14:textId="655BBCDE" w:rsidR="009C456C" w:rsidRPr="002458CB" w:rsidRDefault="009C456C" w:rsidP="009C456C">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Villa Liberación San Cristóbal</w:t>
            </w:r>
          </w:p>
        </w:tc>
        <w:tc>
          <w:tcPr>
            <w:tcW w:w="1983" w:type="dxa"/>
            <w:shd w:val="clear" w:color="auto" w:fill="auto"/>
            <w:noWrap/>
          </w:tcPr>
          <w:p w14:paraId="39B191BE" w14:textId="48ACDAD8"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 Cristóbal</w:t>
            </w:r>
          </w:p>
        </w:tc>
        <w:tc>
          <w:tcPr>
            <w:tcW w:w="1527" w:type="dxa"/>
            <w:shd w:val="clear" w:color="auto" w:fill="auto"/>
            <w:noWrap/>
          </w:tcPr>
          <w:p w14:paraId="6C3101CF" w14:textId="2A5477CC"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 Cristóbal</w:t>
            </w:r>
          </w:p>
        </w:tc>
        <w:tc>
          <w:tcPr>
            <w:tcW w:w="1440" w:type="dxa"/>
            <w:shd w:val="clear" w:color="auto" w:fill="auto"/>
            <w:noWrap/>
          </w:tcPr>
          <w:p w14:paraId="2F1F4F99" w14:textId="05849319"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108</w:t>
            </w:r>
          </w:p>
        </w:tc>
      </w:tr>
      <w:tr w:rsidR="002458CB" w:rsidRPr="002458CB" w14:paraId="57883FF2" w14:textId="77777777" w:rsidTr="007E0C5D">
        <w:trPr>
          <w:trHeight w:val="499"/>
        </w:trPr>
        <w:tc>
          <w:tcPr>
            <w:tcW w:w="2965" w:type="dxa"/>
            <w:shd w:val="clear" w:color="auto" w:fill="auto"/>
            <w:noWrap/>
          </w:tcPr>
          <w:p w14:paraId="79BCFCB7" w14:textId="4A0BCC38" w:rsidR="009C456C" w:rsidRPr="002458CB" w:rsidRDefault="009C456C" w:rsidP="009C456C">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Villa Progreso San Cristóbal</w:t>
            </w:r>
          </w:p>
        </w:tc>
        <w:tc>
          <w:tcPr>
            <w:tcW w:w="1983" w:type="dxa"/>
            <w:shd w:val="clear" w:color="auto" w:fill="auto"/>
            <w:noWrap/>
          </w:tcPr>
          <w:p w14:paraId="166C18D9" w14:textId="41A66BA4"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 Cristóbal</w:t>
            </w:r>
          </w:p>
        </w:tc>
        <w:tc>
          <w:tcPr>
            <w:tcW w:w="1527" w:type="dxa"/>
            <w:shd w:val="clear" w:color="auto" w:fill="auto"/>
            <w:noWrap/>
          </w:tcPr>
          <w:p w14:paraId="4C01ED89" w14:textId="287C509D"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 Cristóbal</w:t>
            </w:r>
          </w:p>
        </w:tc>
        <w:tc>
          <w:tcPr>
            <w:tcW w:w="1440" w:type="dxa"/>
            <w:shd w:val="clear" w:color="auto" w:fill="auto"/>
            <w:noWrap/>
          </w:tcPr>
          <w:p w14:paraId="01027D29" w14:textId="442D6F4D"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232</w:t>
            </w:r>
          </w:p>
        </w:tc>
      </w:tr>
      <w:tr w:rsidR="002458CB" w:rsidRPr="002458CB" w14:paraId="2DBE0259" w14:textId="77777777" w:rsidTr="007E0C5D">
        <w:trPr>
          <w:trHeight w:val="499"/>
        </w:trPr>
        <w:tc>
          <w:tcPr>
            <w:tcW w:w="2965" w:type="dxa"/>
            <w:shd w:val="clear" w:color="auto" w:fill="auto"/>
            <w:noWrap/>
          </w:tcPr>
          <w:p w14:paraId="19BA3302" w14:textId="1E13B5C4" w:rsidR="009C456C" w:rsidRPr="002458CB" w:rsidRDefault="009C456C" w:rsidP="009C456C">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Los Multis, Km2</w:t>
            </w:r>
          </w:p>
        </w:tc>
        <w:tc>
          <w:tcPr>
            <w:tcW w:w="1983" w:type="dxa"/>
            <w:shd w:val="clear" w:color="auto" w:fill="auto"/>
            <w:noWrap/>
          </w:tcPr>
          <w:p w14:paraId="16643385" w14:textId="7530DD0B"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 Cristóbal</w:t>
            </w:r>
          </w:p>
        </w:tc>
        <w:tc>
          <w:tcPr>
            <w:tcW w:w="1527" w:type="dxa"/>
            <w:shd w:val="clear" w:color="auto" w:fill="auto"/>
            <w:noWrap/>
          </w:tcPr>
          <w:p w14:paraId="1D1935C2" w14:textId="6E9CDBB7"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 Cristóbal</w:t>
            </w:r>
          </w:p>
        </w:tc>
        <w:tc>
          <w:tcPr>
            <w:tcW w:w="1440" w:type="dxa"/>
            <w:shd w:val="clear" w:color="auto" w:fill="auto"/>
            <w:noWrap/>
          </w:tcPr>
          <w:p w14:paraId="6B300F0B" w14:textId="12A5EAE7"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44</w:t>
            </w:r>
          </w:p>
        </w:tc>
      </w:tr>
      <w:tr w:rsidR="002458CB" w:rsidRPr="002458CB" w14:paraId="5CFE2186" w14:textId="77777777" w:rsidTr="007E0C5D">
        <w:trPr>
          <w:trHeight w:val="499"/>
        </w:trPr>
        <w:tc>
          <w:tcPr>
            <w:tcW w:w="2965" w:type="dxa"/>
            <w:shd w:val="clear" w:color="auto" w:fill="auto"/>
            <w:noWrap/>
          </w:tcPr>
          <w:p w14:paraId="02DF9403" w14:textId="0231574B" w:rsidR="009C456C" w:rsidRPr="002458CB" w:rsidRDefault="009C456C" w:rsidP="009C456C">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Los Frailles II</w:t>
            </w:r>
          </w:p>
        </w:tc>
        <w:tc>
          <w:tcPr>
            <w:tcW w:w="1983" w:type="dxa"/>
            <w:shd w:val="clear" w:color="auto" w:fill="auto"/>
            <w:noWrap/>
          </w:tcPr>
          <w:p w14:paraId="1D882EF1" w14:textId="39EE94A4"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Santo Domingo Este</w:t>
            </w:r>
          </w:p>
        </w:tc>
        <w:tc>
          <w:tcPr>
            <w:tcW w:w="1527" w:type="dxa"/>
            <w:shd w:val="clear" w:color="auto" w:fill="auto"/>
            <w:noWrap/>
          </w:tcPr>
          <w:p w14:paraId="0C7DA048" w14:textId="10C91A7F"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Santo Domingo</w:t>
            </w:r>
          </w:p>
        </w:tc>
        <w:tc>
          <w:tcPr>
            <w:tcW w:w="1440" w:type="dxa"/>
            <w:shd w:val="clear" w:color="auto" w:fill="auto"/>
            <w:noWrap/>
          </w:tcPr>
          <w:p w14:paraId="4A7A9DA2" w14:textId="0E0A261F"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384</w:t>
            </w:r>
          </w:p>
        </w:tc>
      </w:tr>
      <w:tr w:rsidR="002458CB" w:rsidRPr="002458CB" w14:paraId="5E53A7AC" w14:textId="77777777" w:rsidTr="007E0C5D">
        <w:trPr>
          <w:trHeight w:val="499"/>
        </w:trPr>
        <w:tc>
          <w:tcPr>
            <w:tcW w:w="2965" w:type="dxa"/>
            <w:shd w:val="clear" w:color="auto" w:fill="auto"/>
            <w:noWrap/>
          </w:tcPr>
          <w:p w14:paraId="594C1B81" w14:textId="36653EA4" w:rsidR="009C456C" w:rsidRPr="002458CB" w:rsidRDefault="009C456C" w:rsidP="009C456C">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Villa Progreso Manchado             </w:t>
            </w:r>
          </w:p>
        </w:tc>
        <w:tc>
          <w:tcPr>
            <w:tcW w:w="1983" w:type="dxa"/>
            <w:shd w:val="clear" w:color="auto" w:fill="auto"/>
            <w:noWrap/>
          </w:tcPr>
          <w:p w14:paraId="57C8123B" w14:textId="6520E913"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Manchado</w:t>
            </w:r>
          </w:p>
        </w:tc>
        <w:tc>
          <w:tcPr>
            <w:tcW w:w="1527" w:type="dxa"/>
            <w:shd w:val="clear" w:color="auto" w:fill="auto"/>
            <w:noWrap/>
          </w:tcPr>
          <w:p w14:paraId="317050A1" w14:textId="3A9A7364"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Hato Mayor</w:t>
            </w:r>
          </w:p>
        </w:tc>
        <w:tc>
          <w:tcPr>
            <w:tcW w:w="1440" w:type="dxa"/>
            <w:shd w:val="clear" w:color="auto" w:fill="auto"/>
            <w:noWrap/>
          </w:tcPr>
          <w:p w14:paraId="3CD1F93F" w14:textId="524995F9"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80</w:t>
            </w:r>
          </w:p>
        </w:tc>
      </w:tr>
      <w:tr w:rsidR="002458CB" w:rsidRPr="002458CB" w14:paraId="677852D0" w14:textId="77777777" w:rsidTr="007E0C5D">
        <w:trPr>
          <w:trHeight w:val="499"/>
        </w:trPr>
        <w:tc>
          <w:tcPr>
            <w:tcW w:w="2965" w:type="dxa"/>
            <w:shd w:val="clear" w:color="auto" w:fill="auto"/>
            <w:noWrap/>
          </w:tcPr>
          <w:p w14:paraId="153323D6" w14:textId="6C0B58B5" w:rsidR="009C456C" w:rsidRPr="002458CB" w:rsidRDefault="009C456C" w:rsidP="009C456C">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Edificio 162 Almirante  </w:t>
            </w:r>
          </w:p>
        </w:tc>
        <w:tc>
          <w:tcPr>
            <w:tcW w:w="1983" w:type="dxa"/>
            <w:shd w:val="clear" w:color="auto" w:fill="auto"/>
            <w:noWrap/>
          </w:tcPr>
          <w:p w14:paraId="65F27A0B" w14:textId="0A56FD23"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Santo Domingo Este</w:t>
            </w:r>
          </w:p>
        </w:tc>
        <w:tc>
          <w:tcPr>
            <w:tcW w:w="1527" w:type="dxa"/>
            <w:shd w:val="clear" w:color="auto" w:fill="auto"/>
            <w:noWrap/>
          </w:tcPr>
          <w:p w14:paraId="2240E5C5" w14:textId="4639D20D"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Santo Domingo</w:t>
            </w:r>
          </w:p>
        </w:tc>
        <w:tc>
          <w:tcPr>
            <w:tcW w:w="1440" w:type="dxa"/>
            <w:shd w:val="clear" w:color="auto" w:fill="auto"/>
            <w:noWrap/>
          </w:tcPr>
          <w:p w14:paraId="2EBB6E04" w14:textId="333C0840"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4</w:t>
            </w:r>
          </w:p>
        </w:tc>
      </w:tr>
      <w:tr w:rsidR="002458CB" w:rsidRPr="002458CB" w14:paraId="457E77ED" w14:textId="77777777" w:rsidTr="007E0C5D">
        <w:trPr>
          <w:trHeight w:val="499"/>
        </w:trPr>
        <w:tc>
          <w:tcPr>
            <w:tcW w:w="2965" w:type="dxa"/>
            <w:shd w:val="clear" w:color="auto" w:fill="auto"/>
            <w:noWrap/>
          </w:tcPr>
          <w:p w14:paraId="686E308A" w14:textId="21155CB0" w:rsidR="009C456C" w:rsidRPr="002458CB" w:rsidRDefault="009C456C" w:rsidP="009C456C">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Almirante (Modificación)</w:t>
            </w:r>
          </w:p>
        </w:tc>
        <w:tc>
          <w:tcPr>
            <w:tcW w:w="1983" w:type="dxa"/>
            <w:shd w:val="clear" w:color="auto" w:fill="auto"/>
            <w:noWrap/>
          </w:tcPr>
          <w:p w14:paraId="66491A23" w14:textId="4B9192D2"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Santo Domingo Este</w:t>
            </w:r>
          </w:p>
        </w:tc>
        <w:tc>
          <w:tcPr>
            <w:tcW w:w="1527" w:type="dxa"/>
            <w:shd w:val="clear" w:color="auto" w:fill="auto"/>
            <w:noWrap/>
          </w:tcPr>
          <w:p w14:paraId="1D7CA229" w14:textId="2ABA55B0"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Santo Domingo</w:t>
            </w:r>
          </w:p>
        </w:tc>
        <w:tc>
          <w:tcPr>
            <w:tcW w:w="1440" w:type="dxa"/>
            <w:shd w:val="clear" w:color="auto" w:fill="auto"/>
            <w:noWrap/>
          </w:tcPr>
          <w:p w14:paraId="5165B285" w14:textId="0B697654"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1,303</w:t>
            </w:r>
          </w:p>
        </w:tc>
      </w:tr>
      <w:tr w:rsidR="002458CB" w:rsidRPr="002458CB" w14:paraId="153E3A4D" w14:textId="77777777" w:rsidTr="007E0C5D">
        <w:trPr>
          <w:trHeight w:val="499"/>
        </w:trPr>
        <w:tc>
          <w:tcPr>
            <w:tcW w:w="2965" w:type="dxa"/>
            <w:shd w:val="clear" w:color="auto" w:fill="auto"/>
            <w:noWrap/>
          </w:tcPr>
          <w:p w14:paraId="28C6AE91" w14:textId="4E22AD30" w:rsidR="009C456C" w:rsidRPr="002458CB" w:rsidRDefault="009C456C" w:rsidP="009C456C">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Villa Progreso La Reforma</w:t>
            </w:r>
          </w:p>
        </w:tc>
        <w:tc>
          <w:tcPr>
            <w:tcW w:w="1983" w:type="dxa"/>
            <w:shd w:val="clear" w:color="auto" w:fill="auto"/>
            <w:noWrap/>
          </w:tcPr>
          <w:p w14:paraId="6923C857" w14:textId="235ADECF"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Villa Riva</w:t>
            </w:r>
          </w:p>
        </w:tc>
        <w:tc>
          <w:tcPr>
            <w:tcW w:w="1527" w:type="dxa"/>
            <w:shd w:val="clear" w:color="auto" w:fill="auto"/>
            <w:noWrap/>
          </w:tcPr>
          <w:p w14:paraId="1CC99F61" w14:textId="702272E7"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Duarte</w:t>
            </w:r>
          </w:p>
        </w:tc>
        <w:tc>
          <w:tcPr>
            <w:tcW w:w="1440" w:type="dxa"/>
            <w:shd w:val="clear" w:color="auto" w:fill="auto"/>
            <w:noWrap/>
          </w:tcPr>
          <w:p w14:paraId="7DF403AF" w14:textId="749F0199"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138</w:t>
            </w:r>
          </w:p>
        </w:tc>
      </w:tr>
      <w:tr w:rsidR="002458CB" w:rsidRPr="002458CB" w14:paraId="08E5921A" w14:textId="77777777" w:rsidTr="007E0C5D">
        <w:trPr>
          <w:trHeight w:val="499"/>
        </w:trPr>
        <w:tc>
          <w:tcPr>
            <w:tcW w:w="2965" w:type="dxa"/>
            <w:shd w:val="clear" w:color="auto" w:fill="auto"/>
            <w:noWrap/>
          </w:tcPr>
          <w:p w14:paraId="5129AEB8" w14:textId="130D4A30" w:rsidR="009C456C" w:rsidRPr="002458CB" w:rsidRDefault="009C456C" w:rsidP="009C456C">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Villa Liberación San Juan</w:t>
            </w:r>
          </w:p>
        </w:tc>
        <w:tc>
          <w:tcPr>
            <w:tcW w:w="1983" w:type="dxa"/>
            <w:shd w:val="clear" w:color="auto" w:fill="auto"/>
            <w:noWrap/>
          </w:tcPr>
          <w:p w14:paraId="47209E7D" w14:textId="7FE3D3CC"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 Juan de la Maguana</w:t>
            </w:r>
          </w:p>
        </w:tc>
        <w:tc>
          <w:tcPr>
            <w:tcW w:w="1527" w:type="dxa"/>
            <w:shd w:val="clear" w:color="auto" w:fill="auto"/>
            <w:noWrap/>
          </w:tcPr>
          <w:p w14:paraId="496D037E" w14:textId="62413A6F"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 Juan</w:t>
            </w:r>
          </w:p>
        </w:tc>
        <w:tc>
          <w:tcPr>
            <w:tcW w:w="1440" w:type="dxa"/>
            <w:shd w:val="clear" w:color="auto" w:fill="auto"/>
            <w:noWrap/>
          </w:tcPr>
          <w:p w14:paraId="762BC9B1" w14:textId="7B6BA1F1"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464</w:t>
            </w:r>
          </w:p>
        </w:tc>
      </w:tr>
      <w:tr w:rsidR="002458CB" w:rsidRPr="002458CB" w14:paraId="2BD53970" w14:textId="77777777" w:rsidTr="007E5D73">
        <w:trPr>
          <w:trHeight w:val="377"/>
        </w:trPr>
        <w:tc>
          <w:tcPr>
            <w:tcW w:w="2965" w:type="dxa"/>
            <w:shd w:val="clear" w:color="auto" w:fill="auto"/>
            <w:noWrap/>
          </w:tcPr>
          <w:p w14:paraId="3238ECEF" w14:textId="6B3090C9" w:rsidR="009C456C" w:rsidRPr="002458CB" w:rsidRDefault="009C456C" w:rsidP="009C456C">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Villa San Carlos</w:t>
            </w:r>
          </w:p>
        </w:tc>
        <w:tc>
          <w:tcPr>
            <w:tcW w:w="1983" w:type="dxa"/>
            <w:shd w:val="clear" w:color="auto" w:fill="auto"/>
            <w:noWrap/>
          </w:tcPr>
          <w:p w14:paraId="4CE6598D" w14:textId="412F6123"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La Romana</w:t>
            </w:r>
          </w:p>
        </w:tc>
        <w:tc>
          <w:tcPr>
            <w:tcW w:w="1527" w:type="dxa"/>
            <w:shd w:val="clear" w:color="auto" w:fill="auto"/>
            <w:noWrap/>
          </w:tcPr>
          <w:p w14:paraId="3C065010" w14:textId="51AE47C4"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La Romana</w:t>
            </w:r>
          </w:p>
        </w:tc>
        <w:tc>
          <w:tcPr>
            <w:tcW w:w="1440" w:type="dxa"/>
            <w:shd w:val="clear" w:color="auto" w:fill="auto"/>
            <w:noWrap/>
          </w:tcPr>
          <w:p w14:paraId="593A477C" w14:textId="2604120E"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172</w:t>
            </w:r>
          </w:p>
        </w:tc>
      </w:tr>
      <w:tr w:rsidR="002458CB" w:rsidRPr="002458CB" w14:paraId="721D9177" w14:textId="77777777" w:rsidTr="007E0C5D">
        <w:trPr>
          <w:trHeight w:val="499"/>
        </w:trPr>
        <w:tc>
          <w:tcPr>
            <w:tcW w:w="2965" w:type="dxa"/>
            <w:shd w:val="clear" w:color="auto" w:fill="auto"/>
            <w:noWrap/>
          </w:tcPr>
          <w:p w14:paraId="138CC70B" w14:textId="0535737D" w:rsidR="009C456C" w:rsidRPr="002458CB" w:rsidRDefault="009C456C" w:rsidP="009C456C">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George</w:t>
            </w:r>
          </w:p>
        </w:tc>
        <w:tc>
          <w:tcPr>
            <w:tcW w:w="1983" w:type="dxa"/>
            <w:shd w:val="clear" w:color="auto" w:fill="auto"/>
            <w:noWrap/>
          </w:tcPr>
          <w:p w14:paraId="1ABCA73F" w14:textId="6E9C3210"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La Romana</w:t>
            </w:r>
          </w:p>
        </w:tc>
        <w:tc>
          <w:tcPr>
            <w:tcW w:w="1527" w:type="dxa"/>
            <w:shd w:val="clear" w:color="auto" w:fill="auto"/>
            <w:noWrap/>
          </w:tcPr>
          <w:p w14:paraId="5268E2D8" w14:textId="79397DBB"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La Romana</w:t>
            </w:r>
          </w:p>
        </w:tc>
        <w:tc>
          <w:tcPr>
            <w:tcW w:w="1440" w:type="dxa"/>
            <w:shd w:val="clear" w:color="auto" w:fill="auto"/>
            <w:noWrap/>
          </w:tcPr>
          <w:p w14:paraId="1CD352D6" w14:textId="2D995AC2"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144</w:t>
            </w:r>
          </w:p>
        </w:tc>
      </w:tr>
    </w:tbl>
    <w:p w14:paraId="5575490B" w14:textId="77777777" w:rsidR="007E5D73" w:rsidRDefault="007E5D73">
      <w:r>
        <w:br w:type="page"/>
      </w:r>
    </w:p>
    <w:tbl>
      <w:tblPr>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5"/>
        <w:gridCol w:w="1983"/>
        <w:gridCol w:w="1527"/>
        <w:gridCol w:w="1440"/>
      </w:tblGrid>
      <w:tr w:rsidR="007E5D73" w:rsidRPr="0071247E" w14:paraId="4156E899" w14:textId="77777777" w:rsidTr="00531A77">
        <w:trPr>
          <w:trHeight w:val="405"/>
        </w:trPr>
        <w:tc>
          <w:tcPr>
            <w:tcW w:w="7915" w:type="dxa"/>
            <w:gridSpan w:val="4"/>
            <w:tcBorders>
              <w:bottom w:val="single" w:sz="4" w:space="0" w:color="FFFFFF" w:themeColor="background1"/>
            </w:tcBorders>
            <w:shd w:val="clear" w:color="auto" w:fill="011C50"/>
            <w:noWrap/>
            <w:vAlign w:val="center"/>
            <w:hideMark/>
          </w:tcPr>
          <w:p w14:paraId="0F801FF6" w14:textId="77777777" w:rsidR="007E5D73" w:rsidRPr="00E80BCC" w:rsidRDefault="007E5D73" w:rsidP="00531A77">
            <w:pPr>
              <w:spacing w:after="0" w:line="240" w:lineRule="auto"/>
              <w:jc w:val="center"/>
              <w:rPr>
                <w:rFonts w:ascii="Times New Roman" w:eastAsia="Times New Roman" w:hAnsi="Times New Roman" w:cs="Times New Roman"/>
                <w:b/>
                <w:bCs/>
                <w:color w:val="FFFFFF"/>
                <w:sz w:val="24"/>
                <w:szCs w:val="24"/>
              </w:rPr>
            </w:pPr>
            <w:r w:rsidRPr="00E80BCC">
              <w:rPr>
                <w:rFonts w:ascii="Times New Roman" w:eastAsia="Times New Roman" w:hAnsi="Times New Roman" w:cs="Times New Roman"/>
                <w:b/>
                <w:bCs/>
                <w:color w:val="FFFFFF"/>
                <w:sz w:val="24"/>
                <w:szCs w:val="24"/>
              </w:rPr>
              <w:lastRenderedPageBreak/>
              <w:t>Listado de Proyectos de Condominios Levantados</w:t>
            </w:r>
          </w:p>
        </w:tc>
      </w:tr>
      <w:tr w:rsidR="007E5D73" w:rsidRPr="00E80BCC" w14:paraId="49C7190F" w14:textId="77777777" w:rsidTr="00531A77">
        <w:trPr>
          <w:trHeight w:val="555"/>
        </w:trPr>
        <w:tc>
          <w:tcPr>
            <w:tcW w:w="2965" w:type="dxa"/>
            <w:tcBorders>
              <w:top w:val="single" w:sz="4" w:space="0" w:color="FFFFFF" w:themeColor="background1"/>
            </w:tcBorders>
            <w:shd w:val="clear" w:color="auto" w:fill="011C50"/>
            <w:noWrap/>
            <w:vAlign w:val="bottom"/>
            <w:hideMark/>
          </w:tcPr>
          <w:p w14:paraId="3E261351" w14:textId="77777777" w:rsidR="007E5D73" w:rsidRPr="00E80BCC" w:rsidRDefault="007E5D73" w:rsidP="00531A77">
            <w:pPr>
              <w:spacing w:after="0" w:line="240" w:lineRule="auto"/>
              <w:jc w:val="center"/>
              <w:rPr>
                <w:rFonts w:ascii="Times New Roman" w:eastAsia="Times New Roman" w:hAnsi="Times New Roman" w:cs="Times New Roman"/>
                <w:b/>
                <w:bCs/>
                <w:color w:val="FFFFFF"/>
                <w:sz w:val="24"/>
                <w:szCs w:val="24"/>
              </w:rPr>
            </w:pPr>
            <w:r w:rsidRPr="00E80BCC">
              <w:rPr>
                <w:rFonts w:ascii="Times New Roman" w:eastAsia="Times New Roman" w:hAnsi="Times New Roman" w:cs="Times New Roman"/>
                <w:b/>
                <w:bCs/>
                <w:color w:val="FFFFFF"/>
                <w:sz w:val="24"/>
                <w:szCs w:val="24"/>
              </w:rPr>
              <w:t>Nombre del Proyecto</w:t>
            </w:r>
          </w:p>
        </w:tc>
        <w:tc>
          <w:tcPr>
            <w:tcW w:w="1983" w:type="dxa"/>
            <w:tcBorders>
              <w:top w:val="single" w:sz="4" w:space="0" w:color="FFFFFF" w:themeColor="background1"/>
            </w:tcBorders>
            <w:shd w:val="clear" w:color="auto" w:fill="011C50"/>
            <w:noWrap/>
            <w:vAlign w:val="bottom"/>
            <w:hideMark/>
          </w:tcPr>
          <w:p w14:paraId="55BFED2E" w14:textId="77777777" w:rsidR="007E5D73" w:rsidRPr="00E80BCC" w:rsidRDefault="007E5D73" w:rsidP="00531A77">
            <w:pPr>
              <w:spacing w:after="0" w:line="240" w:lineRule="auto"/>
              <w:jc w:val="center"/>
              <w:rPr>
                <w:rFonts w:ascii="Times New Roman" w:eastAsia="Times New Roman" w:hAnsi="Times New Roman" w:cs="Times New Roman"/>
                <w:b/>
                <w:bCs/>
                <w:color w:val="FFFFFF"/>
                <w:sz w:val="24"/>
                <w:szCs w:val="24"/>
              </w:rPr>
            </w:pPr>
            <w:r w:rsidRPr="00E80BCC">
              <w:rPr>
                <w:rFonts w:ascii="Times New Roman" w:eastAsia="Times New Roman" w:hAnsi="Times New Roman" w:cs="Times New Roman"/>
                <w:b/>
                <w:bCs/>
                <w:color w:val="FFFFFF"/>
                <w:sz w:val="24"/>
                <w:szCs w:val="24"/>
              </w:rPr>
              <w:t>Municipio</w:t>
            </w:r>
          </w:p>
        </w:tc>
        <w:tc>
          <w:tcPr>
            <w:tcW w:w="1527" w:type="dxa"/>
            <w:tcBorders>
              <w:top w:val="single" w:sz="4" w:space="0" w:color="FFFFFF" w:themeColor="background1"/>
            </w:tcBorders>
            <w:shd w:val="clear" w:color="auto" w:fill="011C50"/>
            <w:noWrap/>
            <w:vAlign w:val="bottom"/>
            <w:hideMark/>
          </w:tcPr>
          <w:p w14:paraId="3EFAE6FC" w14:textId="77777777" w:rsidR="007E5D73" w:rsidRPr="00E80BCC" w:rsidRDefault="007E5D73" w:rsidP="00531A77">
            <w:pPr>
              <w:spacing w:after="0" w:line="240" w:lineRule="auto"/>
              <w:jc w:val="center"/>
              <w:rPr>
                <w:rFonts w:ascii="Times New Roman" w:eastAsia="Times New Roman" w:hAnsi="Times New Roman" w:cs="Times New Roman"/>
                <w:b/>
                <w:bCs/>
                <w:color w:val="FFFFFF"/>
                <w:sz w:val="24"/>
                <w:szCs w:val="24"/>
              </w:rPr>
            </w:pPr>
            <w:r w:rsidRPr="00E80BCC">
              <w:rPr>
                <w:rFonts w:ascii="Times New Roman" w:eastAsia="Times New Roman" w:hAnsi="Times New Roman" w:cs="Times New Roman"/>
                <w:b/>
                <w:bCs/>
                <w:color w:val="FFFFFF"/>
                <w:sz w:val="24"/>
                <w:szCs w:val="24"/>
              </w:rPr>
              <w:t>Provincia</w:t>
            </w:r>
          </w:p>
        </w:tc>
        <w:tc>
          <w:tcPr>
            <w:tcW w:w="1440" w:type="dxa"/>
            <w:tcBorders>
              <w:top w:val="single" w:sz="4" w:space="0" w:color="FFFFFF" w:themeColor="background1"/>
            </w:tcBorders>
            <w:shd w:val="clear" w:color="auto" w:fill="011C50"/>
            <w:vAlign w:val="bottom"/>
            <w:hideMark/>
          </w:tcPr>
          <w:p w14:paraId="3A7C3341" w14:textId="77777777" w:rsidR="007E5D73" w:rsidRPr="00E80BCC" w:rsidRDefault="007E5D73" w:rsidP="00531A77">
            <w:pPr>
              <w:spacing w:after="0" w:line="240" w:lineRule="auto"/>
              <w:jc w:val="center"/>
              <w:rPr>
                <w:rFonts w:ascii="Times New Roman" w:eastAsia="Times New Roman" w:hAnsi="Times New Roman" w:cs="Times New Roman"/>
                <w:b/>
                <w:bCs/>
                <w:color w:val="FFFFFF"/>
                <w:sz w:val="24"/>
                <w:szCs w:val="24"/>
              </w:rPr>
            </w:pPr>
            <w:r w:rsidRPr="00E80BCC">
              <w:rPr>
                <w:rFonts w:ascii="Times New Roman" w:eastAsia="Times New Roman" w:hAnsi="Times New Roman" w:cs="Times New Roman"/>
                <w:b/>
                <w:bCs/>
                <w:color w:val="FFFFFF"/>
                <w:sz w:val="24"/>
                <w:szCs w:val="24"/>
              </w:rPr>
              <w:t>Unidades Funcionales</w:t>
            </w:r>
          </w:p>
        </w:tc>
      </w:tr>
      <w:tr w:rsidR="002458CB" w:rsidRPr="002458CB" w14:paraId="431E5087" w14:textId="77777777" w:rsidTr="007E0C5D">
        <w:trPr>
          <w:trHeight w:val="499"/>
        </w:trPr>
        <w:tc>
          <w:tcPr>
            <w:tcW w:w="2965" w:type="dxa"/>
            <w:shd w:val="clear" w:color="auto" w:fill="auto"/>
            <w:noWrap/>
          </w:tcPr>
          <w:p w14:paraId="576987D3" w14:textId="58D09873" w:rsidR="009C456C" w:rsidRPr="002458CB" w:rsidRDefault="009C456C" w:rsidP="009C456C">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Villa Progreso Vicente Noble</w:t>
            </w:r>
          </w:p>
        </w:tc>
        <w:tc>
          <w:tcPr>
            <w:tcW w:w="1983" w:type="dxa"/>
            <w:shd w:val="clear" w:color="auto" w:fill="auto"/>
            <w:noWrap/>
          </w:tcPr>
          <w:p w14:paraId="068C8AB0" w14:textId="59A903F7"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Vicente Noble</w:t>
            </w:r>
          </w:p>
        </w:tc>
        <w:tc>
          <w:tcPr>
            <w:tcW w:w="1527" w:type="dxa"/>
            <w:shd w:val="clear" w:color="auto" w:fill="auto"/>
            <w:noWrap/>
          </w:tcPr>
          <w:p w14:paraId="58B13E07" w14:textId="4409F22C"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Barahona</w:t>
            </w:r>
          </w:p>
        </w:tc>
        <w:tc>
          <w:tcPr>
            <w:tcW w:w="1440" w:type="dxa"/>
            <w:shd w:val="clear" w:color="auto" w:fill="auto"/>
            <w:noWrap/>
          </w:tcPr>
          <w:p w14:paraId="22A5864F" w14:textId="4C9C5AD9"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72</w:t>
            </w:r>
          </w:p>
        </w:tc>
      </w:tr>
      <w:tr w:rsidR="002458CB" w:rsidRPr="002458CB" w14:paraId="07C40BC6" w14:textId="77777777" w:rsidTr="007E0C5D">
        <w:trPr>
          <w:trHeight w:val="323"/>
        </w:trPr>
        <w:tc>
          <w:tcPr>
            <w:tcW w:w="2965" w:type="dxa"/>
            <w:shd w:val="clear" w:color="auto" w:fill="auto"/>
            <w:noWrap/>
          </w:tcPr>
          <w:p w14:paraId="28B1EAF3" w14:textId="25562102" w:rsidR="009C456C" w:rsidRPr="002458CB" w:rsidRDefault="009C456C" w:rsidP="009C456C">
            <w:pPr>
              <w:spacing w:after="0" w:line="240" w:lineRule="auto"/>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Villa Progreso Ranchito</w:t>
            </w:r>
          </w:p>
        </w:tc>
        <w:tc>
          <w:tcPr>
            <w:tcW w:w="1983" w:type="dxa"/>
            <w:shd w:val="clear" w:color="auto" w:fill="auto"/>
            <w:noWrap/>
          </w:tcPr>
          <w:p w14:paraId="4C8F3AE0" w14:textId="743D0BF6"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Ranchito</w:t>
            </w:r>
          </w:p>
        </w:tc>
        <w:tc>
          <w:tcPr>
            <w:tcW w:w="1527" w:type="dxa"/>
            <w:shd w:val="clear" w:color="auto" w:fill="auto"/>
            <w:noWrap/>
          </w:tcPr>
          <w:p w14:paraId="2DD291F8" w14:textId="6500CC15"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La Vega</w:t>
            </w:r>
          </w:p>
        </w:tc>
        <w:tc>
          <w:tcPr>
            <w:tcW w:w="1440" w:type="dxa"/>
            <w:shd w:val="clear" w:color="auto" w:fill="auto"/>
            <w:noWrap/>
          </w:tcPr>
          <w:p w14:paraId="0236B4D5" w14:textId="6AA23B3C" w:rsidR="009C456C" w:rsidRPr="002458CB" w:rsidRDefault="009C456C" w:rsidP="009C456C">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144</w:t>
            </w:r>
          </w:p>
        </w:tc>
      </w:tr>
      <w:tr w:rsidR="002458CB" w:rsidRPr="002458CB" w14:paraId="791B2DF4" w14:textId="77777777" w:rsidTr="00D65F44">
        <w:trPr>
          <w:trHeight w:val="296"/>
        </w:trPr>
        <w:tc>
          <w:tcPr>
            <w:tcW w:w="6475" w:type="dxa"/>
            <w:gridSpan w:val="3"/>
            <w:shd w:val="clear" w:color="auto" w:fill="E0E6ED"/>
            <w:noWrap/>
            <w:hideMark/>
          </w:tcPr>
          <w:p w14:paraId="1C58EB12" w14:textId="5CB5EE4F" w:rsidR="009C456C" w:rsidRPr="002458CB" w:rsidRDefault="009C456C" w:rsidP="009C456C">
            <w:pPr>
              <w:spacing w:after="0" w:line="240" w:lineRule="auto"/>
              <w:jc w:val="right"/>
              <w:rPr>
                <w:rFonts w:ascii="Times New Roman" w:eastAsia="Calibri" w:hAnsi="Times New Roman" w:cs="Times New Roman"/>
                <w:b/>
                <w:bCs/>
                <w:noProof/>
                <w:color w:val="767171"/>
                <w:spacing w:val="20"/>
                <w:sz w:val="24"/>
                <w:szCs w:val="24"/>
              </w:rPr>
            </w:pPr>
            <w:r w:rsidRPr="002458CB">
              <w:rPr>
                <w:rFonts w:ascii="Times New Roman" w:eastAsia="Calibri" w:hAnsi="Times New Roman" w:cs="Times New Roman"/>
                <w:b/>
                <w:bCs/>
                <w:noProof/>
                <w:color w:val="767171"/>
                <w:spacing w:val="20"/>
                <w:sz w:val="24"/>
                <w:szCs w:val="24"/>
              </w:rPr>
              <w:t>Total de Unidades Funcionales Levantadas -2024</w:t>
            </w:r>
          </w:p>
        </w:tc>
        <w:tc>
          <w:tcPr>
            <w:tcW w:w="1440" w:type="dxa"/>
            <w:shd w:val="clear" w:color="auto" w:fill="E0E6ED"/>
            <w:noWrap/>
            <w:hideMark/>
          </w:tcPr>
          <w:p w14:paraId="1A3EDFC4" w14:textId="4D2197FE" w:rsidR="009C456C" w:rsidRPr="002458CB" w:rsidRDefault="009C456C" w:rsidP="009C456C">
            <w:pPr>
              <w:spacing w:after="0" w:line="240" w:lineRule="auto"/>
              <w:jc w:val="center"/>
              <w:rPr>
                <w:rFonts w:ascii="Times New Roman" w:eastAsia="Calibri" w:hAnsi="Times New Roman" w:cs="Times New Roman"/>
                <w:b/>
                <w:bCs/>
                <w:noProof/>
                <w:color w:val="767171"/>
                <w:spacing w:val="20"/>
                <w:sz w:val="24"/>
                <w:szCs w:val="24"/>
              </w:rPr>
            </w:pPr>
            <w:r w:rsidRPr="002458CB">
              <w:rPr>
                <w:rFonts w:ascii="Times New Roman" w:eastAsia="Calibri" w:hAnsi="Times New Roman" w:cs="Times New Roman"/>
                <w:b/>
                <w:bCs/>
                <w:noProof/>
                <w:color w:val="767171"/>
                <w:spacing w:val="20"/>
                <w:sz w:val="24"/>
                <w:szCs w:val="24"/>
              </w:rPr>
              <w:t>4,489</w:t>
            </w:r>
          </w:p>
        </w:tc>
      </w:tr>
    </w:tbl>
    <w:bookmarkEnd w:id="56"/>
    <w:p w14:paraId="2C57091C" w14:textId="118E7F0D" w:rsidR="00034BEA" w:rsidRPr="002458CB" w:rsidRDefault="00034BEA" w:rsidP="00FF72AF">
      <w:pPr>
        <w:spacing w:line="360" w:lineRule="auto"/>
        <w:jc w:val="center"/>
        <w:rPr>
          <w:rFonts w:ascii="Times New Roman" w:eastAsia="Calibri" w:hAnsi="Times New Roman" w:cs="Times New Roman"/>
          <w:i/>
          <w:iCs/>
          <w:noProof/>
          <w:color w:val="767171"/>
          <w:spacing w:val="20"/>
          <w:sz w:val="18"/>
          <w:szCs w:val="18"/>
        </w:rPr>
      </w:pPr>
      <w:r w:rsidRPr="002458CB">
        <w:rPr>
          <w:rFonts w:ascii="Times New Roman" w:eastAsia="Calibri" w:hAnsi="Times New Roman" w:cs="Times New Roman"/>
          <w:i/>
          <w:iCs/>
          <w:noProof/>
          <w:color w:val="767171"/>
          <w:spacing w:val="20"/>
          <w:sz w:val="18"/>
          <w:szCs w:val="18"/>
        </w:rPr>
        <w:t>Fuente: D</w:t>
      </w:r>
      <w:r w:rsidR="009C456C" w:rsidRPr="002458CB">
        <w:rPr>
          <w:rFonts w:ascii="Times New Roman" w:eastAsia="Calibri" w:hAnsi="Times New Roman" w:cs="Times New Roman"/>
          <w:i/>
          <w:iCs/>
          <w:noProof/>
          <w:color w:val="767171"/>
          <w:spacing w:val="20"/>
          <w:sz w:val="18"/>
          <w:szCs w:val="18"/>
        </w:rPr>
        <w:t>epartamento</w:t>
      </w:r>
      <w:r w:rsidRPr="002458CB">
        <w:rPr>
          <w:rFonts w:ascii="Times New Roman" w:eastAsia="Calibri" w:hAnsi="Times New Roman" w:cs="Times New Roman"/>
          <w:i/>
          <w:iCs/>
          <w:noProof/>
          <w:color w:val="767171"/>
          <w:spacing w:val="20"/>
          <w:sz w:val="18"/>
          <w:szCs w:val="18"/>
        </w:rPr>
        <w:t xml:space="preserve"> de Gestión de Infraestructura</w:t>
      </w:r>
    </w:p>
    <w:p w14:paraId="22053657" w14:textId="77777777" w:rsidR="00034BEA" w:rsidRPr="002458CB" w:rsidRDefault="00034BEA" w:rsidP="00D64D7E">
      <w:pPr>
        <w:pStyle w:val="ListParagraph"/>
        <w:numPr>
          <w:ilvl w:val="1"/>
          <w:numId w:val="20"/>
        </w:numPr>
        <w:spacing w:before="240" w:line="360" w:lineRule="auto"/>
        <w:ind w:left="360"/>
        <w:jc w:val="both"/>
        <w:rPr>
          <w:rFonts w:ascii="Times New Roman" w:eastAsia="Calibri" w:hAnsi="Times New Roman" w:cs="Times New Roman"/>
          <w:b/>
          <w:bCs/>
          <w:noProof/>
          <w:color w:val="767171"/>
          <w:spacing w:val="20"/>
          <w:sz w:val="24"/>
          <w:szCs w:val="24"/>
        </w:rPr>
      </w:pPr>
      <w:r w:rsidRPr="002458CB">
        <w:rPr>
          <w:rFonts w:ascii="Times New Roman" w:eastAsia="Calibri" w:hAnsi="Times New Roman" w:cs="Times New Roman"/>
          <w:b/>
          <w:bCs/>
          <w:noProof/>
          <w:color w:val="767171"/>
          <w:spacing w:val="20"/>
          <w:sz w:val="24"/>
          <w:szCs w:val="24"/>
        </w:rPr>
        <w:t>Preparación de expedientes para solicitar licencias de construcción ante el Ministerio de la Vivienda y Edificaciones (MIVED).</w:t>
      </w:r>
    </w:p>
    <w:p w14:paraId="3D025FCD" w14:textId="3ABF0776" w:rsidR="00034BEA" w:rsidRPr="002458CB" w:rsidRDefault="00034BEA" w:rsidP="00D64D7E">
      <w:pPr>
        <w:pStyle w:val="ListParagraph"/>
        <w:numPr>
          <w:ilvl w:val="2"/>
          <w:numId w:val="21"/>
        </w:numPr>
        <w:spacing w:before="240" w:line="360" w:lineRule="auto"/>
        <w:ind w:left="810"/>
        <w:jc w:val="both"/>
        <w:rPr>
          <w:rFonts w:ascii="Times New Roman" w:eastAsia="Calibri" w:hAnsi="Times New Roman" w:cs="Times New Roman"/>
          <w:b/>
          <w:bCs/>
          <w:noProof/>
          <w:color w:val="767171"/>
          <w:spacing w:val="20"/>
          <w:sz w:val="24"/>
          <w:szCs w:val="24"/>
        </w:rPr>
      </w:pPr>
      <w:r w:rsidRPr="002458CB">
        <w:rPr>
          <w:rFonts w:ascii="Times New Roman" w:eastAsia="Calibri" w:hAnsi="Times New Roman" w:cs="Times New Roman"/>
          <w:b/>
          <w:bCs/>
          <w:noProof/>
          <w:color w:val="767171"/>
          <w:spacing w:val="20"/>
          <w:sz w:val="24"/>
          <w:szCs w:val="24"/>
        </w:rPr>
        <w:t xml:space="preserve">Proyectos depositados y Licencias Obtenidas: </w:t>
      </w:r>
    </w:p>
    <w:p w14:paraId="0079CE71" w14:textId="77777777" w:rsidR="0008518C" w:rsidRPr="002458CB" w:rsidRDefault="0008518C" w:rsidP="001D3837">
      <w:pPr>
        <w:spacing w:line="360" w:lineRule="auto"/>
        <w:ind w:left="360"/>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Se han preparado los planos arquitectónicos o depositados, para la obtención de licencia de construcción ante el MIVED, de trece (13) expedientes, correspondientes a 13 proyectos de condominio, de los cuales nueve (9) fueron aprobados resultando un total de 2,257 unidades funcionales con licencias de construcción. Estas unidades funcionales están localizadas en cuatro (4) provincias y distribuidas en seis (6) municipios del territorio nacional:</w:t>
      </w:r>
    </w:p>
    <w:p w14:paraId="5BF18603" w14:textId="52A1BF96" w:rsidR="0008518C" w:rsidRPr="002458CB" w:rsidRDefault="0008518C" w:rsidP="00D64D7E">
      <w:pPr>
        <w:pStyle w:val="ListParagraph"/>
        <w:numPr>
          <w:ilvl w:val="0"/>
          <w:numId w:val="22"/>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w:t>
      </w:r>
      <w:r w:rsidR="001D3837" w:rsidRPr="002458CB">
        <w:rPr>
          <w:rFonts w:ascii="Times New Roman" w:eastAsia="Calibri" w:hAnsi="Times New Roman" w:cs="Times New Roman"/>
          <w:noProof/>
          <w:color w:val="767171"/>
          <w:spacing w:val="20"/>
          <w:sz w:val="24"/>
          <w:szCs w:val="24"/>
        </w:rPr>
        <w:t>,</w:t>
      </w:r>
      <w:r w:rsidRPr="002458CB">
        <w:rPr>
          <w:rFonts w:ascii="Times New Roman" w:eastAsia="Calibri" w:hAnsi="Times New Roman" w:cs="Times New Roman"/>
          <w:noProof/>
          <w:color w:val="767171"/>
          <w:spacing w:val="20"/>
          <w:sz w:val="24"/>
          <w:szCs w:val="24"/>
        </w:rPr>
        <w:t>086 unidades funcionales del proyecto habitacional José Francisco Peña Gómez, el sector El Tamarindo, en el municipio Santo Domingo Este, provincia Santo Domingo.</w:t>
      </w:r>
    </w:p>
    <w:p w14:paraId="5BAF0D70" w14:textId="77777777" w:rsidR="0008518C" w:rsidRPr="002458CB" w:rsidRDefault="0008518C" w:rsidP="00D64D7E">
      <w:pPr>
        <w:pStyle w:val="ListParagraph"/>
        <w:numPr>
          <w:ilvl w:val="0"/>
          <w:numId w:val="22"/>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222 unidades funcionales del proyecto Residencial Los Sueños, en el municipio Mao, provincia Valverde. </w:t>
      </w:r>
    </w:p>
    <w:p w14:paraId="65A359A7" w14:textId="77777777" w:rsidR="0008518C" w:rsidRPr="002458CB" w:rsidRDefault="0008518C" w:rsidP="00D64D7E">
      <w:pPr>
        <w:pStyle w:val="ListParagraph"/>
        <w:numPr>
          <w:ilvl w:val="0"/>
          <w:numId w:val="22"/>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136 apartamentos del proyecto Pueblo Nuevo en el sector Villa Duarte, en Santo Domingo Este, provincia Santo Domingo.</w:t>
      </w:r>
    </w:p>
    <w:p w14:paraId="46B33EF3" w14:textId="77777777" w:rsidR="0008518C" w:rsidRPr="002458CB" w:rsidRDefault="0008518C" w:rsidP="00D64D7E">
      <w:pPr>
        <w:pStyle w:val="ListParagraph"/>
        <w:numPr>
          <w:ilvl w:val="0"/>
          <w:numId w:val="22"/>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81 apartamentos del proyecto Las Flores del Faro, en Villa Duarte en municipio Santo Domingo Este, provincia Santo Domingo.</w:t>
      </w:r>
    </w:p>
    <w:p w14:paraId="6582BD9A" w14:textId="223FC2A6" w:rsidR="0008518C" w:rsidRPr="002458CB" w:rsidRDefault="0008518C" w:rsidP="00D64D7E">
      <w:pPr>
        <w:pStyle w:val="ListParagraph"/>
        <w:numPr>
          <w:ilvl w:val="0"/>
          <w:numId w:val="22"/>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lastRenderedPageBreak/>
        <w:t xml:space="preserve">120 apartamentos del proyecto Alcarrizos Etapa II, en el municipio Alcarrizos, provincia Santo Domingo. </w:t>
      </w:r>
    </w:p>
    <w:p w14:paraId="63B0A82A" w14:textId="77777777" w:rsidR="0008518C" w:rsidRPr="002458CB" w:rsidRDefault="0008518C" w:rsidP="00D64D7E">
      <w:pPr>
        <w:pStyle w:val="ListParagraph"/>
        <w:numPr>
          <w:ilvl w:val="0"/>
          <w:numId w:val="22"/>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80 unidades funcionales del proyecto Villa Progreso Manchado, en el municipio Manchado, provincia Hato Mayor. </w:t>
      </w:r>
    </w:p>
    <w:p w14:paraId="0B3050B1" w14:textId="77777777" w:rsidR="0008518C" w:rsidRPr="002458CB" w:rsidRDefault="0008518C" w:rsidP="00D64D7E">
      <w:pPr>
        <w:pStyle w:val="ListParagraph"/>
        <w:numPr>
          <w:ilvl w:val="0"/>
          <w:numId w:val="22"/>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108 unidades funcionales del proyecto El Polvorín, en el municipio Santo Domingo Norte, provincia Santo Domingo. </w:t>
      </w:r>
    </w:p>
    <w:p w14:paraId="57944C53" w14:textId="77777777" w:rsidR="0008518C" w:rsidRPr="002458CB" w:rsidRDefault="0008518C" w:rsidP="00D64D7E">
      <w:pPr>
        <w:pStyle w:val="ListParagraph"/>
        <w:numPr>
          <w:ilvl w:val="0"/>
          <w:numId w:val="22"/>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420 unidades funcionales del proyecto Almirante II, en el municipio Santo Domingo Este, provincia Santo Domingo. </w:t>
      </w:r>
    </w:p>
    <w:p w14:paraId="6F40E491" w14:textId="77777777" w:rsidR="0008518C" w:rsidRPr="002458CB" w:rsidRDefault="0008518C" w:rsidP="00D64D7E">
      <w:pPr>
        <w:pStyle w:val="ListParagraph"/>
        <w:numPr>
          <w:ilvl w:val="0"/>
          <w:numId w:val="22"/>
        </w:numPr>
        <w:spacing w:before="240" w:line="360" w:lineRule="auto"/>
        <w:contextualSpacing w:val="0"/>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4 unidades funcionales del proyecto Edificio 162 Almirante, en el municipio Santo Domingo Este, provincia Santo Domingo. </w:t>
      </w:r>
    </w:p>
    <w:p w14:paraId="1E5A1631" w14:textId="46BC0D8E" w:rsidR="00034BEA" w:rsidRPr="00126808" w:rsidRDefault="00034BEA" w:rsidP="00D64D7E">
      <w:pPr>
        <w:pStyle w:val="ListParagraph"/>
        <w:numPr>
          <w:ilvl w:val="2"/>
          <w:numId w:val="21"/>
        </w:numPr>
        <w:spacing w:after="0" w:line="360" w:lineRule="auto"/>
        <w:ind w:left="810"/>
        <w:jc w:val="both"/>
        <w:rPr>
          <w:rFonts w:ascii="Times New Roman" w:eastAsia="Calibri" w:hAnsi="Times New Roman" w:cs="Times New Roman"/>
          <w:b/>
          <w:bCs/>
          <w:noProof/>
          <w:color w:val="767171"/>
          <w:spacing w:val="20"/>
          <w:sz w:val="24"/>
          <w:szCs w:val="24"/>
        </w:rPr>
      </w:pPr>
      <w:r w:rsidRPr="00126808">
        <w:rPr>
          <w:rFonts w:ascii="Times New Roman" w:eastAsia="Calibri" w:hAnsi="Times New Roman" w:cs="Times New Roman"/>
          <w:b/>
          <w:bCs/>
          <w:noProof/>
          <w:color w:val="767171"/>
          <w:spacing w:val="20"/>
          <w:sz w:val="24"/>
          <w:szCs w:val="24"/>
        </w:rPr>
        <w:t>Proyecto depositado pendiente de Licencia:</w:t>
      </w:r>
    </w:p>
    <w:p w14:paraId="28940940" w14:textId="77777777" w:rsidR="00766C60" w:rsidRPr="002458CB" w:rsidRDefault="00766C60" w:rsidP="00766C60">
      <w:pPr>
        <w:spacing w:before="240" w:line="360" w:lineRule="auto"/>
        <w:ind w:left="90"/>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Tenemos cuatro (4) expedientes depositados en el MIVED, que suman un total de 2,027 unidades funcionales en espera de Licencia de Construcción.  Corresponden a los proyectos de Condominio:</w:t>
      </w:r>
    </w:p>
    <w:p w14:paraId="5233A18F" w14:textId="77777777" w:rsidR="00766C60" w:rsidRPr="002458CB" w:rsidRDefault="00766C60" w:rsidP="00D64D7E">
      <w:pPr>
        <w:pStyle w:val="ListParagraph"/>
        <w:numPr>
          <w:ilvl w:val="0"/>
          <w:numId w:val="43"/>
        </w:numPr>
        <w:spacing w:before="240" w:line="360" w:lineRule="auto"/>
        <w:ind w:left="540"/>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1,303 unidades funcionales de la modificación del proyecto Almirante en el sector El Almirante, en Santo Domingo Este, provincia Santo Domingo.</w:t>
      </w:r>
    </w:p>
    <w:p w14:paraId="21C9C577" w14:textId="77777777" w:rsidR="00766C60" w:rsidRPr="002458CB" w:rsidRDefault="00766C60" w:rsidP="00D64D7E">
      <w:pPr>
        <w:pStyle w:val="ListParagraph"/>
        <w:numPr>
          <w:ilvl w:val="0"/>
          <w:numId w:val="43"/>
        </w:numPr>
        <w:spacing w:before="240" w:line="360" w:lineRule="auto"/>
        <w:ind w:left="540"/>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108 unidades funcionales del proyecto Villa Liberación San Cristóbal, en municipio San Cristóbal, provincia San Critóbal. </w:t>
      </w:r>
    </w:p>
    <w:p w14:paraId="54A929E4" w14:textId="77777777" w:rsidR="00766C60" w:rsidRPr="002458CB" w:rsidRDefault="00766C60" w:rsidP="00D64D7E">
      <w:pPr>
        <w:pStyle w:val="ListParagraph"/>
        <w:numPr>
          <w:ilvl w:val="0"/>
          <w:numId w:val="43"/>
        </w:numPr>
        <w:spacing w:before="240" w:line="360" w:lineRule="auto"/>
        <w:ind w:left="540"/>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232 unidades funcionales del proyecto Villa Progreso San Cristóbal, en el municipio San Critóbal, provincia San Critóbal.</w:t>
      </w:r>
    </w:p>
    <w:p w14:paraId="78B8EA7D" w14:textId="32803F69" w:rsidR="00766C60" w:rsidRPr="002458CB" w:rsidRDefault="00766C60" w:rsidP="00D64D7E">
      <w:pPr>
        <w:pStyle w:val="ListParagraph"/>
        <w:numPr>
          <w:ilvl w:val="0"/>
          <w:numId w:val="43"/>
        </w:numPr>
        <w:spacing w:before="240" w:line="360" w:lineRule="auto"/>
        <w:ind w:left="547"/>
        <w:contextualSpacing w:val="0"/>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384 unidades funcionales Los Frailes II, en el municipio Santo Domingo Este, provincia Santo Domingo.</w:t>
      </w:r>
    </w:p>
    <w:p w14:paraId="3E838638" w14:textId="77777777" w:rsidR="00034BEA" w:rsidRPr="002458CB" w:rsidRDefault="00034BEA" w:rsidP="00D64D7E">
      <w:pPr>
        <w:pStyle w:val="ListParagraph"/>
        <w:numPr>
          <w:ilvl w:val="2"/>
          <w:numId w:val="21"/>
        </w:numPr>
        <w:spacing w:before="240" w:line="360" w:lineRule="auto"/>
        <w:ind w:left="810"/>
        <w:jc w:val="both"/>
        <w:rPr>
          <w:rFonts w:ascii="Times New Roman" w:eastAsia="Calibri" w:hAnsi="Times New Roman" w:cs="Times New Roman"/>
          <w:b/>
          <w:bCs/>
          <w:noProof/>
          <w:color w:val="767171"/>
          <w:spacing w:val="20"/>
          <w:sz w:val="24"/>
          <w:szCs w:val="24"/>
        </w:rPr>
      </w:pPr>
      <w:r w:rsidRPr="002458CB">
        <w:rPr>
          <w:rFonts w:ascii="Times New Roman" w:eastAsia="Calibri" w:hAnsi="Times New Roman" w:cs="Times New Roman"/>
          <w:b/>
          <w:bCs/>
          <w:noProof/>
          <w:color w:val="767171"/>
          <w:spacing w:val="20"/>
          <w:sz w:val="24"/>
          <w:szCs w:val="24"/>
        </w:rPr>
        <w:t>Proyectos en proceso de depósito para solicitud de Licencia:</w:t>
      </w:r>
    </w:p>
    <w:p w14:paraId="0C2E54D5" w14:textId="77777777" w:rsidR="00766C60" w:rsidRPr="002458CB" w:rsidRDefault="00766C60" w:rsidP="00766C60">
      <w:pPr>
        <w:spacing w:line="360" w:lineRule="auto"/>
        <w:ind w:left="360"/>
        <w:jc w:val="both"/>
        <w:rPr>
          <w:rFonts w:ascii="Times New Roman" w:eastAsia="Calibri" w:hAnsi="Times New Roman" w:cs="Times New Roman"/>
          <w:noProof/>
          <w:color w:val="767171"/>
          <w:spacing w:val="20"/>
          <w:sz w:val="24"/>
          <w:szCs w:val="24"/>
        </w:rPr>
      </w:pPr>
      <w:bookmarkStart w:id="57" w:name="_Hlk153294619"/>
      <w:bookmarkEnd w:id="55"/>
      <w:r w:rsidRPr="002458CB">
        <w:rPr>
          <w:rFonts w:ascii="Times New Roman" w:eastAsia="Calibri" w:hAnsi="Times New Roman" w:cs="Times New Roman"/>
          <w:noProof/>
          <w:color w:val="767171"/>
          <w:spacing w:val="20"/>
          <w:sz w:val="24"/>
          <w:szCs w:val="24"/>
        </w:rPr>
        <w:t xml:space="preserve">Nueve (9) proyectos de condominio para un total de 1,867 unidades funcionales, se encuentran en proceso de preparación de </w:t>
      </w:r>
      <w:r w:rsidRPr="002458CB">
        <w:rPr>
          <w:rFonts w:ascii="Times New Roman" w:eastAsia="Calibri" w:hAnsi="Times New Roman" w:cs="Times New Roman"/>
          <w:noProof/>
          <w:color w:val="767171"/>
          <w:spacing w:val="20"/>
          <w:sz w:val="24"/>
          <w:szCs w:val="24"/>
        </w:rPr>
        <w:lastRenderedPageBreak/>
        <w:t>los planos arquitectónicos para depósito y solicitud de licencia de construcción ante el MIVED. Estas unidades funcionales están localizadas en seis (6) provincias y distribuidas en seis (6) municipios del territorio nacional:</w:t>
      </w:r>
    </w:p>
    <w:p w14:paraId="02705869" w14:textId="77777777" w:rsidR="00766C60" w:rsidRPr="002458CB" w:rsidRDefault="00766C60" w:rsidP="00D64D7E">
      <w:pPr>
        <w:pStyle w:val="ListParagraph"/>
        <w:numPr>
          <w:ilvl w:val="0"/>
          <w:numId w:val="23"/>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478 unidades funcionales en el proyecto Villa Iris, en municipio de Nagua, provincia María Trinidad Sánchez.</w:t>
      </w:r>
    </w:p>
    <w:p w14:paraId="2AFC7196" w14:textId="77777777" w:rsidR="00766C60" w:rsidRPr="002458CB" w:rsidRDefault="00766C60" w:rsidP="00D64D7E">
      <w:pPr>
        <w:pStyle w:val="ListParagraph"/>
        <w:numPr>
          <w:ilvl w:val="0"/>
          <w:numId w:val="23"/>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47 unidades funcionales del proyecto Residencial D’Alessandro, en municipio de Boca Chica, provincia Santo Domingo.</w:t>
      </w:r>
    </w:p>
    <w:p w14:paraId="319E5F3D" w14:textId="77777777" w:rsidR="00766C60" w:rsidRPr="002458CB" w:rsidRDefault="00766C60" w:rsidP="00D64D7E">
      <w:pPr>
        <w:pStyle w:val="ListParagraph"/>
        <w:numPr>
          <w:ilvl w:val="0"/>
          <w:numId w:val="23"/>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44 unidades funcionales del proyecto Villa Fundación en el sector Fundación, en San Cristóbal, provincia San Cristóbal.</w:t>
      </w:r>
    </w:p>
    <w:p w14:paraId="23B8662D" w14:textId="77777777" w:rsidR="00766C60" w:rsidRPr="002458CB" w:rsidRDefault="00766C60" w:rsidP="00D64D7E">
      <w:pPr>
        <w:pStyle w:val="ListParagraph"/>
        <w:numPr>
          <w:ilvl w:val="0"/>
          <w:numId w:val="23"/>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242 unidades funcionales del proyecto Los Molina en San Cristóbal, provincia San Cristóbal.</w:t>
      </w:r>
    </w:p>
    <w:p w14:paraId="74349CF8" w14:textId="77777777" w:rsidR="00766C60" w:rsidRPr="002458CB" w:rsidRDefault="00766C60" w:rsidP="00D64D7E">
      <w:pPr>
        <w:pStyle w:val="ListParagraph"/>
        <w:numPr>
          <w:ilvl w:val="0"/>
          <w:numId w:val="23"/>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138 unidades funcionales del proyecto Villa Progreso La Reforma en el municipio de Villa Riva, provincia Duarte.</w:t>
      </w:r>
    </w:p>
    <w:p w14:paraId="2176C105" w14:textId="77777777" w:rsidR="00766C60" w:rsidRPr="002458CB" w:rsidRDefault="00766C60" w:rsidP="00D64D7E">
      <w:pPr>
        <w:pStyle w:val="ListParagraph"/>
        <w:numPr>
          <w:ilvl w:val="0"/>
          <w:numId w:val="23"/>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464 unidades funcionales del proyecto Villa Liberación San Juan, en el municipio San Juan de la Maguana, provincia San Juan.</w:t>
      </w:r>
    </w:p>
    <w:p w14:paraId="63D79815" w14:textId="77777777" w:rsidR="00766C60" w:rsidRPr="002458CB" w:rsidRDefault="00766C60" w:rsidP="00D64D7E">
      <w:pPr>
        <w:pStyle w:val="ListParagraph"/>
        <w:numPr>
          <w:ilvl w:val="0"/>
          <w:numId w:val="23"/>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172 unidades funcionales del proyecto Villa San Carlos, en el municipio La Romana, provincia La Romana.</w:t>
      </w:r>
    </w:p>
    <w:p w14:paraId="60F25177" w14:textId="77777777" w:rsidR="00766C60" w:rsidRPr="002458CB" w:rsidRDefault="00766C60" w:rsidP="00D64D7E">
      <w:pPr>
        <w:pStyle w:val="ListParagraph"/>
        <w:numPr>
          <w:ilvl w:val="0"/>
          <w:numId w:val="23"/>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144 unidades funcionales del proyecto George, en el municipio La Romana, provincia La Romana.</w:t>
      </w:r>
    </w:p>
    <w:p w14:paraId="4B2C3B64" w14:textId="77777777" w:rsidR="00766C60" w:rsidRPr="002458CB" w:rsidRDefault="00766C60" w:rsidP="00D64D7E">
      <w:pPr>
        <w:pStyle w:val="ListParagraph"/>
        <w:numPr>
          <w:ilvl w:val="0"/>
          <w:numId w:val="23"/>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138 unidades funcionales del proyecto Villa Fundación Puerta La Hacienda en el sector Fundación, en San Cristóbal, provincia San Cristóbal.</w:t>
      </w:r>
    </w:p>
    <w:p w14:paraId="1B413AEC" w14:textId="7AEF3A26" w:rsidR="00034BEA" w:rsidRPr="002458CB" w:rsidRDefault="00034BEA" w:rsidP="00766C60">
      <w:pPr>
        <w:pStyle w:val="ListParagraph"/>
        <w:spacing w:line="360" w:lineRule="auto"/>
        <w:jc w:val="both"/>
        <w:rPr>
          <w:rFonts w:ascii="Times New Roman" w:eastAsia="Calibri" w:hAnsi="Times New Roman" w:cs="Times New Roman"/>
          <w:noProof/>
          <w:color w:val="767171"/>
          <w:spacing w:val="20"/>
          <w:sz w:val="24"/>
          <w:szCs w:val="24"/>
        </w:rPr>
      </w:pPr>
    </w:p>
    <w:bookmarkEnd w:id="57"/>
    <w:p w14:paraId="307E2BE7" w14:textId="77777777" w:rsidR="00034BEA" w:rsidRPr="00126808" w:rsidRDefault="00034BEA" w:rsidP="00D64D7E">
      <w:pPr>
        <w:pStyle w:val="ListParagraph"/>
        <w:numPr>
          <w:ilvl w:val="0"/>
          <w:numId w:val="53"/>
        </w:numPr>
        <w:spacing w:line="360" w:lineRule="auto"/>
        <w:ind w:left="720"/>
        <w:jc w:val="both"/>
        <w:rPr>
          <w:rFonts w:ascii="Times New Roman" w:eastAsia="Calibri" w:hAnsi="Times New Roman" w:cs="Times New Roman"/>
          <w:b/>
          <w:bCs/>
          <w:noProof/>
          <w:color w:val="767171"/>
          <w:spacing w:val="20"/>
          <w:sz w:val="24"/>
          <w:szCs w:val="24"/>
        </w:rPr>
      </w:pPr>
      <w:r w:rsidRPr="00126808">
        <w:rPr>
          <w:rFonts w:ascii="Times New Roman" w:eastAsia="Calibri" w:hAnsi="Times New Roman" w:cs="Times New Roman"/>
          <w:b/>
          <w:bCs/>
          <w:noProof/>
          <w:color w:val="767171"/>
          <w:spacing w:val="20"/>
          <w:sz w:val="24"/>
          <w:szCs w:val="24"/>
        </w:rPr>
        <w:t>Otras acciones desarrolladas:</w:t>
      </w:r>
    </w:p>
    <w:p w14:paraId="6FDC667D" w14:textId="7D77643A" w:rsidR="00766C60" w:rsidRPr="002458CB" w:rsidRDefault="00766C60" w:rsidP="00D64D7E">
      <w:pPr>
        <w:pStyle w:val="ListParagraph"/>
        <w:numPr>
          <w:ilvl w:val="0"/>
          <w:numId w:val="44"/>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En este 2024 estuvimos dando soporte al Proyecto Santo Domingo 2050, respecto a 19  expedientes que fueron </w:t>
      </w:r>
      <w:r w:rsidRPr="002458CB">
        <w:rPr>
          <w:rFonts w:ascii="Times New Roman" w:eastAsia="Calibri" w:hAnsi="Times New Roman" w:cs="Times New Roman"/>
          <w:noProof/>
          <w:color w:val="767171"/>
          <w:spacing w:val="20"/>
          <w:sz w:val="24"/>
          <w:szCs w:val="24"/>
        </w:rPr>
        <w:lastRenderedPageBreak/>
        <w:t>sometidos ante la DRMC, a los cuales les realizamos una revisión preliminar, así también les fue suministrado el oficio de remisión de expedientes, carta conformidad y declaración de posesión de cada uno de los inmuebles, posterior a esto también les cooperamos con la solicitud de prorroga requerida a los fines de poder dar continuidad ante los órganos de la Jurisdicción Inmobiliaria a los expedientes.</w:t>
      </w:r>
    </w:p>
    <w:p w14:paraId="7554BAEC" w14:textId="1733F541" w:rsidR="00766C60" w:rsidRPr="002458CB" w:rsidRDefault="00766C60" w:rsidP="00D64D7E">
      <w:pPr>
        <w:pStyle w:val="ListParagraph"/>
        <w:numPr>
          <w:ilvl w:val="0"/>
          <w:numId w:val="44"/>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Estamos en coorperación con la Dirección General de Alianzas Público Privadas (DGAPP), a los fines de relaizar el proceso de subdivision de lotes correspondientes al proyecto Cabo Rojo Pedernales.</w:t>
      </w:r>
    </w:p>
    <w:p w14:paraId="4E93F721" w14:textId="5C03E63C" w:rsidR="00766C60" w:rsidRPr="002458CB" w:rsidRDefault="00766C60" w:rsidP="00D64D7E">
      <w:pPr>
        <w:pStyle w:val="ListParagraph"/>
        <w:numPr>
          <w:ilvl w:val="0"/>
          <w:numId w:val="44"/>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Ejecución de proceso de titulación de terrenos donados por el Consejo Estatal del Azucar al Ministerio de las Fuerzas Armadas.</w:t>
      </w:r>
    </w:p>
    <w:p w14:paraId="1D7C8F85" w14:textId="7CD0CC55" w:rsidR="00766C60" w:rsidRPr="002458CB" w:rsidRDefault="00766C60" w:rsidP="00D64D7E">
      <w:pPr>
        <w:pStyle w:val="ListParagraph"/>
        <w:numPr>
          <w:ilvl w:val="0"/>
          <w:numId w:val="44"/>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Levantamientos parcelarios a terrenos ocupados por el Ministerio de Salud Pública, a los fines de proceder con las investigaciones catastrales y la titulación del los mismos. </w:t>
      </w:r>
    </w:p>
    <w:p w14:paraId="4E9AB5AF" w14:textId="614535CC" w:rsidR="00766C60" w:rsidRPr="002458CB" w:rsidRDefault="00766C60" w:rsidP="00D64D7E">
      <w:pPr>
        <w:pStyle w:val="ListParagraph"/>
        <w:numPr>
          <w:ilvl w:val="0"/>
          <w:numId w:val="44"/>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Colaboración con el Departamento de Politicas y Estragias, donde hemos dado respuesta a más de 35 comunicaciones de requerimientos sobre investigaciones catastrales y registrales.</w:t>
      </w:r>
    </w:p>
    <w:p w14:paraId="73671149" w14:textId="3C67AC4F" w:rsidR="00034BEA" w:rsidRPr="002458CB" w:rsidRDefault="00766C60" w:rsidP="00D64D7E">
      <w:pPr>
        <w:pStyle w:val="ListParagraph"/>
        <w:numPr>
          <w:ilvl w:val="0"/>
          <w:numId w:val="44"/>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Asistencia a la Dirección Legal respecto a las comunicaciones enviadas desde el Ministerio de la Presidencia, cumpliendo con los informes catastrales de unos 16 casos.</w:t>
      </w:r>
    </w:p>
    <w:p w14:paraId="704A2498" w14:textId="30877C80" w:rsidR="00766C60" w:rsidRPr="002458CB" w:rsidRDefault="00DD645E" w:rsidP="00D64D7E">
      <w:pPr>
        <w:pStyle w:val="ListParagraph"/>
        <w:numPr>
          <w:ilvl w:val="0"/>
          <w:numId w:val="44"/>
        </w:numPr>
        <w:spacing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Readecuaciones de Infraestructuras:</w:t>
      </w:r>
    </w:p>
    <w:p w14:paraId="56EF721E" w14:textId="77777777" w:rsidR="00DD645E" w:rsidRPr="002458CB" w:rsidRDefault="00DD645E" w:rsidP="00DD645E">
      <w:pPr>
        <w:pStyle w:val="ListParagraph"/>
        <w:spacing w:before="240" w:line="360" w:lineRule="auto"/>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Durante el año 2024 se continuó con las adecuaciones de oficinas y espacios para el personal de la institución. En ese orden se realizaron en los locales 11 y 27 de Unicentro Plaza y en el edificio de Gazcue, a continuacion una lista de dichas actividades:</w:t>
      </w:r>
    </w:p>
    <w:p w14:paraId="1BD2F146" w14:textId="77777777" w:rsidR="00DD645E" w:rsidRPr="002458CB" w:rsidRDefault="00DD645E" w:rsidP="00D64D7E">
      <w:pPr>
        <w:pStyle w:val="ListParagraph"/>
        <w:numPr>
          <w:ilvl w:val="1"/>
          <w:numId w:val="44"/>
        </w:numPr>
        <w:spacing w:line="360" w:lineRule="auto"/>
        <w:ind w:left="1080"/>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lastRenderedPageBreak/>
        <w:t>La adecuación de la oficina de la Directora Legal en el local 27 y la de su asistente.</w:t>
      </w:r>
    </w:p>
    <w:p w14:paraId="067EC33B" w14:textId="77777777" w:rsidR="00DD645E" w:rsidRPr="002458CB" w:rsidRDefault="00DD645E" w:rsidP="00D64D7E">
      <w:pPr>
        <w:pStyle w:val="ListParagraph"/>
        <w:numPr>
          <w:ilvl w:val="1"/>
          <w:numId w:val="44"/>
        </w:numPr>
        <w:spacing w:line="360" w:lineRule="auto"/>
        <w:ind w:left="1080"/>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La reorganización de las oficinas del Departamento de Instrumentación de Expedientes en el local 27 mejorando las condiciones para realizar su labor a 23 colaboradores, incluyendo la de la Encargada del departamento y los Gestores Catastrales.</w:t>
      </w:r>
    </w:p>
    <w:p w14:paraId="481455C5" w14:textId="77777777" w:rsidR="00DD645E" w:rsidRPr="002458CB" w:rsidRDefault="00DD645E" w:rsidP="00D64D7E">
      <w:pPr>
        <w:pStyle w:val="ListParagraph"/>
        <w:numPr>
          <w:ilvl w:val="1"/>
          <w:numId w:val="44"/>
        </w:numPr>
        <w:spacing w:line="360" w:lineRule="auto"/>
        <w:ind w:left="1080"/>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La adecuación de nuevas oficinas para la Dirección Legal, en local 11, habilitando espacios de trabajo para ventinueve (29) colaboradores, además se reoganizaron oficinas para los Encargados: Registral y Judicial, y para la Coordinadora de Títulos.</w:t>
      </w:r>
    </w:p>
    <w:p w14:paraId="4F2B4E44" w14:textId="77777777" w:rsidR="00DD645E" w:rsidRPr="002458CB" w:rsidRDefault="00DD645E" w:rsidP="00D64D7E">
      <w:pPr>
        <w:pStyle w:val="ListParagraph"/>
        <w:numPr>
          <w:ilvl w:val="1"/>
          <w:numId w:val="44"/>
        </w:numPr>
        <w:spacing w:line="360" w:lineRule="auto"/>
        <w:ind w:left="1080"/>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Se ejecutó la construcción de nuevas oficinas: Para encargada de Viáticos, para el Departamento de Transportación, para parte del personal del Departamento de Tecnología, para el Departamento de Gestión de Infraestructura, para la Enfermería y Recepción. Todos estos en el local 11 de Unicentro Plaza. Con esta acción se posicionaron veinticuatro (24) colaboradores, incluyendo tres (3) encargados de departamentos: Viáticos, Transportación y Gestión de la Infraestructura.</w:t>
      </w:r>
    </w:p>
    <w:p w14:paraId="4B666F87" w14:textId="77777777" w:rsidR="00DD645E" w:rsidRPr="002458CB" w:rsidRDefault="00DD645E" w:rsidP="00D64D7E">
      <w:pPr>
        <w:pStyle w:val="ListParagraph"/>
        <w:numPr>
          <w:ilvl w:val="1"/>
          <w:numId w:val="44"/>
        </w:numPr>
        <w:spacing w:line="360" w:lineRule="auto"/>
        <w:ind w:left="1080"/>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Se habilitó un espacio con estaciones modulares para una parte del personal del Departamento de Mensura Catastral en el local 11, logrando 26 posiciones para colaboradores del departamento, además de una posición para la asistente del Director Catastral.</w:t>
      </w:r>
    </w:p>
    <w:p w14:paraId="33D16C4E" w14:textId="77777777" w:rsidR="00DD645E" w:rsidRPr="002458CB" w:rsidRDefault="00DD645E" w:rsidP="00D64D7E">
      <w:pPr>
        <w:pStyle w:val="ListParagraph"/>
        <w:numPr>
          <w:ilvl w:val="1"/>
          <w:numId w:val="44"/>
        </w:numPr>
        <w:spacing w:line="360" w:lineRule="auto"/>
        <w:ind w:left="1080"/>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Se completó la readecuación del baño de la oficina del Director Ejecutivo en la sede de Gazcue, logrando incorporar una ducha y un armario necesarios para suplir necesidades propias del cargo.</w:t>
      </w:r>
    </w:p>
    <w:p w14:paraId="0434B326" w14:textId="77777777" w:rsidR="00DD645E" w:rsidRPr="002458CB" w:rsidRDefault="00DD645E" w:rsidP="00D64D7E">
      <w:pPr>
        <w:pStyle w:val="ListParagraph"/>
        <w:numPr>
          <w:ilvl w:val="1"/>
          <w:numId w:val="44"/>
        </w:numPr>
        <w:spacing w:line="360" w:lineRule="auto"/>
        <w:ind w:left="1080"/>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lastRenderedPageBreak/>
        <w:t>Se prepararó el anteproyecto de nuevas edificaciones para alojar las oficinas de todo el personal Operativo de la Institución y el estimado de costo para lograr este objetivo.</w:t>
      </w:r>
    </w:p>
    <w:p w14:paraId="74C95EDE" w14:textId="77777777" w:rsidR="00DD645E" w:rsidRPr="002458CB" w:rsidRDefault="00DD645E" w:rsidP="00D64D7E">
      <w:pPr>
        <w:pStyle w:val="ListParagraph"/>
        <w:numPr>
          <w:ilvl w:val="1"/>
          <w:numId w:val="44"/>
        </w:numPr>
        <w:spacing w:line="360" w:lineRule="auto"/>
        <w:ind w:left="1080"/>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Se prepararon los diseños y planos para las readecuaciones de las oficinas para la Regional Nordeste y para alojar el Álmacen de la Institución.</w:t>
      </w:r>
    </w:p>
    <w:p w14:paraId="603C7340" w14:textId="77777777" w:rsidR="00034BEA" w:rsidRPr="002458CB" w:rsidRDefault="00034BEA" w:rsidP="00D64D7E">
      <w:pPr>
        <w:pStyle w:val="Heading1"/>
        <w:numPr>
          <w:ilvl w:val="0"/>
          <w:numId w:val="42"/>
        </w:numPr>
        <w:spacing w:after="240"/>
        <w:ind w:left="360" w:right="832"/>
        <w:rPr>
          <w:rFonts w:eastAsia="Calibri" w:cs="Times New Roman"/>
          <w:b/>
          <w:bCs/>
          <w:noProof/>
          <w:color w:val="767171"/>
          <w:spacing w:val="20"/>
          <w:sz w:val="24"/>
          <w:szCs w:val="24"/>
        </w:rPr>
      </w:pPr>
      <w:bookmarkStart w:id="58" w:name="_Toc122032102"/>
      <w:bookmarkStart w:id="59" w:name="_Toc139006839"/>
      <w:bookmarkStart w:id="60" w:name="_Toc156299662"/>
      <w:bookmarkStart w:id="61" w:name="_Toc185002874"/>
      <w:r w:rsidRPr="002458CB">
        <w:rPr>
          <w:rFonts w:eastAsia="Calibri" w:cs="Times New Roman"/>
          <w:b/>
          <w:bCs/>
          <w:noProof/>
          <w:color w:val="767171"/>
          <w:spacing w:val="20"/>
          <w:sz w:val="24"/>
          <w:szCs w:val="24"/>
        </w:rPr>
        <w:t>Procesos Comunitarios</w:t>
      </w:r>
      <w:bookmarkEnd w:id="58"/>
      <w:bookmarkEnd w:id="59"/>
      <w:bookmarkEnd w:id="60"/>
      <w:bookmarkEnd w:id="61"/>
      <w:r w:rsidRPr="002458CB">
        <w:rPr>
          <w:rFonts w:eastAsia="Calibri" w:cs="Times New Roman"/>
          <w:b/>
          <w:bCs/>
          <w:noProof/>
          <w:color w:val="767171"/>
          <w:spacing w:val="20"/>
          <w:sz w:val="24"/>
          <w:szCs w:val="24"/>
        </w:rPr>
        <w:t xml:space="preserve"> </w:t>
      </w:r>
    </w:p>
    <w:p w14:paraId="0A1E3E76" w14:textId="77777777" w:rsidR="00034BEA" w:rsidRPr="002458CB" w:rsidRDefault="00034BEA" w:rsidP="00F42846">
      <w:pPr>
        <w:pStyle w:val="ListParagraph"/>
        <w:numPr>
          <w:ilvl w:val="3"/>
          <w:numId w:val="2"/>
        </w:numPr>
        <w:spacing w:line="360" w:lineRule="auto"/>
        <w:ind w:left="450"/>
        <w:jc w:val="both"/>
        <w:rPr>
          <w:rFonts w:ascii="Times New Roman" w:eastAsia="Calibri" w:hAnsi="Times New Roman" w:cs="Times New Roman"/>
          <w:b/>
          <w:bCs/>
          <w:noProof/>
          <w:color w:val="767171"/>
          <w:spacing w:val="20"/>
          <w:sz w:val="24"/>
          <w:szCs w:val="24"/>
        </w:rPr>
      </w:pPr>
      <w:r w:rsidRPr="002458CB">
        <w:rPr>
          <w:rFonts w:ascii="Times New Roman" w:eastAsia="Calibri" w:hAnsi="Times New Roman" w:cs="Times New Roman"/>
          <w:b/>
          <w:bCs/>
          <w:noProof/>
          <w:color w:val="767171"/>
          <w:spacing w:val="20"/>
          <w:sz w:val="24"/>
          <w:szCs w:val="24"/>
        </w:rPr>
        <w:t>Lanzamientos de proyectos</w:t>
      </w:r>
    </w:p>
    <w:p w14:paraId="4B5828F6" w14:textId="7430AAA2" w:rsidR="005C17DF" w:rsidRPr="002458CB" w:rsidRDefault="005C17DF" w:rsidP="00672DD9">
      <w:pPr>
        <w:spacing w:line="360" w:lineRule="auto"/>
        <w:ind w:left="90"/>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La Unidad Técnica de Titulación de Terrenos del Estado en el transcurso del año 2024 ha realizado un total de 18 lanzamientos de nuevos proyectos, ubicados en 11 provincias de todo el territorio nacional, con un impacto a 177,600 personas. El objetivo de los lanzamientos es establecer contacto con las comunidades para informarlas sobre los proyectos de titulación que se realizarán, a los fines de que participen activamente en el proyecto de titulación y obtener la colaboración de juntas de vecinos, líderes comunitarios y religiosos, para facilitar y fiscalizar el trabajo que realizará la UTECT. A continuación, el cronológico de lanzamientos del año: </w:t>
      </w:r>
    </w:p>
    <w:tbl>
      <w:tblPr>
        <w:tblW w:w="7830" w:type="dxa"/>
        <w:tblInd w:w="85" w:type="dxa"/>
        <w:tblLook w:val="04A0" w:firstRow="1" w:lastRow="0" w:firstColumn="1" w:lastColumn="0" w:noHBand="0" w:noVBand="1"/>
      </w:tblPr>
      <w:tblGrid>
        <w:gridCol w:w="1680"/>
        <w:gridCol w:w="1510"/>
        <w:gridCol w:w="1349"/>
        <w:gridCol w:w="3291"/>
      </w:tblGrid>
      <w:tr w:rsidR="005C17DF" w:rsidRPr="00034BEA" w14:paraId="4F6B3C3E" w14:textId="77777777" w:rsidTr="00672DD9">
        <w:trPr>
          <w:trHeight w:val="654"/>
        </w:trPr>
        <w:tc>
          <w:tcPr>
            <w:tcW w:w="168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10283D43" w14:textId="77777777" w:rsidR="005C17DF" w:rsidRPr="009A4B31" w:rsidRDefault="005C17DF" w:rsidP="00D02DEE">
            <w:pPr>
              <w:spacing w:after="0" w:line="240" w:lineRule="auto"/>
              <w:jc w:val="center"/>
              <w:rPr>
                <w:rFonts w:ascii="Times New Roman" w:eastAsia="Times New Roman" w:hAnsi="Times New Roman" w:cs="Times New Roman"/>
                <w:b/>
                <w:bCs/>
                <w:color w:val="FFFFFF"/>
                <w:sz w:val="24"/>
                <w:szCs w:val="24"/>
              </w:rPr>
            </w:pPr>
            <w:r w:rsidRPr="009A4B31">
              <w:rPr>
                <w:rFonts w:ascii="Times New Roman" w:eastAsia="Times New Roman" w:hAnsi="Times New Roman" w:cs="Times New Roman"/>
                <w:b/>
                <w:bCs/>
                <w:color w:val="FFFFFF"/>
                <w:sz w:val="24"/>
                <w:szCs w:val="24"/>
              </w:rPr>
              <w:t xml:space="preserve">Proyecto </w:t>
            </w:r>
          </w:p>
        </w:tc>
        <w:tc>
          <w:tcPr>
            <w:tcW w:w="1510" w:type="dxa"/>
            <w:tcBorders>
              <w:top w:val="single" w:sz="4" w:space="0" w:color="auto"/>
              <w:left w:val="nil"/>
              <w:bottom w:val="single" w:sz="4" w:space="0" w:color="auto"/>
              <w:right w:val="single" w:sz="4" w:space="0" w:color="auto"/>
            </w:tcBorders>
            <w:shd w:val="clear" w:color="auto" w:fill="142F62"/>
            <w:vAlign w:val="center"/>
            <w:hideMark/>
          </w:tcPr>
          <w:p w14:paraId="72C2E949" w14:textId="77777777" w:rsidR="005C17DF" w:rsidRPr="009A4B31" w:rsidRDefault="005C17DF" w:rsidP="00D02DEE">
            <w:pPr>
              <w:spacing w:after="0" w:line="240" w:lineRule="auto"/>
              <w:jc w:val="center"/>
              <w:rPr>
                <w:rFonts w:ascii="Times New Roman" w:eastAsia="Times New Roman" w:hAnsi="Times New Roman" w:cs="Times New Roman"/>
                <w:b/>
                <w:bCs/>
                <w:color w:val="FFFFFF"/>
                <w:sz w:val="24"/>
                <w:szCs w:val="24"/>
              </w:rPr>
            </w:pPr>
            <w:r w:rsidRPr="009A4B31">
              <w:rPr>
                <w:rFonts w:ascii="Times New Roman" w:eastAsia="Times New Roman" w:hAnsi="Times New Roman" w:cs="Times New Roman"/>
                <w:b/>
                <w:bCs/>
                <w:color w:val="FFFFFF"/>
                <w:sz w:val="24"/>
                <w:szCs w:val="24"/>
              </w:rPr>
              <w:t>Fecha</w:t>
            </w:r>
          </w:p>
        </w:tc>
        <w:tc>
          <w:tcPr>
            <w:tcW w:w="1349" w:type="dxa"/>
            <w:tcBorders>
              <w:top w:val="single" w:sz="4" w:space="0" w:color="auto"/>
              <w:left w:val="nil"/>
              <w:bottom w:val="single" w:sz="4" w:space="0" w:color="auto"/>
              <w:right w:val="single" w:sz="4" w:space="0" w:color="auto"/>
            </w:tcBorders>
            <w:shd w:val="clear" w:color="auto" w:fill="142F62"/>
            <w:vAlign w:val="center"/>
            <w:hideMark/>
          </w:tcPr>
          <w:p w14:paraId="3A7C8D55" w14:textId="77777777" w:rsidR="005C17DF" w:rsidRPr="009A4B31" w:rsidRDefault="005C17DF" w:rsidP="00D02DEE">
            <w:pPr>
              <w:spacing w:after="0" w:line="240" w:lineRule="auto"/>
              <w:jc w:val="center"/>
              <w:rPr>
                <w:rFonts w:ascii="Times New Roman" w:eastAsia="Times New Roman" w:hAnsi="Times New Roman" w:cs="Times New Roman"/>
                <w:b/>
                <w:bCs/>
                <w:color w:val="FFFFFF"/>
                <w:sz w:val="24"/>
                <w:szCs w:val="24"/>
              </w:rPr>
            </w:pPr>
            <w:r w:rsidRPr="009A4B31">
              <w:rPr>
                <w:rFonts w:ascii="Times New Roman" w:eastAsia="Times New Roman" w:hAnsi="Times New Roman" w:cs="Times New Roman"/>
                <w:b/>
                <w:bCs/>
                <w:color w:val="FFFFFF"/>
                <w:sz w:val="24"/>
                <w:szCs w:val="24"/>
              </w:rPr>
              <w:t>Proyección de inmuebles</w:t>
            </w:r>
          </w:p>
        </w:tc>
        <w:tc>
          <w:tcPr>
            <w:tcW w:w="3291" w:type="dxa"/>
            <w:tcBorders>
              <w:top w:val="single" w:sz="4" w:space="0" w:color="auto"/>
              <w:left w:val="nil"/>
              <w:bottom w:val="single" w:sz="4" w:space="0" w:color="auto"/>
              <w:right w:val="single" w:sz="4" w:space="0" w:color="auto"/>
            </w:tcBorders>
            <w:shd w:val="clear" w:color="auto" w:fill="142F62"/>
            <w:vAlign w:val="center"/>
            <w:hideMark/>
          </w:tcPr>
          <w:p w14:paraId="5746BA70" w14:textId="77777777" w:rsidR="005C17DF" w:rsidRPr="009A4B31" w:rsidRDefault="005C17DF" w:rsidP="00D02DEE">
            <w:pPr>
              <w:spacing w:after="0" w:line="240" w:lineRule="auto"/>
              <w:jc w:val="center"/>
              <w:rPr>
                <w:rFonts w:ascii="Times New Roman" w:eastAsia="Times New Roman" w:hAnsi="Times New Roman" w:cs="Times New Roman"/>
                <w:b/>
                <w:bCs/>
                <w:color w:val="FFFFFF"/>
                <w:sz w:val="24"/>
                <w:szCs w:val="24"/>
              </w:rPr>
            </w:pPr>
            <w:r w:rsidRPr="009A4B31">
              <w:rPr>
                <w:rFonts w:ascii="Times New Roman" w:eastAsia="Times New Roman" w:hAnsi="Times New Roman" w:cs="Times New Roman"/>
                <w:b/>
                <w:bCs/>
                <w:color w:val="FFFFFF"/>
                <w:sz w:val="24"/>
                <w:szCs w:val="24"/>
              </w:rPr>
              <w:t>Sectores Beneficiados</w:t>
            </w:r>
          </w:p>
        </w:tc>
      </w:tr>
      <w:tr w:rsidR="002458CB" w:rsidRPr="002458CB" w14:paraId="3A15A559" w14:textId="77777777" w:rsidTr="00672DD9">
        <w:trPr>
          <w:trHeight w:val="350"/>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5FF30365"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La Yagüita del Pastor</w:t>
            </w:r>
          </w:p>
        </w:tc>
        <w:tc>
          <w:tcPr>
            <w:tcW w:w="1510" w:type="dxa"/>
            <w:tcBorders>
              <w:top w:val="nil"/>
              <w:left w:val="nil"/>
              <w:bottom w:val="single" w:sz="4" w:space="0" w:color="auto"/>
              <w:right w:val="single" w:sz="4" w:space="0" w:color="auto"/>
            </w:tcBorders>
            <w:shd w:val="clear" w:color="auto" w:fill="auto"/>
            <w:vAlign w:val="center"/>
            <w:hideMark/>
          </w:tcPr>
          <w:p w14:paraId="08D6109D"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9/01/2024</w:t>
            </w:r>
          </w:p>
        </w:tc>
        <w:tc>
          <w:tcPr>
            <w:tcW w:w="1349" w:type="dxa"/>
            <w:tcBorders>
              <w:top w:val="nil"/>
              <w:left w:val="nil"/>
              <w:bottom w:val="single" w:sz="4" w:space="0" w:color="auto"/>
              <w:right w:val="single" w:sz="4" w:space="0" w:color="auto"/>
            </w:tcBorders>
            <w:shd w:val="clear" w:color="auto" w:fill="auto"/>
            <w:vAlign w:val="center"/>
            <w:hideMark/>
          </w:tcPr>
          <w:p w14:paraId="1747FF20"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600</w:t>
            </w:r>
          </w:p>
        </w:tc>
        <w:tc>
          <w:tcPr>
            <w:tcW w:w="3291" w:type="dxa"/>
            <w:tcBorders>
              <w:top w:val="nil"/>
              <w:left w:val="nil"/>
              <w:bottom w:val="single" w:sz="4" w:space="0" w:color="auto"/>
              <w:right w:val="single" w:sz="4" w:space="0" w:color="auto"/>
            </w:tcBorders>
            <w:shd w:val="clear" w:color="auto" w:fill="auto"/>
            <w:vAlign w:val="center"/>
            <w:hideMark/>
          </w:tcPr>
          <w:p w14:paraId="401328EB"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La Yagüita del Pastor, Santiago</w:t>
            </w:r>
          </w:p>
        </w:tc>
      </w:tr>
      <w:tr w:rsidR="002458CB" w:rsidRPr="002458CB" w14:paraId="178F34BC" w14:textId="77777777" w:rsidTr="00672DD9">
        <w:trPr>
          <w:trHeight w:val="645"/>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6B752956"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La Victoria </w:t>
            </w:r>
          </w:p>
        </w:tc>
        <w:tc>
          <w:tcPr>
            <w:tcW w:w="1510" w:type="dxa"/>
            <w:tcBorders>
              <w:top w:val="nil"/>
              <w:left w:val="nil"/>
              <w:bottom w:val="single" w:sz="4" w:space="0" w:color="auto"/>
              <w:right w:val="single" w:sz="4" w:space="0" w:color="auto"/>
            </w:tcBorders>
            <w:shd w:val="clear" w:color="auto" w:fill="auto"/>
            <w:vAlign w:val="center"/>
            <w:hideMark/>
          </w:tcPr>
          <w:p w14:paraId="08BFB890"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19/01/2024</w:t>
            </w:r>
          </w:p>
        </w:tc>
        <w:tc>
          <w:tcPr>
            <w:tcW w:w="1349" w:type="dxa"/>
            <w:tcBorders>
              <w:top w:val="nil"/>
              <w:left w:val="nil"/>
              <w:bottom w:val="single" w:sz="4" w:space="0" w:color="auto"/>
              <w:right w:val="single" w:sz="4" w:space="0" w:color="auto"/>
            </w:tcBorders>
            <w:shd w:val="clear" w:color="auto" w:fill="auto"/>
            <w:vAlign w:val="center"/>
            <w:hideMark/>
          </w:tcPr>
          <w:p w14:paraId="3E182A94"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2,000</w:t>
            </w:r>
          </w:p>
        </w:tc>
        <w:tc>
          <w:tcPr>
            <w:tcW w:w="3291" w:type="dxa"/>
            <w:tcBorders>
              <w:top w:val="nil"/>
              <w:left w:val="nil"/>
              <w:bottom w:val="single" w:sz="4" w:space="0" w:color="auto"/>
              <w:right w:val="single" w:sz="4" w:space="0" w:color="auto"/>
            </w:tcBorders>
            <w:shd w:val="clear" w:color="auto" w:fill="auto"/>
            <w:vAlign w:val="center"/>
            <w:hideMark/>
          </w:tcPr>
          <w:p w14:paraId="4026476F"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Centro del Pueblo La Victoria y La Unión. Santo Domingo Norte</w:t>
            </w:r>
          </w:p>
        </w:tc>
      </w:tr>
      <w:tr w:rsidR="002458CB" w:rsidRPr="002458CB" w14:paraId="49D1CDCB" w14:textId="77777777" w:rsidTr="00672DD9">
        <w:trPr>
          <w:trHeight w:val="436"/>
        </w:trPr>
        <w:tc>
          <w:tcPr>
            <w:tcW w:w="1680" w:type="dxa"/>
            <w:tcBorders>
              <w:top w:val="nil"/>
              <w:left w:val="single" w:sz="4" w:space="0" w:color="auto"/>
              <w:bottom w:val="single" w:sz="4" w:space="0" w:color="auto"/>
              <w:right w:val="single" w:sz="4" w:space="0" w:color="auto"/>
            </w:tcBorders>
            <w:shd w:val="clear" w:color="auto" w:fill="auto"/>
            <w:vAlign w:val="center"/>
          </w:tcPr>
          <w:p w14:paraId="6BE6C7BE"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Samaná II</w:t>
            </w:r>
          </w:p>
        </w:tc>
        <w:tc>
          <w:tcPr>
            <w:tcW w:w="1510" w:type="dxa"/>
            <w:tcBorders>
              <w:top w:val="nil"/>
              <w:left w:val="nil"/>
              <w:bottom w:val="single" w:sz="4" w:space="0" w:color="auto"/>
              <w:right w:val="single" w:sz="4" w:space="0" w:color="auto"/>
            </w:tcBorders>
            <w:shd w:val="clear" w:color="auto" w:fill="auto"/>
            <w:vAlign w:val="center"/>
          </w:tcPr>
          <w:p w14:paraId="0F89ADC0"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30/01/2024</w:t>
            </w:r>
          </w:p>
        </w:tc>
        <w:tc>
          <w:tcPr>
            <w:tcW w:w="1349" w:type="dxa"/>
            <w:tcBorders>
              <w:top w:val="nil"/>
              <w:left w:val="nil"/>
              <w:bottom w:val="single" w:sz="4" w:space="0" w:color="auto"/>
              <w:right w:val="single" w:sz="4" w:space="0" w:color="auto"/>
            </w:tcBorders>
            <w:shd w:val="clear" w:color="auto" w:fill="auto"/>
            <w:vAlign w:val="center"/>
          </w:tcPr>
          <w:p w14:paraId="2FDB5D9E"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300</w:t>
            </w:r>
          </w:p>
        </w:tc>
        <w:tc>
          <w:tcPr>
            <w:tcW w:w="3291" w:type="dxa"/>
            <w:tcBorders>
              <w:top w:val="nil"/>
              <w:left w:val="nil"/>
              <w:bottom w:val="single" w:sz="4" w:space="0" w:color="auto"/>
              <w:right w:val="single" w:sz="4" w:space="0" w:color="auto"/>
            </w:tcBorders>
            <w:shd w:val="clear" w:color="auto" w:fill="auto"/>
            <w:vAlign w:val="center"/>
          </w:tcPr>
          <w:p w14:paraId="0DA33917"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highlight w:val="yellow"/>
              </w:rPr>
            </w:pPr>
            <w:r w:rsidRPr="002458CB">
              <w:rPr>
                <w:rFonts w:ascii="Times New Roman" w:eastAsia="Calibri" w:hAnsi="Times New Roman" w:cs="Times New Roman"/>
                <w:noProof/>
                <w:color w:val="767171"/>
                <w:spacing w:val="20"/>
                <w:sz w:val="24"/>
                <w:szCs w:val="24"/>
              </w:rPr>
              <w:t>Catey Adentro, Catey Abajo, La Lometa, Juana Vicenta. Samana</w:t>
            </w:r>
          </w:p>
        </w:tc>
      </w:tr>
      <w:tr w:rsidR="002458CB" w:rsidRPr="002458CB" w14:paraId="6D9C7E79" w14:textId="77777777" w:rsidTr="00672DD9">
        <w:trPr>
          <w:trHeight w:val="444"/>
        </w:trPr>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10D0C58F"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Montellano</w:t>
            </w:r>
          </w:p>
        </w:tc>
        <w:tc>
          <w:tcPr>
            <w:tcW w:w="15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7A623"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6/02/2024</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D667A"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2,800</w:t>
            </w:r>
          </w:p>
        </w:tc>
        <w:tc>
          <w:tcPr>
            <w:tcW w:w="32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14764"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Casco Urbano de Montellano. Puerto Plata</w:t>
            </w:r>
          </w:p>
        </w:tc>
      </w:tr>
      <w:tr w:rsidR="0011029F" w:rsidRPr="00034BEA" w14:paraId="5FF571DB" w14:textId="77777777" w:rsidTr="00531A77">
        <w:trPr>
          <w:trHeight w:val="654"/>
        </w:trPr>
        <w:tc>
          <w:tcPr>
            <w:tcW w:w="168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3429C503" w14:textId="77777777" w:rsidR="0011029F" w:rsidRPr="009A4B31" w:rsidRDefault="0011029F" w:rsidP="00531A77">
            <w:pPr>
              <w:spacing w:after="0" w:line="240" w:lineRule="auto"/>
              <w:jc w:val="center"/>
              <w:rPr>
                <w:rFonts w:ascii="Times New Roman" w:eastAsia="Times New Roman" w:hAnsi="Times New Roman" w:cs="Times New Roman"/>
                <w:b/>
                <w:bCs/>
                <w:color w:val="FFFFFF"/>
                <w:sz w:val="24"/>
                <w:szCs w:val="24"/>
              </w:rPr>
            </w:pPr>
            <w:r w:rsidRPr="009A4B31">
              <w:rPr>
                <w:rFonts w:ascii="Times New Roman" w:eastAsia="Times New Roman" w:hAnsi="Times New Roman" w:cs="Times New Roman"/>
                <w:b/>
                <w:bCs/>
                <w:color w:val="FFFFFF"/>
                <w:sz w:val="24"/>
                <w:szCs w:val="24"/>
              </w:rPr>
              <w:lastRenderedPageBreak/>
              <w:t xml:space="preserve">Proyecto </w:t>
            </w:r>
          </w:p>
        </w:tc>
        <w:tc>
          <w:tcPr>
            <w:tcW w:w="1510" w:type="dxa"/>
            <w:tcBorders>
              <w:top w:val="single" w:sz="4" w:space="0" w:color="auto"/>
              <w:left w:val="nil"/>
              <w:bottom w:val="single" w:sz="4" w:space="0" w:color="auto"/>
              <w:right w:val="single" w:sz="4" w:space="0" w:color="auto"/>
            </w:tcBorders>
            <w:shd w:val="clear" w:color="auto" w:fill="142F62"/>
            <w:vAlign w:val="center"/>
            <w:hideMark/>
          </w:tcPr>
          <w:p w14:paraId="4177DE27" w14:textId="77777777" w:rsidR="0011029F" w:rsidRPr="009A4B31" w:rsidRDefault="0011029F" w:rsidP="00531A77">
            <w:pPr>
              <w:spacing w:after="0" w:line="240" w:lineRule="auto"/>
              <w:jc w:val="center"/>
              <w:rPr>
                <w:rFonts w:ascii="Times New Roman" w:eastAsia="Times New Roman" w:hAnsi="Times New Roman" w:cs="Times New Roman"/>
                <w:b/>
                <w:bCs/>
                <w:color w:val="FFFFFF"/>
                <w:sz w:val="24"/>
                <w:szCs w:val="24"/>
              </w:rPr>
            </w:pPr>
            <w:r w:rsidRPr="009A4B31">
              <w:rPr>
                <w:rFonts w:ascii="Times New Roman" w:eastAsia="Times New Roman" w:hAnsi="Times New Roman" w:cs="Times New Roman"/>
                <w:b/>
                <w:bCs/>
                <w:color w:val="FFFFFF"/>
                <w:sz w:val="24"/>
                <w:szCs w:val="24"/>
              </w:rPr>
              <w:t>Fecha</w:t>
            </w:r>
          </w:p>
        </w:tc>
        <w:tc>
          <w:tcPr>
            <w:tcW w:w="1349" w:type="dxa"/>
            <w:tcBorders>
              <w:top w:val="single" w:sz="4" w:space="0" w:color="auto"/>
              <w:left w:val="nil"/>
              <w:bottom w:val="single" w:sz="4" w:space="0" w:color="auto"/>
              <w:right w:val="single" w:sz="4" w:space="0" w:color="auto"/>
            </w:tcBorders>
            <w:shd w:val="clear" w:color="auto" w:fill="142F62"/>
            <w:vAlign w:val="center"/>
            <w:hideMark/>
          </w:tcPr>
          <w:p w14:paraId="2E9264BF" w14:textId="77777777" w:rsidR="0011029F" w:rsidRPr="009A4B31" w:rsidRDefault="0011029F" w:rsidP="00531A77">
            <w:pPr>
              <w:spacing w:after="0" w:line="240" w:lineRule="auto"/>
              <w:jc w:val="center"/>
              <w:rPr>
                <w:rFonts w:ascii="Times New Roman" w:eastAsia="Times New Roman" w:hAnsi="Times New Roman" w:cs="Times New Roman"/>
                <w:b/>
                <w:bCs/>
                <w:color w:val="FFFFFF"/>
                <w:sz w:val="24"/>
                <w:szCs w:val="24"/>
              </w:rPr>
            </w:pPr>
            <w:r w:rsidRPr="009A4B31">
              <w:rPr>
                <w:rFonts w:ascii="Times New Roman" w:eastAsia="Times New Roman" w:hAnsi="Times New Roman" w:cs="Times New Roman"/>
                <w:b/>
                <w:bCs/>
                <w:color w:val="FFFFFF"/>
                <w:sz w:val="24"/>
                <w:szCs w:val="24"/>
              </w:rPr>
              <w:t>Proyección de inmuebles</w:t>
            </w:r>
          </w:p>
        </w:tc>
        <w:tc>
          <w:tcPr>
            <w:tcW w:w="3291" w:type="dxa"/>
            <w:tcBorders>
              <w:top w:val="single" w:sz="4" w:space="0" w:color="auto"/>
              <w:left w:val="nil"/>
              <w:bottom w:val="single" w:sz="4" w:space="0" w:color="auto"/>
              <w:right w:val="single" w:sz="4" w:space="0" w:color="auto"/>
            </w:tcBorders>
            <w:shd w:val="clear" w:color="auto" w:fill="142F62"/>
            <w:vAlign w:val="center"/>
            <w:hideMark/>
          </w:tcPr>
          <w:p w14:paraId="412FC06A" w14:textId="77777777" w:rsidR="0011029F" w:rsidRPr="009A4B31" w:rsidRDefault="0011029F" w:rsidP="00531A77">
            <w:pPr>
              <w:spacing w:after="0" w:line="240" w:lineRule="auto"/>
              <w:jc w:val="center"/>
              <w:rPr>
                <w:rFonts w:ascii="Times New Roman" w:eastAsia="Times New Roman" w:hAnsi="Times New Roman" w:cs="Times New Roman"/>
                <w:b/>
                <w:bCs/>
                <w:color w:val="FFFFFF"/>
                <w:sz w:val="24"/>
                <w:szCs w:val="24"/>
              </w:rPr>
            </w:pPr>
            <w:r w:rsidRPr="009A4B31">
              <w:rPr>
                <w:rFonts w:ascii="Times New Roman" w:eastAsia="Times New Roman" w:hAnsi="Times New Roman" w:cs="Times New Roman"/>
                <w:b/>
                <w:bCs/>
                <w:color w:val="FFFFFF"/>
                <w:sz w:val="24"/>
                <w:szCs w:val="24"/>
              </w:rPr>
              <w:t>Sectores Beneficiados</w:t>
            </w:r>
          </w:p>
        </w:tc>
      </w:tr>
      <w:tr w:rsidR="002458CB" w:rsidRPr="002458CB" w14:paraId="664C0C55" w14:textId="77777777" w:rsidTr="00672DD9">
        <w:trPr>
          <w:trHeight w:val="558"/>
        </w:trPr>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27ACDC2C" w14:textId="77777777" w:rsidR="005C17DF" w:rsidRPr="002458CB" w:rsidRDefault="005C17DF" w:rsidP="00D02DEE">
            <w:pPr>
              <w:spacing w:after="0" w:line="240" w:lineRule="auto"/>
              <w:ind w:right="-19"/>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Peravia</w:t>
            </w:r>
          </w:p>
        </w:tc>
        <w:tc>
          <w:tcPr>
            <w:tcW w:w="1510" w:type="dxa"/>
            <w:tcBorders>
              <w:top w:val="single" w:sz="4" w:space="0" w:color="auto"/>
              <w:left w:val="nil"/>
              <w:bottom w:val="single" w:sz="4" w:space="0" w:color="auto"/>
              <w:right w:val="single" w:sz="4" w:space="0" w:color="auto"/>
            </w:tcBorders>
            <w:shd w:val="clear" w:color="auto" w:fill="auto"/>
            <w:vAlign w:val="center"/>
            <w:hideMark/>
          </w:tcPr>
          <w:p w14:paraId="2D875356"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8/02/2024</w:t>
            </w:r>
          </w:p>
        </w:tc>
        <w:tc>
          <w:tcPr>
            <w:tcW w:w="1349" w:type="dxa"/>
            <w:tcBorders>
              <w:top w:val="single" w:sz="4" w:space="0" w:color="auto"/>
              <w:left w:val="nil"/>
              <w:bottom w:val="single" w:sz="4" w:space="0" w:color="auto"/>
              <w:right w:val="single" w:sz="4" w:space="0" w:color="auto"/>
            </w:tcBorders>
            <w:shd w:val="clear" w:color="auto" w:fill="auto"/>
            <w:vAlign w:val="center"/>
            <w:hideMark/>
          </w:tcPr>
          <w:p w14:paraId="3B94CB6E"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2,200</w:t>
            </w:r>
          </w:p>
        </w:tc>
        <w:tc>
          <w:tcPr>
            <w:tcW w:w="3291" w:type="dxa"/>
            <w:tcBorders>
              <w:top w:val="single" w:sz="4" w:space="0" w:color="auto"/>
              <w:left w:val="nil"/>
              <w:bottom w:val="single" w:sz="4" w:space="0" w:color="auto"/>
              <w:right w:val="single" w:sz="4" w:space="0" w:color="auto"/>
            </w:tcBorders>
            <w:shd w:val="clear" w:color="auto" w:fill="auto"/>
            <w:vAlign w:val="center"/>
            <w:hideMark/>
          </w:tcPr>
          <w:p w14:paraId="564D15D9"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 José, Hato Fino, Las Calderas y Arroyo Hondo. Peravia</w:t>
            </w:r>
          </w:p>
        </w:tc>
      </w:tr>
      <w:tr w:rsidR="002458CB" w:rsidRPr="002458CB" w14:paraId="1FE4226E" w14:textId="77777777" w:rsidTr="00672DD9">
        <w:trPr>
          <w:trHeight w:val="630"/>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0E82054E"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 Cristóbal</w:t>
            </w:r>
          </w:p>
        </w:tc>
        <w:tc>
          <w:tcPr>
            <w:tcW w:w="1510" w:type="dxa"/>
            <w:tcBorders>
              <w:top w:val="nil"/>
              <w:left w:val="nil"/>
              <w:bottom w:val="single" w:sz="4" w:space="0" w:color="auto"/>
              <w:right w:val="single" w:sz="4" w:space="0" w:color="auto"/>
            </w:tcBorders>
            <w:shd w:val="clear" w:color="auto" w:fill="auto"/>
            <w:vAlign w:val="center"/>
            <w:hideMark/>
          </w:tcPr>
          <w:p w14:paraId="2D122E72"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13/02/2024</w:t>
            </w:r>
          </w:p>
        </w:tc>
        <w:tc>
          <w:tcPr>
            <w:tcW w:w="1349" w:type="dxa"/>
            <w:tcBorders>
              <w:top w:val="nil"/>
              <w:left w:val="nil"/>
              <w:bottom w:val="single" w:sz="4" w:space="0" w:color="auto"/>
              <w:right w:val="single" w:sz="4" w:space="0" w:color="auto"/>
            </w:tcBorders>
            <w:shd w:val="clear" w:color="auto" w:fill="auto"/>
            <w:vAlign w:val="center"/>
            <w:hideMark/>
          </w:tcPr>
          <w:p w14:paraId="2D8C8C3A"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3,000</w:t>
            </w:r>
          </w:p>
        </w:tc>
        <w:tc>
          <w:tcPr>
            <w:tcW w:w="3291" w:type="dxa"/>
            <w:tcBorders>
              <w:top w:val="nil"/>
              <w:left w:val="nil"/>
              <w:bottom w:val="single" w:sz="4" w:space="0" w:color="auto"/>
              <w:right w:val="single" w:sz="4" w:space="0" w:color="auto"/>
            </w:tcBorders>
            <w:shd w:val="clear" w:color="auto" w:fill="auto"/>
            <w:vAlign w:val="center"/>
            <w:hideMark/>
          </w:tcPr>
          <w:p w14:paraId="03EC6B7C"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Los Agricultores, Los Barrancones y el Barrio Moscú. San Cristóbal</w:t>
            </w:r>
          </w:p>
        </w:tc>
      </w:tr>
      <w:tr w:rsidR="002458CB" w:rsidRPr="002458CB" w14:paraId="18852E6D" w14:textId="77777777" w:rsidTr="00672DD9">
        <w:trPr>
          <w:trHeight w:val="1043"/>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0E099A26"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El Almirante II</w:t>
            </w:r>
          </w:p>
        </w:tc>
        <w:tc>
          <w:tcPr>
            <w:tcW w:w="1510" w:type="dxa"/>
            <w:tcBorders>
              <w:top w:val="nil"/>
              <w:left w:val="nil"/>
              <w:bottom w:val="single" w:sz="4" w:space="0" w:color="auto"/>
              <w:right w:val="single" w:sz="4" w:space="0" w:color="auto"/>
            </w:tcBorders>
            <w:shd w:val="clear" w:color="auto" w:fill="auto"/>
            <w:vAlign w:val="center"/>
            <w:hideMark/>
          </w:tcPr>
          <w:p w14:paraId="216B6286"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18/03/2024</w:t>
            </w:r>
          </w:p>
        </w:tc>
        <w:tc>
          <w:tcPr>
            <w:tcW w:w="1349" w:type="dxa"/>
            <w:tcBorders>
              <w:top w:val="nil"/>
              <w:left w:val="nil"/>
              <w:bottom w:val="single" w:sz="4" w:space="0" w:color="auto"/>
              <w:right w:val="single" w:sz="4" w:space="0" w:color="auto"/>
            </w:tcBorders>
            <w:shd w:val="clear" w:color="auto" w:fill="auto"/>
            <w:vAlign w:val="center"/>
            <w:hideMark/>
          </w:tcPr>
          <w:p w14:paraId="2FAF636E"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5,000</w:t>
            </w:r>
          </w:p>
        </w:tc>
        <w:tc>
          <w:tcPr>
            <w:tcW w:w="3291" w:type="dxa"/>
            <w:tcBorders>
              <w:top w:val="nil"/>
              <w:left w:val="nil"/>
              <w:bottom w:val="single" w:sz="4" w:space="0" w:color="auto"/>
              <w:right w:val="single" w:sz="4" w:space="0" w:color="auto"/>
            </w:tcBorders>
            <w:shd w:val="clear" w:color="auto" w:fill="auto"/>
            <w:vAlign w:val="center"/>
            <w:hideMark/>
          </w:tcPr>
          <w:p w14:paraId="76864800" w14:textId="77777777" w:rsidR="005C17DF" w:rsidRPr="002458CB" w:rsidRDefault="005C17DF" w:rsidP="00D02DEE">
            <w:pPr>
              <w:spacing w:after="0" w:line="240" w:lineRule="auto"/>
              <w:ind w:left="-48" w:right="-110"/>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Corporanea, Ramón Matías Mella, Los Solares del Almirante, La Toronja del Almirante, Las Emfermeras, Barrio Restauración, Barrio La Caña, y Los Barrios Jhon F. Kenndy I &amp; II. Santo Domingo Este</w:t>
            </w:r>
          </w:p>
        </w:tc>
      </w:tr>
      <w:tr w:rsidR="002458CB" w:rsidRPr="002458CB" w14:paraId="67E9BD1E" w14:textId="77777777" w:rsidTr="00672DD9">
        <w:trPr>
          <w:trHeight w:val="953"/>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4852B9FA"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Nagua IV</w:t>
            </w:r>
          </w:p>
        </w:tc>
        <w:tc>
          <w:tcPr>
            <w:tcW w:w="1510" w:type="dxa"/>
            <w:tcBorders>
              <w:top w:val="nil"/>
              <w:left w:val="nil"/>
              <w:bottom w:val="single" w:sz="4" w:space="0" w:color="auto"/>
              <w:right w:val="single" w:sz="4" w:space="0" w:color="auto"/>
            </w:tcBorders>
            <w:shd w:val="clear" w:color="000000" w:fill="FFFFFF"/>
            <w:vAlign w:val="center"/>
            <w:hideMark/>
          </w:tcPr>
          <w:p w14:paraId="28B5965F"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28/05/2024</w:t>
            </w:r>
          </w:p>
        </w:tc>
        <w:tc>
          <w:tcPr>
            <w:tcW w:w="1349" w:type="dxa"/>
            <w:tcBorders>
              <w:top w:val="nil"/>
              <w:left w:val="nil"/>
              <w:bottom w:val="single" w:sz="4" w:space="0" w:color="auto"/>
              <w:right w:val="single" w:sz="4" w:space="0" w:color="auto"/>
            </w:tcBorders>
            <w:shd w:val="clear" w:color="auto" w:fill="auto"/>
            <w:vAlign w:val="center"/>
            <w:hideMark/>
          </w:tcPr>
          <w:p w14:paraId="5956793A"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1,500</w:t>
            </w:r>
          </w:p>
        </w:tc>
        <w:tc>
          <w:tcPr>
            <w:tcW w:w="3291" w:type="dxa"/>
            <w:tcBorders>
              <w:top w:val="nil"/>
              <w:left w:val="nil"/>
              <w:bottom w:val="single" w:sz="4" w:space="0" w:color="auto"/>
              <w:right w:val="single" w:sz="4" w:space="0" w:color="auto"/>
            </w:tcBorders>
            <w:shd w:val="clear" w:color="auto" w:fill="auto"/>
            <w:vAlign w:val="center"/>
            <w:hideMark/>
          </w:tcPr>
          <w:p w14:paraId="6575812E"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Buenos Aires I, II &amp; III, San José Villa y San Andrés. Nagua</w:t>
            </w:r>
          </w:p>
        </w:tc>
      </w:tr>
      <w:tr w:rsidR="002458CB" w:rsidRPr="002458CB" w14:paraId="58A798B3" w14:textId="77777777" w:rsidTr="00672DD9">
        <w:trPr>
          <w:trHeight w:val="971"/>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0D0907F6"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Los Frailes </w:t>
            </w:r>
          </w:p>
        </w:tc>
        <w:tc>
          <w:tcPr>
            <w:tcW w:w="1510" w:type="dxa"/>
            <w:tcBorders>
              <w:top w:val="nil"/>
              <w:left w:val="nil"/>
              <w:bottom w:val="single" w:sz="4" w:space="0" w:color="auto"/>
              <w:right w:val="single" w:sz="4" w:space="0" w:color="auto"/>
            </w:tcBorders>
            <w:shd w:val="clear" w:color="000000" w:fill="FFFFFF"/>
            <w:vAlign w:val="center"/>
            <w:hideMark/>
          </w:tcPr>
          <w:p w14:paraId="2E831699"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5/06/2024</w:t>
            </w:r>
          </w:p>
        </w:tc>
        <w:tc>
          <w:tcPr>
            <w:tcW w:w="1349" w:type="dxa"/>
            <w:tcBorders>
              <w:top w:val="nil"/>
              <w:left w:val="nil"/>
              <w:bottom w:val="single" w:sz="4" w:space="0" w:color="auto"/>
              <w:right w:val="single" w:sz="4" w:space="0" w:color="auto"/>
            </w:tcBorders>
            <w:shd w:val="clear" w:color="auto" w:fill="auto"/>
            <w:vAlign w:val="center"/>
            <w:hideMark/>
          </w:tcPr>
          <w:p w14:paraId="7606C831"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4,000</w:t>
            </w:r>
          </w:p>
        </w:tc>
        <w:tc>
          <w:tcPr>
            <w:tcW w:w="3291" w:type="dxa"/>
            <w:tcBorders>
              <w:top w:val="nil"/>
              <w:left w:val="nil"/>
              <w:bottom w:val="single" w:sz="4" w:space="0" w:color="auto"/>
              <w:right w:val="single" w:sz="4" w:space="0" w:color="auto"/>
            </w:tcBorders>
            <w:shd w:val="clear" w:color="auto" w:fill="auto"/>
            <w:vAlign w:val="center"/>
            <w:hideMark/>
          </w:tcPr>
          <w:p w14:paraId="7D3AED1E" w14:textId="77777777" w:rsidR="005C17DF" w:rsidRPr="002458CB" w:rsidRDefault="005C17DF" w:rsidP="00D02DEE">
            <w:pPr>
              <w:spacing w:after="0" w:line="240" w:lineRule="auto"/>
              <w:ind w:left="-110" w:right="-110"/>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Los Frailes II y Buenos Aires de Los Frailes. Santo Domingo Este</w:t>
            </w:r>
          </w:p>
        </w:tc>
      </w:tr>
      <w:tr w:rsidR="002458CB" w:rsidRPr="002458CB" w14:paraId="49B5CBB2" w14:textId="77777777" w:rsidTr="00672DD9">
        <w:trPr>
          <w:trHeight w:val="683"/>
        </w:trPr>
        <w:tc>
          <w:tcPr>
            <w:tcW w:w="1680" w:type="dxa"/>
            <w:tcBorders>
              <w:top w:val="nil"/>
              <w:left w:val="single" w:sz="4" w:space="0" w:color="auto"/>
              <w:bottom w:val="single" w:sz="4" w:space="0" w:color="auto"/>
              <w:right w:val="single" w:sz="4" w:space="0" w:color="auto"/>
            </w:tcBorders>
            <w:shd w:val="clear" w:color="auto" w:fill="auto"/>
            <w:vAlign w:val="center"/>
          </w:tcPr>
          <w:p w14:paraId="3099EE29"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Domingo Savio</w:t>
            </w:r>
          </w:p>
        </w:tc>
        <w:tc>
          <w:tcPr>
            <w:tcW w:w="1510" w:type="dxa"/>
            <w:tcBorders>
              <w:top w:val="nil"/>
              <w:left w:val="nil"/>
              <w:bottom w:val="single" w:sz="4" w:space="0" w:color="auto"/>
              <w:right w:val="single" w:sz="4" w:space="0" w:color="auto"/>
            </w:tcBorders>
            <w:shd w:val="clear" w:color="000000" w:fill="FFFFFF"/>
            <w:vAlign w:val="center"/>
          </w:tcPr>
          <w:p w14:paraId="1C525A49"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11/06/2024</w:t>
            </w:r>
          </w:p>
        </w:tc>
        <w:tc>
          <w:tcPr>
            <w:tcW w:w="1349" w:type="dxa"/>
            <w:tcBorders>
              <w:top w:val="nil"/>
              <w:left w:val="nil"/>
              <w:bottom w:val="single" w:sz="4" w:space="0" w:color="auto"/>
              <w:right w:val="single" w:sz="4" w:space="0" w:color="auto"/>
            </w:tcBorders>
            <w:shd w:val="clear" w:color="auto" w:fill="auto"/>
            <w:vAlign w:val="center"/>
          </w:tcPr>
          <w:p w14:paraId="1E5E6FA0"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8,000</w:t>
            </w:r>
          </w:p>
        </w:tc>
        <w:tc>
          <w:tcPr>
            <w:tcW w:w="3291" w:type="dxa"/>
            <w:tcBorders>
              <w:top w:val="nil"/>
              <w:left w:val="nil"/>
              <w:bottom w:val="single" w:sz="4" w:space="0" w:color="auto"/>
              <w:right w:val="single" w:sz="4" w:space="0" w:color="auto"/>
            </w:tcBorders>
            <w:shd w:val="clear" w:color="auto" w:fill="auto"/>
            <w:vAlign w:val="center"/>
          </w:tcPr>
          <w:p w14:paraId="27ECFD15" w14:textId="70EF80E0"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Los Guandules, Guachupita, Ensanche Espaillat (parte) y María Auxiliadora (parte). Distrito Nacional</w:t>
            </w:r>
          </w:p>
        </w:tc>
      </w:tr>
      <w:tr w:rsidR="002458CB" w:rsidRPr="002458CB" w14:paraId="462409B2" w14:textId="77777777" w:rsidTr="00672DD9">
        <w:trPr>
          <w:trHeight w:val="773"/>
        </w:trPr>
        <w:tc>
          <w:tcPr>
            <w:tcW w:w="1680" w:type="dxa"/>
            <w:tcBorders>
              <w:top w:val="nil"/>
              <w:left w:val="single" w:sz="4" w:space="0" w:color="auto"/>
              <w:bottom w:val="single" w:sz="4" w:space="0" w:color="auto"/>
              <w:right w:val="single" w:sz="4" w:space="0" w:color="auto"/>
            </w:tcBorders>
            <w:shd w:val="clear" w:color="auto" w:fill="auto"/>
            <w:vAlign w:val="center"/>
          </w:tcPr>
          <w:p w14:paraId="72B000A6"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Las Caobas</w:t>
            </w:r>
          </w:p>
        </w:tc>
        <w:tc>
          <w:tcPr>
            <w:tcW w:w="1510" w:type="dxa"/>
            <w:tcBorders>
              <w:top w:val="nil"/>
              <w:left w:val="nil"/>
              <w:bottom w:val="single" w:sz="4" w:space="0" w:color="auto"/>
              <w:right w:val="single" w:sz="4" w:space="0" w:color="auto"/>
            </w:tcBorders>
            <w:shd w:val="clear" w:color="auto" w:fill="auto"/>
            <w:vAlign w:val="center"/>
          </w:tcPr>
          <w:p w14:paraId="6515E4C7"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18/06/2024</w:t>
            </w:r>
          </w:p>
        </w:tc>
        <w:tc>
          <w:tcPr>
            <w:tcW w:w="1349" w:type="dxa"/>
            <w:tcBorders>
              <w:top w:val="nil"/>
              <w:left w:val="nil"/>
              <w:bottom w:val="single" w:sz="4" w:space="0" w:color="auto"/>
              <w:right w:val="single" w:sz="4" w:space="0" w:color="auto"/>
            </w:tcBorders>
            <w:shd w:val="clear" w:color="auto" w:fill="auto"/>
            <w:vAlign w:val="center"/>
          </w:tcPr>
          <w:p w14:paraId="13F68588"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1,800</w:t>
            </w:r>
          </w:p>
        </w:tc>
        <w:tc>
          <w:tcPr>
            <w:tcW w:w="3291" w:type="dxa"/>
            <w:tcBorders>
              <w:top w:val="nil"/>
              <w:left w:val="nil"/>
              <w:bottom w:val="single" w:sz="4" w:space="0" w:color="auto"/>
              <w:right w:val="single" w:sz="4" w:space="0" w:color="auto"/>
            </w:tcBorders>
            <w:shd w:val="clear" w:color="auto" w:fill="auto"/>
            <w:vAlign w:val="center"/>
          </w:tcPr>
          <w:p w14:paraId="736D60B6"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Las Caobas (parte). Santo Domingo Oeste. </w:t>
            </w:r>
          </w:p>
        </w:tc>
      </w:tr>
      <w:tr w:rsidR="002458CB" w:rsidRPr="002458CB" w14:paraId="34BCA807" w14:textId="77777777" w:rsidTr="00672DD9">
        <w:trPr>
          <w:trHeight w:val="980"/>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6F94DAF0"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Belloso</w:t>
            </w:r>
          </w:p>
        </w:tc>
        <w:tc>
          <w:tcPr>
            <w:tcW w:w="1510" w:type="dxa"/>
            <w:tcBorders>
              <w:top w:val="nil"/>
              <w:left w:val="nil"/>
              <w:bottom w:val="single" w:sz="4" w:space="0" w:color="auto"/>
              <w:right w:val="single" w:sz="4" w:space="0" w:color="auto"/>
            </w:tcBorders>
            <w:shd w:val="clear" w:color="auto" w:fill="auto"/>
            <w:vAlign w:val="center"/>
            <w:hideMark/>
          </w:tcPr>
          <w:p w14:paraId="3CA00AE5"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2/7/2024</w:t>
            </w:r>
          </w:p>
        </w:tc>
        <w:tc>
          <w:tcPr>
            <w:tcW w:w="1349" w:type="dxa"/>
            <w:tcBorders>
              <w:top w:val="nil"/>
              <w:left w:val="nil"/>
              <w:bottom w:val="single" w:sz="4" w:space="0" w:color="auto"/>
              <w:right w:val="single" w:sz="4" w:space="0" w:color="auto"/>
            </w:tcBorders>
            <w:shd w:val="clear" w:color="auto" w:fill="auto"/>
            <w:vAlign w:val="center"/>
            <w:hideMark/>
          </w:tcPr>
          <w:p w14:paraId="62CEC7A2"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1,000</w:t>
            </w:r>
          </w:p>
        </w:tc>
        <w:tc>
          <w:tcPr>
            <w:tcW w:w="3291" w:type="dxa"/>
            <w:tcBorders>
              <w:top w:val="nil"/>
              <w:left w:val="nil"/>
              <w:bottom w:val="single" w:sz="4" w:space="0" w:color="auto"/>
              <w:right w:val="single" w:sz="4" w:space="0" w:color="auto"/>
            </w:tcBorders>
            <w:shd w:val="clear" w:color="auto" w:fill="auto"/>
            <w:vAlign w:val="center"/>
            <w:hideMark/>
          </w:tcPr>
          <w:p w14:paraId="31CD86E4"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Belloso, Las Eneas y Los Ramones. Luperón, Puerto Plata </w:t>
            </w:r>
          </w:p>
        </w:tc>
      </w:tr>
      <w:tr w:rsidR="002458CB" w:rsidRPr="002458CB" w14:paraId="75C3D498" w14:textId="77777777" w:rsidTr="00672DD9">
        <w:trPr>
          <w:trHeight w:val="645"/>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4486EE28"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San Pedro II </w:t>
            </w:r>
          </w:p>
        </w:tc>
        <w:tc>
          <w:tcPr>
            <w:tcW w:w="1510" w:type="dxa"/>
            <w:tcBorders>
              <w:top w:val="nil"/>
              <w:left w:val="nil"/>
              <w:bottom w:val="single" w:sz="4" w:space="0" w:color="auto"/>
              <w:right w:val="single" w:sz="4" w:space="0" w:color="auto"/>
            </w:tcBorders>
            <w:shd w:val="clear" w:color="auto" w:fill="auto"/>
            <w:vAlign w:val="center"/>
            <w:hideMark/>
          </w:tcPr>
          <w:p w14:paraId="076B57AA"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17/7/2024</w:t>
            </w:r>
          </w:p>
        </w:tc>
        <w:tc>
          <w:tcPr>
            <w:tcW w:w="1349" w:type="dxa"/>
            <w:tcBorders>
              <w:top w:val="nil"/>
              <w:left w:val="nil"/>
              <w:bottom w:val="single" w:sz="4" w:space="0" w:color="auto"/>
              <w:right w:val="single" w:sz="4" w:space="0" w:color="auto"/>
            </w:tcBorders>
            <w:shd w:val="clear" w:color="auto" w:fill="auto"/>
            <w:vAlign w:val="center"/>
            <w:hideMark/>
          </w:tcPr>
          <w:p w14:paraId="3C0ED426"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2,000</w:t>
            </w:r>
          </w:p>
        </w:tc>
        <w:tc>
          <w:tcPr>
            <w:tcW w:w="3291" w:type="dxa"/>
            <w:tcBorders>
              <w:top w:val="nil"/>
              <w:left w:val="nil"/>
              <w:bottom w:val="single" w:sz="4" w:space="0" w:color="auto"/>
              <w:right w:val="single" w:sz="4" w:space="0" w:color="auto"/>
            </w:tcBorders>
            <w:shd w:val="clear" w:color="auto" w:fill="auto"/>
            <w:vAlign w:val="center"/>
            <w:hideMark/>
          </w:tcPr>
          <w:p w14:paraId="1FED82E8"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Ingenio Santa Fe, Palo de Azúcar, 24 de abril, Villa centro, Villa Blanca, Colina I y II y una parte del Batey 8. San Pedro de Macorís</w:t>
            </w:r>
          </w:p>
        </w:tc>
      </w:tr>
      <w:tr w:rsidR="0011029F" w:rsidRPr="00034BEA" w14:paraId="59BD4DD2" w14:textId="77777777" w:rsidTr="00531A77">
        <w:trPr>
          <w:trHeight w:val="654"/>
        </w:trPr>
        <w:tc>
          <w:tcPr>
            <w:tcW w:w="168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5B604679" w14:textId="77777777" w:rsidR="0011029F" w:rsidRPr="009A4B31" w:rsidRDefault="0011029F" w:rsidP="00531A77">
            <w:pPr>
              <w:spacing w:after="0" w:line="240" w:lineRule="auto"/>
              <w:jc w:val="center"/>
              <w:rPr>
                <w:rFonts w:ascii="Times New Roman" w:eastAsia="Times New Roman" w:hAnsi="Times New Roman" w:cs="Times New Roman"/>
                <w:b/>
                <w:bCs/>
                <w:color w:val="FFFFFF"/>
                <w:sz w:val="24"/>
                <w:szCs w:val="24"/>
              </w:rPr>
            </w:pPr>
            <w:r w:rsidRPr="009A4B31">
              <w:rPr>
                <w:rFonts w:ascii="Times New Roman" w:eastAsia="Times New Roman" w:hAnsi="Times New Roman" w:cs="Times New Roman"/>
                <w:b/>
                <w:bCs/>
                <w:color w:val="FFFFFF"/>
                <w:sz w:val="24"/>
                <w:szCs w:val="24"/>
              </w:rPr>
              <w:lastRenderedPageBreak/>
              <w:t xml:space="preserve">Proyecto </w:t>
            </w:r>
          </w:p>
        </w:tc>
        <w:tc>
          <w:tcPr>
            <w:tcW w:w="1510" w:type="dxa"/>
            <w:tcBorders>
              <w:top w:val="single" w:sz="4" w:space="0" w:color="auto"/>
              <w:left w:val="nil"/>
              <w:bottom w:val="single" w:sz="4" w:space="0" w:color="auto"/>
              <w:right w:val="single" w:sz="4" w:space="0" w:color="auto"/>
            </w:tcBorders>
            <w:shd w:val="clear" w:color="auto" w:fill="142F62"/>
            <w:vAlign w:val="center"/>
            <w:hideMark/>
          </w:tcPr>
          <w:p w14:paraId="177C702B" w14:textId="77777777" w:rsidR="0011029F" w:rsidRPr="009A4B31" w:rsidRDefault="0011029F" w:rsidP="00531A77">
            <w:pPr>
              <w:spacing w:after="0" w:line="240" w:lineRule="auto"/>
              <w:jc w:val="center"/>
              <w:rPr>
                <w:rFonts w:ascii="Times New Roman" w:eastAsia="Times New Roman" w:hAnsi="Times New Roman" w:cs="Times New Roman"/>
                <w:b/>
                <w:bCs/>
                <w:color w:val="FFFFFF"/>
                <w:sz w:val="24"/>
                <w:szCs w:val="24"/>
              </w:rPr>
            </w:pPr>
            <w:r w:rsidRPr="009A4B31">
              <w:rPr>
                <w:rFonts w:ascii="Times New Roman" w:eastAsia="Times New Roman" w:hAnsi="Times New Roman" w:cs="Times New Roman"/>
                <w:b/>
                <w:bCs/>
                <w:color w:val="FFFFFF"/>
                <w:sz w:val="24"/>
                <w:szCs w:val="24"/>
              </w:rPr>
              <w:t>Fecha</w:t>
            </w:r>
          </w:p>
        </w:tc>
        <w:tc>
          <w:tcPr>
            <w:tcW w:w="1349" w:type="dxa"/>
            <w:tcBorders>
              <w:top w:val="single" w:sz="4" w:space="0" w:color="auto"/>
              <w:left w:val="nil"/>
              <w:bottom w:val="single" w:sz="4" w:space="0" w:color="auto"/>
              <w:right w:val="single" w:sz="4" w:space="0" w:color="auto"/>
            </w:tcBorders>
            <w:shd w:val="clear" w:color="auto" w:fill="142F62"/>
            <w:vAlign w:val="center"/>
            <w:hideMark/>
          </w:tcPr>
          <w:p w14:paraId="1BE7DDCB" w14:textId="77777777" w:rsidR="0011029F" w:rsidRPr="009A4B31" w:rsidRDefault="0011029F" w:rsidP="00531A77">
            <w:pPr>
              <w:spacing w:after="0" w:line="240" w:lineRule="auto"/>
              <w:jc w:val="center"/>
              <w:rPr>
                <w:rFonts w:ascii="Times New Roman" w:eastAsia="Times New Roman" w:hAnsi="Times New Roman" w:cs="Times New Roman"/>
                <w:b/>
                <w:bCs/>
                <w:color w:val="FFFFFF"/>
                <w:sz w:val="24"/>
                <w:szCs w:val="24"/>
              </w:rPr>
            </w:pPr>
            <w:r w:rsidRPr="009A4B31">
              <w:rPr>
                <w:rFonts w:ascii="Times New Roman" w:eastAsia="Times New Roman" w:hAnsi="Times New Roman" w:cs="Times New Roman"/>
                <w:b/>
                <w:bCs/>
                <w:color w:val="FFFFFF"/>
                <w:sz w:val="24"/>
                <w:szCs w:val="24"/>
              </w:rPr>
              <w:t>Proyección de inmuebles</w:t>
            </w:r>
          </w:p>
        </w:tc>
        <w:tc>
          <w:tcPr>
            <w:tcW w:w="3291" w:type="dxa"/>
            <w:tcBorders>
              <w:top w:val="single" w:sz="4" w:space="0" w:color="auto"/>
              <w:left w:val="nil"/>
              <w:bottom w:val="single" w:sz="4" w:space="0" w:color="auto"/>
              <w:right w:val="single" w:sz="4" w:space="0" w:color="auto"/>
            </w:tcBorders>
            <w:shd w:val="clear" w:color="auto" w:fill="142F62"/>
            <w:vAlign w:val="center"/>
            <w:hideMark/>
          </w:tcPr>
          <w:p w14:paraId="293462C1" w14:textId="77777777" w:rsidR="0011029F" w:rsidRPr="009A4B31" w:rsidRDefault="0011029F" w:rsidP="00531A77">
            <w:pPr>
              <w:spacing w:after="0" w:line="240" w:lineRule="auto"/>
              <w:jc w:val="center"/>
              <w:rPr>
                <w:rFonts w:ascii="Times New Roman" w:eastAsia="Times New Roman" w:hAnsi="Times New Roman" w:cs="Times New Roman"/>
                <w:b/>
                <w:bCs/>
                <w:color w:val="FFFFFF"/>
                <w:sz w:val="24"/>
                <w:szCs w:val="24"/>
              </w:rPr>
            </w:pPr>
            <w:r w:rsidRPr="009A4B31">
              <w:rPr>
                <w:rFonts w:ascii="Times New Roman" w:eastAsia="Times New Roman" w:hAnsi="Times New Roman" w:cs="Times New Roman"/>
                <w:b/>
                <w:bCs/>
                <w:color w:val="FFFFFF"/>
                <w:sz w:val="24"/>
                <w:szCs w:val="24"/>
              </w:rPr>
              <w:t>Sectores Beneficiados</w:t>
            </w:r>
          </w:p>
        </w:tc>
      </w:tr>
      <w:tr w:rsidR="002458CB" w:rsidRPr="002458CB" w14:paraId="21431F11" w14:textId="77777777" w:rsidTr="00672DD9">
        <w:trPr>
          <w:trHeight w:val="845"/>
        </w:trPr>
        <w:tc>
          <w:tcPr>
            <w:tcW w:w="1680" w:type="dxa"/>
            <w:tcBorders>
              <w:top w:val="nil"/>
              <w:left w:val="single" w:sz="4" w:space="0" w:color="auto"/>
              <w:bottom w:val="single" w:sz="4" w:space="0" w:color="auto"/>
              <w:right w:val="single" w:sz="4" w:space="0" w:color="auto"/>
            </w:tcBorders>
            <w:shd w:val="clear" w:color="auto" w:fill="auto"/>
            <w:vAlign w:val="center"/>
          </w:tcPr>
          <w:p w14:paraId="74BFD502"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La Romana </w:t>
            </w:r>
          </w:p>
        </w:tc>
        <w:tc>
          <w:tcPr>
            <w:tcW w:w="1510" w:type="dxa"/>
            <w:tcBorders>
              <w:top w:val="nil"/>
              <w:left w:val="nil"/>
              <w:bottom w:val="single" w:sz="4" w:space="0" w:color="auto"/>
              <w:right w:val="single" w:sz="4" w:space="0" w:color="auto"/>
            </w:tcBorders>
            <w:shd w:val="clear" w:color="auto" w:fill="auto"/>
            <w:vAlign w:val="center"/>
          </w:tcPr>
          <w:p w14:paraId="7E5BAF6D"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28/8/2024</w:t>
            </w:r>
          </w:p>
        </w:tc>
        <w:tc>
          <w:tcPr>
            <w:tcW w:w="1349" w:type="dxa"/>
            <w:tcBorders>
              <w:top w:val="nil"/>
              <w:left w:val="nil"/>
              <w:bottom w:val="single" w:sz="4" w:space="0" w:color="auto"/>
              <w:right w:val="single" w:sz="4" w:space="0" w:color="auto"/>
            </w:tcBorders>
            <w:shd w:val="clear" w:color="auto" w:fill="auto"/>
            <w:vAlign w:val="center"/>
          </w:tcPr>
          <w:p w14:paraId="1E65D2A0"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1,500</w:t>
            </w:r>
          </w:p>
        </w:tc>
        <w:tc>
          <w:tcPr>
            <w:tcW w:w="3291" w:type="dxa"/>
            <w:tcBorders>
              <w:top w:val="nil"/>
              <w:left w:val="nil"/>
              <w:bottom w:val="single" w:sz="4" w:space="0" w:color="auto"/>
              <w:right w:val="single" w:sz="4" w:space="0" w:color="auto"/>
            </w:tcBorders>
            <w:shd w:val="clear" w:color="auto" w:fill="auto"/>
            <w:vAlign w:val="center"/>
          </w:tcPr>
          <w:p w14:paraId="434DF880"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highlight w:val="yellow"/>
              </w:rPr>
            </w:pPr>
            <w:r w:rsidRPr="002458CB">
              <w:rPr>
                <w:rFonts w:ascii="Times New Roman" w:eastAsia="Calibri" w:hAnsi="Times New Roman" w:cs="Times New Roman"/>
                <w:noProof/>
                <w:color w:val="767171"/>
                <w:spacing w:val="20"/>
                <w:sz w:val="24"/>
                <w:szCs w:val="24"/>
              </w:rPr>
              <w:t xml:space="preserve">Villa San Carlos y Barrio George. La Romana </w:t>
            </w:r>
          </w:p>
        </w:tc>
      </w:tr>
      <w:tr w:rsidR="002458CB" w:rsidRPr="002458CB" w14:paraId="3798584A" w14:textId="77777777" w:rsidTr="00672DD9">
        <w:trPr>
          <w:trHeight w:val="791"/>
        </w:trPr>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270B9D7A"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San Miguel </w:t>
            </w:r>
          </w:p>
        </w:tc>
        <w:tc>
          <w:tcPr>
            <w:tcW w:w="15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5240C"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10/09/2024</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481DA"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450</w:t>
            </w:r>
          </w:p>
        </w:tc>
        <w:tc>
          <w:tcPr>
            <w:tcW w:w="32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66974"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San Miguel, Distrito Nacional </w:t>
            </w:r>
          </w:p>
        </w:tc>
      </w:tr>
      <w:tr w:rsidR="002458CB" w:rsidRPr="002458CB" w14:paraId="13E9C03B" w14:textId="77777777" w:rsidTr="00672DD9">
        <w:trPr>
          <w:trHeight w:val="989"/>
        </w:trPr>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6A7FDDDB" w14:textId="77777777" w:rsidR="005C17DF" w:rsidRPr="002458CB" w:rsidRDefault="005C17DF" w:rsidP="00D02DEE">
            <w:pPr>
              <w:spacing w:after="0" w:line="240" w:lineRule="auto"/>
              <w:ind w:right="-19"/>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Los Girasoles </w:t>
            </w:r>
          </w:p>
        </w:tc>
        <w:tc>
          <w:tcPr>
            <w:tcW w:w="1510" w:type="dxa"/>
            <w:tcBorders>
              <w:top w:val="single" w:sz="4" w:space="0" w:color="auto"/>
              <w:left w:val="nil"/>
              <w:bottom w:val="single" w:sz="4" w:space="0" w:color="auto"/>
              <w:right w:val="single" w:sz="4" w:space="0" w:color="auto"/>
            </w:tcBorders>
            <w:shd w:val="clear" w:color="auto" w:fill="auto"/>
            <w:vAlign w:val="center"/>
            <w:hideMark/>
          </w:tcPr>
          <w:p w14:paraId="466F05A2"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23/10/2024</w:t>
            </w:r>
          </w:p>
        </w:tc>
        <w:tc>
          <w:tcPr>
            <w:tcW w:w="1349" w:type="dxa"/>
            <w:tcBorders>
              <w:top w:val="single" w:sz="4" w:space="0" w:color="auto"/>
              <w:left w:val="nil"/>
              <w:bottom w:val="single" w:sz="4" w:space="0" w:color="auto"/>
              <w:right w:val="single" w:sz="4" w:space="0" w:color="auto"/>
            </w:tcBorders>
            <w:shd w:val="clear" w:color="auto" w:fill="auto"/>
            <w:vAlign w:val="center"/>
            <w:hideMark/>
          </w:tcPr>
          <w:p w14:paraId="2C37E0FC"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2,500</w:t>
            </w:r>
          </w:p>
        </w:tc>
        <w:tc>
          <w:tcPr>
            <w:tcW w:w="3291" w:type="dxa"/>
            <w:tcBorders>
              <w:top w:val="single" w:sz="4" w:space="0" w:color="auto"/>
              <w:left w:val="nil"/>
              <w:bottom w:val="single" w:sz="4" w:space="0" w:color="auto"/>
              <w:right w:val="single" w:sz="4" w:space="0" w:color="auto"/>
            </w:tcBorders>
            <w:shd w:val="clear" w:color="auto" w:fill="auto"/>
            <w:vAlign w:val="center"/>
            <w:hideMark/>
          </w:tcPr>
          <w:p w14:paraId="76BEE1CF"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Palma Real, Reparto Samaria, La Redención y La Isabela, Santo Domingo</w:t>
            </w:r>
          </w:p>
        </w:tc>
      </w:tr>
      <w:tr w:rsidR="002458CB" w:rsidRPr="002458CB" w14:paraId="1A36ACD0" w14:textId="77777777" w:rsidTr="00672DD9">
        <w:trPr>
          <w:trHeight w:val="630"/>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09805EFE"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La Cuaba </w:t>
            </w:r>
          </w:p>
        </w:tc>
        <w:tc>
          <w:tcPr>
            <w:tcW w:w="1510" w:type="dxa"/>
            <w:tcBorders>
              <w:top w:val="nil"/>
              <w:left w:val="nil"/>
              <w:bottom w:val="single" w:sz="4" w:space="0" w:color="auto"/>
              <w:right w:val="single" w:sz="4" w:space="0" w:color="auto"/>
            </w:tcBorders>
            <w:shd w:val="clear" w:color="auto" w:fill="auto"/>
            <w:vAlign w:val="center"/>
            <w:hideMark/>
          </w:tcPr>
          <w:p w14:paraId="1CC8FBA9"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6/11/2024</w:t>
            </w:r>
          </w:p>
        </w:tc>
        <w:tc>
          <w:tcPr>
            <w:tcW w:w="1349" w:type="dxa"/>
            <w:tcBorders>
              <w:top w:val="nil"/>
              <w:left w:val="nil"/>
              <w:bottom w:val="single" w:sz="4" w:space="0" w:color="auto"/>
              <w:right w:val="single" w:sz="4" w:space="0" w:color="auto"/>
            </w:tcBorders>
            <w:shd w:val="clear" w:color="auto" w:fill="auto"/>
            <w:vAlign w:val="center"/>
            <w:hideMark/>
          </w:tcPr>
          <w:p w14:paraId="656B3D83"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1,250</w:t>
            </w:r>
          </w:p>
        </w:tc>
        <w:tc>
          <w:tcPr>
            <w:tcW w:w="3291" w:type="dxa"/>
            <w:tcBorders>
              <w:top w:val="nil"/>
              <w:left w:val="nil"/>
              <w:bottom w:val="single" w:sz="4" w:space="0" w:color="auto"/>
              <w:right w:val="single" w:sz="4" w:space="0" w:color="auto"/>
            </w:tcBorders>
            <w:shd w:val="clear" w:color="auto" w:fill="auto"/>
            <w:vAlign w:val="center"/>
            <w:hideMark/>
          </w:tcPr>
          <w:p w14:paraId="5E23B07E"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El Pedregal, Yacot, Salamanca y Los Aguacates. Santo Domingo</w:t>
            </w:r>
          </w:p>
        </w:tc>
      </w:tr>
      <w:tr w:rsidR="002458CB" w:rsidRPr="002458CB" w14:paraId="501A4FDB" w14:textId="77777777" w:rsidTr="00672DD9">
        <w:trPr>
          <w:trHeight w:val="1043"/>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3E9075A3"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 Luis III</w:t>
            </w:r>
          </w:p>
        </w:tc>
        <w:tc>
          <w:tcPr>
            <w:tcW w:w="1510" w:type="dxa"/>
            <w:tcBorders>
              <w:top w:val="nil"/>
              <w:left w:val="nil"/>
              <w:bottom w:val="single" w:sz="4" w:space="0" w:color="auto"/>
              <w:right w:val="single" w:sz="4" w:space="0" w:color="auto"/>
            </w:tcBorders>
            <w:shd w:val="clear" w:color="auto" w:fill="auto"/>
            <w:vAlign w:val="center"/>
            <w:hideMark/>
          </w:tcPr>
          <w:p w14:paraId="46FDD265"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21/11/2024</w:t>
            </w:r>
          </w:p>
        </w:tc>
        <w:tc>
          <w:tcPr>
            <w:tcW w:w="1349" w:type="dxa"/>
            <w:tcBorders>
              <w:top w:val="nil"/>
              <w:left w:val="nil"/>
              <w:bottom w:val="single" w:sz="4" w:space="0" w:color="auto"/>
              <w:right w:val="single" w:sz="4" w:space="0" w:color="auto"/>
            </w:tcBorders>
            <w:shd w:val="clear" w:color="auto" w:fill="auto"/>
            <w:vAlign w:val="center"/>
            <w:hideMark/>
          </w:tcPr>
          <w:p w14:paraId="127D40EA"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4,500</w:t>
            </w:r>
          </w:p>
        </w:tc>
        <w:tc>
          <w:tcPr>
            <w:tcW w:w="3291" w:type="dxa"/>
            <w:tcBorders>
              <w:top w:val="nil"/>
              <w:left w:val="nil"/>
              <w:bottom w:val="single" w:sz="4" w:space="0" w:color="auto"/>
              <w:right w:val="single" w:sz="4" w:space="0" w:color="auto"/>
            </w:tcBorders>
            <w:shd w:val="clear" w:color="auto" w:fill="auto"/>
            <w:vAlign w:val="center"/>
            <w:hideMark/>
          </w:tcPr>
          <w:p w14:paraId="6A300AC6"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El Bonito, La Grua, San Luis, de esta provincia de Santo Domingo Este</w:t>
            </w:r>
          </w:p>
        </w:tc>
      </w:tr>
    </w:tbl>
    <w:p w14:paraId="3B81B856" w14:textId="77777777" w:rsidR="00840259" w:rsidRPr="002458CB" w:rsidRDefault="00840259" w:rsidP="00840259">
      <w:pPr>
        <w:spacing w:after="0" w:line="240" w:lineRule="auto"/>
        <w:jc w:val="center"/>
        <w:rPr>
          <w:rFonts w:ascii="Times New Roman" w:eastAsia="Calibri" w:hAnsi="Times New Roman" w:cs="Times New Roman"/>
          <w:i/>
          <w:iCs/>
          <w:noProof/>
          <w:color w:val="767171"/>
          <w:spacing w:val="20"/>
          <w:sz w:val="18"/>
          <w:szCs w:val="18"/>
        </w:rPr>
      </w:pPr>
      <w:r w:rsidRPr="002458CB">
        <w:rPr>
          <w:rFonts w:ascii="Times New Roman" w:eastAsia="Calibri" w:hAnsi="Times New Roman" w:cs="Times New Roman"/>
          <w:i/>
          <w:iCs/>
          <w:noProof/>
          <w:color w:val="767171"/>
          <w:spacing w:val="20"/>
          <w:sz w:val="18"/>
          <w:szCs w:val="18"/>
        </w:rPr>
        <w:t>Fuente: Dirección de Asuntos Comunitarios</w:t>
      </w:r>
    </w:p>
    <w:p w14:paraId="7A898F4F" w14:textId="0C401507" w:rsidR="00840259" w:rsidRPr="002458CB" w:rsidRDefault="00840259" w:rsidP="007E0C5D">
      <w:pPr>
        <w:spacing w:line="240" w:lineRule="auto"/>
        <w:jc w:val="both"/>
        <w:rPr>
          <w:rFonts w:ascii="Times New Roman" w:eastAsia="Calibri" w:hAnsi="Times New Roman" w:cs="Times New Roman"/>
          <w:noProof/>
          <w:color w:val="767171"/>
          <w:spacing w:val="20"/>
          <w:sz w:val="24"/>
          <w:szCs w:val="24"/>
        </w:rPr>
      </w:pPr>
    </w:p>
    <w:p w14:paraId="0752AE2A" w14:textId="77777777" w:rsidR="00034BEA" w:rsidRPr="002458CB" w:rsidRDefault="00034BEA" w:rsidP="00F42846">
      <w:pPr>
        <w:pStyle w:val="ListParagraph"/>
        <w:numPr>
          <w:ilvl w:val="3"/>
          <w:numId w:val="2"/>
        </w:numPr>
        <w:spacing w:line="360" w:lineRule="auto"/>
        <w:ind w:left="450"/>
        <w:jc w:val="both"/>
        <w:rPr>
          <w:rFonts w:ascii="Times New Roman" w:eastAsia="Calibri" w:hAnsi="Times New Roman" w:cs="Times New Roman"/>
          <w:b/>
          <w:bCs/>
          <w:noProof/>
          <w:color w:val="767171"/>
          <w:spacing w:val="20"/>
          <w:sz w:val="24"/>
          <w:szCs w:val="24"/>
        </w:rPr>
      </w:pPr>
      <w:r w:rsidRPr="002458CB">
        <w:rPr>
          <w:rFonts w:ascii="Times New Roman" w:eastAsia="Calibri" w:hAnsi="Times New Roman" w:cs="Times New Roman"/>
          <w:b/>
          <w:bCs/>
          <w:noProof/>
          <w:color w:val="767171"/>
          <w:spacing w:val="20"/>
          <w:sz w:val="24"/>
          <w:szCs w:val="24"/>
        </w:rPr>
        <w:t>Censos Sociales</w:t>
      </w:r>
    </w:p>
    <w:p w14:paraId="6AD956F3" w14:textId="0184C2B4" w:rsidR="00672DD9" w:rsidRPr="002458CB" w:rsidRDefault="005C17DF" w:rsidP="00672DD9">
      <w:pPr>
        <w:spacing w:line="360" w:lineRule="auto"/>
        <w:ind w:left="90"/>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A través de los 34 censos sociales realizados durante este semestre, hemos censado 64,050 inmuebles, impactando a más de 256,200 personas, a través de los cuales hemos identificado los datos de los beneficiarios de los proyectos como son documentos de identidad, estado civil, documentación que prueben como adquirió la propiedad a fines de completar la información y soporte requeridos para la correcta determinación del derecho registral. Siendo estos el punto de partida con la cual se realizaron las notificaciones a las autoridades correspondientes, las instituciones vinculadas y a los representantes comunitarios de la zona a titular con los que agendamos las fechas de los censos sociales realizados y definimos el plan de trabajo para la divulgación de información relacionada a </w:t>
      </w:r>
      <w:r w:rsidRPr="002458CB">
        <w:rPr>
          <w:rFonts w:ascii="Times New Roman" w:eastAsia="Calibri" w:hAnsi="Times New Roman" w:cs="Times New Roman"/>
          <w:noProof/>
          <w:color w:val="767171"/>
          <w:spacing w:val="20"/>
          <w:sz w:val="24"/>
          <w:szCs w:val="24"/>
        </w:rPr>
        <w:lastRenderedPageBreak/>
        <w:t xml:space="preserve">los proyectos de titulación a través de los medios de comunicación y sistema de perifoneo. </w:t>
      </w:r>
    </w:p>
    <w:p w14:paraId="660A8D40" w14:textId="62ACFE45" w:rsidR="005C17DF" w:rsidRPr="002458CB" w:rsidRDefault="005C17DF" w:rsidP="00672DD9">
      <w:pPr>
        <w:spacing w:line="360" w:lineRule="auto"/>
        <w:ind w:left="90"/>
        <w:jc w:val="both"/>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A continuación, el cronológico de censos sociales realizados en el </w:t>
      </w:r>
      <w:r w:rsidR="00A363DA" w:rsidRPr="002458CB">
        <w:rPr>
          <w:rFonts w:ascii="Times New Roman" w:eastAsia="Calibri" w:hAnsi="Times New Roman" w:cs="Times New Roman"/>
          <w:noProof/>
          <w:color w:val="767171"/>
          <w:spacing w:val="20"/>
          <w:sz w:val="24"/>
          <w:szCs w:val="24"/>
        </w:rPr>
        <w:t>año</w:t>
      </w:r>
      <w:r w:rsidRPr="002458CB">
        <w:rPr>
          <w:rFonts w:ascii="Times New Roman" w:eastAsia="Calibri" w:hAnsi="Times New Roman" w:cs="Times New Roman"/>
          <w:noProof/>
          <w:color w:val="767171"/>
          <w:spacing w:val="20"/>
          <w:sz w:val="24"/>
          <w:szCs w:val="24"/>
        </w:rPr>
        <w:t>:</w:t>
      </w:r>
    </w:p>
    <w:tbl>
      <w:tblPr>
        <w:tblW w:w="7830" w:type="dxa"/>
        <w:tblInd w:w="85" w:type="dxa"/>
        <w:tblLook w:val="04A0" w:firstRow="1" w:lastRow="0" w:firstColumn="1" w:lastColumn="0" w:noHBand="0" w:noVBand="1"/>
      </w:tblPr>
      <w:tblGrid>
        <w:gridCol w:w="2970"/>
        <w:gridCol w:w="3330"/>
        <w:gridCol w:w="1530"/>
      </w:tblGrid>
      <w:tr w:rsidR="005C17DF" w:rsidRPr="009A4B31" w14:paraId="0FD2703F" w14:textId="77777777" w:rsidTr="005C17DF">
        <w:trPr>
          <w:trHeight w:val="720"/>
        </w:trPr>
        <w:tc>
          <w:tcPr>
            <w:tcW w:w="297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3DD9BF98" w14:textId="77777777" w:rsidR="005C17DF" w:rsidRPr="009A4B31" w:rsidRDefault="005C17DF" w:rsidP="00D02DEE">
            <w:pPr>
              <w:spacing w:after="0" w:line="240" w:lineRule="auto"/>
              <w:jc w:val="center"/>
              <w:rPr>
                <w:rFonts w:ascii="Times New Roman" w:eastAsia="Times New Roman" w:hAnsi="Times New Roman" w:cs="Times New Roman"/>
                <w:b/>
                <w:bCs/>
                <w:color w:val="FFFFFF"/>
                <w:sz w:val="24"/>
                <w:szCs w:val="24"/>
              </w:rPr>
            </w:pPr>
            <w:r w:rsidRPr="009A4B31">
              <w:rPr>
                <w:rFonts w:ascii="Times New Roman" w:eastAsia="Times New Roman" w:hAnsi="Times New Roman" w:cs="Times New Roman"/>
                <w:b/>
                <w:bCs/>
                <w:color w:val="FFFFFF"/>
                <w:sz w:val="24"/>
                <w:szCs w:val="24"/>
              </w:rPr>
              <w:t xml:space="preserve">Proyecto </w:t>
            </w:r>
          </w:p>
        </w:tc>
        <w:tc>
          <w:tcPr>
            <w:tcW w:w="3330" w:type="dxa"/>
            <w:tcBorders>
              <w:top w:val="single" w:sz="4" w:space="0" w:color="auto"/>
              <w:left w:val="nil"/>
              <w:bottom w:val="single" w:sz="4" w:space="0" w:color="auto"/>
              <w:right w:val="single" w:sz="4" w:space="0" w:color="auto"/>
            </w:tcBorders>
            <w:shd w:val="clear" w:color="auto" w:fill="142F62"/>
            <w:vAlign w:val="center"/>
            <w:hideMark/>
          </w:tcPr>
          <w:p w14:paraId="659800E9" w14:textId="77777777" w:rsidR="005C17DF" w:rsidRPr="009A4B31" w:rsidRDefault="005C17DF" w:rsidP="00D02DEE">
            <w:pPr>
              <w:spacing w:after="0" w:line="240" w:lineRule="auto"/>
              <w:jc w:val="center"/>
              <w:rPr>
                <w:rFonts w:ascii="Times New Roman" w:eastAsia="Times New Roman" w:hAnsi="Times New Roman" w:cs="Times New Roman"/>
                <w:b/>
                <w:bCs/>
                <w:color w:val="FFFFFF"/>
                <w:sz w:val="24"/>
                <w:szCs w:val="24"/>
              </w:rPr>
            </w:pPr>
            <w:r w:rsidRPr="009A4B31">
              <w:rPr>
                <w:rFonts w:ascii="Times New Roman" w:eastAsia="Times New Roman" w:hAnsi="Times New Roman" w:cs="Times New Roman"/>
                <w:b/>
                <w:bCs/>
                <w:color w:val="FFFFFF"/>
                <w:sz w:val="24"/>
                <w:szCs w:val="24"/>
              </w:rPr>
              <w:t xml:space="preserve">Fecha </w:t>
            </w:r>
          </w:p>
        </w:tc>
        <w:tc>
          <w:tcPr>
            <w:tcW w:w="1530" w:type="dxa"/>
            <w:tcBorders>
              <w:top w:val="single" w:sz="4" w:space="0" w:color="auto"/>
              <w:left w:val="nil"/>
              <w:bottom w:val="single" w:sz="4" w:space="0" w:color="auto"/>
              <w:right w:val="single" w:sz="4" w:space="0" w:color="auto"/>
            </w:tcBorders>
            <w:shd w:val="clear" w:color="auto" w:fill="142F62"/>
            <w:vAlign w:val="center"/>
            <w:hideMark/>
          </w:tcPr>
          <w:p w14:paraId="1367CA8E" w14:textId="77777777" w:rsidR="005C17DF" w:rsidRPr="009A4B31" w:rsidRDefault="005C17DF" w:rsidP="00D02DEE">
            <w:pPr>
              <w:spacing w:after="0" w:line="240" w:lineRule="auto"/>
              <w:jc w:val="center"/>
              <w:rPr>
                <w:rFonts w:ascii="Times New Roman" w:eastAsia="Times New Roman" w:hAnsi="Times New Roman" w:cs="Times New Roman"/>
                <w:b/>
                <w:bCs/>
                <w:color w:val="FFFFFF"/>
                <w:sz w:val="24"/>
                <w:szCs w:val="24"/>
              </w:rPr>
            </w:pPr>
            <w:r w:rsidRPr="009A4B31">
              <w:rPr>
                <w:rFonts w:ascii="Times New Roman" w:eastAsia="Times New Roman" w:hAnsi="Times New Roman" w:cs="Times New Roman"/>
                <w:b/>
                <w:bCs/>
                <w:color w:val="FFFFFF"/>
                <w:sz w:val="24"/>
                <w:szCs w:val="24"/>
              </w:rPr>
              <w:t>Inmuebles censados</w:t>
            </w:r>
          </w:p>
        </w:tc>
      </w:tr>
      <w:tr w:rsidR="002458CB" w:rsidRPr="002458CB" w14:paraId="795B1738"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728DF61"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Pueblo Nuevo, Los Alcarrizos</w:t>
            </w:r>
          </w:p>
        </w:tc>
        <w:tc>
          <w:tcPr>
            <w:tcW w:w="3330" w:type="dxa"/>
            <w:tcBorders>
              <w:top w:val="nil"/>
              <w:left w:val="nil"/>
              <w:bottom w:val="single" w:sz="4" w:space="0" w:color="auto"/>
              <w:right w:val="single" w:sz="4" w:space="0" w:color="auto"/>
            </w:tcBorders>
            <w:shd w:val="clear" w:color="auto" w:fill="auto"/>
            <w:vAlign w:val="center"/>
            <w:hideMark/>
          </w:tcPr>
          <w:p w14:paraId="160E5273"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9 al 18/01/2024</w:t>
            </w:r>
          </w:p>
        </w:tc>
        <w:tc>
          <w:tcPr>
            <w:tcW w:w="1530" w:type="dxa"/>
            <w:tcBorders>
              <w:top w:val="nil"/>
              <w:left w:val="nil"/>
              <w:bottom w:val="single" w:sz="4" w:space="0" w:color="auto"/>
              <w:right w:val="single" w:sz="4" w:space="0" w:color="auto"/>
            </w:tcBorders>
            <w:shd w:val="clear" w:color="auto" w:fill="auto"/>
            <w:vAlign w:val="center"/>
          </w:tcPr>
          <w:p w14:paraId="3E7DC0D2"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2,927</w:t>
            </w:r>
          </w:p>
        </w:tc>
      </w:tr>
      <w:tr w:rsidR="002458CB" w:rsidRPr="002458CB" w14:paraId="63DF6B83" w14:textId="77777777" w:rsidTr="005C17DF">
        <w:trPr>
          <w:trHeight w:val="53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696C4DE"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Valiente</w:t>
            </w:r>
          </w:p>
        </w:tc>
        <w:tc>
          <w:tcPr>
            <w:tcW w:w="3330" w:type="dxa"/>
            <w:tcBorders>
              <w:top w:val="nil"/>
              <w:left w:val="nil"/>
              <w:bottom w:val="single" w:sz="4" w:space="0" w:color="auto"/>
              <w:right w:val="single" w:sz="4" w:space="0" w:color="auto"/>
            </w:tcBorders>
            <w:shd w:val="clear" w:color="auto" w:fill="auto"/>
            <w:vAlign w:val="center"/>
            <w:hideMark/>
          </w:tcPr>
          <w:p w14:paraId="510B4680"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23 al 24/01/2024</w:t>
            </w:r>
          </w:p>
        </w:tc>
        <w:tc>
          <w:tcPr>
            <w:tcW w:w="1530" w:type="dxa"/>
            <w:tcBorders>
              <w:top w:val="nil"/>
              <w:left w:val="nil"/>
              <w:bottom w:val="single" w:sz="4" w:space="0" w:color="auto"/>
              <w:right w:val="single" w:sz="4" w:space="0" w:color="auto"/>
            </w:tcBorders>
            <w:shd w:val="clear" w:color="auto" w:fill="auto"/>
            <w:vAlign w:val="center"/>
            <w:hideMark/>
          </w:tcPr>
          <w:p w14:paraId="389C6BC6"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710</w:t>
            </w:r>
          </w:p>
        </w:tc>
      </w:tr>
      <w:tr w:rsidR="002458CB" w:rsidRPr="002458CB" w14:paraId="52EC8DE3"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D2C5F9A"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Guaricano II</w:t>
            </w:r>
          </w:p>
        </w:tc>
        <w:tc>
          <w:tcPr>
            <w:tcW w:w="3330" w:type="dxa"/>
            <w:tcBorders>
              <w:top w:val="nil"/>
              <w:left w:val="nil"/>
              <w:bottom w:val="single" w:sz="4" w:space="0" w:color="auto"/>
              <w:right w:val="single" w:sz="4" w:space="0" w:color="auto"/>
            </w:tcBorders>
            <w:shd w:val="clear" w:color="auto" w:fill="auto"/>
            <w:vAlign w:val="center"/>
            <w:hideMark/>
          </w:tcPr>
          <w:p w14:paraId="7A5C56B5"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30/01 al 05/02/2024</w:t>
            </w:r>
          </w:p>
        </w:tc>
        <w:tc>
          <w:tcPr>
            <w:tcW w:w="1530" w:type="dxa"/>
            <w:tcBorders>
              <w:top w:val="nil"/>
              <w:left w:val="nil"/>
              <w:bottom w:val="single" w:sz="4" w:space="0" w:color="auto"/>
              <w:right w:val="single" w:sz="4" w:space="0" w:color="auto"/>
            </w:tcBorders>
            <w:shd w:val="clear" w:color="auto" w:fill="auto"/>
            <w:vAlign w:val="center"/>
            <w:hideMark/>
          </w:tcPr>
          <w:p w14:paraId="43774DB2"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3,349</w:t>
            </w:r>
          </w:p>
        </w:tc>
      </w:tr>
      <w:tr w:rsidR="002458CB" w:rsidRPr="002458CB" w14:paraId="3BF6D4DD"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80C30B4"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Guerra 1era parte</w:t>
            </w:r>
          </w:p>
        </w:tc>
        <w:tc>
          <w:tcPr>
            <w:tcW w:w="3330" w:type="dxa"/>
            <w:tcBorders>
              <w:top w:val="nil"/>
              <w:left w:val="nil"/>
              <w:bottom w:val="single" w:sz="4" w:space="0" w:color="auto"/>
              <w:right w:val="single" w:sz="4" w:space="0" w:color="auto"/>
            </w:tcBorders>
            <w:shd w:val="clear" w:color="auto" w:fill="auto"/>
            <w:vAlign w:val="center"/>
            <w:hideMark/>
          </w:tcPr>
          <w:p w14:paraId="66B5512A"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7 al 9/02/2024</w:t>
            </w:r>
          </w:p>
        </w:tc>
        <w:tc>
          <w:tcPr>
            <w:tcW w:w="1530" w:type="dxa"/>
            <w:tcBorders>
              <w:top w:val="nil"/>
              <w:left w:val="nil"/>
              <w:bottom w:val="single" w:sz="4" w:space="0" w:color="auto"/>
              <w:right w:val="single" w:sz="4" w:space="0" w:color="auto"/>
            </w:tcBorders>
            <w:shd w:val="clear" w:color="auto" w:fill="auto"/>
            <w:vAlign w:val="center"/>
            <w:hideMark/>
          </w:tcPr>
          <w:p w14:paraId="54F7A80D"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1,315</w:t>
            </w:r>
          </w:p>
        </w:tc>
      </w:tr>
      <w:tr w:rsidR="002458CB" w:rsidRPr="002458CB" w14:paraId="58E125BC"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0750E979" w14:textId="4DADED1D"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La Yag</w:t>
            </w:r>
            <w:r w:rsidR="00672DD9" w:rsidRPr="002458CB">
              <w:rPr>
                <w:rFonts w:ascii="Times New Roman" w:eastAsia="Calibri" w:hAnsi="Times New Roman" w:cs="Times New Roman"/>
                <w:noProof/>
                <w:color w:val="767171"/>
                <w:spacing w:val="20"/>
                <w:sz w:val="24"/>
                <w:szCs w:val="24"/>
              </w:rPr>
              <w:t>ü</w:t>
            </w:r>
            <w:r w:rsidRPr="002458CB">
              <w:rPr>
                <w:rFonts w:ascii="Times New Roman" w:eastAsia="Calibri" w:hAnsi="Times New Roman" w:cs="Times New Roman"/>
                <w:noProof/>
                <w:color w:val="767171"/>
                <w:spacing w:val="20"/>
                <w:sz w:val="24"/>
                <w:szCs w:val="24"/>
              </w:rPr>
              <w:t xml:space="preserve">ita del Pastor </w:t>
            </w:r>
          </w:p>
        </w:tc>
        <w:tc>
          <w:tcPr>
            <w:tcW w:w="3330" w:type="dxa"/>
            <w:tcBorders>
              <w:top w:val="nil"/>
              <w:left w:val="nil"/>
              <w:bottom w:val="single" w:sz="4" w:space="0" w:color="auto"/>
              <w:right w:val="single" w:sz="4" w:space="0" w:color="auto"/>
            </w:tcBorders>
            <w:shd w:val="clear" w:color="auto" w:fill="auto"/>
            <w:vAlign w:val="center"/>
          </w:tcPr>
          <w:p w14:paraId="46196980"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20 al 22/02/2024</w:t>
            </w:r>
          </w:p>
        </w:tc>
        <w:tc>
          <w:tcPr>
            <w:tcW w:w="1530" w:type="dxa"/>
            <w:tcBorders>
              <w:top w:val="nil"/>
              <w:left w:val="nil"/>
              <w:bottom w:val="single" w:sz="4" w:space="0" w:color="auto"/>
              <w:right w:val="single" w:sz="4" w:space="0" w:color="auto"/>
            </w:tcBorders>
            <w:shd w:val="clear" w:color="auto" w:fill="auto"/>
            <w:vAlign w:val="center"/>
          </w:tcPr>
          <w:p w14:paraId="57F12339"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 1,071</w:t>
            </w:r>
          </w:p>
        </w:tc>
      </w:tr>
      <w:tr w:rsidR="002458CB" w:rsidRPr="002458CB" w14:paraId="1F238A2E"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07189F1"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Neiba</w:t>
            </w:r>
          </w:p>
        </w:tc>
        <w:tc>
          <w:tcPr>
            <w:tcW w:w="3330" w:type="dxa"/>
            <w:tcBorders>
              <w:top w:val="nil"/>
              <w:left w:val="nil"/>
              <w:bottom w:val="single" w:sz="4" w:space="0" w:color="auto"/>
              <w:right w:val="single" w:sz="4" w:space="0" w:color="auto"/>
            </w:tcBorders>
            <w:shd w:val="clear" w:color="auto" w:fill="auto"/>
            <w:vAlign w:val="center"/>
            <w:hideMark/>
          </w:tcPr>
          <w:p w14:paraId="2EC5CAED"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28/02 al 2/03/2024</w:t>
            </w:r>
          </w:p>
        </w:tc>
        <w:tc>
          <w:tcPr>
            <w:tcW w:w="1530" w:type="dxa"/>
            <w:tcBorders>
              <w:top w:val="nil"/>
              <w:left w:val="nil"/>
              <w:bottom w:val="single" w:sz="4" w:space="0" w:color="auto"/>
              <w:right w:val="single" w:sz="4" w:space="0" w:color="auto"/>
            </w:tcBorders>
            <w:shd w:val="clear" w:color="auto" w:fill="auto"/>
            <w:vAlign w:val="center"/>
            <w:hideMark/>
          </w:tcPr>
          <w:p w14:paraId="7506C0E8"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2,068</w:t>
            </w:r>
          </w:p>
        </w:tc>
      </w:tr>
      <w:tr w:rsidR="002458CB" w:rsidRPr="002458CB" w14:paraId="3F2D9C2E"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3178D0F7"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Las Clavellinas </w:t>
            </w:r>
          </w:p>
        </w:tc>
        <w:tc>
          <w:tcPr>
            <w:tcW w:w="3330" w:type="dxa"/>
            <w:tcBorders>
              <w:top w:val="nil"/>
              <w:left w:val="nil"/>
              <w:bottom w:val="single" w:sz="4" w:space="0" w:color="auto"/>
              <w:right w:val="single" w:sz="4" w:space="0" w:color="auto"/>
            </w:tcBorders>
            <w:shd w:val="clear" w:color="auto" w:fill="auto"/>
            <w:vAlign w:val="center"/>
          </w:tcPr>
          <w:p w14:paraId="02F56DCC"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13 al 15/03/2024</w:t>
            </w:r>
          </w:p>
        </w:tc>
        <w:tc>
          <w:tcPr>
            <w:tcW w:w="1530" w:type="dxa"/>
            <w:tcBorders>
              <w:top w:val="nil"/>
              <w:left w:val="nil"/>
              <w:bottom w:val="single" w:sz="4" w:space="0" w:color="auto"/>
              <w:right w:val="single" w:sz="4" w:space="0" w:color="auto"/>
            </w:tcBorders>
            <w:shd w:val="clear" w:color="auto" w:fill="auto"/>
            <w:vAlign w:val="center"/>
          </w:tcPr>
          <w:p w14:paraId="1C81EB53"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527</w:t>
            </w:r>
          </w:p>
        </w:tc>
      </w:tr>
      <w:tr w:rsidR="002458CB" w:rsidRPr="002458CB" w14:paraId="096DCA38"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53CD7710"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Habitacional Hermanas Mirabal</w:t>
            </w:r>
          </w:p>
        </w:tc>
        <w:tc>
          <w:tcPr>
            <w:tcW w:w="3330" w:type="dxa"/>
            <w:tcBorders>
              <w:top w:val="nil"/>
              <w:left w:val="nil"/>
              <w:bottom w:val="single" w:sz="4" w:space="0" w:color="auto"/>
              <w:right w:val="single" w:sz="4" w:space="0" w:color="auto"/>
            </w:tcBorders>
            <w:shd w:val="clear" w:color="auto" w:fill="auto"/>
            <w:vAlign w:val="center"/>
          </w:tcPr>
          <w:p w14:paraId="0C5D7F4D"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22/03/2024</w:t>
            </w:r>
          </w:p>
        </w:tc>
        <w:tc>
          <w:tcPr>
            <w:tcW w:w="1530" w:type="dxa"/>
            <w:tcBorders>
              <w:top w:val="nil"/>
              <w:left w:val="nil"/>
              <w:bottom w:val="single" w:sz="4" w:space="0" w:color="auto"/>
              <w:right w:val="single" w:sz="4" w:space="0" w:color="auto"/>
            </w:tcBorders>
            <w:shd w:val="clear" w:color="auto" w:fill="auto"/>
            <w:vAlign w:val="center"/>
          </w:tcPr>
          <w:p w14:paraId="79E96252"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108</w:t>
            </w:r>
          </w:p>
        </w:tc>
      </w:tr>
      <w:tr w:rsidR="002458CB" w:rsidRPr="002458CB" w14:paraId="73B18C55"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53F38582"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 xml:space="preserve">Proyecto El Valle </w:t>
            </w:r>
          </w:p>
        </w:tc>
        <w:tc>
          <w:tcPr>
            <w:tcW w:w="3330" w:type="dxa"/>
            <w:tcBorders>
              <w:top w:val="nil"/>
              <w:left w:val="nil"/>
              <w:bottom w:val="single" w:sz="4" w:space="0" w:color="auto"/>
              <w:right w:val="single" w:sz="4" w:space="0" w:color="auto"/>
            </w:tcBorders>
            <w:shd w:val="clear" w:color="auto" w:fill="auto"/>
            <w:vAlign w:val="center"/>
          </w:tcPr>
          <w:p w14:paraId="4055AAC9"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 al 5/04/2024</w:t>
            </w:r>
          </w:p>
        </w:tc>
        <w:tc>
          <w:tcPr>
            <w:tcW w:w="1530" w:type="dxa"/>
            <w:tcBorders>
              <w:top w:val="nil"/>
              <w:left w:val="nil"/>
              <w:bottom w:val="single" w:sz="4" w:space="0" w:color="auto"/>
              <w:right w:val="single" w:sz="4" w:space="0" w:color="auto"/>
            </w:tcBorders>
            <w:shd w:val="clear" w:color="auto" w:fill="auto"/>
            <w:vAlign w:val="center"/>
          </w:tcPr>
          <w:p w14:paraId="3185C3B4"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725</w:t>
            </w:r>
          </w:p>
        </w:tc>
      </w:tr>
      <w:tr w:rsidR="002458CB" w:rsidRPr="002458CB" w14:paraId="1657A367"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7D617EB4"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Habitacional Hainamosa</w:t>
            </w:r>
          </w:p>
        </w:tc>
        <w:tc>
          <w:tcPr>
            <w:tcW w:w="3330" w:type="dxa"/>
            <w:tcBorders>
              <w:top w:val="nil"/>
              <w:left w:val="nil"/>
              <w:bottom w:val="single" w:sz="4" w:space="0" w:color="auto"/>
              <w:right w:val="single" w:sz="4" w:space="0" w:color="auto"/>
            </w:tcBorders>
            <w:shd w:val="clear" w:color="auto" w:fill="auto"/>
            <w:vAlign w:val="center"/>
          </w:tcPr>
          <w:p w14:paraId="2046B9E7"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9 al 10/04/2024</w:t>
            </w:r>
          </w:p>
        </w:tc>
        <w:tc>
          <w:tcPr>
            <w:tcW w:w="1530" w:type="dxa"/>
            <w:tcBorders>
              <w:top w:val="nil"/>
              <w:left w:val="nil"/>
              <w:bottom w:val="single" w:sz="4" w:space="0" w:color="auto"/>
              <w:right w:val="single" w:sz="4" w:space="0" w:color="auto"/>
            </w:tcBorders>
            <w:shd w:val="clear" w:color="auto" w:fill="auto"/>
            <w:vAlign w:val="center"/>
          </w:tcPr>
          <w:p w14:paraId="545685CB"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696</w:t>
            </w:r>
          </w:p>
        </w:tc>
      </w:tr>
      <w:tr w:rsidR="002458CB" w:rsidRPr="002458CB" w14:paraId="369C7555"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3B24540D"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Habitacional Villa Olímpica</w:t>
            </w:r>
          </w:p>
        </w:tc>
        <w:tc>
          <w:tcPr>
            <w:tcW w:w="3330" w:type="dxa"/>
            <w:tcBorders>
              <w:top w:val="nil"/>
              <w:left w:val="nil"/>
              <w:bottom w:val="single" w:sz="4" w:space="0" w:color="auto"/>
              <w:right w:val="single" w:sz="4" w:space="0" w:color="auto"/>
            </w:tcBorders>
            <w:shd w:val="clear" w:color="auto" w:fill="auto"/>
            <w:vAlign w:val="center"/>
          </w:tcPr>
          <w:p w14:paraId="7BB941F3"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11/04/2024</w:t>
            </w:r>
          </w:p>
        </w:tc>
        <w:tc>
          <w:tcPr>
            <w:tcW w:w="1530" w:type="dxa"/>
            <w:tcBorders>
              <w:top w:val="nil"/>
              <w:left w:val="nil"/>
              <w:bottom w:val="single" w:sz="4" w:space="0" w:color="auto"/>
              <w:right w:val="single" w:sz="4" w:space="0" w:color="auto"/>
            </w:tcBorders>
            <w:shd w:val="clear" w:color="auto" w:fill="auto"/>
            <w:vAlign w:val="center"/>
          </w:tcPr>
          <w:p w14:paraId="0D23EF35"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275</w:t>
            </w:r>
          </w:p>
        </w:tc>
      </w:tr>
      <w:tr w:rsidR="002458CB" w:rsidRPr="002458CB" w14:paraId="33035F8F"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2B4E16BF"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Habitacional Ramón Matías Mella</w:t>
            </w:r>
          </w:p>
        </w:tc>
        <w:tc>
          <w:tcPr>
            <w:tcW w:w="3330" w:type="dxa"/>
            <w:tcBorders>
              <w:top w:val="nil"/>
              <w:left w:val="nil"/>
              <w:bottom w:val="single" w:sz="4" w:space="0" w:color="auto"/>
              <w:right w:val="single" w:sz="4" w:space="0" w:color="auto"/>
            </w:tcBorders>
            <w:shd w:val="clear" w:color="auto" w:fill="auto"/>
            <w:vAlign w:val="center"/>
          </w:tcPr>
          <w:p w14:paraId="6DCB6132"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12 al 13/04/2024</w:t>
            </w:r>
          </w:p>
        </w:tc>
        <w:tc>
          <w:tcPr>
            <w:tcW w:w="1530" w:type="dxa"/>
            <w:tcBorders>
              <w:top w:val="nil"/>
              <w:left w:val="nil"/>
              <w:bottom w:val="single" w:sz="4" w:space="0" w:color="auto"/>
              <w:right w:val="single" w:sz="4" w:space="0" w:color="auto"/>
            </w:tcBorders>
            <w:shd w:val="clear" w:color="auto" w:fill="auto"/>
            <w:vAlign w:val="center"/>
          </w:tcPr>
          <w:p w14:paraId="2E5CA3C4"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302</w:t>
            </w:r>
          </w:p>
        </w:tc>
      </w:tr>
      <w:tr w:rsidR="002458CB" w:rsidRPr="002458CB" w14:paraId="42BB07D2"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586B43C5"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Samaná II</w:t>
            </w:r>
          </w:p>
        </w:tc>
        <w:tc>
          <w:tcPr>
            <w:tcW w:w="3330" w:type="dxa"/>
            <w:tcBorders>
              <w:top w:val="nil"/>
              <w:left w:val="nil"/>
              <w:bottom w:val="single" w:sz="4" w:space="0" w:color="auto"/>
              <w:right w:val="single" w:sz="4" w:space="0" w:color="auto"/>
            </w:tcBorders>
            <w:shd w:val="clear" w:color="auto" w:fill="auto"/>
            <w:vAlign w:val="center"/>
          </w:tcPr>
          <w:p w14:paraId="2613C757"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18 al 20/04/2024</w:t>
            </w:r>
          </w:p>
        </w:tc>
        <w:tc>
          <w:tcPr>
            <w:tcW w:w="1530" w:type="dxa"/>
            <w:tcBorders>
              <w:top w:val="nil"/>
              <w:left w:val="nil"/>
              <w:bottom w:val="single" w:sz="4" w:space="0" w:color="auto"/>
              <w:right w:val="single" w:sz="4" w:space="0" w:color="auto"/>
            </w:tcBorders>
            <w:shd w:val="clear" w:color="auto" w:fill="auto"/>
            <w:vAlign w:val="center"/>
          </w:tcPr>
          <w:p w14:paraId="5FD32839"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759</w:t>
            </w:r>
          </w:p>
        </w:tc>
      </w:tr>
      <w:tr w:rsidR="002458CB" w:rsidRPr="002458CB" w14:paraId="344DFB4F"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1C27D976"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Guerra 3era. Parte</w:t>
            </w:r>
          </w:p>
        </w:tc>
        <w:tc>
          <w:tcPr>
            <w:tcW w:w="3330" w:type="dxa"/>
            <w:tcBorders>
              <w:top w:val="nil"/>
              <w:left w:val="nil"/>
              <w:bottom w:val="single" w:sz="4" w:space="0" w:color="auto"/>
              <w:right w:val="single" w:sz="4" w:space="0" w:color="auto"/>
            </w:tcBorders>
            <w:shd w:val="clear" w:color="auto" w:fill="auto"/>
            <w:vAlign w:val="center"/>
          </w:tcPr>
          <w:p w14:paraId="3FCE32FF"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23 al 30/04 y 3 al 7/05/2024</w:t>
            </w:r>
          </w:p>
        </w:tc>
        <w:tc>
          <w:tcPr>
            <w:tcW w:w="1530" w:type="dxa"/>
            <w:tcBorders>
              <w:top w:val="nil"/>
              <w:left w:val="nil"/>
              <w:bottom w:val="single" w:sz="4" w:space="0" w:color="auto"/>
              <w:right w:val="single" w:sz="4" w:space="0" w:color="auto"/>
            </w:tcBorders>
            <w:shd w:val="clear" w:color="auto" w:fill="auto"/>
            <w:vAlign w:val="center"/>
          </w:tcPr>
          <w:p w14:paraId="64874424"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3,749</w:t>
            </w:r>
          </w:p>
        </w:tc>
      </w:tr>
      <w:tr w:rsidR="002458CB" w:rsidRPr="002458CB" w14:paraId="71F266E1"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2EAEE48F"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Proyecto Los Frios UTEPDA</w:t>
            </w:r>
          </w:p>
        </w:tc>
        <w:tc>
          <w:tcPr>
            <w:tcW w:w="3330" w:type="dxa"/>
            <w:tcBorders>
              <w:top w:val="nil"/>
              <w:left w:val="nil"/>
              <w:bottom w:val="single" w:sz="4" w:space="0" w:color="auto"/>
              <w:right w:val="single" w:sz="4" w:space="0" w:color="auto"/>
            </w:tcBorders>
            <w:shd w:val="clear" w:color="auto" w:fill="auto"/>
            <w:vAlign w:val="center"/>
          </w:tcPr>
          <w:p w14:paraId="06831A25"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6 al 10/05/2024</w:t>
            </w:r>
          </w:p>
        </w:tc>
        <w:tc>
          <w:tcPr>
            <w:tcW w:w="1530" w:type="dxa"/>
            <w:tcBorders>
              <w:top w:val="nil"/>
              <w:left w:val="nil"/>
              <w:bottom w:val="single" w:sz="4" w:space="0" w:color="auto"/>
              <w:right w:val="single" w:sz="4" w:space="0" w:color="auto"/>
            </w:tcBorders>
            <w:shd w:val="clear" w:color="auto" w:fill="auto"/>
            <w:vAlign w:val="center"/>
          </w:tcPr>
          <w:p w14:paraId="6E8EA8E6"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highlight w:val="yellow"/>
              </w:rPr>
            </w:pPr>
            <w:r w:rsidRPr="002458CB">
              <w:rPr>
                <w:rFonts w:ascii="Times New Roman" w:eastAsia="Calibri" w:hAnsi="Times New Roman" w:cs="Times New Roman"/>
                <w:noProof/>
                <w:color w:val="767171"/>
                <w:spacing w:val="20"/>
                <w:sz w:val="24"/>
                <w:szCs w:val="24"/>
              </w:rPr>
              <w:t>1,303</w:t>
            </w:r>
          </w:p>
        </w:tc>
      </w:tr>
      <w:tr w:rsidR="002458CB" w:rsidRPr="002458CB" w14:paraId="1AF3F59E"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7B61B228"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San Cristobal Fase I</w:t>
            </w:r>
          </w:p>
        </w:tc>
        <w:tc>
          <w:tcPr>
            <w:tcW w:w="3330" w:type="dxa"/>
            <w:tcBorders>
              <w:top w:val="nil"/>
              <w:left w:val="nil"/>
              <w:bottom w:val="single" w:sz="4" w:space="0" w:color="auto"/>
              <w:right w:val="single" w:sz="4" w:space="0" w:color="auto"/>
            </w:tcBorders>
            <w:shd w:val="clear" w:color="auto" w:fill="auto"/>
            <w:vAlign w:val="center"/>
          </w:tcPr>
          <w:p w14:paraId="6DFCA270"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14 al 24/5/2024</w:t>
            </w:r>
          </w:p>
        </w:tc>
        <w:tc>
          <w:tcPr>
            <w:tcW w:w="1530" w:type="dxa"/>
            <w:tcBorders>
              <w:top w:val="nil"/>
              <w:left w:val="nil"/>
              <w:bottom w:val="single" w:sz="4" w:space="0" w:color="auto"/>
              <w:right w:val="single" w:sz="4" w:space="0" w:color="auto"/>
            </w:tcBorders>
            <w:shd w:val="clear" w:color="auto" w:fill="auto"/>
            <w:vAlign w:val="center"/>
          </w:tcPr>
          <w:p w14:paraId="0FF090E9" w14:textId="77777777" w:rsidR="005C17DF" w:rsidRPr="002458CB"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2458CB">
              <w:rPr>
                <w:rFonts w:ascii="Times New Roman" w:eastAsia="Calibri" w:hAnsi="Times New Roman" w:cs="Times New Roman"/>
                <w:noProof/>
                <w:color w:val="767171"/>
                <w:spacing w:val="20"/>
                <w:sz w:val="24"/>
                <w:szCs w:val="24"/>
              </w:rPr>
              <w:t>3,474</w:t>
            </w:r>
          </w:p>
        </w:tc>
      </w:tr>
      <w:tr w:rsidR="0011029F" w:rsidRPr="009A4B31" w14:paraId="0A691202" w14:textId="77777777" w:rsidTr="00531A77">
        <w:trPr>
          <w:trHeight w:val="720"/>
        </w:trPr>
        <w:tc>
          <w:tcPr>
            <w:tcW w:w="297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3F51BA9D" w14:textId="77777777" w:rsidR="0011029F" w:rsidRPr="009A4B31" w:rsidRDefault="0011029F" w:rsidP="00531A77">
            <w:pPr>
              <w:spacing w:after="0" w:line="240" w:lineRule="auto"/>
              <w:jc w:val="center"/>
              <w:rPr>
                <w:rFonts w:ascii="Times New Roman" w:eastAsia="Times New Roman" w:hAnsi="Times New Roman" w:cs="Times New Roman"/>
                <w:b/>
                <w:bCs/>
                <w:color w:val="FFFFFF"/>
                <w:sz w:val="24"/>
                <w:szCs w:val="24"/>
              </w:rPr>
            </w:pPr>
            <w:r w:rsidRPr="009A4B31">
              <w:rPr>
                <w:rFonts w:ascii="Times New Roman" w:eastAsia="Times New Roman" w:hAnsi="Times New Roman" w:cs="Times New Roman"/>
                <w:b/>
                <w:bCs/>
                <w:color w:val="FFFFFF"/>
                <w:sz w:val="24"/>
                <w:szCs w:val="24"/>
              </w:rPr>
              <w:lastRenderedPageBreak/>
              <w:t xml:space="preserve">Proyecto </w:t>
            </w:r>
          </w:p>
        </w:tc>
        <w:tc>
          <w:tcPr>
            <w:tcW w:w="3330" w:type="dxa"/>
            <w:tcBorders>
              <w:top w:val="single" w:sz="4" w:space="0" w:color="auto"/>
              <w:left w:val="nil"/>
              <w:bottom w:val="single" w:sz="4" w:space="0" w:color="auto"/>
              <w:right w:val="single" w:sz="4" w:space="0" w:color="auto"/>
            </w:tcBorders>
            <w:shd w:val="clear" w:color="auto" w:fill="142F62"/>
            <w:vAlign w:val="center"/>
            <w:hideMark/>
          </w:tcPr>
          <w:p w14:paraId="3D70E191" w14:textId="77777777" w:rsidR="0011029F" w:rsidRPr="009A4B31" w:rsidRDefault="0011029F" w:rsidP="00531A77">
            <w:pPr>
              <w:spacing w:after="0" w:line="240" w:lineRule="auto"/>
              <w:jc w:val="center"/>
              <w:rPr>
                <w:rFonts w:ascii="Times New Roman" w:eastAsia="Times New Roman" w:hAnsi="Times New Roman" w:cs="Times New Roman"/>
                <w:b/>
                <w:bCs/>
                <w:color w:val="FFFFFF"/>
                <w:sz w:val="24"/>
                <w:szCs w:val="24"/>
              </w:rPr>
            </w:pPr>
            <w:r w:rsidRPr="009A4B31">
              <w:rPr>
                <w:rFonts w:ascii="Times New Roman" w:eastAsia="Times New Roman" w:hAnsi="Times New Roman" w:cs="Times New Roman"/>
                <w:b/>
                <w:bCs/>
                <w:color w:val="FFFFFF"/>
                <w:sz w:val="24"/>
                <w:szCs w:val="24"/>
              </w:rPr>
              <w:t xml:space="preserve">Fecha </w:t>
            </w:r>
          </w:p>
        </w:tc>
        <w:tc>
          <w:tcPr>
            <w:tcW w:w="1530" w:type="dxa"/>
            <w:tcBorders>
              <w:top w:val="single" w:sz="4" w:space="0" w:color="auto"/>
              <w:left w:val="nil"/>
              <w:bottom w:val="single" w:sz="4" w:space="0" w:color="auto"/>
              <w:right w:val="single" w:sz="4" w:space="0" w:color="auto"/>
            </w:tcBorders>
            <w:shd w:val="clear" w:color="auto" w:fill="142F62"/>
            <w:vAlign w:val="center"/>
            <w:hideMark/>
          </w:tcPr>
          <w:p w14:paraId="2E8A4AEC" w14:textId="77777777" w:rsidR="0011029F" w:rsidRPr="009A4B31" w:rsidRDefault="0011029F" w:rsidP="00531A77">
            <w:pPr>
              <w:spacing w:after="0" w:line="240" w:lineRule="auto"/>
              <w:jc w:val="center"/>
              <w:rPr>
                <w:rFonts w:ascii="Times New Roman" w:eastAsia="Times New Roman" w:hAnsi="Times New Roman" w:cs="Times New Roman"/>
                <w:b/>
                <w:bCs/>
                <w:color w:val="FFFFFF"/>
                <w:sz w:val="24"/>
                <w:szCs w:val="24"/>
              </w:rPr>
            </w:pPr>
            <w:r w:rsidRPr="009A4B31">
              <w:rPr>
                <w:rFonts w:ascii="Times New Roman" w:eastAsia="Times New Roman" w:hAnsi="Times New Roman" w:cs="Times New Roman"/>
                <w:b/>
                <w:bCs/>
                <w:color w:val="FFFFFF"/>
                <w:sz w:val="24"/>
                <w:szCs w:val="24"/>
              </w:rPr>
              <w:t>Inmuebles censados</w:t>
            </w:r>
          </w:p>
        </w:tc>
      </w:tr>
      <w:tr w:rsidR="00081831" w:rsidRPr="00081831" w14:paraId="187C4FE9"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1C226001"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Proyecto Las Cañitas UTEPDA</w:t>
            </w:r>
          </w:p>
        </w:tc>
        <w:tc>
          <w:tcPr>
            <w:tcW w:w="3330" w:type="dxa"/>
            <w:tcBorders>
              <w:top w:val="nil"/>
              <w:left w:val="nil"/>
              <w:bottom w:val="single" w:sz="4" w:space="0" w:color="auto"/>
              <w:right w:val="single" w:sz="4" w:space="0" w:color="auto"/>
            </w:tcBorders>
            <w:shd w:val="clear" w:color="auto" w:fill="auto"/>
            <w:vAlign w:val="center"/>
          </w:tcPr>
          <w:p w14:paraId="6DC9C347"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21 al 24/05/2024</w:t>
            </w:r>
          </w:p>
        </w:tc>
        <w:tc>
          <w:tcPr>
            <w:tcW w:w="1530" w:type="dxa"/>
            <w:tcBorders>
              <w:top w:val="nil"/>
              <w:left w:val="nil"/>
              <w:bottom w:val="single" w:sz="4" w:space="0" w:color="auto"/>
              <w:right w:val="single" w:sz="4" w:space="0" w:color="auto"/>
            </w:tcBorders>
            <w:shd w:val="clear" w:color="auto" w:fill="auto"/>
            <w:vAlign w:val="center"/>
          </w:tcPr>
          <w:p w14:paraId="70556E7B"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989</w:t>
            </w:r>
          </w:p>
        </w:tc>
      </w:tr>
      <w:tr w:rsidR="00081831" w:rsidRPr="00081831" w14:paraId="43C081B9"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74124E6C"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highlight w:val="yellow"/>
              </w:rPr>
            </w:pPr>
            <w:r w:rsidRPr="00081831">
              <w:rPr>
                <w:rFonts w:ascii="Times New Roman" w:eastAsia="Calibri" w:hAnsi="Times New Roman" w:cs="Times New Roman"/>
                <w:noProof/>
                <w:color w:val="767171"/>
                <w:spacing w:val="20"/>
                <w:sz w:val="24"/>
                <w:szCs w:val="24"/>
              </w:rPr>
              <w:t>Proyecto Habitacional Villa Progreso del Este</w:t>
            </w:r>
          </w:p>
        </w:tc>
        <w:tc>
          <w:tcPr>
            <w:tcW w:w="3330" w:type="dxa"/>
            <w:tcBorders>
              <w:top w:val="nil"/>
              <w:left w:val="nil"/>
              <w:bottom w:val="single" w:sz="4" w:space="0" w:color="auto"/>
              <w:right w:val="single" w:sz="4" w:space="0" w:color="auto"/>
            </w:tcBorders>
            <w:shd w:val="clear" w:color="auto" w:fill="auto"/>
            <w:vAlign w:val="center"/>
          </w:tcPr>
          <w:p w14:paraId="7D576896"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21/6/2024</w:t>
            </w:r>
          </w:p>
        </w:tc>
        <w:tc>
          <w:tcPr>
            <w:tcW w:w="1530" w:type="dxa"/>
            <w:tcBorders>
              <w:top w:val="nil"/>
              <w:left w:val="nil"/>
              <w:bottom w:val="single" w:sz="4" w:space="0" w:color="auto"/>
              <w:right w:val="single" w:sz="4" w:space="0" w:color="auto"/>
            </w:tcBorders>
            <w:shd w:val="clear" w:color="auto" w:fill="auto"/>
            <w:vAlign w:val="center"/>
          </w:tcPr>
          <w:p w14:paraId="1D543D4D"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285</w:t>
            </w:r>
          </w:p>
        </w:tc>
      </w:tr>
      <w:tr w:rsidR="00081831" w:rsidRPr="00081831" w14:paraId="163271E7"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4B3D6C60"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Guayacanal</w:t>
            </w:r>
          </w:p>
        </w:tc>
        <w:tc>
          <w:tcPr>
            <w:tcW w:w="3330" w:type="dxa"/>
            <w:tcBorders>
              <w:top w:val="nil"/>
              <w:left w:val="nil"/>
              <w:bottom w:val="single" w:sz="4" w:space="0" w:color="auto"/>
              <w:right w:val="single" w:sz="4" w:space="0" w:color="auto"/>
            </w:tcBorders>
            <w:shd w:val="clear" w:color="auto" w:fill="auto"/>
            <w:vAlign w:val="center"/>
          </w:tcPr>
          <w:p w14:paraId="0E73745F"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12 al 15/06/2024</w:t>
            </w:r>
          </w:p>
        </w:tc>
        <w:tc>
          <w:tcPr>
            <w:tcW w:w="1530" w:type="dxa"/>
            <w:tcBorders>
              <w:top w:val="nil"/>
              <w:left w:val="nil"/>
              <w:bottom w:val="single" w:sz="4" w:space="0" w:color="auto"/>
              <w:right w:val="single" w:sz="4" w:space="0" w:color="auto"/>
            </w:tcBorders>
            <w:shd w:val="clear" w:color="auto" w:fill="auto"/>
            <w:vAlign w:val="center"/>
          </w:tcPr>
          <w:p w14:paraId="7E441DA6"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548</w:t>
            </w:r>
          </w:p>
        </w:tc>
      </w:tr>
      <w:tr w:rsidR="00081831" w:rsidRPr="00081831" w14:paraId="12DA4970"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2848637E"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La Victoria II</w:t>
            </w:r>
          </w:p>
        </w:tc>
        <w:tc>
          <w:tcPr>
            <w:tcW w:w="3330" w:type="dxa"/>
            <w:tcBorders>
              <w:top w:val="nil"/>
              <w:left w:val="nil"/>
              <w:bottom w:val="single" w:sz="4" w:space="0" w:color="auto"/>
              <w:right w:val="single" w:sz="4" w:space="0" w:color="auto"/>
            </w:tcBorders>
            <w:shd w:val="clear" w:color="auto" w:fill="auto"/>
            <w:vAlign w:val="center"/>
          </w:tcPr>
          <w:p w14:paraId="7C1D9191"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 al /7/2024</w:t>
            </w:r>
          </w:p>
        </w:tc>
        <w:tc>
          <w:tcPr>
            <w:tcW w:w="1530" w:type="dxa"/>
            <w:tcBorders>
              <w:top w:val="nil"/>
              <w:left w:val="nil"/>
              <w:bottom w:val="single" w:sz="4" w:space="0" w:color="auto"/>
              <w:right w:val="single" w:sz="4" w:space="0" w:color="auto"/>
            </w:tcBorders>
            <w:shd w:val="clear" w:color="auto" w:fill="auto"/>
            <w:vAlign w:val="center"/>
          </w:tcPr>
          <w:p w14:paraId="15665BBE"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2,341</w:t>
            </w:r>
          </w:p>
        </w:tc>
      </w:tr>
      <w:tr w:rsidR="00081831" w:rsidRPr="00081831" w14:paraId="534BDCD5"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5B40171E"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San Criostóbal Fase II</w:t>
            </w:r>
          </w:p>
        </w:tc>
        <w:tc>
          <w:tcPr>
            <w:tcW w:w="3330" w:type="dxa"/>
            <w:tcBorders>
              <w:top w:val="nil"/>
              <w:left w:val="nil"/>
              <w:bottom w:val="single" w:sz="4" w:space="0" w:color="auto"/>
              <w:right w:val="single" w:sz="4" w:space="0" w:color="auto"/>
            </w:tcBorders>
            <w:shd w:val="clear" w:color="auto" w:fill="auto"/>
            <w:vAlign w:val="center"/>
          </w:tcPr>
          <w:p w14:paraId="44C3B40A"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16 al 19/7/2024</w:t>
            </w:r>
          </w:p>
        </w:tc>
        <w:tc>
          <w:tcPr>
            <w:tcW w:w="1530" w:type="dxa"/>
            <w:tcBorders>
              <w:top w:val="nil"/>
              <w:left w:val="nil"/>
              <w:bottom w:val="single" w:sz="4" w:space="0" w:color="auto"/>
              <w:right w:val="single" w:sz="4" w:space="0" w:color="auto"/>
            </w:tcBorders>
            <w:shd w:val="clear" w:color="auto" w:fill="auto"/>
            <w:vAlign w:val="center"/>
          </w:tcPr>
          <w:p w14:paraId="22DEAAD1"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1,463</w:t>
            </w:r>
          </w:p>
        </w:tc>
      </w:tr>
      <w:tr w:rsidR="00081831" w:rsidRPr="00081831" w14:paraId="4E7D2652"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2063A71B"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Nagua IV</w:t>
            </w:r>
          </w:p>
        </w:tc>
        <w:tc>
          <w:tcPr>
            <w:tcW w:w="3330" w:type="dxa"/>
            <w:tcBorders>
              <w:top w:val="nil"/>
              <w:left w:val="nil"/>
              <w:bottom w:val="single" w:sz="4" w:space="0" w:color="auto"/>
              <w:right w:val="single" w:sz="4" w:space="0" w:color="auto"/>
            </w:tcBorders>
            <w:shd w:val="clear" w:color="auto" w:fill="auto"/>
            <w:vAlign w:val="center"/>
          </w:tcPr>
          <w:p w14:paraId="2A0E747A"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23 al 27/7/2024</w:t>
            </w:r>
          </w:p>
        </w:tc>
        <w:tc>
          <w:tcPr>
            <w:tcW w:w="1530" w:type="dxa"/>
            <w:tcBorders>
              <w:top w:val="nil"/>
              <w:left w:val="nil"/>
              <w:bottom w:val="single" w:sz="4" w:space="0" w:color="auto"/>
              <w:right w:val="single" w:sz="4" w:space="0" w:color="auto"/>
            </w:tcBorders>
            <w:shd w:val="clear" w:color="auto" w:fill="auto"/>
            <w:vAlign w:val="center"/>
          </w:tcPr>
          <w:p w14:paraId="0797329B"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1,380</w:t>
            </w:r>
          </w:p>
        </w:tc>
      </w:tr>
      <w:tr w:rsidR="00081831" w:rsidRPr="00081831" w14:paraId="4489CE61"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3233F29A"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El Almirante II</w:t>
            </w:r>
          </w:p>
        </w:tc>
        <w:tc>
          <w:tcPr>
            <w:tcW w:w="3330" w:type="dxa"/>
            <w:tcBorders>
              <w:top w:val="nil"/>
              <w:left w:val="nil"/>
              <w:bottom w:val="single" w:sz="4" w:space="0" w:color="auto"/>
              <w:right w:val="single" w:sz="4" w:space="0" w:color="auto"/>
            </w:tcBorders>
            <w:shd w:val="clear" w:color="auto" w:fill="auto"/>
            <w:vAlign w:val="center"/>
          </w:tcPr>
          <w:p w14:paraId="0DEEDD7B"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30/7 al 20/08/2024</w:t>
            </w:r>
          </w:p>
        </w:tc>
        <w:tc>
          <w:tcPr>
            <w:tcW w:w="1530" w:type="dxa"/>
            <w:tcBorders>
              <w:top w:val="nil"/>
              <w:left w:val="nil"/>
              <w:bottom w:val="single" w:sz="4" w:space="0" w:color="auto"/>
              <w:right w:val="single" w:sz="4" w:space="0" w:color="auto"/>
            </w:tcBorders>
            <w:shd w:val="clear" w:color="auto" w:fill="auto"/>
            <w:vAlign w:val="center"/>
          </w:tcPr>
          <w:p w14:paraId="1FB381DD"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6,640</w:t>
            </w:r>
          </w:p>
        </w:tc>
      </w:tr>
      <w:tr w:rsidR="00081831" w:rsidRPr="00081831" w14:paraId="6912567B"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75BF49EF"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Domingo Savio Fase I</w:t>
            </w:r>
          </w:p>
        </w:tc>
        <w:tc>
          <w:tcPr>
            <w:tcW w:w="3330" w:type="dxa"/>
            <w:tcBorders>
              <w:top w:val="nil"/>
              <w:left w:val="nil"/>
              <w:bottom w:val="single" w:sz="4" w:space="0" w:color="auto"/>
              <w:right w:val="single" w:sz="4" w:space="0" w:color="auto"/>
            </w:tcBorders>
            <w:shd w:val="clear" w:color="auto" w:fill="auto"/>
            <w:vAlign w:val="center"/>
          </w:tcPr>
          <w:p w14:paraId="468448D7"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9 al 13/9/2024</w:t>
            </w:r>
          </w:p>
        </w:tc>
        <w:tc>
          <w:tcPr>
            <w:tcW w:w="1530" w:type="dxa"/>
            <w:tcBorders>
              <w:top w:val="nil"/>
              <w:left w:val="nil"/>
              <w:bottom w:val="single" w:sz="4" w:space="0" w:color="auto"/>
              <w:right w:val="single" w:sz="4" w:space="0" w:color="auto"/>
            </w:tcBorders>
            <w:shd w:val="clear" w:color="auto" w:fill="auto"/>
            <w:vAlign w:val="center"/>
          </w:tcPr>
          <w:p w14:paraId="5BEB330D"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3,284</w:t>
            </w:r>
          </w:p>
        </w:tc>
      </w:tr>
      <w:tr w:rsidR="00081831" w:rsidRPr="00081831" w14:paraId="046A46A8"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7F8CA7F0"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 xml:space="preserve">Los Frailes </w:t>
            </w:r>
          </w:p>
        </w:tc>
        <w:tc>
          <w:tcPr>
            <w:tcW w:w="3330" w:type="dxa"/>
            <w:tcBorders>
              <w:top w:val="nil"/>
              <w:left w:val="nil"/>
              <w:bottom w:val="single" w:sz="4" w:space="0" w:color="auto"/>
              <w:right w:val="single" w:sz="4" w:space="0" w:color="auto"/>
            </w:tcBorders>
            <w:shd w:val="clear" w:color="auto" w:fill="auto"/>
            <w:vAlign w:val="center"/>
          </w:tcPr>
          <w:p w14:paraId="52139AAC"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17 al 20/9/2024</w:t>
            </w:r>
          </w:p>
        </w:tc>
        <w:tc>
          <w:tcPr>
            <w:tcW w:w="1530" w:type="dxa"/>
            <w:tcBorders>
              <w:top w:val="nil"/>
              <w:left w:val="nil"/>
              <w:bottom w:val="single" w:sz="4" w:space="0" w:color="auto"/>
              <w:right w:val="single" w:sz="4" w:space="0" w:color="auto"/>
            </w:tcBorders>
            <w:shd w:val="clear" w:color="auto" w:fill="auto"/>
            <w:vAlign w:val="center"/>
          </w:tcPr>
          <w:p w14:paraId="55219552"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2,152</w:t>
            </w:r>
          </w:p>
        </w:tc>
      </w:tr>
      <w:tr w:rsidR="00081831" w:rsidRPr="00081831" w14:paraId="2C49D41B"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7C2542AA"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San Pedro II</w:t>
            </w:r>
          </w:p>
        </w:tc>
        <w:tc>
          <w:tcPr>
            <w:tcW w:w="3330" w:type="dxa"/>
            <w:tcBorders>
              <w:top w:val="nil"/>
              <w:left w:val="nil"/>
              <w:bottom w:val="single" w:sz="4" w:space="0" w:color="auto"/>
              <w:right w:val="single" w:sz="4" w:space="0" w:color="auto"/>
            </w:tcBorders>
            <w:shd w:val="clear" w:color="auto" w:fill="auto"/>
            <w:vAlign w:val="center"/>
          </w:tcPr>
          <w:p w14:paraId="3C7B7755"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 al 4/10/2024</w:t>
            </w:r>
          </w:p>
        </w:tc>
        <w:tc>
          <w:tcPr>
            <w:tcW w:w="1530" w:type="dxa"/>
            <w:tcBorders>
              <w:top w:val="nil"/>
              <w:left w:val="nil"/>
              <w:bottom w:val="single" w:sz="4" w:space="0" w:color="auto"/>
              <w:right w:val="single" w:sz="4" w:space="0" w:color="auto"/>
            </w:tcBorders>
            <w:shd w:val="clear" w:color="auto" w:fill="auto"/>
            <w:vAlign w:val="center"/>
          </w:tcPr>
          <w:p w14:paraId="679DD038"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4,377</w:t>
            </w:r>
          </w:p>
        </w:tc>
      </w:tr>
      <w:tr w:rsidR="00081831" w:rsidRPr="00081831" w14:paraId="4B8D0238"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275AC888"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 xml:space="preserve">La Romana </w:t>
            </w:r>
          </w:p>
        </w:tc>
        <w:tc>
          <w:tcPr>
            <w:tcW w:w="3330" w:type="dxa"/>
            <w:tcBorders>
              <w:top w:val="nil"/>
              <w:left w:val="nil"/>
              <w:bottom w:val="single" w:sz="4" w:space="0" w:color="auto"/>
              <w:right w:val="single" w:sz="4" w:space="0" w:color="auto"/>
            </w:tcBorders>
            <w:shd w:val="clear" w:color="auto" w:fill="auto"/>
            <w:vAlign w:val="center"/>
          </w:tcPr>
          <w:p w14:paraId="60CBD023"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9 al 11/10/2024</w:t>
            </w:r>
          </w:p>
        </w:tc>
        <w:tc>
          <w:tcPr>
            <w:tcW w:w="1530" w:type="dxa"/>
            <w:tcBorders>
              <w:top w:val="nil"/>
              <w:left w:val="nil"/>
              <w:bottom w:val="single" w:sz="4" w:space="0" w:color="auto"/>
              <w:right w:val="single" w:sz="4" w:space="0" w:color="auto"/>
            </w:tcBorders>
            <w:shd w:val="clear" w:color="auto" w:fill="auto"/>
            <w:vAlign w:val="center"/>
          </w:tcPr>
          <w:p w14:paraId="05FCBA8A"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2,487</w:t>
            </w:r>
          </w:p>
        </w:tc>
      </w:tr>
      <w:tr w:rsidR="00081831" w:rsidRPr="00081831" w14:paraId="726F0202"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7B9B001F"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Domingo Savio Fase II</w:t>
            </w:r>
          </w:p>
        </w:tc>
        <w:tc>
          <w:tcPr>
            <w:tcW w:w="3330" w:type="dxa"/>
            <w:tcBorders>
              <w:top w:val="nil"/>
              <w:left w:val="nil"/>
              <w:bottom w:val="single" w:sz="4" w:space="0" w:color="auto"/>
              <w:right w:val="single" w:sz="4" w:space="0" w:color="auto"/>
            </w:tcBorders>
            <w:shd w:val="clear" w:color="auto" w:fill="auto"/>
            <w:vAlign w:val="center"/>
          </w:tcPr>
          <w:p w14:paraId="0460A70B"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23 al 29/10/2024</w:t>
            </w:r>
          </w:p>
        </w:tc>
        <w:tc>
          <w:tcPr>
            <w:tcW w:w="1530" w:type="dxa"/>
            <w:tcBorders>
              <w:top w:val="nil"/>
              <w:left w:val="nil"/>
              <w:bottom w:val="single" w:sz="4" w:space="0" w:color="auto"/>
              <w:right w:val="single" w:sz="4" w:space="0" w:color="auto"/>
            </w:tcBorders>
            <w:shd w:val="clear" w:color="auto" w:fill="auto"/>
            <w:vAlign w:val="center"/>
          </w:tcPr>
          <w:p w14:paraId="0AF4F531"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3,364</w:t>
            </w:r>
          </w:p>
        </w:tc>
      </w:tr>
      <w:tr w:rsidR="00081831" w:rsidRPr="00081831" w14:paraId="71810E00"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27AD032F"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Condominios Hainamosa</w:t>
            </w:r>
          </w:p>
        </w:tc>
        <w:tc>
          <w:tcPr>
            <w:tcW w:w="3330" w:type="dxa"/>
            <w:tcBorders>
              <w:top w:val="nil"/>
              <w:left w:val="nil"/>
              <w:bottom w:val="single" w:sz="4" w:space="0" w:color="auto"/>
              <w:right w:val="single" w:sz="4" w:space="0" w:color="auto"/>
            </w:tcBorders>
            <w:shd w:val="clear" w:color="auto" w:fill="auto"/>
            <w:vAlign w:val="center"/>
          </w:tcPr>
          <w:p w14:paraId="335FF0AD"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7 al 8/11/2024</w:t>
            </w:r>
          </w:p>
        </w:tc>
        <w:tc>
          <w:tcPr>
            <w:tcW w:w="1530" w:type="dxa"/>
            <w:tcBorders>
              <w:top w:val="nil"/>
              <w:left w:val="nil"/>
              <w:bottom w:val="single" w:sz="4" w:space="0" w:color="auto"/>
              <w:right w:val="single" w:sz="4" w:space="0" w:color="auto"/>
            </w:tcBorders>
            <w:shd w:val="clear" w:color="auto" w:fill="auto"/>
            <w:vAlign w:val="center"/>
          </w:tcPr>
          <w:p w14:paraId="02A0E515"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728</w:t>
            </w:r>
          </w:p>
        </w:tc>
      </w:tr>
      <w:tr w:rsidR="00081831" w:rsidRPr="00081831" w14:paraId="6C28AB65"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44D642B5"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San Isidro</w:t>
            </w:r>
          </w:p>
        </w:tc>
        <w:tc>
          <w:tcPr>
            <w:tcW w:w="3330" w:type="dxa"/>
            <w:tcBorders>
              <w:top w:val="nil"/>
              <w:left w:val="nil"/>
              <w:bottom w:val="single" w:sz="4" w:space="0" w:color="auto"/>
              <w:right w:val="single" w:sz="4" w:space="0" w:color="auto"/>
            </w:tcBorders>
            <w:shd w:val="clear" w:color="auto" w:fill="auto"/>
            <w:vAlign w:val="center"/>
          </w:tcPr>
          <w:p w14:paraId="6AC9E9ED"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20 al 29/11/2024 y del 9 al 13/12/2024</w:t>
            </w:r>
          </w:p>
        </w:tc>
        <w:tc>
          <w:tcPr>
            <w:tcW w:w="1530" w:type="dxa"/>
            <w:tcBorders>
              <w:top w:val="nil"/>
              <w:left w:val="nil"/>
              <w:bottom w:val="single" w:sz="4" w:space="0" w:color="auto"/>
              <w:right w:val="single" w:sz="4" w:space="0" w:color="auto"/>
            </w:tcBorders>
            <w:shd w:val="clear" w:color="auto" w:fill="auto"/>
            <w:vAlign w:val="center"/>
          </w:tcPr>
          <w:p w14:paraId="5F201092"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4,597</w:t>
            </w:r>
          </w:p>
        </w:tc>
      </w:tr>
      <w:tr w:rsidR="00081831" w:rsidRPr="00081831" w14:paraId="5E9E3567"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6F443348"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Domingo Savio Fase III</w:t>
            </w:r>
          </w:p>
        </w:tc>
        <w:tc>
          <w:tcPr>
            <w:tcW w:w="3330" w:type="dxa"/>
            <w:tcBorders>
              <w:top w:val="nil"/>
              <w:left w:val="nil"/>
              <w:bottom w:val="single" w:sz="4" w:space="0" w:color="auto"/>
              <w:right w:val="single" w:sz="4" w:space="0" w:color="auto"/>
            </w:tcBorders>
            <w:shd w:val="clear" w:color="auto" w:fill="auto"/>
            <w:vAlign w:val="center"/>
          </w:tcPr>
          <w:p w14:paraId="26703915"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3 al 6/12/2024</w:t>
            </w:r>
          </w:p>
        </w:tc>
        <w:tc>
          <w:tcPr>
            <w:tcW w:w="1530" w:type="dxa"/>
            <w:tcBorders>
              <w:top w:val="nil"/>
              <w:left w:val="nil"/>
              <w:bottom w:val="single" w:sz="4" w:space="0" w:color="auto"/>
              <w:right w:val="single" w:sz="4" w:space="0" w:color="auto"/>
            </w:tcBorders>
            <w:shd w:val="clear" w:color="auto" w:fill="auto"/>
            <w:vAlign w:val="center"/>
          </w:tcPr>
          <w:p w14:paraId="3A4AB212"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1,514</w:t>
            </w:r>
          </w:p>
        </w:tc>
      </w:tr>
      <w:tr w:rsidR="00081831" w:rsidRPr="00081831" w14:paraId="45D4CB18"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76739A97"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Belloso</w:t>
            </w:r>
          </w:p>
        </w:tc>
        <w:tc>
          <w:tcPr>
            <w:tcW w:w="3330" w:type="dxa"/>
            <w:tcBorders>
              <w:top w:val="nil"/>
              <w:left w:val="nil"/>
              <w:bottom w:val="single" w:sz="4" w:space="0" w:color="auto"/>
              <w:right w:val="single" w:sz="4" w:space="0" w:color="auto"/>
            </w:tcBorders>
            <w:shd w:val="clear" w:color="auto" w:fill="auto"/>
            <w:vAlign w:val="center"/>
          </w:tcPr>
          <w:p w14:paraId="4BFE7B74"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3 al 7/12/2024</w:t>
            </w:r>
          </w:p>
        </w:tc>
        <w:tc>
          <w:tcPr>
            <w:tcW w:w="1530" w:type="dxa"/>
            <w:tcBorders>
              <w:top w:val="nil"/>
              <w:left w:val="nil"/>
              <w:bottom w:val="single" w:sz="4" w:space="0" w:color="auto"/>
              <w:right w:val="single" w:sz="4" w:space="0" w:color="auto"/>
            </w:tcBorders>
            <w:shd w:val="clear" w:color="auto" w:fill="auto"/>
            <w:vAlign w:val="center"/>
          </w:tcPr>
          <w:p w14:paraId="7CD300DB"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1,242</w:t>
            </w:r>
          </w:p>
        </w:tc>
      </w:tr>
      <w:tr w:rsidR="00081831" w:rsidRPr="00081831" w14:paraId="5E06C476"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0F80232D"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Condominios La Zurza</w:t>
            </w:r>
          </w:p>
        </w:tc>
        <w:tc>
          <w:tcPr>
            <w:tcW w:w="3330" w:type="dxa"/>
            <w:tcBorders>
              <w:top w:val="nil"/>
              <w:left w:val="nil"/>
              <w:bottom w:val="single" w:sz="4" w:space="0" w:color="auto"/>
              <w:right w:val="single" w:sz="4" w:space="0" w:color="auto"/>
            </w:tcBorders>
            <w:shd w:val="clear" w:color="auto" w:fill="auto"/>
            <w:vAlign w:val="center"/>
          </w:tcPr>
          <w:p w14:paraId="41D22574"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10/12/2024</w:t>
            </w:r>
          </w:p>
        </w:tc>
        <w:tc>
          <w:tcPr>
            <w:tcW w:w="1530" w:type="dxa"/>
            <w:tcBorders>
              <w:top w:val="nil"/>
              <w:left w:val="nil"/>
              <w:bottom w:val="single" w:sz="4" w:space="0" w:color="auto"/>
              <w:right w:val="single" w:sz="4" w:space="0" w:color="auto"/>
            </w:tcBorders>
            <w:shd w:val="clear" w:color="auto" w:fill="auto"/>
            <w:vAlign w:val="center"/>
          </w:tcPr>
          <w:p w14:paraId="35F39E25"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244</w:t>
            </w:r>
          </w:p>
        </w:tc>
      </w:tr>
      <w:tr w:rsidR="00081831" w:rsidRPr="00081831" w14:paraId="117DADE7" w14:textId="77777777" w:rsidTr="005C17DF">
        <w:trPr>
          <w:trHeight w:val="600"/>
        </w:trPr>
        <w:tc>
          <w:tcPr>
            <w:tcW w:w="2970" w:type="dxa"/>
            <w:tcBorders>
              <w:top w:val="nil"/>
              <w:left w:val="single" w:sz="4" w:space="0" w:color="auto"/>
              <w:bottom w:val="single" w:sz="4" w:space="0" w:color="auto"/>
              <w:right w:val="single" w:sz="4" w:space="0" w:color="auto"/>
            </w:tcBorders>
            <w:shd w:val="clear" w:color="auto" w:fill="auto"/>
            <w:vAlign w:val="center"/>
          </w:tcPr>
          <w:p w14:paraId="44ABC699"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Barahona II</w:t>
            </w:r>
          </w:p>
        </w:tc>
        <w:tc>
          <w:tcPr>
            <w:tcW w:w="3330" w:type="dxa"/>
            <w:tcBorders>
              <w:top w:val="nil"/>
              <w:left w:val="nil"/>
              <w:bottom w:val="single" w:sz="4" w:space="0" w:color="auto"/>
              <w:right w:val="single" w:sz="4" w:space="0" w:color="auto"/>
            </w:tcBorders>
            <w:shd w:val="clear" w:color="auto" w:fill="auto"/>
            <w:vAlign w:val="center"/>
          </w:tcPr>
          <w:p w14:paraId="0CEEAC5C"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10 al 14/12/2024</w:t>
            </w:r>
          </w:p>
        </w:tc>
        <w:tc>
          <w:tcPr>
            <w:tcW w:w="1530" w:type="dxa"/>
            <w:tcBorders>
              <w:top w:val="nil"/>
              <w:left w:val="nil"/>
              <w:bottom w:val="single" w:sz="4" w:space="0" w:color="auto"/>
              <w:right w:val="single" w:sz="4" w:space="0" w:color="auto"/>
            </w:tcBorders>
            <w:shd w:val="clear" w:color="auto" w:fill="auto"/>
            <w:vAlign w:val="center"/>
          </w:tcPr>
          <w:p w14:paraId="3B56F18E" w14:textId="77777777" w:rsidR="005C17DF" w:rsidRPr="00081831" w:rsidRDefault="005C17DF" w:rsidP="00D02DEE">
            <w:pPr>
              <w:spacing w:after="0" w:line="24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3,057</w:t>
            </w:r>
          </w:p>
        </w:tc>
      </w:tr>
    </w:tbl>
    <w:p w14:paraId="7F02F8C1" w14:textId="77777777" w:rsidR="005C17DF" w:rsidRPr="00081831" w:rsidRDefault="005C17DF" w:rsidP="005C17DF">
      <w:pPr>
        <w:pStyle w:val="ListParagraph"/>
        <w:spacing w:line="240" w:lineRule="auto"/>
        <w:ind w:left="0"/>
        <w:jc w:val="center"/>
        <w:rPr>
          <w:rFonts w:ascii="Times New Roman" w:eastAsia="Calibri" w:hAnsi="Times New Roman" w:cs="Times New Roman"/>
          <w:i/>
          <w:iCs/>
          <w:noProof/>
          <w:color w:val="767171"/>
          <w:spacing w:val="20"/>
          <w:sz w:val="18"/>
          <w:szCs w:val="18"/>
        </w:rPr>
      </w:pPr>
      <w:r w:rsidRPr="00081831">
        <w:rPr>
          <w:rFonts w:ascii="Times New Roman" w:eastAsia="Calibri" w:hAnsi="Times New Roman" w:cs="Times New Roman"/>
          <w:i/>
          <w:iCs/>
          <w:noProof/>
          <w:color w:val="767171"/>
          <w:spacing w:val="20"/>
          <w:sz w:val="18"/>
          <w:szCs w:val="18"/>
        </w:rPr>
        <w:t>Fuente: DashBoard de Titulación/ Dirección de Asuntos Comunitarios</w:t>
      </w:r>
    </w:p>
    <w:p w14:paraId="1EE68187" w14:textId="77777777" w:rsidR="009A4B31" w:rsidRPr="00081831" w:rsidRDefault="009A4B31" w:rsidP="009A4B31">
      <w:pPr>
        <w:spacing w:line="240" w:lineRule="auto"/>
        <w:jc w:val="center"/>
        <w:rPr>
          <w:rFonts w:ascii="Times New Roman" w:eastAsia="Calibri" w:hAnsi="Times New Roman" w:cs="Times New Roman"/>
          <w:noProof/>
          <w:color w:val="767171"/>
          <w:spacing w:val="20"/>
        </w:rPr>
      </w:pPr>
    </w:p>
    <w:p w14:paraId="16FD3534" w14:textId="6C006BCA" w:rsidR="00034BEA" w:rsidRPr="00081831" w:rsidRDefault="00034BEA" w:rsidP="00F42846">
      <w:pPr>
        <w:pStyle w:val="ListParagraph"/>
        <w:numPr>
          <w:ilvl w:val="3"/>
          <w:numId w:val="2"/>
        </w:numPr>
        <w:spacing w:before="240" w:line="360" w:lineRule="auto"/>
        <w:ind w:left="450"/>
        <w:jc w:val="both"/>
        <w:rPr>
          <w:rFonts w:ascii="Times New Roman" w:eastAsia="Calibri" w:hAnsi="Times New Roman" w:cs="Times New Roman"/>
          <w:b/>
          <w:bCs/>
          <w:noProof/>
          <w:color w:val="767171"/>
          <w:spacing w:val="20"/>
          <w:sz w:val="24"/>
          <w:szCs w:val="24"/>
        </w:rPr>
      </w:pPr>
      <w:r w:rsidRPr="00081831">
        <w:rPr>
          <w:rFonts w:ascii="Times New Roman" w:eastAsia="Calibri" w:hAnsi="Times New Roman" w:cs="Times New Roman"/>
          <w:b/>
          <w:bCs/>
          <w:noProof/>
          <w:color w:val="767171"/>
          <w:spacing w:val="20"/>
          <w:sz w:val="24"/>
          <w:szCs w:val="24"/>
        </w:rPr>
        <w:lastRenderedPageBreak/>
        <w:t xml:space="preserve">Otras acciones desarrolladas: </w:t>
      </w:r>
    </w:p>
    <w:p w14:paraId="625E935D" w14:textId="6ED9C939" w:rsidR="00034BEA" w:rsidRPr="00081831" w:rsidRDefault="009817BE" w:rsidP="00672DD9">
      <w:pPr>
        <w:spacing w:line="360" w:lineRule="auto"/>
        <w:ind w:left="9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Coordinación de la firma del Acuerdo de Cooperación Interinstitucional entre el Consulado General de la República Dominicana en la ciudad de New York, Estados Unidos de Norteamerica y la Comisión Permanente de Titulación de Terrenos del Estado (CPTTE), representada por la UTECT. Adicionalmente se dejaron instalado los equipos tecnológicos de la oficina en el consulado de New York.</w:t>
      </w:r>
    </w:p>
    <w:p w14:paraId="61485437" w14:textId="77777777" w:rsidR="00034BEA" w:rsidRPr="00081831" w:rsidRDefault="00034BEA" w:rsidP="00D64D7E">
      <w:pPr>
        <w:pStyle w:val="Heading1"/>
        <w:numPr>
          <w:ilvl w:val="0"/>
          <w:numId w:val="42"/>
        </w:numPr>
        <w:spacing w:after="240"/>
        <w:ind w:left="360" w:right="832"/>
        <w:rPr>
          <w:rFonts w:eastAsia="Calibri" w:cs="Times New Roman"/>
          <w:b/>
          <w:bCs/>
          <w:noProof/>
          <w:color w:val="767171"/>
          <w:spacing w:val="20"/>
          <w:sz w:val="24"/>
          <w:szCs w:val="24"/>
        </w:rPr>
      </w:pPr>
      <w:bookmarkStart w:id="62" w:name="_Toc122032103"/>
      <w:bookmarkStart w:id="63" w:name="_Toc141371565"/>
      <w:bookmarkStart w:id="64" w:name="_Toc156299663"/>
      <w:bookmarkStart w:id="65" w:name="_Toc185002875"/>
      <w:r w:rsidRPr="00081831">
        <w:rPr>
          <w:rFonts w:eastAsia="Calibri" w:cs="Times New Roman"/>
          <w:b/>
          <w:bCs/>
          <w:noProof/>
          <w:color w:val="767171"/>
          <w:spacing w:val="20"/>
          <w:sz w:val="24"/>
          <w:szCs w:val="24"/>
        </w:rPr>
        <w:t>Procesos Legales</w:t>
      </w:r>
      <w:bookmarkEnd w:id="62"/>
      <w:bookmarkEnd w:id="63"/>
      <w:bookmarkEnd w:id="64"/>
      <w:bookmarkEnd w:id="65"/>
    </w:p>
    <w:p w14:paraId="2ED39E5E" w14:textId="77777777" w:rsidR="00034BEA" w:rsidRPr="00081831" w:rsidRDefault="00034BEA" w:rsidP="00D64D7E">
      <w:pPr>
        <w:pStyle w:val="ListParagraph"/>
        <w:numPr>
          <w:ilvl w:val="0"/>
          <w:numId w:val="47"/>
        </w:numPr>
        <w:spacing w:before="240" w:line="360" w:lineRule="auto"/>
        <w:ind w:left="450" w:hanging="180"/>
        <w:jc w:val="both"/>
        <w:rPr>
          <w:rFonts w:ascii="Times New Roman" w:eastAsia="Calibri" w:hAnsi="Times New Roman" w:cs="Times New Roman"/>
          <w:b/>
          <w:bCs/>
          <w:noProof/>
          <w:color w:val="767171"/>
          <w:spacing w:val="20"/>
          <w:sz w:val="24"/>
          <w:szCs w:val="24"/>
        </w:rPr>
      </w:pPr>
      <w:r w:rsidRPr="00081831">
        <w:rPr>
          <w:rFonts w:ascii="Times New Roman" w:eastAsia="Calibri" w:hAnsi="Times New Roman" w:cs="Times New Roman"/>
          <w:b/>
          <w:bCs/>
          <w:noProof/>
          <w:color w:val="767171"/>
          <w:spacing w:val="20"/>
          <w:sz w:val="24"/>
          <w:szCs w:val="24"/>
        </w:rPr>
        <w:t>Operativos de Firma</w:t>
      </w:r>
    </w:p>
    <w:p w14:paraId="45ED56C0" w14:textId="77777777" w:rsidR="001D7000" w:rsidRPr="00081831" w:rsidRDefault="001D7000" w:rsidP="00672DD9">
      <w:pPr>
        <w:spacing w:line="360" w:lineRule="auto"/>
        <w:ind w:left="9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 xml:space="preserve">La UTECT ha realizado 25 operativos de firmas durante el año 2024, los cuales equivalen a un total de 42,147 inmuebles, repartidos por todo el territorio nacional, impactando de manera positiva a igual número de familias distribuidas en las siguientes regiones: </w:t>
      </w:r>
    </w:p>
    <w:p w14:paraId="3D25D3A0" w14:textId="77777777" w:rsidR="001D7000" w:rsidRPr="00081831" w:rsidRDefault="001D7000" w:rsidP="00D64D7E">
      <w:pPr>
        <w:pStyle w:val="ListParagraph"/>
        <w:numPr>
          <w:ilvl w:val="0"/>
          <w:numId w:val="45"/>
        </w:numPr>
        <w:spacing w:line="360" w:lineRule="auto"/>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Regional Este: 19,779 inmuebles.</w:t>
      </w:r>
    </w:p>
    <w:p w14:paraId="6F346CBA" w14:textId="77777777" w:rsidR="001D7000" w:rsidRPr="00081831" w:rsidRDefault="001D7000" w:rsidP="00D64D7E">
      <w:pPr>
        <w:pStyle w:val="ListParagraph"/>
        <w:numPr>
          <w:ilvl w:val="0"/>
          <w:numId w:val="45"/>
        </w:numPr>
        <w:spacing w:line="360" w:lineRule="auto"/>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Regional Sur: 15,813 inmuebles.</w:t>
      </w:r>
    </w:p>
    <w:p w14:paraId="493BFFF9" w14:textId="77777777" w:rsidR="001D7000" w:rsidRPr="00081831" w:rsidRDefault="001D7000" w:rsidP="00D64D7E">
      <w:pPr>
        <w:pStyle w:val="ListParagraph"/>
        <w:numPr>
          <w:ilvl w:val="0"/>
          <w:numId w:val="45"/>
        </w:numPr>
        <w:spacing w:line="360" w:lineRule="auto"/>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Regional Norte: 4,392 inmuebles.</w:t>
      </w:r>
    </w:p>
    <w:p w14:paraId="1DD7DC95" w14:textId="77777777" w:rsidR="001D7000" w:rsidRPr="00081831" w:rsidRDefault="001D7000" w:rsidP="00D64D7E">
      <w:pPr>
        <w:pStyle w:val="ListParagraph"/>
        <w:numPr>
          <w:ilvl w:val="0"/>
          <w:numId w:val="45"/>
        </w:numPr>
        <w:spacing w:line="360" w:lineRule="auto"/>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Regional Nordeste: 2,163 inmuebles.</w:t>
      </w:r>
    </w:p>
    <w:p w14:paraId="1EA63B3E" w14:textId="77777777" w:rsidR="001D7000" w:rsidRPr="00081831" w:rsidRDefault="001D7000" w:rsidP="007E0C5D">
      <w:pPr>
        <w:spacing w:after="0" w:line="360" w:lineRule="auto"/>
        <w:ind w:left="90"/>
        <w:jc w:val="both"/>
        <w:rPr>
          <w:rFonts w:ascii="Times New Roman" w:eastAsia="Calibri" w:hAnsi="Times New Roman" w:cs="Times New Roman"/>
          <w:noProof/>
          <w:color w:val="767171"/>
          <w:spacing w:val="20"/>
          <w:sz w:val="24"/>
          <w:szCs w:val="24"/>
        </w:rPr>
      </w:pPr>
      <w:bookmarkStart w:id="66" w:name="_Hlk184286250"/>
      <w:r w:rsidRPr="00081831">
        <w:rPr>
          <w:rFonts w:ascii="Times New Roman" w:eastAsia="Calibri" w:hAnsi="Times New Roman" w:cs="Times New Roman"/>
          <w:noProof/>
          <w:color w:val="767171"/>
          <w:spacing w:val="20"/>
          <w:sz w:val="24"/>
          <w:szCs w:val="24"/>
        </w:rPr>
        <w:t>Cronológico de los operativos de firma del año:</w:t>
      </w:r>
    </w:p>
    <w:tbl>
      <w:tblPr>
        <w:tblW w:w="7555" w:type="dxa"/>
        <w:jc w:val="center"/>
        <w:tblLook w:val="04A0" w:firstRow="1" w:lastRow="0" w:firstColumn="1" w:lastColumn="0" w:noHBand="0" w:noVBand="1"/>
      </w:tblPr>
      <w:tblGrid>
        <w:gridCol w:w="2425"/>
        <w:gridCol w:w="3330"/>
        <w:gridCol w:w="1800"/>
      </w:tblGrid>
      <w:tr w:rsidR="001D7000" w:rsidRPr="002B47DE" w14:paraId="3D054461" w14:textId="77777777" w:rsidTr="0011029F">
        <w:trPr>
          <w:trHeight w:val="260"/>
          <w:jc w:val="center"/>
        </w:trPr>
        <w:tc>
          <w:tcPr>
            <w:tcW w:w="2425"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6A3B8786" w14:textId="77777777" w:rsidR="001D7000" w:rsidRPr="002B47DE" w:rsidRDefault="001D7000" w:rsidP="00D02DEE">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 xml:space="preserve">Proyecto </w:t>
            </w:r>
          </w:p>
        </w:tc>
        <w:tc>
          <w:tcPr>
            <w:tcW w:w="3330" w:type="dxa"/>
            <w:tcBorders>
              <w:top w:val="single" w:sz="4" w:space="0" w:color="auto"/>
              <w:left w:val="nil"/>
              <w:bottom w:val="single" w:sz="4" w:space="0" w:color="auto"/>
              <w:right w:val="single" w:sz="4" w:space="0" w:color="auto"/>
            </w:tcBorders>
            <w:shd w:val="clear" w:color="auto" w:fill="142F62"/>
            <w:vAlign w:val="center"/>
            <w:hideMark/>
          </w:tcPr>
          <w:p w14:paraId="08CAFCE5" w14:textId="77777777" w:rsidR="001D7000" w:rsidRPr="002B47DE" w:rsidRDefault="001D7000" w:rsidP="00D02DEE">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 xml:space="preserve">Fecha </w:t>
            </w:r>
          </w:p>
        </w:tc>
        <w:tc>
          <w:tcPr>
            <w:tcW w:w="1800" w:type="dxa"/>
            <w:tcBorders>
              <w:top w:val="single" w:sz="4" w:space="0" w:color="auto"/>
              <w:left w:val="nil"/>
              <w:bottom w:val="single" w:sz="4" w:space="0" w:color="auto"/>
              <w:right w:val="single" w:sz="4" w:space="0" w:color="auto"/>
            </w:tcBorders>
            <w:shd w:val="clear" w:color="auto" w:fill="142F62"/>
            <w:vAlign w:val="center"/>
            <w:hideMark/>
          </w:tcPr>
          <w:p w14:paraId="6E548F2B" w14:textId="77777777" w:rsidR="001D7000" w:rsidRPr="002B47DE" w:rsidRDefault="001D7000" w:rsidP="00D02DEE">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Total</w:t>
            </w:r>
            <w:r>
              <w:rPr>
                <w:rFonts w:ascii="Times New Roman" w:eastAsia="Times New Roman" w:hAnsi="Times New Roman" w:cs="Times New Roman"/>
                <w:b/>
                <w:bCs/>
                <w:color w:val="FFFFFF"/>
                <w:sz w:val="24"/>
                <w:szCs w:val="24"/>
              </w:rPr>
              <w:t xml:space="preserve"> </w:t>
            </w:r>
            <w:r w:rsidRPr="002B47DE">
              <w:rPr>
                <w:rFonts w:ascii="Times New Roman" w:eastAsia="Times New Roman" w:hAnsi="Times New Roman" w:cs="Times New Roman"/>
                <w:b/>
                <w:bCs/>
                <w:color w:val="FFFFFF"/>
                <w:sz w:val="24"/>
                <w:szCs w:val="24"/>
              </w:rPr>
              <w:t>de Resultantes</w:t>
            </w:r>
          </w:p>
        </w:tc>
      </w:tr>
      <w:tr w:rsidR="00081831" w:rsidRPr="00081831" w14:paraId="39B8DD97" w14:textId="77777777" w:rsidTr="0011029F">
        <w:trPr>
          <w:trHeight w:val="503"/>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D1C7A" w14:textId="77777777"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highlight w:val="yellow"/>
              </w:rPr>
            </w:pPr>
            <w:r w:rsidRPr="00081831">
              <w:rPr>
                <w:rFonts w:ascii="Times New Roman" w:eastAsia="Calibri" w:hAnsi="Times New Roman" w:cs="Times New Roman"/>
                <w:noProof/>
                <w:color w:val="767171"/>
                <w:spacing w:val="20"/>
                <w:sz w:val="24"/>
                <w:szCs w:val="24"/>
              </w:rPr>
              <w:t>Tamarindo IV</w:t>
            </w:r>
          </w:p>
        </w:tc>
        <w:tc>
          <w:tcPr>
            <w:tcW w:w="3330" w:type="dxa"/>
            <w:tcBorders>
              <w:top w:val="single" w:sz="4" w:space="0" w:color="auto"/>
              <w:left w:val="nil"/>
              <w:bottom w:val="single" w:sz="4" w:space="0" w:color="auto"/>
              <w:right w:val="single" w:sz="4" w:space="0" w:color="auto"/>
            </w:tcBorders>
            <w:shd w:val="clear" w:color="auto" w:fill="auto"/>
            <w:vAlign w:val="center"/>
            <w:hideMark/>
          </w:tcPr>
          <w:p w14:paraId="0DDA22A1"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2/01/2024 al 05/01/2024</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046F37B5"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3,541</w:t>
            </w:r>
          </w:p>
        </w:tc>
      </w:tr>
      <w:tr w:rsidR="00081831" w:rsidRPr="00081831" w14:paraId="56DAE095" w14:textId="77777777" w:rsidTr="0011029F">
        <w:trPr>
          <w:trHeight w:val="300"/>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9C499" w14:textId="77777777" w:rsidR="001D7000" w:rsidRPr="00081831" w:rsidRDefault="001D7000" w:rsidP="00D02DEE">
            <w:pPr>
              <w:spacing w:after="0" w:line="360" w:lineRule="auto"/>
              <w:rPr>
                <w:rFonts w:ascii="Times New Roman" w:eastAsia="Calibri" w:hAnsi="Times New Roman" w:cs="Times New Roman"/>
                <w:noProof/>
                <w:color w:val="767171"/>
                <w:spacing w:val="20"/>
                <w:sz w:val="24"/>
                <w:szCs w:val="24"/>
                <w:highlight w:val="yellow"/>
              </w:rPr>
            </w:pPr>
            <w:r w:rsidRPr="00081831">
              <w:rPr>
                <w:rFonts w:ascii="Times New Roman" w:eastAsia="Calibri" w:hAnsi="Times New Roman" w:cs="Times New Roman"/>
                <w:noProof/>
                <w:color w:val="767171"/>
                <w:spacing w:val="20"/>
                <w:sz w:val="24"/>
                <w:szCs w:val="24"/>
              </w:rPr>
              <w:t>Villa Progreso Bonao</w:t>
            </w:r>
          </w:p>
        </w:tc>
        <w:tc>
          <w:tcPr>
            <w:tcW w:w="3330" w:type="dxa"/>
            <w:tcBorders>
              <w:top w:val="single" w:sz="4" w:space="0" w:color="auto"/>
              <w:left w:val="nil"/>
              <w:bottom w:val="single" w:sz="4" w:space="0" w:color="auto"/>
              <w:right w:val="single" w:sz="4" w:space="0" w:color="auto"/>
            </w:tcBorders>
            <w:shd w:val="clear" w:color="auto" w:fill="auto"/>
            <w:vAlign w:val="center"/>
            <w:hideMark/>
          </w:tcPr>
          <w:p w14:paraId="6B97D3C8"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16/01/2024 al 17/01/2024</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3AA49452"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208</w:t>
            </w:r>
          </w:p>
        </w:tc>
      </w:tr>
      <w:tr w:rsidR="00081831" w:rsidRPr="00081831" w14:paraId="09CE1B75" w14:textId="77777777" w:rsidTr="0011029F">
        <w:trPr>
          <w:trHeight w:val="300"/>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6A952" w14:textId="77777777" w:rsidR="001D7000" w:rsidRPr="00081831" w:rsidRDefault="001D7000" w:rsidP="00D02DEE">
            <w:pPr>
              <w:spacing w:after="0" w:line="360" w:lineRule="auto"/>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Maria Auxiliadora</w:t>
            </w:r>
          </w:p>
        </w:tc>
        <w:tc>
          <w:tcPr>
            <w:tcW w:w="3330" w:type="dxa"/>
            <w:tcBorders>
              <w:top w:val="single" w:sz="4" w:space="0" w:color="auto"/>
              <w:left w:val="nil"/>
              <w:bottom w:val="single" w:sz="4" w:space="0" w:color="auto"/>
              <w:right w:val="single" w:sz="4" w:space="0" w:color="auto"/>
            </w:tcBorders>
            <w:shd w:val="clear" w:color="auto" w:fill="auto"/>
            <w:vAlign w:val="center"/>
            <w:hideMark/>
          </w:tcPr>
          <w:p w14:paraId="1CFA6590"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25/01/2024 al 27/01/2024</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4D1716AF"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1,302</w:t>
            </w:r>
          </w:p>
        </w:tc>
      </w:tr>
      <w:tr w:rsidR="00081831" w:rsidRPr="00081831" w14:paraId="5502E7D5" w14:textId="77777777" w:rsidTr="0011029F">
        <w:trPr>
          <w:trHeight w:val="300"/>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43000FDA" w14:textId="77777777"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highlight w:val="yellow"/>
              </w:rPr>
            </w:pPr>
            <w:r w:rsidRPr="00081831">
              <w:rPr>
                <w:rFonts w:ascii="Times New Roman" w:eastAsia="Calibri" w:hAnsi="Times New Roman" w:cs="Times New Roman"/>
                <w:noProof/>
                <w:color w:val="767171"/>
                <w:spacing w:val="20"/>
                <w:sz w:val="24"/>
                <w:szCs w:val="24"/>
              </w:rPr>
              <w:t>Hato Nuevo I</w:t>
            </w:r>
          </w:p>
        </w:tc>
        <w:tc>
          <w:tcPr>
            <w:tcW w:w="3330" w:type="dxa"/>
            <w:tcBorders>
              <w:top w:val="single" w:sz="4" w:space="0" w:color="auto"/>
              <w:left w:val="nil"/>
              <w:bottom w:val="single" w:sz="4" w:space="0" w:color="auto"/>
              <w:right w:val="single" w:sz="4" w:space="0" w:color="auto"/>
            </w:tcBorders>
            <w:shd w:val="clear" w:color="auto" w:fill="auto"/>
            <w:vAlign w:val="center"/>
          </w:tcPr>
          <w:p w14:paraId="746CE872"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2/02/2024 al 3/02/2024</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111E5DD8"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highlight w:val="yellow"/>
              </w:rPr>
            </w:pPr>
            <w:r w:rsidRPr="00081831">
              <w:rPr>
                <w:rFonts w:ascii="Times New Roman" w:eastAsia="Calibri" w:hAnsi="Times New Roman" w:cs="Times New Roman"/>
                <w:noProof/>
                <w:color w:val="767171"/>
                <w:spacing w:val="20"/>
                <w:sz w:val="24"/>
                <w:szCs w:val="24"/>
              </w:rPr>
              <w:t>1,173</w:t>
            </w:r>
          </w:p>
        </w:tc>
      </w:tr>
    </w:tbl>
    <w:p w14:paraId="7BB4CDF3" w14:textId="77777777" w:rsidR="0011029F" w:rsidRDefault="0011029F">
      <w:r>
        <w:br w:type="page"/>
      </w:r>
    </w:p>
    <w:tbl>
      <w:tblPr>
        <w:tblW w:w="7555" w:type="dxa"/>
        <w:jc w:val="center"/>
        <w:tblLook w:val="04A0" w:firstRow="1" w:lastRow="0" w:firstColumn="1" w:lastColumn="0" w:noHBand="0" w:noVBand="1"/>
      </w:tblPr>
      <w:tblGrid>
        <w:gridCol w:w="2425"/>
        <w:gridCol w:w="3330"/>
        <w:gridCol w:w="1800"/>
      </w:tblGrid>
      <w:tr w:rsidR="0011029F" w:rsidRPr="00034BEA" w14:paraId="193E7756" w14:textId="77777777" w:rsidTr="0011029F">
        <w:trPr>
          <w:trHeight w:val="530"/>
          <w:jc w:val="center"/>
        </w:trPr>
        <w:tc>
          <w:tcPr>
            <w:tcW w:w="2425" w:type="dxa"/>
            <w:tcBorders>
              <w:top w:val="single" w:sz="4" w:space="0" w:color="auto"/>
            </w:tcBorders>
            <w:shd w:val="clear" w:color="auto" w:fill="1F3864" w:themeFill="accent1" w:themeFillShade="80"/>
            <w:vAlign w:val="center"/>
          </w:tcPr>
          <w:p w14:paraId="06B07A37" w14:textId="0C74E654" w:rsidR="0011029F" w:rsidRPr="006F2D1A" w:rsidRDefault="0011029F" w:rsidP="00531A77">
            <w:pPr>
              <w:spacing w:after="0" w:line="240" w:lineRule="auto"/>
              <w:jc w:val="both"/>
              <w:rPr>
                <w:rFonts w:ascii="Times New Roman" w:eastAsia="Calibri" w:hAnsi="Times New Roman" w:cs="Times New Roman"/>
                <w:noProof/>
                <w:color w:val="FFFFFF" w:themeColor="background1"/>
                <w:spacing w:val="20"/>
                <w:sz w:val="24"/>
                <w:szCs w:val="24"/>
              </w:rPr>
            </w:pPr>
            <w:r w:rsidRPr="006F2D1A">
              <w:rPr>
                <w:rFonts w:ascii="Times New Roman" w:eastAsia="Times New Roman" w:hAnsi="Times New Roman" w:cs="Times New Roman"/>
                <w:b/>
                <w:bCs/>
                <w:color w:val="FFFFFF" w:themeColor="background1"/>
                <w:sz w:val="24"/>
                <w:szCs w:val="24"/>
              </w:rPr>
              <w:lastRenderedPageBreak/>
              <w:t xml:space="preserve">Proyecto </w:t>
            </w:r>
          </w:p>
        </w:tc>
        <w:tc>
          <w:tcPr>
            <w:tcW w:w="3330" w:type="dxa"/>
            <w:tcBorders>
              <w:top w:val="single" w:sz="4" w:space="0" w:color="auto"/>
            </w:tcBorders>
            <w:shd w:val="clear" w:color="auto" w:fill="1F3864" w:themeFill="accent1" w:themeFillShade="80"/>
            <w:vAlign w:val="center"/>
          </w:tcPr>
          <w:p w14:paraId="3B4D49E7" w14:textId="77777777" w:rsidR="0011029F" w:rsidRPr="006F2D1A" w:rsidRDefault="0011029F" w:rsidP="00531A77">
            <w:pPr>
              <w:spacing w:after="0" w:line="240" w:lineRule="auto"/>
              <w:jc w:val="center"/>
              <w:rPr>
                <w:rFonts w:ascii="Times New Roman" w:eastAsia="Calibri" w:hAnsi="Times New Roman" w:cs="Times New Roman"/>
                <w:noProof/>
                <w:color w:val="FFFFFF" w:themeColor="background1"/>
                <w:spacing w:val="20"/>
                <w:sz w:val="24"/>
                <w:szCs w:val="24"/>
              </w:rPr>
            </w:pPr>
            <w:r w:rsidRPr="006F2D1A">
              <w:rPr>
                <w:rFonts w:ascii="Times New Roman" w:eastAsia="Times New Roman" w:hAnsi="Times New Roman" w:cs="Times New Roman"/>
                <w:b/>
                <w:bCs/>
                <w:color w:val="FFFFFF" w:themeColor="background1"/>
                <w:sz w:val="24"/>
                <w:szCs w:val="24"/>
              </w:rPr>
              <w:t>Fecha</w:t>
            </w:r>
          </w:p>
        </w:tc>
        <w:tc>
          <w:tcPr>
            <w:tcW w:w="1800" w:type="dxa"/>
            <w:tcBorders>
              <w:top w:val="single" w:sz="4" w:space="0" w:color="auto"/>
            </w:tcBorders>
            <w:shd w:val="clear" w:color="auto" w:fill="1F3864" w:themeFill="accent1" w:themeFillShade="80"/>
            <w:noWrap/>
            <w:vAlign w:val="center"/>
          </w:tcPr>
          <w:p w14:paraId="1F18E60E" w14:textId="77777777" w:rsidR="0011029F" w:rsidRPr="006F2D1A" w:rsidRDefault="0011029F" w:rsidP="00531A77">
            <w:pPr>
              <w:spacing w:after="0" w:line="240" w:lineRule="auto"/>
              <w:jc w:val="center"/>
              <w:rPr>
                <w:rFonts w:ascii="Times New Roman" w:eastAsia="Calibri" w:hAnsi="Times New Roman" w:cs="Times New Roman"/>
                <w:noProof/>
                <w:color w:val="FFFFFF" w:themeColor="background1"/>
                <w:spacing w:val="20"/>
                <w:sz w:val="24"/>
                <w:szCs w:val="24"/>
              </w:rPr>
            </w:pPr>
            <w:r w:rsidRPr="006F2D1A">
              <w:rPr>
                <w:rFonts w:ascii="Times New Roman" w:eastAsia="Times New Roman" w:hAnsi="Times New Roman" w:cs="Times New Roman"/>
                <w:b/>
                <w:bCs/>
                <w:color w:val="FFFFFF" w:themeColor="background1"/>
                <w:sz w:val="24"/>
                <w:szCs w:val="24"/>
              </w:rPr>
              <w:t xml:space="preserve">Total de </w:t>
            </w:r>
            <w:r>
              <w:rPr>
                <w:rFonts w:ascii="Times New Roman" w:eastAsia="Times New Roman" w:hAnsi="Times New Roman" w:cs="Times New Roman"/>
                <w:b/>
                <w:bCs/>
                <w:color w:val="FFFFFF" w:themeColor="background1"/>
                <w:sz w:val="24"/>
                <w:szCs w:val="24"/>
              </w:rPr>
              <w:t>R</w:t>
            </w:r>
            <w:r w:rsidRPr="006F2D1A">
              <w:rPr>
                <w:rFonts w:ascii="Times New Roman" w:eastAsia="Times New Roman" w:hAnsi="Times New Roman" w:cs="Times New Roman"/>
                <w:b/>
                <w:bCs/>
                <w:color w:val="FFFFFF" w:themeColor="background1"/>
                <w:sz w:val="24"/>
                <w:szCs w:val="24"/>
              </w:rPr>
              <w:t>esultantes</w:t>
            </w:r>
          </w:p>
        </w:tc>
      </w:tr>
      <w:tr w:rsidR="00081831" w:rsidRPr="00081831" w14:paraId="2913FF9C" w14:textId="77777777" w:rsidTr="0011029F">
        <w:trPr>
          <w:trHeight w:val="440"/>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4B157" w14:textId="77777777"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Villa Progreso San Pedro</w:t>
            </w:r>
          </w:p>
        </w:tc>
        <w:tc>
          <w:tcPr>
            <w:tcW w:w="3330" w:type="dxa"/>
            <w:tcBorders>
              <w:top w:val="single" w:sz="4" w:space="0" w:color="auto"/>
              <w:left w:val="nil"/>
              <w:bottom w:val="single" w:sz="4" w:space="0" w:color="auto"/>
              <w:right w:val="single" w:sz="4" w:space="0" w:color="auto"/>
            </w:tcBorders>
            <w:shd w:val="clear" w:color="auto" w:fill="auto"/>
            <w:vAlign w:val="center"/>
            <w:hideMark/>
          </w:tcPr>
          <w:p w14:paraId="5C944413"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23/02/2024 al 24/02/2024</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3F047547"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934</w:t>
            </w:r>
          </w:p>
        </w:tc>
      </w:tr>
      <w:tr w:rsidR="00081831" w:rsidRPr="00081831" w14:paraId="608B0E7E" w14:textId="77777777" w:rsidTr="0011029F">
        <w:trPr>
          <w:trHeight w:val="422"/>
          <w:jc w:val="center"/>
        </w:trPr>
        <w:tc>
          <w:tcPr>
            <w:tcW w:w="2425" w:type="dxa"/>
            <w:vMerge w:val="restart"/>
            <w:tcBorders>
              <w:top w:val="single" w:sz="4" w:space="0" w:color="auto"/>
              <w:left w:val="single" w:sz="4" w:space="0" w:color="auto"/>
              <w:right w:val="single" w:sz="4" w:space="0" w:color="auto"/>
            </w:tcBorders>
            <w:shd w:val="clear" w:color="auto" w:fill="auto"/>
            <w:vAlign w:val="center"/>
          </w:tcPr>
          <w:p w14:paraId="7F41BCD7" w14:textId="77777777"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La Guayiga</w:t>
            </w:r>
          </w:p>
        </w:tc>
        <w:tc>
          <w:tcPr>
            <w:tcW w:w="3330" w:type="dxa"/>
            <w:tcBorders>
              <w:top w:val="single" w:sz="4" w:space="0" w:color="auto"/>
              <w:left w:val="nil"/>
              <w:bottom w:val="single" w:sz="4" w:space="0" w:color="auto"/>
              <w:right w:val="single" w:sz="4" w:space="0" w:color="auto"/>
            </w:tcBorders>
            <w:shd w:val="clear" w:color="auto" w:fill="auto"/>
            <w:vAlign w:val="center"/>
          </w:tcPr>
          <w:p w14:paraId="17F674A7"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23/03/2024 al 26/03/2024</w:t>
            </w:r>
          </w:p>
        </w:tc>
        <w:tc>
          <w:tcPr>
            <w:tcW w:w="1800" w:type="dxa"/>
            <w:vMerge w:val="restart"/>
            <w:tcBorders>
              <w:top w:val="single" w:sz="4" w:space="0" w:color="auto"/>
              <w:left w:val="nil"/>
              <w:right w:val="single" w:sz="4" w:space="0" w:color="auto"/>
            </w:tcBorders>
            <w:shd w:val="clear" w:color="auto" w:fill="auto"/>
            <w:noWrap/>
            <w:vAlign w:val="center"/>
          </w:tcPr>
          <w:p w14:paraId="64E5D78C"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3,056</w:t>
            </w:r>
          </w:p>
        </w:tc>
      </w:tr>
      <w:tr w:rsidR="00081831" w:rsidRPr="00081831" w14:paraId="144CC97F" w14:textId="77777777" w:rsidTr="0011029F">
        <w:trPr>
          <w:trHeight w:val="350"/>
          <w:jc w:val="center"/>
        </w:trPr>
        <w:tc>
          <w:tcPr>
            <w:tcW w:w="2425" w:type="dxa"/>
            <w:vMerge/>
            <w:tcBorders>
              <w:left w:val="single" w:sz="4" w:space="0" w:color="auto"/>
              <w:bottom w:val="single" w:sz="4" w:space="0" w:color="auto"/>
              <w:right w:val="single" w:sz="4" w:space="0" w:color="auto"/>
            </w:tcBorders>
            <w:shd w:val="clear" w:color="auto" w:fill="auto"/>
            <w:vAlign w:val="center"/>
          </w:tcPr>
          <w:p w14:paraId="51B7E28C" w14:textId="77777777"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rPr>
            </w:pPr>
          </w:p>
        </w:tc>
        <w:tc>
          <w:tcPr>
            <w:tcW w:w="3330" w:type="dxa"/>
            <w:tcBorders>
              <w:top w:val="single" w:sz="4" w:space="0" w:color="auto"/>
              <w:left w:val="nil"/>
              <w:bottom w:val="single" w:sz="4" w:space="0" w:color="auto"/>
              <w:right w:val="single" w:sz="4" w:space="0" w:color="auto"/>
            </w:tcBorders>
            <w:shd w:val="clear" w:color="auto" w:fill="auto"/>
            <w:vAlign w:val="center"/>
          </w:tcPr>
          <w:p w14:paraId="167AE87B"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26/04/2024</w:t>
            </w:r>
          </w:p>
        </w:tc>
        <w:tc>
          <w:tcPr>
            <w:tcW w:w="1800" w:type="dxa"/>
            <w:vMerge/>
            <w:tcBorders>
              <w:left w:val="nil"/>
              <w:bottom w:val="single" w:sz="4" w:space="0" w:color="auto"/>
              <w:right w:val="single" w:sz="4" w:space="0" w:color="auto"/>
            </w:tcBorders>
            <w:shd w:val="clear" w:color="auto" w:fill="auto"/>
            <w:noWrap/>
            <w:vAlign w:val="center"/>
          </w:tcPr>
          <w:p w14:paraId="04358570"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p>
        </w:tc>
      </w:tr>
      <w:tr w:rsidR="00081831" w:rsidRPr="00081831" w14:paraId="7F0A7AE7" w14:textId="77777777" w:rsidTr="0011029F">
        <w:trPr>
          <w:trHeight w:val="373"/>
          <w:jc w:val="center"/>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60DABC44" w14:textId="77777777"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El Café de Herrera</w:t>
            </w:r>
          </w:p>
        </w:tc>
        <w:tc>
          <w:tcPr>
            <w:tcW w:w="3330" w:type="dxa"/>
            <w:tcBorders>
              <w:top w:val="nil"/>
              <w:left w:val="nil"/>
              <w:bottom w:val="single" w:sz="4" w:space="0" w:color="auto"/>
              <w:right w:val="single" w:sz="4" w:space="0" w:color="auto"/>
            </w:tcBorders>
            <w:shd w:val="clear" w:color="auto" w:fill="auto"/>
            <w:vAlign w:val="center"/>
            <w:hideMark/>
          </w:tcPr>
          <w:p w14:paraId="42756035"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05/04/2024 al 06/04/2024</w:t>
            </w:r>
          </w:p>
        </w:tc>
        <w:tc>
          <w:tcPr>
            <w:tcW w:w="1800" w:type="dxa"/>
            <w:tcBorders>
              <w:top w:val="nil"/>
              <w:left w:val="nil"/>
              <w:bottom w:val="single" w:sz="4" w:space="0" w:color="auto"/>
              <w:right w:val="single" w:sz="4" w:space="0" w:color="auto"/>
            </w:tcBorders>
            <w:shd w:val="clear" w:color="auto" w:fill="auto"/>
            <w:noWrap/>
            <w:vAlign w:val="center"/>
            <w:hideMark/>
          </w:tcPr>
          <w:p w14:paraId="2BF8B37D"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341</w:t>
            </w:r>
          </w:p>
        </w:tc>
      </w:tr>
      <w:tr w:rsidR="00081831" w:rsidRPr="00081831" w14:paraId="2D8BA9A3" w14:textId="77777777" w:rsidTr="0011029F">
        <w:trPr>
          <w:trHeight w:val="404"/>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9EE79" w14:textId="77777777"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highlight w:val="yellow"/>
              </w:rPr>
            </w:pPr>
            <w:r w:rsidRPr="00081831">
              <w:rPr>
                <w:rFonts w:ascii="Times New Roman" w:eastAsia="Calibri" w:hAnsi="Times New Roman" w:cs="Times New Roman"/>
                <w:noProof/>
                <w:color w:val="767171"/>
                <w:spacing w:val="20"/>
                <w:sz w:val="24"/>
                <w:szCs w:val="24"/>
              </w:rPr>
              <w:t>Palavé I</w:t>
            </w:r>
          </w:p>
        </w:tc>
        <w:tc>
          <w:tcPr>
            <w:tcW w:w="3330" w:type="dxa"/>
            <w:tcBorders>
              <w:top w:val="single" w:sz="4" w:space="0" w:color="auto"/>
              <w:left w:val="nil"/>
              <w:bottom w:val="single" w:sz="4" w:space="0" w:color="auto"/>
              <w:right w:val="single" w:sz="4" w:space="0" w:color="auto"/>
            </w:tcBorders>
            <w:shd w:val="clear" w:color="auto" w:fill="auto"/>
            <w:vAlign w:val="center"/>
            <w:hideMark/>
          </w:tcPr>
          <w:p w14:paraId="0DDE69DB"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11/04/2024 al 14/04/2024</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288FBE7E"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1953</w:t>
            </w:r>
          </w:p>
        </w:tc>
      </w:tr>
      <w:tr w:rsidR="00081831" w:rsidRPr="00081831" w14:paraId="7B6654CB" w14:textId="77777777" w:rsidTr="0011029F">
        <w:trPr>
          <w:trHeight w:val="601"/>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79F17" w14:textId="77777777"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Laguna de Nisibón</w:t>
            </w:r>
          </w:p>
        </w:tc>
        <w:tc>
          <w:tcPr>
            <w:tcW w:w="3330" w:type="dxa"/>
            <w:tcBorders>
              <w:top w:val="single" w:sz="4" w:space="0" w:color="auto"/>
              <w:left w:val="nil"/>
              <w:bottom w:val="single" w:sz="4" w:space="0" w:color="auto"/>
              <w:right w:val="single" w:sz="4" w:space="0" w:color="auto"/>
            </w:tcBorders>
            <w:shd w:val="clear" w:color="auto" w:fill="auto"/>
            <w:vAlign w:val="center"/>
            <w:hideMark/>
          </w:tcPr>
          <w:p w14:paraId="739F1D21"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01/05/2024 al 04/05/2024</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3A2D6AC8"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1,710</w:t>
            </w:r>
          </w:p>
        </w:tc>
      </w:tr>
      <w:tr w:rsidR="00081831" w:rsidRPr="00081831" w14:paraId="394E94A4" w14:textId="77777777" w:rsidTr="0011029F">
        <w:trPr>
          <w:trHeight w:val="601"/>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FDD4B" w14:textId="77777777"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Valverde III</w:t>
            </w:r>
          </w:p>
        </w:tc>
        <w:tc>
          <w:tcPr>
            <w:tcW w:w="3330" w:type="dxa"/>
            <w:tcBorders>
              <w:top w:val="single" w:sz="4" w:space="0" w:color="auto"/>
              <w:left w:val="nil"/>
              <w:bottom w:val="single" w:sz="4" w:space="0" w:color="auto"/>
              <w:right w:val="single" w:sz="4" w:space="0" w:color="auto"/>
            </w:tcBorders>
            <w:shd w:val="clear" w:color="auto" w:fill="auto"/>
            <w:vAlign w:val="center"/>
            <w:hideMark/>
          </w:tcPr>
          <w:p w14:paraId="04694F4E"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08/05/2024 al 11/05/2024</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57141AA2"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2,035</w:t>
            </w:r>
          </w:p>
        </w:tc>
      </w:tr>
      <w:tr w:rsidR="00081831" w:rsidRPr="00081831" w14:paraId="797527F1" w14:textId="77777777" w:rsidTr="0011029F">
        <w:trPr>
          <w:trHeight w:val="601"/>
          <w:jc w:val="center"/>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16A91E9D" w14:textId="77777777"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highlight w:val="yellow"/>
              </w:rPr>
            </w:pPr>
            <w:r w:rsidRPr="00081831">
              <w:rPr>
                <w:rFonts w:ascii="Times New Roman" w:eastAsia="Calibri" w:hAnsi="Times New Roman" w:cs="Times New Roman"/>
                <w:noProof/>
                <w:color w:val="767171"/>
                <w:spacing w:val="20"/>
                <w:sz w:val="24"/>
                <w:szCs w:val="24"/>
              </w:rPr>
              <w:t>Ramón Santana</w:t>
            </w:r>
          </w:p>
        </w:tc>
        <w:tc>
          <w:tcPr>
            <w:tcW w:w="3330" w:type="dxa"/>
            <w:tcBorders>
              <w:top w:val="nil"/>
              <w:left w:val="nil"/>
              <w:bottom w:val="single" w:sz="4" w:space="0" w:color="auto"/>
              <w:right w:val="single" w:sz="4" w:space="0" w:color="auto"/>
            </w:tcBorders>
            <w:shd w:val="clear" w:color="auto" w:fill="auto"/>
            <w:vAlign w:val="bottom"/>
            <w:hideMark/>
          </w:tcPr>
          <w:p w14:paraId="71082800"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31/05/2024 al 1/06/2024</w:t>
            </w:r>
          </w:p>
        </w:tc>
        <w:tc>
          <w:tcPr>
            <w:tcW w:w="1800" w:type="dxa"/>
            <w:tcBorders>
              <w:top w:val="nil"/>
              <w:left w:val="nil"/>
              <w:bottom w:val="single" w:sz="4" w:space="0" w:color="auto"/>
              <w:right w:val="single" w:sz="4" w:space="0" w:color="auto"/>
            </w:tcBorders>
            <w:shd w:val="clear" w:color="auto" w:fill="auto"/>
            <w:noWrap/>
            <w:vAlign w:val="center"/>
            <w:hideMark/>
          </w:tcPr>
          <w:p w14:paraId="60F38654"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378</w:t>
            </w:r>
          </w:p>
        </w:tc>
      </w:tr>
      <w:tr w:rsidR="00081831" w:rsidRPr="00081831" w14:paraId="16013702" w14:textId="77777777" w:rsidTr="0011029F">
        <w:trPr>
          <w:trHeight w:val="233"/>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A4A2E" w14:textId="77777777"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 xml:space="preserve">Quisqueya I y II </w:t>
            </w:r>
          </w:p>
        </w:tc>
        <w:tc>
          <w:tcPr>
            <w:tcW w:w="3330" w:type="dxa"/>
            <w:tcBorders>
              <w:top w:val="single" w:sz="4" w:space="0" w:color="auto"/>
              <w:left w:val="nil"/>
              <w:bottom w:val="single" w:sz="4" w:space="0" w:color="auto"/>
              <w:right w:val="single" w:sz="4" w:space="0" w:color="auto"/>
            </w:tcBorders>
            <w:shd w:val="clear" w:color="auto" w:fill="auto"/>
            <w:vAlign w:val="bottom"/>
            <w:hideMark/>
          </w:tcPr>
          <w:p w14:paraId="3A4C837A"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11/06/2024 al 15/06/2024</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245CC513"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1,665</w:t>
            </w:r>
            <w:r w:rsidRPr="00081831">
              <w:rPr>
                <w:rFonts w:ascii="Times New Roman" w:eastAsia="Calibri" w:hAnsi="Times New Roman" w:cs="Times New Roman"/>
                <w:b/>
                <w:bCs/>
                <w:noProof/>
                <w:color w:val="767171"/>
                <w:spacing w:val="20"/>
                <w:sz w:val="24"/>
                <w:szCs w:val="24"/>
              </w:rPr>
              <w:t>/</w:t>
            </w:r>
            <w:r w:rsidRPr="00081831">
              <w:rPr>
                <w:rFonts w:ascii="Times New Roman" w:eastAsia="Calibri" w:hAnsi="Times New Roman" w:cs="Times New Roman"/>
                <w:noProof/>
                <w:color w:val="767171"/>
                <w:spacing w:val="20"/>
                <w:sz w:val="24"/>
                <w:szCs w:val="24"/>
              </w:rPr>
              <w:t>3,135</w:t>
            </w:r>
          </w:p>
        </w:tc>
      </w:tr>
      <w:tr w:rsidR="00081831" w:rsidRPr="00081831" w14:paraId="598F0A16" w14:textId="77777777" w:rsidTr="0011029F">
        <w:trPr>
          <w:trHeight w:val="300"/>
          <w:jc w:val="center"/>
        </w:trPr>
        <w:tc>
          <w:tcPr>
            <w:tcW w:w="2425" w:type="dxa"/>
            <w:tcBorders>
              <w:left w:val="single" w:sz="4" w:space="0" w:color="auto"/>
              <w:bottom w:val="single" w:sz="4" w:space="0" w:color="auto"/>
              <w:right w:val="single" w:sz="4" w:space="0" w:color="auto"/>
            </w:tcBorders>
            <w:shd w:val="clear" w:color="auto" w:fill="auto"/>
            <w:vAlign w:val="center"/>
          </w:tcPr>
          <w:p w14:paraId="47A7F7AE" w14:textId="77777777"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Cotuí</w:t>
            </w:r>
          </w:p>
        </w:tc>
        <w:tc>
          <w:tcPr>
            <w:tcW w:w="3330" w:type="dxa"/>
            <w:tcBorders>
              <w:left w:val="nil"/>
              <w:bottom w:val="single" w:sz="4" w:space="0" w:color="auto"/>
              <w:right w:val="single" w:sz="4" w:space="0" w:color="auto"/>
            </w:tcBorders>
            <w:shd w:val="clear" w:color="auto" w:fill="auto"/>
            <w:vAlign w:val="bottom"/>
          </w:tcPr>
          <w:p w14:paraId="11D5B1A5"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4/07/2024 al 5/07/2024</w:t>
            </w:r>
          </w:p>
        </w:tc>
        <w:tc>
          <w:tcPr>
            <w:tcW w:w="1800" w:type="dxa"/>
            <w:tcBorders>
              <w:left w:val="nil"/>
              <w:bottom w:val="single" w:sz="4" w:space="0" w:color="auto"/>
              <w:right w:val="single" w:sz="4" w:space="0" w:color="auto"/>
            </w:tcBorders>
            <w:shd w:val="clear" w:color="auto" w:fill="auto"/>
            <w:noWrap/>
            <w:vAlign w:val="center"/>
          </w:tcPr>
          <w:p w14:paraId="4E0CBBD7"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809</w:t>
            </w:r>
          </w:p>
        </w:tc>
      </w:tr>
      <w:tr w:rsidR="00081831" w:rsidRPr="00081831" w14:paraId="375C1549" w14:textId="77777777" w:rsidTr="0011029F">
        <w:trPr>
          <w:trHeight w:val="300"/>
          <w:jc w:val="center"/>
        </w:trPr>
        <w:tc>
          <w:tcPr>
            <w:tcW w:w="2425" w:type="dxa"/>
            <w:tcBorders>
              <w:top w:val="nil"/>
              <w:left w:val="single" w:sz="4" w:space="0" w:color="auto"/>
              <w:bottom w:val="single" w:sz="4" w:space="0" w:color="auto"/>
              <w:right w:val="single" w:sz="4" w:space="0" w:color="auto"/>
            </w:tcBorders>
            <w:shd w:val="clear" w:color="auto" w:fill="auto"/>
            <w:vAlign w:val="center"/>
          </w:tcPr>
          <w:p w14:paraId="5F82C5CE" w14:textId="77777777"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Cevicos</w:t>
            </w:r>
          </w:p>
        </w:tc>
        <w:tc>
          <w:tcPr>
            <w:tcW w:w="3330" w:type="dxa"/>
            <w:tcBorders>
              <w:top w:val="nil"/>
              <w:left w:val="nil"/>
              <w:bottom w:val="single" w:sz="4" w:space="0" w:color="auto"/>
              <w:right w:val="single" w:sz="4" w:space="0" w:color="auto"/>
            </w:tcBorders>
            <w:shd w:val="clear" w:color="auto" w:fill="auto"/>
            <w:vAlign w:val="bottom"/>
          </w:tcPr>
          <w:p w14:paraId="36EB6B8B"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6/07/2024</w:t>
            </w:r>
          </w:p>
        </w:tc>
        <w:tc>
          <w:tcPr>
            <w:tcW w:w="1800" w:type="dxa"/>
            <w:tcBorders>
              <w:top w:val="nil"/>
              <w:left w:val="nil"/>
              <w:bottom w:val="single" w:sz="4" w:space="0" w:color="auto"/>
              <w:right w:val="single" w:sz="4" w:space="0" w:color="auto"/>
            </w:tcBorders>
            <w:shd w:val="clear" w:color="auto" w:fill="auto"/>
            <w:noWrap/>
            <w:vAlign w:val="center"/>
          </w:tcPr>
          <w:p w14:paraId="00898912"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827</w:t>
            </w:r>
          </w:p>
        </w:tc>
      </w:tr>
      <w:tr w:rsidR="00081831" w:rsidRPr="00081831" w14:paraId="1043593B" w14:textId="77777777" w:rsidTr="0011029F">
        <w:trPr>
          <w:trHeight w:val="300"/>
          <w:jc w:val="center"/>
        </w:trPr>
        <w:tc>
          <w:tcPr>
            <w:tcW w:w="2425" w:type="dxa"/>
            <w:tcBorders>
              <w:top w:val="nil"/>
              <w:left w:val="single" w:sz="4" w:space="0" w:color="auto"/>
              <w:bottom w:val="single" w:sz="4" w:space="0" w:color="auto"/>
              <w:right w:val="single" w:sz="4" w:space="0" w:color="auto"/>
            </w:tcBorders>
            <w:shd w:val="clear" w:color="auto" w:fill="auto"/>
            <w:vAlign w:val="center"/>
          </w:tcPr>
          <w:p w14:paraId="62A96FA1" w14:textId="77777777"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Savica</w:t>
            </w:r>
          </w:p>
        </w:tc>
        <w:tc>
          <w:tcPr>
            <w:tcW w:w="3330" w:type="dxa"/>
            <w:tcBorders>
              <w:top w:val="nil"/>
              <w:left w:val="nil"/>
              <w:bottom w:val="single" w:sz="4" w:space="0" w:color="auto"/>
              <w:right w:val="single" w:sz="4" w:space="0" w:color="auto"/>
            </w:tcBorders>
            <w:shd w:val="clear" w:color="auto" w:fill="auto"/>
            <w:vAlign w:val="bottom"/>
          </w:tcPr>
          <w:p w14:paraId="192C5E30"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10/07/2024 al 13/07/2024</w:t>
            </w:r>
          </w:p>
        </w:tc>
        <w:tc>
          <w:tcPr>
            <w:tcW w:w="1800" w:type="dxa"/>
            <w:tcBorders>
              <w:top w:val="nil"/>
              <w:left w:val="nil"/>
              <w:bottom w:val="single" w:sz="4" w:space="0" w:color="auto"/>
              <w:right w:val="single" w:sz="4" w:space="0" w:color="auto"/>
            </w:tcBorders>
            <w:shd w:val="clear" w:color="auto" w:fill="auto"/>
            <w:noWrap/>
            <w:vAlign w:val="center"/>
          </w:tcPr>
          <w:p w14:paraId="56262417"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2,362</w:t>
            </w:r>
          </w:p>
        </w:tc>
      </w:tr>
      <w:tr w:rsidR="00081831" w:rsidRPr="00081831" w14:paraId="69DBCF31" w14:textId="77777777" w:rsidTr="0011029F">
        <w:trPr>
          <w:trHeight w:val="300"/>
          <w:jc w:val="center"/>
        </w:trPr>
        <w:tc>
          <w:tcPr>
            <w:tcW w:w="2425" w:type="dxa"/>
            <w:tcBorders>
              <w:top w:val="nil"/>
              <w:left w:val="single" w:sz="4" w:space="0" w:color="auto"/>
              <w:bottom w:val="single" w:sz="4" w:space="0" w:color="auto"/>
              <w:right w:val="single" w:sz="4" w:space="0" w:color="auto"/>
            </w:tcBorders>
            <w:shd w:val="clear" w:color="auto" w:fill="auto"/>
            <w:vAlign w:val="center"/>
          </w:tcPr>
          <w:p w14:paraId="02C2DBDE" w14:textId="77777777"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Las Clavellinas</w:t>
            </w:r>
          </w:p>
        </w:tc>
        <w:tc>
          <w:tcPr>
            <w:tcW w:w="3330" w:type="dxa"/>
            <w:tcBorders>
              <w:top w:val="nil"/>
              <w:left w:val="nil"/>
              <w:bottom w:val="single" w:sz="4" w:space="0" w:color="auto"/>
              <w:right w:val="single" w:sz="4" w:space="0" w:color="auto"/>
            </w:tcBorders>
            <w:shd w:val="clear" w:color="auto" w:fill="auto"/>
            <w:vAlign w:val="bottom"/>
          </w:tcPr>
          <w:p w14:paraId="0879864E"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08/08/2024 al 10/08/2024</w:t>
            </w:r>
          </w:p>
        </w:tc>
        <w:tc>
          <w:tcPr>
            <w:tcW w:w="1800" w:type="dxa"/>
            <w:tcBorders>
              <w:top w:val="nil"/>
              <w:left w:val="nil"/>
              <w:bottom w:val="single" w:sz="4" w:space="0" w:color="auto"/>
              <w:right w:val="single" w:sz="4" w:space="0" w:color="auto"/>
            </w:tcBorders>
            <w:shd w:val="clear" w:color="auto" w:fill="auto"/>
            <w:noWrap/>
            <w:vAlign w:val="center"/>
          </w:tcPr>
          <w:p w14:paraId="392209B9"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526</w:t>
            </w:r>
          </w:p>
        </w:tc>
      </w:tr>
      <w:tr w:rsidR="00081831" w:rsidRPr="00081831" w14:paraId="480885F5" w14:textId="77777777" w:rsidTr="0011029F">
        <w:trPr>
          <w:trHeight w:val="300"/>
          <w:jc w:val="center"/>
        </w:trPr>
        <w:tc>
          <w:tcPr>
            <w:tcW w:w="2425" w:type="dxa"/>
            <w:tcBorders>
              <w:top w:val="nil"/>
              <w:left w:val="single" w:sz="4" w:space="0" w:color="auto"/>
              <w:bottom w:val="single" w:sz="4" w:space="0" w:color="auto"/>
              <w:right w:val="single" w:sz="4" w:space="0" w:color="auto"/>
            </w:tcBorders>
            <w:shd w:val="clear" w:color="auto" w:fill="auto"/>
            <w:vAlign w:val="center"/>
          </w:tcPr>
          <w:p w14:paraId="30A88948" w14:textId="77777777"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Los Guaricano II</w:t>
            </w:r>
          </w:p>
        </w:tc>
        <w:tc>
          <w:tcPr>
            <w:tcW w:w="3330" w:type="dxa"/>
            <w:tcBorders>
              <w:top w:val="nil"/>
              <w:left w:val="nil"/>
              <w:bottom w:val="single" w:sz="4" w:space="0" w:color="auto"/>
              <w:right w:val="single" w:sz="4" w:space="0" w:color="auto"/>
            </w:tcBorders>
            <w:shd w:val="clear" w:color="auto" w:fill="auto"/>
            <w:vAlign w:val="bottom"/>
          </w:tcPr>
          <w:p w14:paraId="4CA75A02"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12/08/2024 al 20/08/2024</w:t>
            </w:r>
          </w:p>
        </w:tc>
        <w:tc>
          <w:tcPr>
            <w:tcW w:w="1800" w:type="dxa"/>
            <w:tcBorders>
              <w:top w:val="nil"/>
              <w:left w:val="nil"/>
              <w:bottom w:val="single" w:sz="4" w:space="0" w:color="auto"/>
              <w:right w:val="single" w:sz="4" w:space="0" w:color="auto"/>
            </w:tcBorders>
            <w:shd w:val="clear" w:color="auto" w:fill="auto"/>
            <w:noWrap/>
            <w:vAlign w:val="center"/>
          </w:tcPr>
          <w:p w14:paraId="4B34EA2C"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3,314</w:t>
            </w:r>
          </w:p>
        </w:tc>
      </w:tr>
      <w:tr w:rsidR="00081831" w:rsidRPr="00081831" w14:paraId="45C05A42" w14:textId="77777777" w:rsidTr="0011029F">
        <w:trPr>
          <w:trHeight w:val="300"/>
          <w:jc w:val="center"/>
        </w:trPr>
        <w:tc>
          <w:tcPr>
            <w:tcW w:w="2425" w:type="dxa"/>
            <w:tcBorders>
              <w:top w:val="nil"/>
              <w:left w:val="single" w:sz="4" w:space="0" w:color="auto"/>
              <w:bottom w:val="single" w:sz="4" w:space="0" w:color="auto"/>
              <w:right w:val="single" w:sz="4" w:space="0" w:color="auto"/>
            </w:tcBorders>
            <w:shd w:val="clear" w:color="auto" w:fill="auto"/>
            <w:vAlign w:val="center"/>
          </w:tcPr>
          <w:p w14:paraId="0A07D808" w14:textId="77777777"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San Antonio de Guerra I</w:t>
            </w:r>
          </w:p>
        </w:tc>
        <w:tc>
          <w:tcPr>
            <w:tcW w:w="3330" w:type="dxa"/>
            <w:tcBorders>
              <w:top w:val="nil"/>
              <w:left w:val="nil"/>
              <w:bottom w:val="single" w:sz="4" w:space="0" w:color="auto"/>
              <w:right w:val="single" w:sz="4" w:space="0" w:color="auto"/>
            </w:tcBorders>
            <w:shd w:val="clear" w:color="auto" w:fill="auto"/>
            <w:vAlign w:val="bottom"/>
          </w:tcPr>
          <w:p w14:paraId="69F75E14"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11/9/2024 al 13/09/2024</w:t>
            </w:r>
          </w:p>
        </w:tc>
        <w:tc>
          <w:tcPr>
            <w:tcW w:w="1800" w:type="dxa"/>
            <w:tcBorders>
              <w:top w:val="nil"/>
              <w:left w:val="nil"/>
              <w:bottom w:val="single" w:sz="4" w:space="0" w:color="auto"/>
              <w:right w:val="single" w:sz="4" w:space="0" w:color="auto"/>
            </w:tcBorders>
            <w:shd w:val="clear" w:color="auto" w:fill="auto"/>
            <w:noWrap/>
            <w:vAlign w:val="center"/>
          </w:tcPr>
          <w:p w14:paraId="51E127CA"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1,188</w:t>
            </w:r>
          </w:p>
        </w:tc>
      </w:tr>
      <w:tr w:rsidR="00081831" w:rsidRPr="00081831" w14:paraId="3644BF12" w14:textId="77777777" w:rsidTr="0011029F">
        <w:trPr>
          <w:trHeight w:val="300"/>
          <w:jc w:val="center"/>
        </w:trPr>
        <w:tc>
          <w:tcPr>
            <w:tcW w:w="2425" w:type="dxa"/>
            <w:tcBorders>
              <w:top w:val="nil"/>
              <w:left w:val="single" w:sz="4" w:space="0" w:color="auto"/>
              <w:bottom w:val="single" w:sz="4" w:space="0" w:color="auto"/>
              <w:right w:val="single" w:sz="4" w:space="0" w:color="auto"/>
            </w:tcBorders>
            <w:shd w:val="clear" w:color="auto" w:fill="auto"/>
            <w:vAlign w:val="center"/>
          </w:tcPr>
          <w:p w14:paraId="7F5362B3" w14:textId="62BCAF5C"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La Yag</w:t>
            </w:r>
            <w:r w:rsidR="00672DD9" w:rsidRPr="00081831">
              <w:rPr>
                <w:rFonts w:ascii="Times New Roman" w:eastAsia="Calibri" w:hAnsi="Times New Roman" w:cs="Times New Roman"/>
                <w:noProof/>
                <w:color w:val="767171"/>
                <w:spacing w:val="20"/>
                <w:sz w:val="24"/>
                <w:szCs w:val="24"/>
              </w:rPr>
              <w:t>ü</w:t>
            </w:r>
            <w:r w:rsidRPr="00081831">
              <w:rPr>
                <w:rFonts w:ascii="Times New Roman" w:eastAsia="Calibri" w:hAnsi="Times New Roman" w:cs="Times New Roman"/>
                <w:noProof/>
                <w:color w:val="767171"/>
                <w:spacing w:val="20"/>
                <w:sz w:val="24"/>
                <w:szCs w:val="24"/>
              </w:rPr>
              <w:t>ita del Pastor</w:t>
            </w:r>
          </w:p>
        </w:tc>
        <w:tc>
          <w:tcPr>
            <w:tcW w:w="3330" w:type="dxa"/>
            <w:tcBorders>
              <w:top w:val="nil"/>
              <w:left w:val="nil"/>
              <w:bottom w:val="single" w:sz="4" w:space="0" w:color="auto"/>
              <w:right w:val="single" w:sz="4" w:space="0" w:color="auto"/>
            </w:tcBorders>
            <w:shd w:val="clear" w:color="auto" w:fill="auto"/>
            <w:vAlign w:val="bottom"/>
          </w:tcPr>
          <w:p w14:paraId="3CFE6D3B"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30/10/2024 al 1/11/2024</w:t>
            </w:r>
          </w:p>
        </w:tc>
        <w:tc>
          <w:tcPr>
            <w:tcW w:w="1800" w:type="dxa"/>
            <w:tcBorders>
              <w:top w:val="nil"/>
              <w:left w:val="nil"/>
              <w:bottom w:val="single" w:sz="4" w:space="0" w:color="auto"/>
              <w:right w:val="single" w:sz="4" w:space="0" w:color="auto"/>
            </w:tcBorders>
            <w:shd w:val="clear" w:color="auto" w:fill="auto"/>
            <w:noWrap/>
            <w:vAlign w:val="center"/>
          </w:tcPr>
          <w:p w14:paraId="07B1422F"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1,055</w:t>
            </w:r>
          </w:p>
        </w:tc>
      </w:tr>
      <w:tr w:rsidR="00081831" w:rsidRPr="00081831" w14:paraId="152985EB" w14:textId="77777777" w:rsidTr="0011029F">
        <w:trPr>
          <w:trHeight w:val="300"/>
          <w:jc w:val="center"/>
        </w:trPr>
        <w:tc>
          <w:tcPr>
            <w:tcW w:w="2425" w:type="dxa"/>
            <w:tcBorders>
              <w:top w:val="nil"/>
              <w:left w:val="single" w:sz="4" w:space="0" w:color="auto"/>
              <w:bottom w:val="single" w:sz="4" w:space="0" w:color="auto"/>
              <w:right w:val="single" w:sz="4" w:space="0" w:color="auto"/>
            </w:tcBorders>
            <w:shd w:val="clear" w:color="auto" w:fill="auto"/>
            <w:vAlign w:val="center"/>
          </w:tcPr>
          <w:p w14:paraId="6A19188C" w14:textId="77777777"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Sanamá II</w:t>
            </w:r>
          </w:p>
        </w:tc>
        <w:tc>
          <w:tcPr>
            <w:tcW w:w="3330" w:type="dxa"/>
            <w:tcBorders>
              <w:top w:val="nil"/>
              <w:left w:val="nil"/>
              <w:bottom w:val="single" w:sz="4" w:space="0" w:color="auto"/>
              <w:right w:val="single" w:sz="4" w:space="0" w:color="auto"/>
            </w:tcBorders>
            <w:shd w:val="clear" w:color="auto" w:fill="auto"/>
            <w:vAlign w:val="bottom"/>
          </w:tcPr>
          <w:p w14:paraId="5FCFAB31"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20/11/2024 al 22/11/2024</w:t>
            </w:r>
          </w:p>
        </w:tc>
        <w:tc>
          <w:tcPr>
            <w:tcW w:w="1800" w:type="dxa"/>
            <w:tcBorders>
              <w:top w:val="nil"/>
              <w:left w:val="nil"/>
              <w:bottom w:val="single" w:sz="4" w:space="0" w:color="auto"/>
              <w:right w:val="single" w:sz="4" w:space="0" w:color="auto"/>
            </w:tcBorders>
            <w:shd w:val="clear" w:color="auto" w:fill="auto"/>
            <w:noWrap/>
            <w:vAlign w:val="center"/>
          </w:tcPr>
          <w:p w14:paraId="3CE76C10"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302</w:t>
            </w:r>
          </w:p>
        </w:tc>
      </w:tr>
      <w:tr w:rsidR="00081831" w:rsidRPr="00081831" w14:paraId="146B7456" w14:textId="77777777" w:rsidTr="0011029F">
        <w:trPr>
          <w:trHeight w:val="300"/>
          <w:jc w:val="center"/>
        </w:trPr>
        <w:tc>
          <w:tcPr>
            <w:tcW w:w="2425" w:type="dxa"/>
            <w:tcBorders>
              <w:top w:val="nil"/>
              <w:left w:val="single" w:sz="4" w:space="0" w:color="auto"/>
              <w:bottom w:val="single" w:sz="4" w:space="0" w:color="auto"/>
              <w:right w:val="single" w:sz="4" w:space="0" w:color="auto"/>
            </w:tcBorders>
            <w:shd w:val="clear" w:color="auto" w:fill="auto"/>
            <w:vAlign w:val="center"/>
          </w:tcPr>
          <w:p w14:paraId="7503559F" w14:textId="77777777"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 xml:space="preserve">La Romana </w:t>
            </w:r>
          </w:p>
        </w:tc>
        <w:tc>
          <w:tcPr>
            <w:tcW w:w="3330" w:type="dxa"/>
            <w:tcBorders>
              <w:top w:val="nil"/>
              <w:left w:val="nil"/>
              <w:bottom w:val="single" w:sz="4" w:space="0" w:color="auto"/>
              <w:right w:val="single" w:sz="4" w:space="0" w:color="auto"/>
            </w:tcBorders>
            <w:shd w:val="clear" w:color="auto" w:fill="auto"/>
            <w:vAlign w:val="bottom"/>
          </w:tcPr>
          <w:p w14:paraId="1BF89905"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Diciembre 2024</w:t>
            </w:r>
          </w:p>
        </w:tc>
        <w:tc>
          <w:tcPr>
            <w:tcW w:w="1800" w:type="dxa"/>
            <w:tcBorders>
              <w:top w:val="nil"/>
              <w:left w:val="nil"/>
              <w:bottom w:val="single" w:sz="4" w:space="0" w:color="auto"/>
              <w:right w:val="single" w:sz="4" w:space="0" w:color="auto"/>
            </w:tcBorders>
            <w:shd w:val="clear" w:color="auto" w:fill="auto"/>
            <w:noWrap/>
            <w:vAlign w:val="center"/>
          </w:tcPr>
          <w:p w14:paraId="2B1309CB"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2,511</w:t>
            </w:r>
          </w:p>
        </w:tc>
      </w:tr>
      <w:tr w:rsidR="00081831" w:rsidRPr="00081831" w14:paraId="0E08F092" w14:textId="77777777" w:rsidTr="0011029F">
        <w:trPr>
          <w:trHeight w:val="300"/>
          <w:jc w:val="center"/>
        </w:trPr>
        <w:tc>
          <w:tcPr>
            <w:tcW w:w="2425" w:type="dxa"/>
            <w:tcBorders>
              <w:top w:val="nil"/>
              <w:left w:val="single" w:sz="4" w:space="0" w:color="auto"/>
              <w:bottom w:val="single" w:sz="4" w:space="0" w:color="auto"/>
              <w:right w:val="single" w:sz="4" w:space="0" w:color="auto"/>
            </w:tcBorders>
            <w:shd w:val="clear" w:color="auto" w:fill="auto"/>
            <w:vAlign w:val="center"/>
          </w:tcPr>
          <w:p w14:paraId="795AB492" w14:textId="77777777"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Pueblo Nuevo</w:t>
            </w:r>
          </w:p>
        </w:tc>
        <w:tc>
          <w:tcPr>
            <w:tcW w:w="3330" w:type="dxa"/>
            <w:tcBorders>
              <w:top w:val="nil"/>
              <w:left w:val="nil"/>
              <w:bottom w:val="single" w:sz="4" w:space="0" w:color="auto"/>
              <w:right w:val="single" w:sz="4" w:space="0" w:color="auto"/>
            </w:tcBorders>
            <w:shd w:val="clear" w:color="auto" w:fill="auto"/>
            <w:vAlign w:val="bottom"/>
          </w:tcPr>
          <w:p w14:paraId="27CE411F"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Diciembre 2024</w:t>
            </w:r>
          </w:p>
        </w:tc>
        <w:tc>
          <w:tcPr>
            <w:tcW w:w="1800" w:type="dxa"/>
            <w:tcBorders>
              <w:top w:val="nil"/>
              <w:left w:val="nil"/>
              <w:bottom w:val="single" w:sz="4" w:space="0" w:color="auto"/>
              <w:right w:val="single" w:sz="4" w:space="0" w:color="auto"/>
            </w:tcBorders>
            <w:shd w:val="clear" w:color="auto" w:fill="auto"/>
            <w:noWrap/>
            <w:vAlign w:val="center"/>
          </w:tcPr>
          <w:p w14:paraId="2EA5144F"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3,115</w:t>
            </w:r>
          </w:p>
        </w:tc>
      </w:tr>
      <w:tr w:rsidR="00081831" w:rsidRPr="00081831" w14:paraId="16FAE2CF" w14:textId="77777777" w:rsidTr="0011029F">
        <w:trPr>
          <w:trHeight w:val="300"/>
          <w:jc w:val="center"/>
        </w:trPr>
        <w:tc>
          <w:tcPr>
            <w:tcW w:w="2425" w:type="dxa"/>
            <w:tcBorders>
              <w:top w:val="nil"/>
              <w:left w:val="single" w:sz="4" w:space="0" w:color="auto"/>
              <w:bottom w:val="single" w:sz="4" w:space="0" w:color="auto"/>
              <w:right w:val="single" w:sz="4" w:space="0" w:color="auto"/>
            </w:tcBorders>
            <w:shd w:val="clear" w:color="auto" w:fill="auto"/>
            <w:vAlign w:val="center"/>
          </w:tcPr>
          <w:p w14:paraId="0801CAAA" w14:textId="77777777"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Valiente</w:t>
            </w:r>
          </w:p>
        </w:tc>
        <w:tc>
          <w:tcPr>
            <w:tcW w:w="3330" w:type="dxa"/>
            <w:tcBorders>
              <w:top w:val="nil"/>
              <w:left w:val="nil"/>
              <w:bottom w:val="single" w:sz="4" w:space="0" w:color="auto"/>
              <w:right w:val="single" w:sz="4" w:space="0" w:color="auto"/>
            </w:tcBorders>
            <w:shd w:val="clear" w:color="auto" w:fill="auto"/>
            <w:vAlign w:val="bottom"/>
          </w:tcPr>
          <w:p w14:paraId="47C88305"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Diciembre 2024</w:t>
            </w:r>
          </w:p>
        </w:tc>
        <w:tc>
          <w:tcPr>
            <w:tcW w:w="1800" w:type="dxa"/>
            <w:tcBorders>
              <w:top w:val="nil"/>
              <w:left w:val="nil"/>
              <w:bottom w:val="single" w:sz="4" w:space="0" w:color="auto"/>
              <w:right w:val="single" w:sz="4" w:space="0" w:color="auto"/>
            </w:tcBorders>
            <w:shd w:val="clear" w:color="auto" w:fill="auto"/>
            <w:noWrap/>
            <w:vAlign w:val="center"/>
          </w:tcPr>
          <w:p w14:paraId="7257378C"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706</w:t>
            </w:r>
          </w:p>
        </w:tc>
      </w:tr>
      <w:tr w:rsidR="00081831" w:rsidRPr="00081831" w14:paraId="05580C56" w14:textId="77777777" w:rsidTr="0011029F">
        <w:trPr>
          <w:trHeight w:val="300"/>
          <w:jc w:val="center"/>
        </w:trPr>
        <w:tc>
          <w:tcPr>
            <w:tcW w:w="2425" w:type="dxa"/>
            <w:tcBorders>
              <w:top w:val="nil"/>
              <w:left w:val="single" w:sz="4" w:space="0" w:color="auto"/>
              <w:bottom w:val="single" w:sz="4" w:space="0" w:color="auto"/>
              <w:right w:val="single" w:sz="4" w:space="0" w:color="auto"/>
            </w:tcBorders>
            <w:shd w:val="clear" w:color="auto" w:fill="auto"/>
            <w:vAlign w:val="center"/>
          </w:tcPr>
          <w:p w14:paraId="31DBD6DF" w14:textId="77777777"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Palmarejo</w:t>
            </w:r>
          </w:p>
        </w:tc>
        <w:tc>
          <w:tcPr>
            <w:tcW w:w="3330" w:type="dxa"/>
            <w:tcBorders>
              <w:top w:val="nil"/>
              <w:left w:val="nil"/>
              <w:bottom w:val="single" w:sz="4" w:space="0" w:color="auto"/>
              <w:right w:val="single" w:sz="4" w:space="0" w:color="auto"/>
            </w:tcBorders>
            <w:shd w:val="clear" w:color="auto" w:fill="auto"/>
            <w:vAlign w:val="bottom"/>
          </w:tcPr>
          <w:p w14:paraId="59CF0147" w14:textId="77777777" w:rsidR="001D7000" w:rsidRPr="00081831" w:rsidRDefault="001D7000" w:rsidP="00672DD9">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Diciembre 2024</w:t>
            </w:r>
          </w:p>
        </w:tc>
        <w:tc>
          <w:tcPr>
            <w:tcW w:w="1800" w:type="dxa"/>
            <w:tcBorders>
              <w:top w:val="nil"/>
              <w:left w:val="nil"/>
              <w:bottom w:val="single" w:sz="4" w:space="0" w:color="auto"/>
              <w:right w:val="single" w:sz="4" w:space="0" w:color="auto"/>
            </w:tcBorders>
            <w:shd w:val="clear" w:color="auto" w:fill="auto"/>
            <w:noWrap/>
            <w:vAlign w:val="center"/>
          </w:tcPr>
          <w:p w14:paraId="7570D994" w14:textId="77777777" w:rsidR="001D7000" w:rsidRPr="00081831" w:rsidRDefault="001D7000" w:rsidP="00D02DEE">
            <w:pPr>
              <w:spacing w:after="0" w:line="360"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5,649</w:t>
            </w:r>
          </w:p>
        </w:tc>
      </w:tr>
      <w:tr w:rsidR="00081831" w:rsidRPr="00081831" w14:paraId="3DE9AC4B" w14:textId="77777777" w:rsidTr="0011029F">
        <w:trPr>
          <w:trHeight w:val="422"/>
          <w:jc w:val="center"/>
        </w:trPr>
        <w:tc>
          <w:tcPr>
            <w:tcW w:w="2425" w:type="dxa"/>
            <w:tcBorders>
              <w:top w:val="single" w:sz="4" w:space="0" w:color="auto"/>
              <w:right w:val="single" w:sz="4" w:space="0" w:color="auto"/>
            </w:tcBorders>
            <w:shd w:val="clear" w:color="auto" w:fill="auto"/>
            <w:noWrap/>
            <w:vAlign w:val="center"/>
          </w:tcPr>
          <w:p w14:paraId="1DDE059A" w14:textId="77777777" w:rsidR="001D7000" w:rsidRPr="00081831" w:rsidRDefault="001D7000" w:rsidP="00D02DEE">
            <w:pPr>
              <w:spacing w:after="0" w:line="360" w:lineRule="auto"/>
              <w:jc w:val="both"/>
              <w:rPr>
                <w:rFonts w:ascii="Times New Roman" w:eastAsia="Calibri" w:hAnsi="Times New Roman" w:cs="Times New Roman"/>
                <w:noProof/>
                <w:color w:val="767171"/>
                <w:spacing w:val="20"/>
                <w:sz w:val="24"/>
                <w:szCs w:val="24"/>
                <w:highlight w:val="yellow"/>
              </w:rPr>
            </w:pPr>
          </w:p>
        </w:tc>
        <w:tc>
          <w:tcPr>
            <w:tcW w:w="333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989ADEC" w14:textId="77777777" w:rsidR="001D7000" w:rsidRPr="00081831" w:rsidRDefault="001D7000" w:rsidP="00D02DEE">
            <w:pPr>
              <w:spacing w:after="0" w:line="360" w:lineRule="auto"/>
              <w:jc w:val="right"/>
              <w:rPr>
                <w:rFonts w:ascii="Times New Roman" w:eastAsia="Calibri" w:hAnsi="Times New Roman" w:cs="Times New Roman"/>
                <w:b/>
                <w:bCs/>
                <w:noProof/>
                <w:color w:val="767171"/>
                <w:spacing w:val="20"/>
                <w:sz w:val="24"/>
                <w:szCs w:val="24"/>
              </w:rPr>
            </w:pPr>
            <w:r w:rsidRPr="00081831">
              <w:rPr>
                <w:rFonts w:ascii="Times New Roman" w:eastAsia="Calibri" w:hAnsi="Times New Roman" w:cs="Times New Roman"/>
                <w:b/>
                <w:bCs/>
                <w:noProof/>
                <w:color w:val="767171"/>
                <w:spacing w:val="20"/>
                <w:sz w:val="24"/>
                <w:szCs w:val="24"/>
              </w:rPr>
              <w:t>TOTAL</w:t>
            </w:r>
          </w:p>
        </w:tc>
        <w:tc>
          <w:tcPr>
            <w:tcW w:w="1800" w:type="dxa"/>
            <w:tcBorders>
              <w:top w:val="single" w:sz="4" w:space="0" w:color="auto"/>
              <w:left w:val="nil"/>
              <w:bottom w:val="single" w:sz="4" w:space="0" w:color="auto"/>
              <w:right w:val="single" w:sz="4" w:space="0" w:color="auto"/>
            </w:tcBorders>
            <w:shd w:val="clear" w:color="auto" w:fill="D5DCE4" w:themeFill="text2" w:themeFillTint="33"/>
            <w:noWrap/>
            <w:vAlign w:val="center"/>
          </w:tcPr>
          <w:p w14:paraId="61E233CA" w14:textId="77777777" w:rsidR="001D7000" w:rsidRPr="00081831" w:rsidRDefault="001D7000" w:rsidP="00D02DEE">
            <w:pPr>
              <w:spacing w:after="0" w:line="360" w:lineRule="auto"/>
              <w:jc w:val="center"/>
              <w:rPr>
                <w:rFonts w:ascii="Times New Roman" w:eastAsia="Calibri" w:hAnsi="Times New Roman" w:cs="Times New Roman"/>
                <w:b/>
                <w:bCs/>
                <w:noProof/>
                <w:color w:val="767171"/>
                <w:spacing w:val="20"/>
                <w:sz w:val="24"/>
                <w:szCs w:val="24"/>
              </w:rPr>
            </w:pPr>
            <w:r w:rsidRPr="00081831">
              <w:rPr>
                <w:rFonts w:ascii="Times New Roman" w:eastAsia="Calibri" w:hAnsi="Times New Roman" w:cs="Times New Roman"/>
                <w:b/>
                <w:bCs/>
                <w:noProof/>
                <w:color w:val="767171"/>
                <w:spacing w:val="20"/>
                <w:sz w:val="24"/>
                <w:szCs w:val="24"/>
              </w:rPr>
              <w:t>42,147</w:t>
            </w:r>
          </w:p>
        </w:tc>
      </w:tr>
    </w:tbl>
    <w:p w14:paraId="48837FE7" w14:textId="77777777" w:rsidR="001D7000" w:rsidRPr="00081831" w:rsidRDefault="001D7000" w:rsidP="001D7000">
      <w:pPr>
        <w:pStyle w:val="ListParagraph"/>
        <w:spacing w:line="360" w:lineRule="auto"/>
        <w:ind w:left="0"/>
        <w:jc w:val="center"/>
        <w:rPr>
          <w:rFonts w:ascii="Times New Roman" w:eastAsia="Calibri" w:hAnsi="Times New Roman" w:cs="Times New Roman"/>
          <w:i/>
          <w:iCs/>
          <w:noProof/>
          <w:color w:val="767171"/>
          <w:spacing w:val="20"/>
          <w:sz w:val="18"/>
          <w:szCs w:val="18"/>
        </w:rPr>
      </w:pPr>
      <w:r w:rsidRPr="00081831">
        <w:rPr>
          <w:rFonts w:ascii="Times New Roman" w:eastAsia="Calibri" w:hAnsi="Times New Roman" w:cs="Times New Roman"/>
          <w:i/>
          <w:iCs/>
          <w:noProof/>
          <w:color w:val="767171"/>
          <w:spacing w:val="20"/>
          <w:sz w:val="18"/>
          <w:szCs w:val="18"/>
        </w:rPr>
        <w:t>Fuente: DashBoard de Titulación/ Dirección Legal</w:t>
      </w:r>
    </w:p>
    <w:p w14:paraId="77CEA5C5" w14:textId="77777777" w:rsidR="001D7000" w:rsidRPr="00081831" w:rsidRDefault="001D7000" w:rsidP="001D7000">
      <w:pPr>
        <w:pStyle w:val="ListParagraph"/>
        <w:spacing w:line="360" w:lineRule="auto"/>
        <w:rPr>
          <w:rFonts w:ascii="Times New Roman" w:eastAsia="Calibri" w:hAnsi="Times New Roman" w:cs="Times New Roman"/>
          <w:noProof/>
          <w:color w:val="767171"/>
          <w:spacing w:val="20"/>
          <w:sz w:val="18"/>
          <w:szCs w:val="18"/>
        </w:rPr>
      </w:pPr>
    </w:p>
    <w:bookmarkEnd w:id="66"/>
    <w:p w14:paraId="4DBA6323" w14:textId="77777777" w:rsidR="001D7000" w:rsidRPr="00081831" w:rsidRDefault="001D7000" w:rsidP="00D64D7E">
      <w:pPr>
        <w:pStyle w:val="ListParagraph"/>
        <w:numPr>
          <w:ilvl w:val="0"/>
          <w:numId w:val="47"/>
        </w:numPr>
        <w:spacing w:before="240" w:line="360" w:lineRule="auto"/>
        <w:ind w:left="450" w:hanging="180"/>
        <w:jc w:val="both"/>
        <w:rPr>
          <w:rFonts w:ascii="Times New Roman" w:eastAsia="Calibri" w:hAnsi="Times New Roman" w:cs="Times New Roman"/>
          <w:b/>
          <w:bCs/>
          <w:noProof/>
          <w:color w:val="767171"/>
          <w:spacing w:val="20"/>
          <w:sz w:val="24"/>
          <w:szCs w:val="24"/>
        </w:rPr>
      </w:pPr>
      <w:r w:rsidRPr="00081831">
        <w:rPr>
          <w:rFonts w:ascii="Times New Roman" w:eastAsia="Calibri" w:hAnsi="Times New Roman" w:cs="Times New Roman"/>
          <w:b/>
          <w:bCs/>
          <w:noProof/>
          <w:color w:val="767171"/>
          <w:spacing w:val="20"/>
          <w:sz w:val="24"/>
          <w:szCs w:val="24"/>
        </w:rPr>
        <w:lastRenderedPageBreak/>
        <w:t xml:space="preserve">Proyectos Judiciales </w:t>
      </w:r>
    </w:p>
    <w:p w14:paraId="027A1733" w14:textId="77777777" w:rsidR="001D7000" w:rsidRPr="00081831" w:rsidRDefault="001D7000" w:rsidP="00672DD9">
      <w:pPr>
        <w:spacing w:line="360" w:lineRule="auto"/>
        <w:ind w:left="9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La UTECT ha instrumentado veintiún (21) proyectos que han implicado procesos judiciales ante el Tribunal de Tierras de Jurisdicción Original del Distrito Nacional, los cuales equivalen a un total de 14,859 inmuebles, impactando de manera positiva a igual número de familias, ahorrándoles a estas familias más de RD$2,228,850,000.00 que les hubiese costado de manera privada. A continuación, el detalle de los proyectos judiciales realizados en el año 2024:</w:t>
      </w:r>
    </w:p>
    <w:p w14:paraId="20D8BF12" w14:textId="77777777" w:rsidR="001D7000" w:rsidRPr="00081831" w:rsidRDefault="001D7000" w:rsidP="00D64D7E">
      <w:pPr>
        <w:pStyle w:val="ListParagraph"/>
        <w:numPr>
          <w:ilvl w:val="0"/>
          <w:numId w:val="24"/>
        </w:numPr>
        <w:spacing w:line="360" w:lineRule="auto"/>
        <w:ind w:left="45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Pepillo Salcedo: este proceso se encuentra abierto y se han conocido 10 audiencias hasta la fecha y la última fue el 12/09/2024, en la cual la Magistrada decidió sobreseer el proceso con la finalidad de que se lleve a cabo un proceso de consenso entre el Ministerio de Medio Ambiente y Recursos Naturales (MIMARENA) y la Unidad Técnica Ejecutora de Titulación de Terrenos del Estado (UTECT), en lo relativo al proceder que se le dará al proyecto con relación a las áreas protegidas. Este proyecto cuenta con un total de 805 resultantes.</w:t>
      </w:r>
    </w:p>
    <w:p w14:paraId="3626CA38" w14:textId="77777777" w:rsidR="001D7000" w:rsidRPr="00081831" w:rsidRDefault="001D7000" w:rsidP="001D7000">
      <w:pPr>
        <w:spacing w:line="360" w:lineRule="auto"/>
        <w:ind w:left="45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Este proyecto es de suma importancia, debido a que, con él se amparará el derecho del Estado Dominicano, sobre el nuevo Puerto de Manzanillo que incrementará la inversión extranjera al pueblo de Manzanillo y a nuestro país.</w:t>
      </w:r>
    </w:p>
    <w:p w14:paraId="09288510" w14:textId="77777777" w:rsidR="001D7000" w:rsidRPr="00081831" w:rsidRDefault="001D7000" w:rsidP="00D64D7E">
      <w:pPr>
        <w:pStyle w:val="ListParagraph"/>
        <w:numPr>
          <w:ilvl w:val="0"/>
          <w:numId w:val="46"/>
        </w:numPr>
        <w:tabs>
          <w:tab w:val="left" w:pos="450"/>
        </w:tabs>
        <w:spacing w:line="360" w:lineRule="auto"/>
        <w:ind w:left="45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 xml:space="preserve">Montecristi III (P. No.23 DC 13): este proceso se encuentra abierto y se han conocido 4 audiencias, en fechas 11/01/2024, 21/03/2024, 17/10/2024, 28/11/2024, en esta última la magistrada aplazó la audiencia para el 13/02/2025, a los fines de mandar el expediente a mensura para que nuestro agrimensor haga las correcciones de lugar que fueron sugeridas. El expediente es el </w:t>
      </w:r>
      <w:r w:rsidRPr="00081831">
        <w:rPr>
          <w:rFonts w:ascii="Times New Roman" w:eastAsia="Calibri" w:hAnsi="Times New Roman" w:cs="Times New Roman"/>
          <w:noProof/>
          <w:color w:val="767171"/>
          <w:spacing w:val="20"/>
          <w:sz w:val="24"/>
          <w:szCs w:val="24"/>
        </w:rPr>
        <w:lastRenderedPageBreak/>
        <w:t>No. 31012023003471. Con este proceso serán aprobados 140 nuevos inmuebles.</w:t>
      </w:r>
    </w:p>
    <w:p w14:paraId="72856B8F" w14:textId="77777777" w:rsidR="001D7000" w:rsidRPr="00081831" w:rsidRDefault="001D7000" w:rsidP="00D64D7E">
      <w:pPr>
        <w:pStyle w:val="ListParagraph"/>
        <w:numPr>
          <w:ilvl w:val="0"/>
          <w:numId w:val="24"/>
        </w:numPr>
        <w:spacing w:line="360" w:lineRule="auto"/>
        <w:ind w:left="45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Montecristi III (P. No. 36-B y 47, DC. 11): este proceso se encuentra abierto y se han conocido 4 audiencias en fechas 06/06/2024, 18/07/2024, 26/09/2024 y 05/12/2024, esta última audiencia se reenvió para que el abogado de uno de los colindantes deposite sus pruebas justificativas y para que agrimensor corrija unos aspectos técnicos del expediente y los explique en audiencia, se fijó para el 20/02/2025. El expediente es el No. 31012023018701. Con este proceso serán aprobados 323 nuevos inmuebles.</w:t>
      </w:r>
    </w:p>
    <w:p w14:paraId="037C485C" w14:textId="77777777" w:rsidR="001D7000" w:rsidRPr="00081831" w:rsidRDefault="001D7000" w:rsidP="00D64D7E">
      <w:pPr>
        <w:pStyle w:val="ListParagraph"/>
        <w:numPr>
          <w:ilvl w:val="0"/>
          <w:numId w:val="24"/>
        </w:numPr>
        <w:spacing w:line="360" w:lineRule="auto"/>
        <w:ind w:left="45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La Victoria (P. No. 90, 91 DC. 23): este proceso se encuentra abierto y se han conocido 4 audiencias. Ya fue corregido por la Dirección Regional de Mensuras Catastrales (DRMC) y devuelto al tribunal, actualmente se encuentra pendiente de solicitud de fijación de audiencia. Con este proceso serán aprobados 691 nuevos inmuebles.</w:t>
      </w:r>
    </w:p>
    <w:p w14:paraId="51F0AB31" w14:textId="77777777" w:rsidR="001D7000" w:rsidRPr="00081831" w:rsidRDefault="001D7000" w:rsidP="00D64D7E">
      <w:pPr>
        <w:pStyle w:val="ListParagraph"/>
        <w:numPr>
          <w:ilvl w:val="0"/>
          <w:numId w:val="24"/>
        </w:numPr>
        <w:spacing w:line="360" w:lineRule="auto"/>
        <w:ind w:left="45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 xml:space="preserve">Las Matas (Cuenca Sabaneta - Saneamiento): este proceso se encuentra abierto y se habían conocido 5 audiencias. La magistrada dictó la Sentencia No. 0314-2024-S-00041, de fecha 25 de marzo del año 2024, ordenando una reapertura de los debates y fijó nueva audiencia para el 02/05/2024, en la cual ordena la devolución el expediente a la Dirección Regional de Mensuras Catastrales (DRMC) para que sean verificados los distritos catastrales, en base al informe depositado por el MIMARENA. La DRMC respondió la solicitud del tribunal y se fijó nueva audiencia para el 18/07/2024, la cual fue suspendida por el tribunal y reenviada para el 26/09/2024, cuyo proceso quedo sobreseído a los fines de hacer correcciones técnicas al </w:t>
      </w:r>
      <w:r w:rsidRPr="00081831">
        <w:rPr>
          <w:rFonts w:ascii="Times New Roman" w:eastAsia="Calibri" w:hAnsi="Times New Roman" w:cs="Times New Roman"/>
          <w:noProof/>
          <w:color w:val="767171"/>
          <w:spacing w:val="20"/>
          <w:sz w:val="24"/>
          <w:szCs w:val="24"/>
        </w:rPr>
        <w:lastRenderedPageBreak/>
        <w:t>expediente. Con este proceso serán aprobados 170 nuevos inmuebles.</w:t>
      </w:r>
    </w:p>
    <w:p w14:paraId="18E4525E" w14:textId="77777777" w:rsidR="001D7000" w:rsidRPr="00081831" w:rsidRDefault="001D7000" w:rsidP="00D64D7E">
      <w:pPr>
        <w:pStyle w:val="ListParagraph"/>
        <w:numPr>
          <w:ilvl w:val="0"/>
          <w:numId w:val="24"/>
        </w:numPr>
        <w:spacing w:line="360" w:lineRule="auto"/>
        <w:ind w:left="45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Los Ríos (Cuenca Bahoruco - Saneamiento): este proceso durante el año se conocieron 5 audiencias y en la última audiencia de fecha 18/07/2024 se concluyó al fondo. La magistrada dio lectura a una sentencia in-voce ordenando la reapertura de los debates y devolvió el expediente a la DRMC para corrección del expediente técnico. Con este proceso serán aprobados 135 nuevos inmuebles.</w:t>
      </w:r>
    </w:p>
    <w:p w14:paraId="0A389247" w14:textId="77777777" w:rsidR="001D7000" w:rsidRPr="00081831" w:rsidRDefault="001D7000" w:rsidP="00D64D7E">
      <w:pPr>
        <w:pStyle w:val="ListParagraph"/>
        <w:numPr>
          <w:ilvl w:val="0"/>
          <w:numId w:val="24"/>
        </w:numPr>
        <w:spacing w:line="360" w:lineRule="auto"/>
        <w:ind w:left="45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Galván (Cuenca Bahoruco – Saneamiento): este proceso se encuentra en estado de fallo por el tribunal y durante el año se conocieron 3 audiencias, en fecha 09/05/2024, 04/07/2024 y 28/11/2024, en esta última se cerró la fase probatoria y se fijó audiencia de fondo para el 13/02/2025. Con este proceso serán aprobados 338 nuevos inmuebles.</w:t>
      </w:r>
    </w:p>
    <w:p w14:paraId="37507520" w14:textId="77777777" w:rsidR="001D7000" w:rsidRPr="00081831" w:rsidRDefault="001D7000" w:rsidP="00D64D7E">
      <w:pPr>
        <w:pStyle w:val="ListParagraph"/>
        <w:numPr>
          <w:ilvl w:val="0"/>
          <w:numId w:val="24"/>
        </w:numPr>
        <w:spacing w:line="360" w:lineRule="auto"/>
        <w:ind w:left="45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Postrer Río (Cuenca Independencia – Saneamiento): este proceso está sobreseído hasta tanto la dirección técnica envíe el expediente al Tribunal; durante el año se han conocido 4 audiencias en fechas 09/05/2024, 24/06/2024, 12/07/2024 y 12/09/2024. Ya la DRMC devolvió el expediente al tribunal está en espera de fijación de audiencia. El expediente es el No. 31012024001810. Con este proceso serán aprobados 318 nuevos inmuebles.</w:t>
      </w:r>
    </w:p>
    <w:p w14:paraId="24AA2378" w14:textId="77777777" w:rsidR="001D7000" w:rsidRPr="00081831" w:rsidRDefault="001D7000" w:rsidP="00D64D7E">
      <w:pPr>
        <w:pStyle w:val="ListParagraph"/>
        <w:numPr>
          <w:ilvl w:val="0"/>
          <w:numId w:val="24"/>
        </w:numPr>
        <w:spacing w:line="360" w:lineRule="auto"/>
        <w:ind w:left="45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La Descubierta (Cuenca Independencia – Saneamiento): este proceso está abierto y durante el año se han conocido 7 audiencias en fechas 18/01/2024, 22/03/2024, 02/05/2024, 06/06/2024, 18/07/2024, 26/09/2024 y 05/12/2024 en esta última audiencia se cerró la fase de pruebas y se reenvió para el 20/02/2025 para concluir al fondo. Se conoce bajo el expediente No. 31012023040111. Con este proceso serán aprobados 156 nuevos inmuebles.</w:t>
      </w:r>
    </w:p>
    <w:p w14:paraId="2E1F7A14" w14:textId="77777777" w:rsidR="001D7000" w:rsidRPr="00081831" w:rsidRDefault="001D7000" w:rsidP="00D64D7E">
      <w:pPr>
        <w:pStyle w:val="ListParagraph"/>
        <w:numPr>
          <w:ilvl w:val="0"/>
          <w:numId w:val="24"/>
        </w:numPr>
        <w:spacing w:line="360" w:lineRule="auto"/>
        <w:ind w:left="45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lastRenderedPageBreak/>
        <w:t>Nuevo Amanecer (P. No. 198-A, DC. 32): este proceso se encuentra abierto y se han conocido 5 audiencias en fechas 04/05/2024, 06/06/2024, 04/07/2024, 12/09/2024 y 14/11/2024. La última audiencia fue reenviada para el 23/01/2025, con la finalidad de que los abogados apoderados de la contraparte puedan arribar a un acuerdo con relación al pago del Privilegio del Vendedor No Pagado de los sucesores de la familia Mota. Con este proceso serán aprobados 528 nuevos inmuebles.</w:t>
      </w:r>
    </w:p>
    <w:p w14:paraId="089B0FAF" w14:textId="77777777" w:rsidR="001D7000" w:rsidRPr="00081831" w:rsidRDefault="001D7000" w:rsidP="00D64D7E">
      <w:pPr>
        <w:pStyle w:val="ListParagraph"/>
        <w:numPr>
          <w:ilvl w:val="0"/>
          <w:numId w:val="24"/>
        </w:numPr>
        <w:spacing w:line="360" w:lineRule="auto"/>
        <w:ind w:left="45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Bajos de Haina III (P. 263, DC 8): este proceso se encuentra abierto y se han conocido 4 audiencias en fechas 06/06/2024, 04/07/2024, 12/09/2024 y 14/11/2024, esta última audiencia se reenvió para el 23/01/2025. Este proceso tiene una litis sobre derechos registrados en el tribunal de tierras de San Cristóbal el cual se encuentra en estado de fallo. Con este proceso serán aprobados 9 nuevos inmuebles.</w:t>
      </w:r>
    </w:p>
    <w:p w14:paraId="3FB56BD0" w14:textId="77777777" w:rsidR="001D7000" w:rsidRPr="00081831" w:rsidRDefault="001D7000" w:rsidP="00D64D7E">
      <w:pPr>
        <w:pStyle w:val="ListParagraph"/>
        <w:numPr>
          <w:ilvl w:val="0"/>
          <w:numId w:val="24"/>
        </w:numPr>
        <w:spacing w:line="360" w:lineRule="auto"/>
        <w:ind w:left="45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Neiba (P. 1192, DC 04): este proceso se encuentra abierto y se han conocido tres (3) audiencias en fecha 26/09/2024, 17/10/2024 y 05/12/2024. Esta última se reenvió para el 20/02/2025, con la finalidad de notificar a los colindantes del proceso. El expediente es el No. 31012024024314. Con este proceso serán aprobados 792 nuevos inmuebles.</w:t>
      </w:r>
    </w:p>
    <w:p w14:paraId="2DF5F017" w14:textId="77777777" w:rsidR="001D7000" w:rsidRPr="00081831" w:rsidRDefault="001D7000" w:rsidP="00D64D7E">
      <w:pPr>
        <w:pStyle w:val="ListParagraph"/>
        <w:numPr>
          <w:ilvl w:val="0"/>
          <w:numId w:val="24"/>
        </w:numPr>
        <w:spacing w:line="360" w:lineRule="auto"/>
        <w:ind w:left="45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El Valle (P. 3-B, DC 39.3): este proceso se encuentra abierto y se ha conocido una (1) audiencia en fecha 17/10/2024, la cual fue reenviada para el 23/01/2025 con la finalidad de que el agrimensor de la parte contraria tome conocimiento del expediente. El expediente es el No. 31012024031310. Con este proceso serán aprobados 935 nuevos inmuebles.</w:t>
      </w:r>
    </w:p>
    <w:p w14:paraId="4F0880EA" w14:textId="77777777" w:rsidR="001D7000" w:rsidRPr="00081831" w:rsidRDefault="001D7000" w:rsidP="00D64D7E">
      <w:pPr>
        <w:pStyle w:val="ListParagraph"/>
        <w:numPr>
          <w:ilvl w:val="0"/>
          <w:numId w:val="24"/>
        </w:numPr>
        <w:spacing w:line="360" w:lineRule="auto"/>
        <w:ind w:left="45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 xml:space="preserve">Villa Jaragua (Cuenca Bahoruco – Saneamiento): este proceso se encuentra abierto y se ha conocido una (1) audiencia en fecha 22/02/2024, en la cual fue sobreseído el expediente y devuelto a </w:t>
      </w:r>
      <w:r w:rsidRPr="00081831">
        <w:rPr>
          <w:rFonts w:ascii="Times New Roman" w:eastAsia="Calibri" w:hAnsi="Times New Roman" w:cs="Times New Roman"/>
          <w:noProof/>
          <w:color w:val="767171"/>
          <w:spacing w:val="20"/>
          <w:sz w:val="24"/>
          <w:szCs w:val="24"/>
        </w:rPr>
        <w:lastRenderedPageBreak/>
        <w:t>la DRMC con la finalidad de que se regularice el requisito de publicidad de la fase técnica. El expediente es el No. 31012023044842. Con este proceso serán aprobados 122 nuevos inmuebles.</w:t>
      </w:r>
    </w:p>
    <w:p w14:paraId="144673B1" w14:textId="77777777" w:rsidR="001D7000" w:rsidRPr="00081831" w:rsidRDefault="001D7000" w:rsidP="00D64D7E">
      <w:pPr>
        <w:pStyle w:val="ListParagraph"/>
        <w:numPr>
          <w:ilvl w:val="0"/>
          <w:numId w:val="24"/>
        </w:numPr>
        <w:spacing w:line="360" w:lineRule="auto"/>
        <w:ind w:left="45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San Isidro (P. No. 21-C-2, DC 32: este proceso se encuentra abierto y se ha conocido dos (2) audiencias en fecha 17/10/2024 y 14/11/2024 esta última se reenvió para el 23/01/2025 con la finalidad de que se notifique a todos los colindantes y de que participen todas las instituciones del Estado dominicano envueltas en el proceso. El expediente es el No. 31012024015935. Con este proceso serán aprobados 4,595 nuevos inmuebles.</w:t>
      </w:r>
    </w:p>
    <w:p w14:paraId="6DD1093E" w14:textId="77777777" w:rsidR="001D7000" w:rsidRPr="00081831" w:rsidRDefault="001D7000" w:rsidP="00D64D7E">
      <w:pPr>
        <w:pStyle w:val="ListParagraph"/>
        <w:numPr>
          <w:ilvl w:val="0"/>
          <w:numId w:val="24"/>
        </w:numPr>
        <w:spacing w:line="360" w:lineRule="auto"/>
        <w:ind w:left="45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Polo (Cuenca Barahona – Saneamiento): este proceso se encuentra abierto y se han conocido dos (2) audiencias en fecha 17/10/2024 y 28/11/2024, en esta última se fijó la fecha del descenso que será el 21/02/2025. El expediente es el No. 31012024032627. Con este proceso serán aprobados 319 nuevos inmuebles.</w:t>
      </w:r>
    </w:p>
    <w:p w14:paraId="075C755B" w14:textId="77777777" w:rsidR="001D7000" w:rsidRPr="00081831" w:rsidRDefault="001D7000" w:rsidP="00D64D7E">
      <w:pPr>
        <w:pStyle w:val="ListParagraph"/>
        <w:numPr>
          <w:ilvl w:val="0"/>
          <w:numId w:val="24"/>
        </w:numPr>
        <w:spacing w:line="360" w:lineRule="auto"/>
        <w:ind w:left="45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Enriquillo (Cuenca Barahona – Saneamiento): este proceso se encuentra abierto y se ha conocido una (1) audiencia en fecha 14/11/2024 en esta audiencia se fijó la fecha del descenso que será el 24/01/2025. El expediente es el No. 31012024042487. Con este proceso serán aprobados 143 nuevos inmuebles.</w:t>
      </w:r>
    </w:p>
    <w:p w14:paraId="010ED1D8" w14:textId="77777777" w:rsidR="001D7000" w:rsidRPr="00081831" w:rsidRDefault="001D7000" w:rsidP="00D64D7E">
      <w:pPr>
        <w:pStyle w:val="ListParagraph"/>
        <w:numPr>
          <w:ilvl w:val="0"/>
          <w:numId w:val="24"/>
        </w:numPr>
        <w:spacing w:line="360" w:lineRule="auto"/>
        <w:ind w:left="45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Neiba (Cuenca Bahoruco – Saneamiento): este proyecto fue aprobado recientemente y se fijó la primera audiencia para el 23/01/2025. El expediente es el No. 31012024045184. Con este proceso serán aprobados 1,163 nuevos inmuebles.</w:t>
      </w:r>
    </w:p>
    <w:p w14:paraId="3094FE45" w14:textId="77777777" w:rsidR="001D7000" w:rsidRPr="00081831" w:rsidRDefault="001D7000" w:rsidP="00D64D7E">
      <w:pPr>
        <w:pStyle w:val="ListParagraph"/>
        <w:numPr>
          <w:ilvl w:val="0"/>
          <w:numId w:val="24"/>
        </w:numPr>
        <w:spacing w:line="360" w:lineRule="auto"/>
        <w:ind w:left="45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 xml:space="preserve">Paraíso (Cuenca Barahona – Saneamiento): este proyecto fue aprobado recientemente y se fijó la primera audiencia para el </w:t>
      </w:r>
      <w:r w:rsidRPr="00081831">
        <w:rPr>
          <w:rFonts w:ascii="Times New Roman" w:eastAsia="Calibri" w:hAnsi="Times New Roman" w:cs="Times New Roman"/>
          <w:noProof/>
          <w:color w:val="767171"/>
          <w:spacing w:val="20"/>
          <w:sz w:val="24"/>
          <w:szCs w:val="24"/>
        </w:rPr>
        <w:lastRenderedPageBreak/>
        <w:t>23/01/2025. El expediente es el No. 31012024047047. Con este proceso serán aprobados 226 nuevos inmuebles.</w:t>
      </w:r>
    </w:p>
    <w:p w14:paraId="5EEB7CC0" w14:textId="77777777" w:rsidR="001D7000" w:rsidRPr="00081831" w:rsidRDefault="001D7000" w:rsidP="00D64D7E">
      <w:pPr>
        <w:pStyle w:val="ListParagraph"/>
        <w:numPr>
          <w:ilvl w:val="0"/>
          <w:numId w:val="24"/>
        </w:numPr>
        <w:spacing w:line="360" w:lineRule="auto"/>
        <w:ind w:left="45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Barahona (Cuenca Barahona – Saneamiento): este proyecto fue aprobado recientemente y se fijó la primera audiencia para el 23/01/2025. El expediente es el No. 31012024047055. Con este proceso serán aprobados 33 nuevos inmuebles. y</w:t>
      </w:r>
    </w:p>
    <w:p w14:paraId="0B1DB55F" w14:textId="77777777" w:rsidR="001D7000" w:rsidRPr="00081831" w:rsidRDefault="001D7000" w:rsidP="00D64D7E">
      <w:pPr>
        <w:pStyle w:val="ListParagraph"/>
        <w:numPr>
          <w:ilvl w:val="0"/>
          <w:numId w:val="24"/>
        </w:numPr>
        <w:spacing w:before="240" w:line="360" w:lineRule="auto"/>
        <w:ind w:left="446"/>
        <w:contextualSpacing w:val="0"/>
        <w:jc w:val="both"/>
        <w:rPr>
          <w:color w:val="767171"/>
          <w:spacing w:val="20"/>
          <w:sz w:val="24"/>
          <w:szCs w:val="24"/>
        </w:rPr>
      </w:pPr>
      <w:r w:rsidRPr="00081831">
        <w:rPr>
          <w:rFonts w:ascii="Times New Roman" w:eastAsia="Calibri" w:hAnsi="Times New Roman" w:cs="Times New Roman"/>
          <w:noProof/>
          <w:color w:val="767171"/>
          <w:spacing w:val="20"/>
          <w:sz w:val="24"/>
          <w:szCs w:val="24"/>
        </w:rPr>
        <w:t>San Antonio de Guerra I: este proyecto fue aprobado recientemente y se fijó la primera audiencia para el 13/02/2025. Con este proceso serán aprobados 2,927 nuevos inmuebles.</w:t>
      </w:r>
    </w:p>
    <w:p w14:paraId="275B4C3B" w14:textId="77777777" w:rsidR="001D7000" w:rsidRPr="00081831" w:rsidRDefault="001D7000" w:rsidP="00D64D7E">
      <w:pPr>
        <w:pStyle w:val="ListParagraph"/>
        <w:numPr>
          <w:ilvl w:val="0"/>
          <w:numId w:val="47"/>
        </w:numPr>
        <w:spacing w:before="240" w:line="360" w:lineRule="auto"/>
        <w:ind w:left="450" w:hanging="180"/>
        <w:jc w:val="both"/>
        <w:rPr>
          <w:rFonts w:ascii="Times New Roman" w:eastAsia="Calibri" w:hAnsi="Times New Roman" w:cs="Times New Roman"/>
          <w:b/>
          <w:bCs/>
          <w:noProof/>
          <w:color w:val="767171"/>
          <w:spacing w:val="20"/>
          <w:sz w:val="24"/>
          <w:szCs w:val="24"/>
        </w:rPr>
      </w:pPr>
      <w:r w:rsidRPr="00081831">
        <w:rPr>
          <w:rFonts w:ascii="Times New Roman" w:eastAsia="Calibri" w:hAnsi="Times New Roman" w:cs="Times New Roman"/>
          <w:b/>
          <w:bCs/>
          <w:noProof/>
          <w:color w:val="767171"/>
          <w:spacing w:val="20"/>
          <w:sz w:val="24"/>
          <w:szCs w:val="24"/>
        </w:rPr>
        <w:t>Acto de Entrega de Certificados de Títulos</w:t>
      </w:r>
    </w:p>
    <w:p w14:paraId="74883B10" w14:textId="77777777" w:rsidR="001D7000" w:rsidRPr="00081831" w:rsidRDefault="001D7000" w:rsidP="00672DD9">
      <w:pPr>
        <w:spacing w:line="360" w:lineRule="auto"/>
        <w:ind w:left="9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 xml:space="preserve">Durante el año 2024, la Unidad Técnica Ejecutora de Titulación de Terrenos del Estado (UTECT) realizó 24 actos de entrega de Certificados Títulos y regularizo un total de 42,432 lo cual ha impactado a </w:t>
      </w:r>
      <w:bookmarkStart w:id="67" w:name="_Hlk184994589"/>
      <w:r w:rsidRPr="00081831">
        <w:rPr>
          <w:rFonts w:ascii="Times New Roman" w:eastAsia="Calibri" w:hAnsi="Times New Roman" w:cs="Times New Roman"/>
          <w:noProof/>
          <w:color w:val="767171"/>
          <w:spacing w:val="20"/>
          <w:sz w:val="24"/>
          <w:szCs w:val="24"/>
        </w:rPr>
        <w:t xml:space="preserve">169,728 </w:t>
      </w:r>
      <w:bookmarkEnd w:id="67"/>
      <w:r w:rsidRPr="00081831">
        <w:rPr>
          <w:rFonts w:ascii="Times New Roman" w:eastAsia="Calibri" w:hAnsi="Times New Roman" w:cs="Times New Roman"/>
          <w:noProof/>
          <w:color w:val="767171"/>
          <w:spacing w:val="20"/>
          <w:sz w:val="24"/>
          <w:szCs w:val="24"/>
        </w:rPr>
        <w:t>personas y ahorrándole a los beneficiarios un total de RD$</w:t>
      </w:r>
      <w:bookmarkStart w:id="68" w:name="_Hlk184994632"/>
      <w:r w:rsidRPr="00081831">
        <w:rPr>
          <w:rFonts w:ascii="Times New Roman" w:eastAsia="Calibri" w:hAnsi="Times New Roman" w:cs="Times New Roman"/>
          <w:noProof/>
          <w:color w:val="767171"/>
          <w:spacing w:val="20"/>
          <w:sz w:val="24"/>
          <w:szCs w:val="24"/>
        </w:rPr>
        <w:t>3,394,560,000</w:t>
      </w:r>
      <w:bookmarkEnd w:id="68"/>
      <w:r w:rsidRPr="00081831">
        <w:rPr>
          <w:rFonts w:ascii="Times New Roman" w:eastAsia="Calibri" w:hAnsi="Times New Roman" w:cs="Times New Roman"/>
          <w:noProof/>
          <w:color w:val="767171"/>
          <w:spacing w:val="20"/>
          <w:sz w:val="24"/>
          <w:szCs w:val="24"/>
        </w:rPr>
        <w:t>.</w:t>
      </w:r>
    </w:p>
    <w:p w14:paraId="294EC788" w14:textId="77777777" w:rsidR="001D7000" w:rsidRPr="00081831" w:rsidRDefault="001D7000" w:rsidP="00672DD9">
      <w:pPr>
        <w:spacing w:line="360" w:lineRule="auto"/>
        <w:ind w:left="90"/>
        <w:jc w:val="both"/>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A continuación, el detalle de los actos de entrega realizados en el año:</w:t>
      </w:r>
    </w:p>
    <w:tbl>
      <w:tblPr>
        <w:tblW w:w="7745" w:type="dxa"/>
        <w:jc w:val="center"/>
        <w:tblLook w:val="04A0" w:firstRow="1" w:lastRow="0" w:firstColumn="1" w:lastColumn="0" w:noHBand="0" w:noVBand="1"/>
      </w:tblPr>
      <w:tblGrid>
        <w:gridCol w:w="4145"/>
        <w:gridCol w:w="1800"/>
        <w:gridCol w:w="1800"/>
      </w:tblGrid>
      <w:tr w:rsidR="001D7000" w:rsidRPr="002B47DE" w14:paraId="6E19B4D2" w14:textId="77777777" w:rsidTr="00D02DEE">
        <w:trPr>
          <w:trHeight w:val="566"/>
          <w:jc w:val="center"/>
        </w:trPr>
        <w:tc>
          <w:tcPr>
            <w:tcW w:w="4145"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4E49637A" w14:textId="77777777" w:rsidR="001D7000" w:rsidRPr="002B47DE" w:rsidRDefault="001D7000" w:rsidP="00D02DEE">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Proyecto</w:t>
            </w:r>
          </w:p>
        </w:tc>
        <w:tc>
          <w:tcPr>
            <w:tcW w:w="1800" w:type="dxa"/>
            <w:tcBorders>
              <w:top w:val="single" w:sz="4" w:space="0" w:color="auto"/>
              <w:left w:val="nil"/>
              <w:bottom w:val="single" w:sz="4" w:space="0" w:color="auto"/>
              <w:right w:val="single" w:sz="4" w:space="0" w:color="auto"/>
            </w:tcBorders>
            <w:shd w:val="clear" w:color="auto" w:fill="142F62"/>
            <w:vAlign w:val="center"/>
            <w:hideMark/>
          </w:tcPr>
          <w:p w14:paraId="707A2C90" w14:textId="77777777" w:rsidR="001D7000" w:rsidRPr="002B47DE" w:rsidRDefault="001D7000" w:rsidP="00D02DEE">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 xml:space="preserve">Fecha </w:t>
            </w:r>
          </w:p>
        </w:tc>
        <w:tc>
          <w:tcPr>
            <w:tcW w:w="1800" w:type="dxa"/>
            <w:tcBorders>
              <w:top w:val="single" w:sz="4" w:space="0" w:color="auto"/>
              <w:left w:val="nil"/>
              <w:bottom w:val="single" w:sz="4" w:space="0" w:color="auto"/>
              <w:right w:val="single" w:sz="4" w:space="0" w:color="auto"/>
            </w:tcBorders>
            <w:shd w:val="clear" w:color="auto" w:fill="142F62"/>
            <w:vAlign w:val="center"/>
            <w:hideMark/>
          </w:tcPr>
          <w:p w14:paraId="1A0C8A13" w14:textId="77777777" w:rsidR="001D7000" w:rsidRPr="002B47DE" w:rsidRDefault="001D7000" w:rsidP="00D02DEE">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CT’s Regularizados</w:t>
            </w:r>
          </w:p>
        </w:tc>
      </w:tr>
      <w:tr w:rsidR="00081831" w:rsidRPr="00081831" w14:paraId="271FEC7F" w14:textId="77777777" w:rsidTr="00D02DEE">
        <w:trPr>
          <w:trHeight w:val="315"/>
          <w:jc w:val="center"/>
        </w:trPr>
        <w:tc>
          <w:tcPr>
            <w:tcW w:w="4145" w:type="dxa"/>
            <w:tcBorders>
              <w:top w:val="nil"/>
              <w:left w:val="single" w:sz="4" w:space="0" w:color="auto"/>
              <w:bottom w:val="single" w:sz="4" w:space="0" w:color="auto"/>
              <w:right w:val="single" w:sz="4" w:space="0" w:color="auto"/>
            </w:tcBorders>
            <w:shd w:val="clear" w:color="auto" w:fill="auto"/>
            <w:vAlign w:val="center"/>
          </w:tcPr>
          <w:p w14:paraId="6B3AC5C9"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Azua VII (Framboyán)/Los Parceleros</w:t>
            </w:r>
          </w:p>
        </w:tc>
        <w:tc>
          <w:tcPr>
            <w:tcW w:w="1800" w:type="dxa"/>
            <w:tcBorders>
              <w:top w:val="nil"/>
              <w:left w:val="nil"/>
              <w:bottom w:val="single" w:sz="4" w:space="0" w:color="auto"/>
              <w:right w:val="single" w:sz="4" w:space="0" w:color="auto"/>
            </w:tcBorders>
            <w:shd w:val="clear" w:color="auto" w:fill="auto"/>
            <w:vAlign w:val="bottom"/>
          </w:tcPr>
          <w:p w14:paraId="48C2A6A1"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03/01/24</w:t>
            </w:r>
          </w:p>
        </w:tc>
        <w:tc>
          <w:tcPr>
            <w:tcW w:w="1800" w:type="dxa"/>
            <w:tcBorders>
              <w:top w:val="nil"/>
              <w:left w:val="nil"/>
              <w:bottom w:val="single" w:sz="4" w:space="0" w:color="auto"/>
              <w:right w:val="single" w:sz="4" w:space="0" w:color="auto"/>
            </w:tcBorders>
            <w:shd w:val="clear" w:color="auto" w:fill="auto"/>
            <w:vAlign w:val="center"/>
          </w:tcPr>
          <w:p w14:paraId="6E7F5D01"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1,456</w:t>
            </w:r>
          </w:p>
        </w:tc>
      </w:tr>
      <w:tr w:rsidR="00081831" w:rsidRPr="00081831" w14:paraId="34405D5B" w14:textId="77777777" w:rsidTr="00D02DEE">
        <w:trPr>
          <w:trHeight w:val="476"/>
          <w:jc w:val="center"/>
        </w:trPr>
        <w:tc>
          <w:tcPr>
            <w:tcW w:w="4145" w:type="dxa"/>
            <w:tcBorders>
              <w:top w:val="nil"/>
              <w:left w:val="single" w:sz="4" w:space="0" w:color="auto"/>
              <w:bottom w:val="single" w:sz="4" w:space="0" w:color="auto"/>
              <w:right w:val="single" w:sz="4" w:space="0" w:color="auto"/>
            </w:tcBorders>
            <w:shd w:val="clear" w:color="auto" w:fill="auto"/>
            <w:vAlign w:val="center"/>
          </w:tcPr>
          <w:p w14:paraId="0EC084CE"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Tamarindo I</w:t>
            </w:r>
          </w:p>
        </w:tc>
        <w:tc>
          <w:tcPr>
            <w:tcW w:w="1800" w:type="dxa"/>
            <w:tcBorders>
              <w:top w:val="nil"/>
              <w:left w:val="nil"/>
              <w:bottom w:val="single" w:sz="4" w:space="0" w:color="auto"/>
              <w:right w:val="single" w:sz="4" w:space="0" w:color="auto"/>
            </w:tcBorders>
            <w:shd w:val="clear" w:color="auto" w:fill="auto"/>
            <w:vAlign w:val="bottom"/>
          </w:tcPr>
          <w:p w14:paraId="0AB37CF3"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18/01/24</w:t>
            </w:r>
          </w:p>
        </w:tc>
        <w:tc>
          <w:tcPr>
            <w:tcW w:w="1800" w:type="dxa"/>
            <w:tcBorders>
              <w:top w:val="nil"/>
              <w:left w:val="nil"/>
              <w:bottom w:val="single" w:sz="4" w:space="0" w:color="auto"/>
              <w:right w:val="single" w:sz="4" w:space="0" w:color="auto"/>
            </w:tcBorders>
            <w:shd w:val="clear" w:color="auto" w:fill="auto"/>
            <w:vAlign w:val="center"/>
          </w:tcPr>
          <w:p w14:paraId="22CD2CE7"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4,251</w:t>
            </w:r>
          </w:p>
        </w:tc>
      </w:tr>
      <w:tr w:rsidR="00081831" w:rsidRPr="00081831" w14:paraId="02EA52C1" w14:textId="77777777" w:rsidTr="00D02DEE">
        <w:trPr>
          <w:trHeight w:val="449"/>
          <w:jc w:val="center"/>
        </w:trPr>
        <w:tc>
          <w:tcPr>
            <w:tcW w:w="4145" w:type="dxa"/>
            <w:tcBorders>
              <w:top w:val="nil"/>
              <w:left w:val="single" w:sz="4" w:space="0" w:color="auto"/>
              <w:bottom w:val="single" w:sz="4" w:space="0" w:color="auto"/>
              <w:right w:val="single" w:sz="4" w:space="0" w:color="auto"/>
            </w:tcBorders>
            <w:shd w:val="clear" w:color="auto" w:fill="auto"/>
            <w:vAlign w:val="center"/>
          </w:tcPr>
          <w:p w14:paraId="244A31D2"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Hato Mayor III</w:t>
            </w:r>
          </w:p>
        </w:tc>
        <w:tc>
          <w:tcPr>
            <w:tcW w:w="1800" w:type="dxa"/>
            <w:tcBorders>
              <w:top w:val="nil"/>
              <w:left w:val="nil"/>
              <w:bottom w:val="single" w:sz="4" w:space="0" w:color="auto"/>
              <w:right w:val="single" w:sz="4" w:space="0" w:color="auto"/>
            </w:tcBorders>
            <w:shd w:val="clear" w:color="auto" w:fill="auto"/>
            <w:vAlign w:val="bottom"/>
          </w:tcPr>
          <w:p w14:paraId="4D65FCE3"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31/01/24</w:t>
            </w:r>
          </w:p>
        </w:tc>
        <w:tc>
          <w:tcPr>
            <w:tcW w:w="1800" w:type="dxa"/>
            <w:tcBorders>
              <w:top w:val="nil"/>
              <w:left w:val="nil"/>
              <w:bottom w:val="single" w:sz="4" w:space="0" w:color="auto"/>
              <w:right w:val="single" w:sz="4" w:space="0" w:color="auto"/>
            </w:tcBorders>
            <w:shd w:val="clear" w:color="auto" w:fill="auto"/>
            <w:vAlign w:val="center"/>
          </w:tcPr>
          <w:p w14:paraId="5CA361C3"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547</w:t>
            </w:r>
          </w:p>
        </w:tc>
      </w:tr>
      <w:tr w:rsidR="00081831" w:rsidRPr="00081831" w14:paraId="3E279E94" w14:textId="77777777" w:rsidTr="00D02DEE">
        <w:trPr>
          <w:trHeight w:val="431"/>
          <w:jc w:val="center"/>
        </w:trPr>
        <w:tc>
          <w:tcPr>
            <w:tcW w:w="4145" w:type="dxa"/>
            <w:tcBorders>
              <w:top w:val="nil"/>
              <w:left w:val="single" w:sz="4" w:space="0" w:color="auto"/>
              <w:bottom w:val="single" w:sz="4" w:space="0" w:color="auto"/>
              <w:right w:val="single" w:sz="4" w:space="0" w:color="auto"/>
            </w:tcBorders>
            <w:shd w:val="clear" w:color="auto" w:fill="auto"/>
            <w:vAlign w:val="center"/>
          </w:tcPr>
          <w:p w14:paraId="72757294"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Consuelo I, II y III remanentes</w:t>
            </w:r>
          </w:p>
        </w:tc>
        <w:tc>
          <w:tcPr>
            <w:tcW w:w="1800" w:type="dxa"/>
            <w:tcBorders>
              <w:top w:val="nil"/>
              <w:left w:val="nil"/>
              <w:bottom w:val="single" w:sz="4" w:space="0" w:color="auto"/>
              <w:right w:val="single" w:sz="4" w:space="0" w:color="auto"/>
            </w:tcBorders>
            <w:shd w:val="clear" w:color="auto" w:fill="auto"/>
            <w:vAlign w:val="bottom"/>
          </w:tcPr>
          <w:p w14:paraId="1EB98803"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12/02/24</w:t>
            </w:r>
          </w:p>
          <w:p w14:paraId="4EA3A964"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25/10/24</w:t>
            </w:r>
          </w:p>
        </w:tc>
        <w:tc>
          <w:tcPr>
            <w:tcW w:w="1800" w:type="dxa"/>
            <w:tcBorders>
              <w:top w:val="nil"/>
              <w:left w:val="nil"/>
              <w:bottom w:val="single" w:sz="4" w:space="0" w:color="auto"/>
              <w:right w:val="single" w:sz="4" w:space="0" w:color="auto"/>
            </w:tcBorders>
            <w:shd w:val="clear" w:color="auto" w:fill="auto"/>
            <w:vAlign w:val="center"/>
          </w:tcPr>
          <w:p w14:paraId="77A6340C"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563</w:t>
            </w:r>
          </w:p>
        </w:tc>
      </w:tr>
      <w:tr w:rsidR="00081831" w:rsidRPr="00081831" w14:paraId="7D47CBE7" w14:textId="77777777" w:rsidTr="00D02DEE">
        <w:trPr>
          <w:trHeight w:val="422"/>
          <w:jc w:val="center"/>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10FB751A"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La Ciénaga remanentes</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14:paraId="19C8180D"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14/02/24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2C4F67A4"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152</w:t>
            </w:r>
          </w:p>
        </w:tc>
      </w:tr>
      <w:tr w:rsidR="00081831" w:rsidRPr="00081831" w14:paraId="1F81FFA3" w14:textId="77777777" w:rsidTr="00D02DEE">
        <w:trPr>
          <w:trHeight w:val="440"/>
          <w:jc w:val="center"/>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281E8EE4"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Sabana Grande de Boyá III</w:t>
            </w:r>
          </w:p>
        </w:tc>
        <w:tc>
          <w:tcPr>
            <w:tcW w:w="1800" w:type="dxa"/>
            <w:tcBorders>
              <w:top w:val="single" w:sz="4" w:space="0" w:color="auto"/>
              <w:left w:val="nil"/>
              <w:bottom w:val="single" w:sz="4" w:space="0" w:color="auto"/>
              <w:right w:val="single" w:sz="4" w:space="0" w:color="auto"/>
            </w:tcBorders>
            <w:shd w:val="clear" w:color="auto" w:fill="auto"/>
            <w:vAlign w:val="bottom"/>
          </w:tcPr>
          <w:p w14:paraId="375C9845"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2/03/24</w:t>
            </w:r>
          </w:p>
        </w:tc>
        <w:tc>
          <w:tcPr>
            <w:tcW w:w="1800" w:type="dxa"/>
            <w:tcBorders>
              <w:top w:val="single" w:sz="4" w:space="0" w:color="auto"/>
              <w:left w:val="nil"/>
              <w:bottom w:val="single" w:sz="4" w:space="0" w:color="auto"/>
              <w:right w:val="single" w:sz="4" w:space="0" w:color="auto"/>
            </w:tcBorders>
            <w:shd w:val="clear" w:color="auto" w:fill="auto"/>
            <w:vAlign w:val="center"/>
          </w:tcPr>
          <w:p w14:paraId="764A67EE"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2,033</w:t>
            </w:r>
          </w:p>
        </w:tc>
      </w:tr>
      <w:tr w:rsidR="00081831" w:rsidRPr="00081831" w14:paraId="11145E48" w14:textId="77777777" w:rsidTr="00D02DEE">
        <w:trPr>
          <w:trHeight w:val="521"/>
          <w:jc w:val="center"/>
        </w:trPr>
        <w:tc>
          <w:tcPr>
            <w:tcW w:w="4145" w:type="dxa"/>
            <w:tcBorders>
              <w:top w:val="nil"/>
              <w:left w:val="single" w:sz="4" w:space="0" w:color="auto"/>
              <w:bottom w:val="single" w:sz="4" w:space="0" w:color="auto"/>
              <w:right w:val="single" w:sz="4" w:space="0" w:color="auto"/>
            </w:tcBorders>
            <w:shd w:val="clear" w:color="auto" w:fill="auto"/>
            <w:vAlign w:val="center"/>
          </w:tcPr>
          <w:p w14:paraId="5938D286"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highlight w:val="yellow"/>
              </w:rPr>
            </w:pPr>
            <w:r w:rsidRPr="00081831">
              <w:rPr>
                <w:rFonts w:ascii="Times New Roman" w:hAnsi="Times New Roman" w:cs="Times New Roman"/>
                <w:color w:val="767171"/>
                <w:spacing w:val="20"/>
                <w:sz w:val="24"/>
                <w:szCs w:val="24"/>
              </w:rPr>
              <w:t>Tamarindo II</w:t>
            </w:r>
          </w:p>
        </w:tc>
        <w:tc>
          <w:tcPr>
            <w:tcW w:w="1800" w:type="dxa"/>
            <w:tcBorders>
              <w:top w:val="nil"/>
              <w:left w:val="nil"/>
              <w:bottom w:val="single" w:sz="4" w:space="0" w:color="auto"/>
              <w:right w:val="single" w:sz="4" w:space="0" w:color="auto"/>
            </w:tcBorders>
            <w:shd w:val="clear" w:color="auto" w:fill="auto"/>
            <w:vAlign w:val="center"/>
          </w:tcPr>
          <w:p w14:paraId="73F1555D"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12/03/24</w:t>
            </w:r>
          </w:p>
        </w:tc>
        <w:tc>
          <w:tcPr>
            <w:tcW w:w="1800" w:type="dxa"/>
            <w:tcBorders>
              <w:top w:val="nil"/>
              <w:left w:val="nil"/>
              <w:bottom w:val="single" w:sz="4" w:space="0" w:color="auto"/>
              <w:right w:val="single" w:sz="4" w:space="0" w:color="auto"/>
            </w:tcBorders>
            <w:shd w:val="clear" w:color="auto" w:fill="auto"/>
            <w:vAlign w:val="center"/>
          </w:tcPr>
          <w:p w14:paraId="0C64C634"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2,237</w:t>
            </w:r>
          </w:p>
        </w:tc>
      </w:tr>
      <w:tr w:rsidR="0011029F" w:rsidRPr="002B47DE" w14:paraId="5B78243B" w14:textId="77777777" w:rsidTr="00531A77">
        <w:trPr>
          <w:trHeight w:val="566"/>
          <w:jc w:val="center"/>
        </w:trPr>
        <w:tc>
          <w:tcPr>
            <w:tcW w:w="4145"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38CD1A6D" w14:textId="77777777" w:rsidR="0011029F" w:rsidRPr="002B47DE" w:rsidRDefault="0011029F" w:rsidP="00531A77">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lastRenderedPageBreak/>
              <w:t>Proyecto</w:t>
            </w:r>
          </w:p>
        </w:tc>
        <w:tc>
          <w:tcPr>
            <w:tcW w:w="1800" w:type="dxa"/>
            <w:tcBorders>
              <w:top w:val="single" w:sz="4" w:space="0" w:color="auto"/>
              <w:left w:val="nil"/>
              <w:bottom w:val="single" w:sz="4" w:space="0" w:color="auto"/>
              <w:right w:val="single" w:sz="4" w:space="0" w:color="auto"/>
            </w:tcBorders>
            <w:shd w:val="clear" w:color="auto" w:fill="142F62"/>
            <w:vAlign w:val="center"/>
            <w:hideMark/>
          </w:tcPr>
          <w:p w14:paraId="2F7B9BAB" w14:textId="77777777" w:rsidR="0011029F" w:rsidRPr="002B47DE" w:rsidRDefault="0011029F" w:rsidP="00531A77">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 xml:space="preserve">Fecha </w:t>
            </w:r>
          </w:p>
        </w:tc>
        <w:tc>
          <w:tcPr>
            <w:tcW w:w="1800" w:type="dxa"/>
            <w:tcBorders>
              <w:top w:val="single" w:sz="4" w:space="0" w:color="auto"/>
              <w:left w:val="nil"/>
              <w:bottom w:val="single" w:sz="4" w:space="0" w:color="auto"/>
              <w:right w:val="single" w:sz="4" w:space="0" w:color="auto"/>
            </w:tcBorders>
            <w:shd w:val="clear" w:color="auto" w:fill="142F62"/>
            <w:vAlign w:val="center"/>
            <w:hideMark/>
          </w:tcPr>
          <w:p w14:paraId="340FC152" w14:textId="77777777" w:rsidR="0011029F" w:rsidRPr="002B47DE" w:rsidRDefault="0011029F" w:rsidP="00531A77">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CT’s Regularizados</w:t>
            </w:r>
          </w:p>
        </w:tc>
      </w:tr>
      <w:tr w:rsidR="00081831" w:rsidRPr="00081831" w14:paraId="763C7011" w14:textId="77777777" w:rsidTr="00D02DEE">
        <w:trPr>
          <w:trHeight w:val="440"/>
          <w:jc w:val="center"/>
        </w:trPr>
        <w:tc>
          <w:tcPr>
            <w:tcW w:w="4145" w:type="dxa"/>
            <w:tcBorders>
              <w:top w:val="nil"/>
              <w:left w:val="single" w:sz="4" w:space="0" w:color="auto"/>
              <w:bottom w:val="single" w:sz="4" w:space="0" w:color="auto"/>
              <w:right w:val="single" w:sz="4" w:space="0" w:color="auto"/>
            </w:tcBorders>
            <w:shd w:val="clear" w:color="auto" w:fill="auto"/>
            <w:vAlign w:val="center"/>
          </w:tcPr>
          <w:p w14:paraId="5571BC22"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Hato Nuevo I</w:t>
            </w:r>
          </w:p>
        </w:tc>
        <w:tc>
          <w:tcPr>
            <w:tcW w:w="1800" w:type="dxa"/>
            <w:tcBorders>
              <w:top w:val="nil"/>
              <w:left w:val="nil"/>
              <w:bottom w:val="single" w:sz="4" w:space="0" w:color="auto"/>
              <w:right w:val="single" w:sz="4" w:space="0" w:color="auto"/>
            </w:tcBorders>
            <w:shd w:val="clear" w:color="auto" w:fill="auto"/>
            <w:vAlign w:val="center"/>
          </w:tcPr>
          <w:p w14:paraId="074B453D"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highlight w:val="yellow"/>
              </w:rPr>
            </w:pPr>
            <w:r w:rsidRPr="00081831">
              <w:rPr>
                <w:rFonts w:ascii="Times New Roman" w:hAnsi="Times New Roman" w:cs="Times New Roman"/>
                <w:color w:val="767171"/>
                <w:spacing w:val="20"/>
                <w:sz w:val="24"/>
                <w:szCs w:val="24"/>
              </w:rPr>
              <w:t>16/03/24</w:t>
            </w:r>
          </w:p>
        </w:tc>
        <w:tc>
          <w:tcPr>
            <w:tcW w:w="1800" w:type="dxa"/>
            <w:tcBorders>
              <w:top w:val="nil"/>
              <w:left w:val="nil"/>
              <w:bottom w:val="single" w:sz="4" w:space="0" w:color="auto"/>
              <w:right w:val="single" w:sz="4" w:space="0" w:color="auto"/>
            </w:tcBorders>
            <w:shd w:val="clear" w:color="auto" w:fill="auto"/>
            <w:vAlign w:val="center"/>
          </w:tcPr>
          <w:p w14:paraId="6DABE350"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1,173</w:t>
            </w:r>
          </w:p>
        </w:tc>
      </w:tr>
      <w:tr w:rsidR="00081831" w:rsidRPr="00081831" w14:paraId="035A33A6" w14:textId="77777777" w:rsidTr="00D02DEE">
        <w:trPr>
          <w:trHeight w:val="440"/>
          <w:jc w:val="center"/>
        </w:trPr>
        <w:tc>
          <w:tcPr>
            <w:tcW w:w="4145" w:type="dxa"/>
            <w:tcBorders>
              <w:top w:val="nil"/>
              <w:left w:val="single" w:sz="4" w:space="0" w:color="auto"/>
              <w:bottom w:val="single" w:sz="4" w:space="0" w:color="auto"/>
              <w:right w:val="single" w:sz="4" w:space="0" w:color="auto"/>
            </w:tcBorders>
            <w:shd w:val="clear" w:color="auto" w:fill="auto"/>
            <w:vAlign w:val="center"/>
          </w:tcPr>
          <w:p w14:paraId="07A42DB2"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El Almirante</w:t>
            </w:r>
          </w:p>
        </w:tc>
        <w:tc>
          <w:tcPr>
            <w:tcW w:w="1800" w:type="dxa"/>
            <w:tcBorders>
              <w:top w:val="nil"/>
              <w:left w:val="nil"/>
              <w:bottom w:val="single" w:sz="4" w:space="0" w:color="auto"/>
              <w:right w:val="single" w:sz="4" w:space="0" w:color="auto"/>
            </w:tcBorders>
            <w:shd w:val="clear" w:color="auto" w:fill="auto"/>
            <w:vAlign w:val="bottom"/>
          </w:tcPr>
          <w:p w14:paraId="4079C055"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18/03/24</w:t>
            </w:r>
          </w:p>
        </w:tc>
        <w:tc>
          <w:tcPr>
            <w:tcW w:w="1800" w:type="dxa"/>
            <w:tcBorders>
              <w:top w:val="nil"/>
              <w:left w:val="nil"/>
              <w:bottom w:val="single" w:sz="4" w:space="0" w:color="auto"/>
              <w:right w:val="single" w:sz="4" w:space="0" w:color="auto"/>
            </w:tcBorders>
            <w:shd w:val="clear" w:color="auto" w:fill="auto"/>
            <w:vAlign w:val="center"/>
          </w:tcPr>
          <w:p w14:paraId="19D45F56"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3,005</w:t>
            </w:r>
          </w:p>
        </w:tc>
      </w:tr>
      <w:tr w:rsidR="00081831" w:rsidRPr="00081831" w14:paraId="659F6B96" w14:textId="77777777" w:rsidTr="00D02DEE">
        <w:trPr>
          <w:trHeight w:val="530"/>
          <w:jc w:val="center"/>
        </w:trPr>
        <w:tc>
          <w:tcPr>
            <w:tcW w:w="4145" w:type="dxa"/>
            <w:tcBorders>
              <w:top w:val="nil"/>
              <w:left w:val="single" w:sz="4" w:space="0" w:color="auto"/>
              <w:bottom w:val="single" w:sz="4" w:space="0" w:color="auto"/>
              <w:right w:val="single" w:sz="4" w:space="0" w:color="auto"/>
            </w:tcBorders>
            <w:shd w:val="clear" w:color="auto" w:fill="auto"/>
            <w:vAlign w:val="center"/>
          </w:tcPr>
          <w:p w14:paraId="367C0CC5"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Villa Carmen</w:t>
            </w:r>
          </w:p>
        </w:tc>
        <w:tc>
          <w:tcPr>
            <w:tcW w:w="1800" w:type="dxa"/>
            <w:tcBorders>
              <w:top w:val="nil"/>
              <w:left w:val="nil"/>
              <w:bottom w:val="single" w:sz="4" w:space="0" w:color="auto"/>
              <w:right w:val="single" w:sz="4" w:space="0" w:color="auto"/>
            </w:tcBorders>
            <w:shd w:val="clear" w:color="auto" w:fill="auto"/>
            <w:vAlign w:val="bottom"/>
          </w:tcPr>
          <w:p w14:paraId="5002B483"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9/05/24</w:t>
            </w:r>
          </w:p>
        </w:tc>
        <w:tc>
          <w:tcPr>
            <w:tcW w:w="1800" w:type="dxa"/>
            <w:tcBorders>
              <w:top w:val="nil"/>
              <w:left w:val="nil"/>
              <w:bottom w:val="single" w:sz="4" w:space="0" w:color="auto"/>
              <w:right w:val="single" w:sz="4" w:space="0" w:color="auto"/>
            </w:tcBorders>
            <w:shd w:val="clear" w:color="auto" w:fill="auto"/>
            <w:vAlign w:val="center"/>
          </w:tcPr>
          <w:p w14:paraId="12D3E25B"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742</w:t>
            </w:r>
          </w:p>
        </w:tc>
      </w:tr>
      <w:tr w:rsidR="00081831" w:rsidRPr="00081831" w14:paraId="245C8003" w14:textId="77777777" w:rsidTr="00D02DEE">
        <w:trPr>
          <w:trHeight w:val="350"/>
          <w:jc w:val="center"/>
        </w:trPr>
        <w:tc>
          <w:tcPr>
            <w:tcW w:w="4145" w:type="dxa"/>
            <w:tcBorders>
              <w:top w:val="nil"/>
              <w:left w:val="single" w:sz="4" w:space="0" w:color="auto"/>
              <w:bottom w:val="single" w:sz="4" w:space="0" w:color="auto"/>
              <w:right w:val="single" w:sz="4" w:space="0" w:color="auto"/>
            </w:tcBorders>
            <w:shd w:val="clear" w:color="auto" w:fill="auto"/>
            <w:vAlign w:val="center"/>
          </w:tcPr>
          <w:p w14:paraId="2FEF51FA" w14:textId="1D257C3A"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 xml:space="preserve">Brisas del </w:t>
            </w:r>
            <w:r w:rsidR="00E73141" w:rsidRPr="00081831">
              <w:rPr>
                <w:rFonts w:ascii="Times New Roman" w:hAnsi="Times New Roman" w:cs="Times New Roman"/>
                <w:color w:val="767171"/>
                <w:spacing w:val="20"/>
                <w:sz w:val="24"/>
                <w:szCs w:val="24"/>
              </w:rPr>
              <w:t>Edén</w:t>
            </w:r>
          </w:p>
        </w:tc>
        <w:tc>
          <w:tcPr>
            <w:tcW w:w="1800" w:type="dxa"/>
            <w:vMerge w:val="restart"/>
            <w:tcBorders>
              <w:top w:val="nil"/>
              <w:left w:val="nil"/>
              <w:right w:val="single" w:sz="4" w:space="0" w:color="auto"/>
            </w:tcBorders>
            <w:shd w:val="clear" w:color="auto" w:fill="auto"/>
            <w:vAlign w:val="bottom"/>
          </w:tcPr>
          <w:p w14:paraId="0B28C0A9"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10/05/24</w:t>
            </w:r>
          </w:p>
          <w:p w14:paraId="3573C8E5"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p>
        </w:tc>
        <w:tc>
          <w:tcPr>
            <w:tcW w:w="1800" w:type="dxa"/>
            <w:tcBorders>
              <w:top w:val="nil"/>
              <w:left w:val="nil"/>
              <w:bottom w:val="single" w:sz="4" w:space="0" w:color="auto"/>
              <w:right w:val="single" w:sz="4" w:space="0" w:color="auto"/>
            </w:tcBorders>
            <w:shd w:val="clear" w:color="auto" w:fill="auto"/>
            <w:vAlign w:val="center"/>
          </w:tcPr>
          <w:p w14:paraId="35EEC731"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953</w:t>
            </w:r>
          </w:p>
        </w:tc>
      </w:tr>
      <w:tr w:rsidR="00081831" w:rsidRPr="00081831" w14:paraId="76C1E831" w14:textId="77777777" w:rsidTr="00D02DEE">
        <w:trPr>
          <w:trHeight w:val="404"/>
          <w:jc w:val="center"/>
        </w:trPr>
        <w:tc>
          <w:tcPr>
            <w:tcW w:w="4145" w:type="dxa"/>
            <w:tcBorders>
              <w:top w:val="nil"/>
              <w:left w:val="single" w:sz="4" w:space="0" w:color="auto"/>
              <w:bottom w:val="single" w:sz="4" w:space="0" w:color="auto"/>
              <w:right w:val="single" w:sz="4" w:space="0" w:color="auto"/>
            </w:tcBorders>
            <w:shd w:val="clear" w:color="auto" w:fill="auto"/>
            <w:vAlign w:val="center"/>
          </w:tcPr>
          <w:p w14:paraId="0BA7CB6F"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Villa Progreso Manoguayabo</w:t>
            </w:r>
          </w:p>
        </w:tc>
        <w:tc>
          <w:tcPr>
            <w:tcW w:w="1800" w:type="dxa"/>
            <w:vMerge/>
            <w:tcBorders>
              <w:left w:val="nil"/>
              <w:bottom w:val="single" w:sz="4" w:space="0" w:color="auto"/>
              <w:right w:val="single" w:sz="4" w:space="0" w:color="auto"/>
            </w:tcBorders>
            <w:shd w:val="clear" w:color="auto" w:fill="auto"/>
            <w:vAlign w:val="bottom"/>
          </w:tcPr>
          <w:p w14:paraId="3F341AB8"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p>
        </w:tc>
        <w:tc>
          <w:tcPr>
            <w:tcW w:w="1800" w:type="dxa"/>
            <w:tcBorders>
              <w:top w:val="nil"/>
              <w:left w:val="nil"/>
              <w:bottom w:val="single" w:sz="4" w:space="0" w:color="auto"/>
              <w:right w:val="single" w:sz="4" w:space="0" w:color="auto"/>
            </w:tcBorders>
            <w:shd w:val="clear" w:color="auto" w:fill="auto"/>
            <w:vAlign w:val="center"/>
          </w:tcPr>
          <w:p w14:paraId="4CF1E3ED"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56</w:t>
            </w:r>
          </w:p>
        </w:tc>
      </w:tr>
      <w:tr w:rsidR="00081831" w:rsidRPr="00081831" w14:paraId="3CFE5682" w14:textId="77777777" w:rsidTr="00D02DEE">
        <w:trPr>
          <w:trHeight w:val="422"/>
          <w:jc w:val="center"/>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07F58BA0"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La Ureña</w:t>
            </w:r>
          </w:p>
        </w:tc>
        <w:tc>
          <w:tcPr>
            <w:tcW w:w="1800" w:type="dxa"/>
            <w:tcBorders>
              <w:top w:val="single" w:sz="4" w:space="0" w:color="auto"/>
              <w:left w:val="nil"/>
              <w:bottom w:val="single" w:sz="4" w:space="0" w:color="auto"/>
              <w:right w:val="single" w:sz="4" w:space="0" w:color="auto"/>
            </w:tcBorders>
            <w:shd w:val="clear" w:color="auto" w:fill="auto"/>
            <w:vAlign w:val="bottom"/>
          </w:tcPr>
          <w:p w14:paraId="71FA3B49"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15/05/24</w:t>
            </w:r>
          </w:p>
        </w:tc>
        <w:tc>
          <w:tcPr>
            <w:tcW w:w="1800" w:type="dxa"/>
            <w:tcBorders>
              <w:top w:val="single" w:sz="4" w:space="0" w:color="auto"/>
              <w:left w:val="nil"/>
              <w:bottom w:val="single" w:sz="4" w:space="0" w:color="auto"/>
              <w:right w:val="single" w:sz="4" w:space="0" w:color="auto"/>
            </w:tcBorders>
            <w:shd w:val="clear" w:color="auto" w:fill="auto"/>
            <w:vAlign w:val="center"/>
          </w:tcPr>
          <w:p w14:paraId="27C14845"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990</w:t>
            </w:r>
          </w:p>
        </w:tc>
      </w:tr>
      <w:tr w:rsidR="00081831" w:rsidRPr="00081831" w14:paraId="3EA5504C" w14:textId="77777777" w:rsidTr="00D02DEE">
        <w:trPr>
          <w:trHeight w:val="431"/>
          <w:jc w:val="center"/>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04499218"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 xml:space="preserve">Villa Duarte </w:t>
            </w:r>
          </w:p>
        </w:tc>
        <w:tc>
          <w:tcPr>
            <w:tcW w:w="1800" w:type="dxa"/>
            <w:tcBorders>
              <w:top w:val="single" w:sz="4" w:space="0" w:color="auto"/>
              <w:left w:val="nil"/>
              <w:bottom w:val="single" w:sz="4" w:space="0" w:color="auto"/>
              <w:right w:val="single" w:sz="4" w:space="0" w:color="auto"/>
            </w:tcBorders>
            <w:shd w:val="clear" w:color="auto" w:fill="auto"/>
            <w:vAlign w:val="bottom"/>
          </w:tcPr>
          <w:p w14:paraId="15766688"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23/05/24</w:t>
            </w:r>
          </w:p>
        </w:tc>
        <w:tc>
          <w:tcPr>
            <w:tcW w:w="1800" w:type="dxa"/>
            <w:tcBorders>
              <w:top w:val="single" w:sz="4" w:space="0" w:color="auto"/>
              <w:left w:val="nil"/>
              <w:bottom w:val="single" w:sz="4" w:space="0" w:color="auto"/>
              <w:right w:val="single" w:sz="4" w:space="0" w:color="auto"/>
            </w:tcBorders>
            <w:shd w:val="clear" w:color="auto" w:fill="auto"/>
            <w:vAlign w:val="center"/>
          </w:tcPr>
          <w:p w14:paraId="7A4831A4"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2,779</w:t>
            </w:r>
          </w:p>
        </w:tc>
      </w:tr>
      <w:tr w:rsidR="00081831" w:rsidRPr="00081831" w14:paraId="052DB440" w14:textId="77777777" w:rsidTr="00D02DEE">
        <w:trPr>
          <w:trHeight w:val="395"/>
          <w:jc w:val="center"/>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670646DA" w14:textId="537043AE"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Tamarindo III</w:t>
            </w:r>
          </w:p>
        </w:tc>
        <w:tc>
          <w:tcPr>
            <w:tcW w:w="1800" w:type="dxa"/>
            <w:vMerge w:val="restart"/>
            <w:tcBorders>
              <w:top w:val="single" w:sz="4" w:space="0" w:color="auto"/>
              <w:left w:val="nil"/>
              <w:right w:val="single" w:sz="4" w:space="0" w:color="auto"/>
            </w:tcBorders>
            <w:shd w:val="clear" w:color="auto" w:fill="auto"/>
            <w:vAlign w:val="bottom"/>
          </w:tcPr>
          <w:p w14:paraId="76D911D4"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02/06/24</w:t>
            </w:r>
          </w:p>
          <w:p w14:paraId="008DDCCB"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p>
          <w:p w14:paraId="5D5C0514"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p>
          <w:p w14:paraId="2E3BA5FC"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p>
          <w:p w14:paraId="415B920F"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p>
        </w:tc>
        <w:tc>
          <w:tcPr>
            <w:tcW w:w="1800" w:type="dxa"/>
            <w:tcBorders>
              <w:top w:val="single" w:sz="4" w:space="0" w:color="auto"/>
              <w:left w:val="nil"/>
              <w:bottom w:val="single" w:sz="4" w:space="0" w:color="auto"/>
              <w:right w:val="single" w:sz="4" w:space="0" w:color="auto"/>
            </w:tcBorders>
            <w:shd w:val="clear" w:color="auto" w:fill="auto"/>
            <w:vAlign w:val="center"/>
          </w:tcPr>
          <w:p w14:paraId="70FF174C"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2,759</w:t>
            </w:r>
          </w:p>
        </w:tc>
      </w:tr>
      <w:tr w:rsidR="00081831" w:rsidRPr="00081831" w14:paraId="6474C7E3" w14:textId="77777777" w:rsidTr="00D02DEE">
        <w:trPr>
          <w:trHeight w:val="485"/>
          <w:jc w:val="center"/>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4568B59E"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Tamarindo I remanentes</w:t>
            </w:r>
          </w:p>
        </w:tc>
        <w:tc>
          <w:tcPr>
            <w:tcW w:w="1800" w:type="dxa"/>
            <w:vMerge/>
            <w:tcBorders>
              <w:left w:val="nil"/>
              <w:right w:val="single" w:sz="4" w:space="0" w:color="auto"/>
            </w:tcBorders>
            <w:shd w:val="clear" w:color="auto" w:fill="auto"/>
            <w:vAlign w:val="bottom"/>
          </w:tcPr>
          <w:p w14:paraId="5D0C5B58"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p>
        </w:tc>
        <w:tc>
          <w:tcPr>
            <w:tcW w:w="1800" w:type="dxa"/>
            <w:tcBorders>
              <w:top w:val="single" w:sz="4" w:space="0" w:color="auto"/>
              <w:left w:val="nil"/>
              <w:bottom w:val="single" w:sz="4" w:space="0" w:color="auto"/>
              <w:right w:val="single" w:sz="4" w:space="0" w:color="auto"/>
            </w:tcBorders>
            <w:shd w:val="clear" w:color="auto" w:fill="auto"/>
            <w:vAlign w:val="center"/>
          </w:tcPr>
          <w:p w14:paraId="3E191CDB"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33</w:t>
            </w:r>
          </w:p>
        </w:tc>
      </w:tr>
      <w:tr w:rsidR="00081831" w:rsidRPr="00081831" w14:paraId="7A19CD54" w14:textId="77777777" w:rsidTr="00D02DEE">
        <w:trPr>
          <w:trHeight w:val="530"/>
          <w:jc w:val="center"/>
        </w:trPr>
        <w:tc>
          <w:tcPr>
            <w:tcW w:w="4145" w:type="dxa"/>
            <w:tcBorders>
              <w:top w:val="nil"/>
              <w:left w:val="single" w:sz="4" w:space="0" w:color="auto"/>
              <w:bottom w:val="single" w:sz="4" w:space="0" w:color="auto"/>
              <w:right w:val="single" w:sz="4" w:space="0" w:color="auto"/>
            </w:tcBorders>
            <w:shd w:val="clear" w:color="auto" w:fill="auto"/>
            <w:vAlign w:val="center"/>
          </w:tcPr>
          <w:p w14:paraId="6F25307F"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Tamarindo II remanentes</w:t>
            </w:r>
          </w:p>
        </w:tc>
        <w:tc>
          <w:tcPr>
            <w:tcW w:w="1800" w:type="dxa"/>
            <w:vMerge/>
            <w:tcBorders>
              <w:left w:val="nil"/>
              <w:right w:val="single" w:sz="4" w:space="0" w:color="auto"/>
            </w:tcBorders>
            <w:shd w:val="clear" w:color="auto" w:fill="auto"/>
            <w:vAlign w:val="bottom"/>
          </w:tcPr>
          <w:p w14:paraId="00C25A99"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p>
        </w:tc>
        <w:tc>
          <w:tcPr>
            <w:tcW w:w="1800" w:type="dxa"/>
            <w:tcBorders>
              <w:top w:val="nil"/>
              <w:left w:val="nil"/>
              <w:bottom w:val="single" w:sz="4" w:space="0" w:color="auto"/>
              <w:right w:val="single" w:sz="4" w:space="0" w:color="auto"/>
            </w:tcBorders>
            <w:shd w:val="clear" w:color="auto" w:fill="auto"/>
            <w:vAlign w:val="center"/>
          </w:tcPr>
          <w:p w14:paraId="3B1A46C5"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12</w:t>
            </w:r>
          </w:p>
        </w:tc>
      </w:tr>
      <w:tr w:rsidR="00081831" w:rsidRPr="00081831" w14:paraId="2091C40B" w14:textId="77777777" w:rsidTr="00D02DEE">
        <w:trPr>
          <w:trHeight w:val="494"/>
          <w:jc w:val="center"/>
        </w:trPr>
        <w:tc>
          <w:tcPr>
            <w:tcW w:w="4145" w:type="dxa"/>
            <w:tcBorders>
              <w:top w:val="nil"/>
              <w:left w:val="single" w:sz="4" w:space="0" w:color="auto"/>
              <w:bottom w:val="single" w:sz="4" w:space="0" w:color="auto"/>
              <w:right w:val="single" w:sz="4" w:space="0" w:color="auto"/>
            </w:tcBorders>
            <w:shd w:val="clear" w:color="auto" w:fill="auto"/>
            <w:vAlign w:val="center"/>
          </w:tcPr>
          <w:p w14:paraId="4AE70C0C"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Villa Carmen remanentes</w:t>
            </w:r>
          </w:p>
        </w:tc>
        <w:tc>
          <w:tcPr>
            <w:tcW w:w="1800" w:type="dxa"/>
            <w:vMerge/>
            <w:tcBorders>
              <w:left w:val="nil"/>
              <w:right w:val="single" w:sz="4" w:space="0" w:color="auto"/>
            </w:tcBorders>
            <w:shd w:val="clear" w:color="auto" w:fill="auto"/>
            <w:vAlign w:val="bottom"/>
          </w:tcPr>
          <w:p w14:paraId="1CC5FE01"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p>
        </w:tc>
        <w:tc>
          <w:tcPr>
            <w:tcW w:w="1800" w:type="dxa"/>
            <w:tcBorders>
              <w:top w:val="nil"/>
              <w:left w:val="nil"/>
              <w:bottom w:val="single" w:sz="4" w:space="0" w:color="auto"/>
              <w:right w:val="single" w:sz="4" w:space="0" w:color="auto"/>
            </w:tcBorders>
            <w:shd w:val="clear" w:color="auto" w:fill="auto"/>
            <w:vAlign w:val="center"/>
          </w:tcPr>
          <w:p w14:paraId="72AE3770"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5</w:t>
            </w:r>
          </w:p>
        </w:tc>
      </w:tr>
      <w:tr w:rsidR="00081831" w:rsidRPr="00081831" w14:paraId="3C33F6DB" w14:textId="77777777" w:rsidTr="00D02DEE">
        <w:trPr>
          <w:trHeight w:val="431"/>
          <w:jc w:val="center"/>
        </w:trPr>
        <w:tc>
          <w:tcPr>
            <w:tcW w:w="4145" w:type="dxa"/>
            <w:tcBorders>
              <w:top w:val="nil"/>
              <w:left w:val="single" w:sz="4" w:space="0" w:color="auto"/>
              <w:bottom w:val="single" w:sz="4" w:space="0" w:color="auto"/>
              <w:right w:val="single" w:sz="4" w:space="0" w:color="auto"/>
            </w:tcBorders>
            <w:shd w:val="clear" w:color="auto" w:fill="auto"/>
            <w:vAlign w:val="center"/>
          </w:tcPr>
          <w:p w14:paraId="131A9352"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El Almirante remanentes</w:t>
            </w:r>
          </w:p>
        </w:tc>
        <w:tc>
          <w:tcPr>
            <w:tcW w:w="1800" w:type="dxa"/>
            <w:vMerge/>
            <w:tcBorders>
              <w:left w:val="nil"/>
              <w:bottom w:val="single" w:sz="4" w:space="0" w:color="auto"/>
              <w:right w:val="single" w:sz="4" w:space="0" w:color="auto"/>
            </w:tcBorders>
            <w:shd w:val="clear" w:color="auto" w:fill="auto"/>
            <w:vAlign w:val="bottom"/>
          </w:tcPr>
          <w:p w14:paraId="7D92628A"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p>
        </w:tc>
        <w:tc>
          <w:tcPr>
            <w:tcW w:w="1800" w:type="dxa"/>
            <w:tcBorders>
              <w:top w:val="nil"/>
              <w:left w:val="nil"/>
              <w:bottom w:val="single" w:sz="4" w:space="0" w:color="auto"/>
              <w:right w:val="single" w:sz="4" w:space="0" w:color="auto"/>
            </w:tcBorders>
            <w:shd w:val="clear" w:color="auto" w:fill="auto"/>
            <w:vAlign w:val="center"/>
          </w:tcPr>
          <w:p w14:paraId="73DB3959"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11</w:t>
            </w:r>
          </w:p>
        </w:tc>
      </w:tr>
      <w:tr w:rsidR="00081831" w:rsidRPr="00081831" w14:paraId="22F9F6FC" w14:textId="77777777" w:rsidTr="00D02DEE">
        <w:trPr>
          <w:trHeight w:val="467"/>
          <w:jc w:val="center"/>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3091FC36"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Brisas del Edén remanentes</w:t>
            </w:r>
          </w:p>
        </w:tc>
        <w:tc>
          <w:tcPr>
            <w:tcW w:w="1800" w:type="dxa"/>
            <w:vMerge/>
            <w:tcBorders>
              <w:top w:val="single" w:sz="4" w:space="0" w:color="auto"/>
              <w:left w:val="nil"/>
              <w:bottom w:val="single" w:sz="4" w:space="0" w:color="auto"/>
              <w:right w:val="single" w:sz="4" w:space="0" w:color="auto"/>
            </w:tcBorders>
            <w:shd w:val="clear" w:color="auto" w:fill="auto"/>
            <w:vAlign w:val="bottom"/>
          </w:tcPr>
          <w:p w14:paraId="6B85767C"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p>
        </w:tc>
        <w:tc>
          <w:tcPr>
            <w:tcW w:w="1800" w:type="dxa"/>
            <w:tcBorders>
              <w:top w:val="single" w:sz="4" w:space="0" w:color="auto"/>
              <w:left w:val="nil"/>
              <w:bottom w:val="single" w:sz="4" w:space="0" w:color="auto"/>
              <w:right w:val="single" w:sz="4" w:space="0" w:color="auto"/>
            </w:tcBorders>
            <w:shd w:val="clear" w:color="auto" w:fill="auto"/>
            <w:vAlign w:val="center"/>
          </w:tcPr>
          <w:p w14:paraId="7A1F6F33"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hAnsi="Times New Roman" w:cs="Times New Roman"/>
                <w:color w:val="767171"/>
                <w:spacing w:val="20"/>
                <w:sz w:val="24"/>
                <w:szCs w:val="24"/>
              </w:rPr>
              <w:t>129</w:t>
            </w:r>
          </w:p>
        </w:tc>
      </w:tr>
      <w:tr w:rsidR="00081831" w:rsidRPr="00081831" w14:paraId="5EF7B1E1" w14:textId="77777777" w:rsidTr="00D02DEE">
        <w:trPr>
          <w:trHeight w:val="467"/>
          <w:jc w:val="center"/>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6A84D3F9"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San Luis remanentes</w:t>
            </w:r>
          </w:p>
        </w:tc>
        <w:tc>
          <w:tcPr>
            <w:tcW w:w="1800" w:type="dxa"/>
            <w:tcBorders>
              <w:top w:val="single" w:sz="4" w:space="0" w:color="auto"/>
              <w:left w:val="nil"/>
              <w:bottom w:val="single" w:sz="4" w:space="0" w:color="auto"/>
              <w:right w:val="single" w:sz="4" w:space="0" w:color="auto"/>
            </w:tcBorders>
            <w:shd w:val="clear" w:color="auto" w:fill="auto"/>
            <w:vAlign w:val="bottom"/>
          </w:tcPr>
          <w:p w14:paraId="04C4DAAB"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5/07/24</w:t>
            </w:r>
          </w:p>
        </w:tc>
        <w:tc>
          <w:tcPr>
            <w:tcW w:w="1800" w:type="dxa"/>
            <w:tcBorders>
              <w:top w:val="single" w:sz="4" w:space="0" w:color="auto"/>
              <w:left w:val="nil"/>
              <w:bottom w:val="single" w:sz="4" w:space="0" w:color="auto"/>
              <w:right w:val="single" w:sz="4" w:space="0" w:color="auto"/>
            </w:tcBorders>
            <w:shd w:val="clear" w:color="auto" w:fill="auto"/>
            <w:vAlign w:val="center"/>
          </w:tcPr>
          <w:p w14:paraId="0F05721E"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143</w:t>
            </w:r>
          </w:p>
        </w:tc>
      </w:tr>
      <w:tr w:rsidR="00081831" w:rsidRPr="00081831" w14:paraId="72B70BF9" w14:textId="77777777" w:rsidTr="00D02DEE">
        <w:trPr>
          <w:trHeight w:val="503"/>
          <w:jc w:val="center"/>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5F6FDB6E"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Villa Duarte remanentes</w:t>
            </w:r>
          </w:p>
        </w:tc>
        <w:tc>
          <w:tcPr>
            <w:tcW w:w="1800" w:type="dxa"/>
            <w:tcBorders>
              <w:top w:val="single" w:sz="4" w:space="0" w:color="auto"/>
              <w:left w:val="nil"/>
              <w:bottom w:val="single" w:sz="4" w:space="0" w:color="auto"/>
              <w:right w:val="single" w:sz="4" w:space="0" w:color="auto"/>
            </w:tcBorders>
            <w:shd w:val="clear" w:color="auto" w:fill="auto"/>
            <w:vAlign w:val="bottom"/>
          </w:tcPr>
          <w:p w14:paraId="6141EADE"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23/07/24</w:t>
            </w:r>
          </w:p>
        </w:tc>
        <w:tc>
          <w:tcPr>
            <w:tcW w:w="1800" w:type="dxa"/>
            <w:tcBorders>
              <w:top w:val="single" w:sz="4" w:space="0" w:color="auto"/>
              <w:left w:val="nil"/>
              <w:bottom w:val="single" w:sz="4" w:space="0" w:color="auto"/>
              <w:right w:val="single" w:sz="4" w:space="0" w:color="auto"/>
            </w:tcBorders>
            <w:shd w:val="clear" w:color="auto" w:fill="auto"/>
            <w:vAlign w:val="center"/>
          </w:tcPr>
          <w:p w14:paraId="38DC33AB"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107</w:t>
            </w:r>
          </w:p>
        </w:tc>
      </w:tr>
      <w:tr w:rsidR="00081831" w:rsidRPr="00081831" w14:paraId="4F840689" w14:textId="77777777" w:rsidTr="00D02DEE">
        <w:trPr>
          <w:trHeight w:val="467"/>
          <w:jc w:val="center"/>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73533C06"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Tamarindo IV</w:t>
            </w:r>
          </w:p>
        </w:tc>
        <w:tc>
          <w:tcPr>
            <w:tcW w:w="1800" w:type="dxa"/>
            <w:tcBorders>
              <w:top w:val="single" w:sz="4" w:space="0" w:color="auto"/>
              <w:left w:val="nil"/>
              <w:bottom w:val="single" w:sz="4" w:space="0" w:color="auto"/>
              <w:right w:val="single" w:sz="4" w:space="0" w:color="auto"/>
            </w:tcBorders>
            <w:shd w:val="clear" w:color="auto" w:fill="auto"/>
            <w:vAlign w:val="bottom"/>
          </w:tcPr>
          <w:p w14:paraId="5B32BA06"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27/07/24</w:t>
            </w:r>
          </w:p>
        </w:tc>
        <w:tc>
          <w:tcPr>
            <w:tcW w:w="1800" w:type="dxa"/>
            <w:tcBorders>
              <w:top w:val="single" w:sz="4" w:space="0" w:color="auto"/>
              <w:left w:val="nil"/>
              <w:bottom w:val="single" w:sz="4" w:space="0" w:color="auto"/>
              <w:right w:val="single" w:sz="4" w:space="0" w:color="auto"/>
            </w:tcBorders>
            <w:shd w:val="clear" w:color="auto" w:fill="auto"/>
            <w:vAlign w:val="center"/>
          </w:tcPr>
          <w:p w14:paraId="44175E28"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3,541</w:t>
            </w:r>
          </w:p>
        </w:tc>
      </w:tr>
      <w:tr w:rsidR="00081831" w:rsidRPr="00081831" w14:paraId="5C4AE67A" w14:textId="77777777" w:rsidTr="00D02DEE">
        <w:trPr>
          <w:trHeight w:val="467"/>
          <w:jc w:val="center"/>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16FBA617"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Las Lagunas de Nisibón</w:t>
            </w:r>
          </w:p>
        </w:tc>
        <w:tc>
          <w:tcPr>
            <w:tcW w:w="1800" w:type="dxa"/>
            <w:tcBorders>
              <w:top w:val="single" w:sz="4" w:space="0" w:color="auto"/>
              <w:left w:val="nil"/>
              <w:bottom w:val="single" w:sz="4" w:space="0" w:color="auto"/>
              <w:right w:val="single" w:sz="4" w:space="0" w:color="auto"/>
            </w:tcBorders>
            <w:shd w:val="clear" w:color="auto" w:fill="auto"/>
            <w:vAlign w:val="bottom"/>
          </w:tcPr>
          <w:p w14:paraId="4F1F7E8C"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23/08/24</w:t>
            </w:r>
          </w:p>
        </w:tc>
        <w:tc>
          <w:tcPr>
            <w:tcW w:w="1800" w:type="dxa"/>
            <w:tcBorders>
              <w:top w:val="single" w:sz="4" w:space="0" w:color="auto"/>
              <w:left w:val="nil"/>
              <w:bottom w:val="single" w:sz="4" w:space="0" w:color="auto"/>
              <w:right w:val="single" w:sz="4" w:space="0" w:color="auto"/>
            </w:tcBorders>
            <w:shd w:val="clear" w:color="auto" w:fill="auto"/>
            <w:vAlign w:val="center"/>
          </w:tcPr>
          <w:p w14:paraId="06469190"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1,710</w:t>
            </w:r>
          </w:p>
        </w:tc>
      </w:tr>
      <w:tr w:rsidR="00081831" w:rsidRPr="00081831" w14:paraId="1E42BE36" w14:textId="77777777" w:rsidTr="00D02DEE">
        <w:trPr>
          <w:trHeight w:val="467"/>
          <w:jc w:val="center"/>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4078B3C2"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María Auxiliadora</w:t>
            </w:r>
          </w:p>
        </w:tc>
        <w:tc>
          <w:tcPr>
            <w:tcW w:w="1800" w:type="dxa"/>
            <w:tcBorders>
              <w:top w:val="single" w:sz="4" w:space="0" w:color="auto"/>
              <w:left w:val="nil"/>
              <w:bottom w:val="single" w:sz="4" w:space="0" w:color="auto"/>
              <w:right w:val="single" w:sz="4" w:space="0" w:color="auto"/>
            </w:tcBorders>
            <w:shd w:val="clear" w:color="auto" w:fill="auto"/>
            <w:vAlign w:val="bottom"/>
          </w:tcPr>
          <w:p w14:paraId="7194E05B"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20/10/24</w:t>
            </w:r>
          </w:p>
        </w:tc>
        <w:tc>
          <w:tcPr>
            <w:tcW w:w="1800" w:type="dxa"/>
            <w:tcBorders>
              <w:top w:val="single" w:sz="4" w:space="0" w:color="auto"/>
              <w:left w:val="nil"/>
              <w:bottom w:val="single" w:sz="4" w:space="0" w:color="auto"/>
              <w:right w:val="single" w:sz="4" w:space="0" w:color="auto"/>
            </w:tcBorders>
            <w:shd w:val="clear" w:color="auto" w:fill="auto"/>
            <w:vAlign w:val="center"/>
          </w:tcPr>
          <w:p w14:paraId="776FFCD0"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1,302</w:t>
            </w:r>
          </w:p>
        </w:tc>
      </w:tr>
      <w:tr w:rsidR="00081831" w:rsidRPr="00081831" w14:paraId="2490E71E" w14:textId="77777777" w:rsidTr="00D02DEE">
        <w:trPr>
          <w:trHeight w:val="467"/>
          <w:jc w:val="center"/>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0187E0D5"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Quisqueya I</w:t>
            </w:r>
          </w:p>
        </w:tc>
        <w:tc>
          <w:tcPr>
            <w:tcW w:w="1800" w:type="dxa"/>
            <w:tcBorders>
              <w:top w:val="single" w:sz="4" w:space="0" w:color="auto"/>
              <w:left w:val="nil"/>
              <w:bottom w:val="single" w:sz="4" w:space="0" w:color="auto"/>
              <w:right w:val="single" w:sz="4" w:space="0" w:color="auto"/>
            </w:tcBorders>
            <w:shd w:val="clear" w:color="auto" w:fill="auto"/>
            <w:vAlign w:val="bottom"/>
          </w:tcPr>
          <w:p w14:paraId="54C8FC3B"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26/10/24</w:t>
            </w:r>
          </w:p>
        </w:tc>
        <w:tc>
          <w:tcPr>
            <w:tcW w:w="1800" w:type="dxa"/>
            <w:tcBorders>
              <w:top w:val="single" w:sz="4" w:space="0" w:color="auto"/>
              <w:left w:val="nil"/>
              <w:bottom w:val="single" w:sz="4" w:space="0" w:color="auto"/>
              <w:right w:val="single" w:sz="4" w:space="0" w:color="auto"/>
            </w:tcBorders>
            <w:shd w:val="clear" w:color="auto" w:fill="auto"/>
            <w:vAlign w:val="center"/>
          </w:tcPr>
          <w:p w14:paraId="3D814DC2"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3,467</w:t>
            </w:r>
          </w:p>
        </w:tc>
      </w:tr>
      <w:tr w:rsidR="00081831" w:rsidRPr="00081831" w14:paraId="50974DAF" w14:textId="77777777" w:rsidTr="00D02DEE">
        <w:trPr>
          <w:trHeight w:val="467"/>
          <w:jc w:val="center"/>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65FF22FE"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Cotuí</w:t>
            </w:r>
          </w:p>
        </w:tc>
        <w:tc>
          <w:tcPr>
            <w:tcW w:w="1800" w:type="dxa"/>
            <w:tcBorders>
              <w:top w:val="single" w:sz="4" w:space="0" w:color="auto"/>
              <w:left w:val="nil"/>
              <w:bottom w:val="single" w:sz="4" w:space="0" w:color="auto"/>
              <w:right w:val="single" w:sz="4" w:space="0" w:color="auto"/>
            </w:tcBorders>
            <w:shd w:val="clear" w:color="auto" w:fill="auto"/>
            <w:vAlign w:val="bottom"/>
          </w:tcPr>
          <w:p w14:paraId="07EE53DA"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31/10/24</w:t>
            </w:r>
          </w:p>
        </w:tc>
        <w:tc>
          <w:tcPr>
            <w:tcW w:w="1800" w:type="dxa"/>
            <w:tcBorders>
              <w:top w:val="single" w:sz="4" w:space="0" w:color="auto"/>
              <w:left w:val="nil"/>
              <w:bottom w:val="single" w:sz="4" w:space="0" w:color="auto"/>
              <w:right w:val="single" w:sz="4" w:space="0" w:color="auto"/>
            </w:tcBorders>
            <w:shd w:val="clear" w:color="auto" w:fill="auto"/>
            <w:vAlign w:val="center"/>
          </w:tcPr>
          <w:p w14:paraId="5D13830C"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809</w:t>
            </w:r>
          </w:p>
        </w:tc>
      </w:tr>
      <w:tr w:rsidR="00081831" w:rsidRPr="00081831" w14:paraId="7F85DF83" w14:textId="77777777" w:rsidTr="00D02DEE">
        <w:trPr>
          <w:trHeight w:val="467"/>
          <w:jc w:val="center"/>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578C02BF"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Cotuí/Cevicos</w:t>
            </w:r>
          </w:p>
        </w:tc>
        <w:tc>
          <w:tcPr>
            <w:tcW w:w="1800" w:type="dxa"/>
            <w:tcBorders>
              <w:top w:val="single" w:sz="4" w:space="0" w:color="auto"/>
              <w:left w:val="nil"/>
              <w:bottom w:val="single" w:sz="4" w:space="0" w:color="auto"/>
              <w:right w:val="single" w:sz="4" w:space="0" w:color="auto"/>
            </w:tcBorders>
            <w:shd w:val="clear" w:color="auto" w:fill="auto"/>
            <w:vAlign w:val="bottom"/>
          </w:tcPr>
          <w:p w14:paraId="315240DD"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31/10/24</w:t>
            </w:r>
          </w:p>
        </w:tc>
        <w:tc>
          <w:tcPr>
            <w:tcW w:w="1800" w:type="dxa"/>
            <w:tcBorders>
              <w:top w:val="single" w:sz="4" w:space="0" w:color="auto"/>
              <w:left w:val="nil"/>
              <w:bottom w:val="single" w:sz="4" w:space="0" w:color="auto"/>
              <w:right w:val="single" w:sz="4" w:space="0" w:color="auto"/>
            </w:tcBorders>
            <w:shd w:val="clear" w:color="auto" w:fill="auto"/>
            <w:vAlign w:val="center"/>
          </w:tcPr>
          <w:p w14:paraId="3B8F3235"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827</w:t>
            </w:r>
          </w:p>
        </w:tc>
      </w:tr>
      <w:tr w:rsidR="00081831" w:rsidRPr="00081831" w14:paraId="78E898CD" w14:textId="77777777" w:rsidTr="00D02DEE">
        <w:trPr>
          <w:trHeight w:val="467"/>
          <w:jc w:val="center"/>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4DDC90A3"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Ramón Santana</w:t>
            </w:r>
          </w:p>
        </w:tc>
        <w:tc>
          <w:tcPr>
            <w:tcW w:w="1800" w:type="dxa"/>
            <w:tcBorders>
              <w:top w:val="single" w:sz="4" w:space="0" w:color="auto"/>
              <w:left w:val="nil"/>
              <w:bottom w:val="single" w:sz="4" w:space="0" w:color="auto"/>
              <w:right w:val="single" w:sz="4" w:space="0" w:color="auto"/>
            </w:tcBorders>
            <w:shd w:val="clear" w:color="auto" w:fill="auto"/>
            <w:vAlign w:val="bottom"/>
          </w:tcPr>
          <w:p w14:paraId="21A5945C"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16/11/24</w:t>
            </w:r>
          </w:p>
        </w:tc>
        <w:tc>
          <w:tcPr>
            <w:tcW w:w="1800" w:type="dxa"/>
            <w:tcBorders>
              <w:top w:val="single" w:sz="4" w:space="0" w:color="auto"/>
              <w:left w:val="nil"/>
              <w:bottom w:val="single" w:sz="4" w:space="0" w:color="auto"/>
              <w:right w:val="single" w:sz="4" w:space="0" w:color="auto"/>
            </w:tcBorders>
            <w:shd w:val="clear" w:color="auto" w:fill="auto"/>
            <w:vAlign w:val="center"/>
          </w:tcPr>
          <w:p w14:paraId="68394A69"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378</w:t>
            </w:r>
          </w:p>
        </w:tc>
      </w:tr>
      <w:tr w:rsidR="00081831" w:rsidRPr="00081831" w14:paraId="5315230E" w14:textId="77777777" w:rsidTr="00D02DEE">
        <w:trPr>
          <w:trHeight w:val="467"/>
          <w:jc w:val="center"/>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0E3AD794" w14:textId="7A9B4591"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La G</w:t>
            </w:r>
            <w:r w:rsidR="00924FE6" w:rsidRPr="00081831">
              <w:rPr>
                <w:rFonts w:ascii="Times New Roman" w:eastAsia="Calibri" w:hAnsi="Times New Roman" w:cs="Times New Roman"/>
                <w:noProof/>
                <w:color w:val="767171"/>
                <w:spacing w:val="20"/>
                <w:sz w:val="24"/>
                <w:szCs w:val="24"/>
              </w:rPr>
              <w:t>ü</w:t>
            </w:r>
            <w:r w:rsidRPr="00081831">
              <w:rPr>
                <w:rFonts w:ascii="Times New Roman" w:hAnsi="Times New Roman" w:cs="Times New Roman"/>
                <w:color w:val="767171"/>
                <w:spacing w:val="20"/>
                <w:sz w:val="24"/>
                <w:szCs w:val="24"/>
              </w:rPr>
              <w:t>ayiga</w:t>
            </w:r>
          </w:p>
        </w:tc>
        <w:tc>
          <w:tcPr>
            <w:tcW w:w="1800" w:type="dxa"/>
            <w:tcBorders>
              <w:top w:val="single" w:sz="4" w:space="0" w:color="auto"/>
              <w:left w:val="nil"/>
              <w:bottom w:val="single" w:sz="4" w:space="0" w:color="auto"/>
              <w:right w:val="single" w:sz="4" w:space="0" w:color="auto"/>
            </w:tcBorders>
            <w:shd w:val="clear" w:color="auto" w:fill="auto"/>
            <w:vAlign w:val="bottom"/>
          </w:tcPr>
          <w:p w14:paraId="026CF9D9"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22/11/24</w:t>
            </w:r>
          </w:p>
        </w:tc>
        <w:tc>
          <w:tcPr>
            <w:tcW w:w="1800" w:type="dxa"/>
            <w:tcBorders>
              <w:top w:val="single" w:sz="4" w:space="0" w:color="auto"/>
              <w:left w:val="nil"/>
              <w:bottom w:val="single" w:sz="4" w:space="0" w:color="auto"/>
              <w:right w:val="single" w:sz="4" w:space="0" w:color="auto"/>
            </w:tcBorders>
            <w:shd w:val="clear" w:color="auto" w:fill="auto"/>
            <w:vAlign w:val="center"/>
          </w:tcPr>
          <w:p w14:paraId="29B9AC56"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3,056</w:t>
            </w:r>
          </w:p>
        </w:tc>
      </w:tr>
      <w:tr w:rsidR="00081831" w:rsidRPr="00081831" w14:paraId="0209C92C" w14:textId="77777777" w:rsidTr="00D02DEE">
        <w:trPr>
          <w:trHeight w:val="467"/>
          <w:jc w:val="center"/>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29317D04"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Las Clavellinas</w:t>
            </w:r>
          </w:p>
        </w:tc>
        <w:tc>
          <w:tcPr>
            <w:tcW w:w="1800" w:type="dxa"/>
            <w:tcBorders>
              <w:top w:val="single" w:sz="4" w:space="0" w:color="auto"/>
              <w:left w:val="nil"/>
              <w:bottom w:val="single" w:sz="4" w:space="0" w:color="auto"/>
              <w:right w:val="single" w:sz="4" w:space="0" w:color="auto"/>
            </w:tcBorders>
            <w:shd w:val="clear" w:color="auto" w:fill="auto"/>
            <w:vAlign w:val="bottom"/>
          </w:tcPr>
          <w:p w14:paraId="6A95DAA4" w14:textId="15DB000A" w:rsidR="001D7000" w:rsidRPr="00081831" w:rsidRDefault="00955BC1" w:rsidP="00D02DEE">
            <w:pPr>
              <w:spacing w:after="0" w:line="276"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14/12</w:t>
            </w:r>
            <w:r w:rsidR="001D7000" w:rsidRPr="00081831">
              <w:rPr>
                <w:rFonts w:ascii="Times New Roman" w:eastAsia="Calibri" w:hAnsi="Times New Roman" w:cs="Times New Roman"/>
                <w:noProof/>
                <w:color w:val="767171"/>
                <w:spacing w:val="20"/>
                <w:sz w:val="24"/>
                <w:szCs w:val="24"/>
              </w:rPr>
              <w:t>2024</w:t>
            </w:r>
          </w:p>
        </w:tc>
        <w:tc>
          <w:tcPr>
            <w:tcW w:w="1800" w:type="dxa"/>
            <w:tcBorders>
              <w:top w:val="single" w:sz="4" w:space="0" w:color="auto"/>
              <w:left w:val="nil"/>
              <w:bottom w:val="single" w:sz="4" w:space="0" w:color="auto"/>
              <w:right w:val="single" w:sz="4" w:space="0" w:color="auto"/>
            </w:tcBorders>
            <w:shd w:val="clear" w:color="auto" w:fill="auto"/>
            <w:vAlign w:val="center"/>
          </w:tcPr>
          <w:p w14:paraId="11F1BDC4"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400</w:t>
            </w:r>
          </w:p>
        </w:tc>
      </w:tr>
    </w:tbl>
    <w:p w14:paraId="62542FA1" w14:textId="77777777" w:rsidR="00955BC1" w:rsidRDefault="00955BC1">
      <w:r>
        <w:br w:type="page"/>
      </w:r>
    </w:p>
    <w:tbl>
      <w:tblPr>
        <w:tblW w:w="7745" w:type="dxa"/>
        <w:jc w:val="center"/>
        <w:tblLook w:val="04A0" w:firstRow="1" w:lastRow="0" w:firstColumn="1" w:lastColumn="0" w:noHBand="0" w:noVBand="1"/>
      </w:tblPr>
      <w:tblGrid>
        <w:gridCol w:w="4145"/>
        <w:gridCol w:w="1800"/>
        <w:gridCol w:w="1800"/>
      </w:tblGrid>
      <w:tr w:rsidR="0011029F" w:rsidRPr="002B47DE" w14:paraId="5C03004A" w14:textId="77777777" w:rsidTr="00531A77">
        <w:trPr>
          <w:trHeight w:val="566"/>
          <w:jc w:val="center"/>
        </w:trPr>
        <w:tc>
          <w:tcPr>
            <w:tcW w:w="4145"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2B12C32D" w14:textId="0D9D3057" w:rsidR="0011029F" w:rsidRPr="002B47DE" w:rsidRDefault="0011029F" w:rsidP="00531A77">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lastRenderedPageBreak/>
              <w:t>Proyecto</w:t>
            </w:r>
          </w:p>
        </w:tc>
        <w:tc>
          <w:tcPr>
            <w:tcW w:w="1800" w:type="dxa"/>
            <w:tcBorders>
              <w:top w:val="single" w:sz="4" w:space="0" w:color="auto"/>
              <w:left w:val="nil"/>
              <w:bottom w:val="single" w:sz="4" w:space="0" w:color="auto"/>
              <w:right w:val="single" w:sz="4" w:space="0" w:color="auto"/>
            </w:tcBorders>
            <w:shd w:val="clear" w:color="auto" w:fill="142F62"/>
            <w:vAlign w:val="center"/>
            <w:hideMark/>
          </w:tcPr>
          <w:p w14:paraId="09D663BA" w14:textId="77777777" w:rsidR="0011029F" w:rsidRPr="002B47DE" w:rsidRDefault="0011029F" w:rsidP="00531A77">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 xml:space="preserve">Fecha </w:t>
            </w:r>
          </w:p>
        </w:tc>
        <w:tc>
          <w:tcPr>
            <w:tcW w:w="1800" w:type="dxa"/>
            <w:tcBorders>
              <w:top w:val="single" w:sz="4" w:space="0" w:color="auto"/>
              <w:left w:val="nil"/>
              <w:bottom w:val="single" w:sz="4" w:space="0" w:color="auto"/>
              <w:right w:val="single" w:sz="4" w:space="0" w:color="auto"/>
            </w:tcBorders>
            <w:shd w:val="clear" w:color="auto" w:fill="142F62"/>
            <w:vAlign w:val="center"/>
            <w:hideMark/>
          </w:tcPr>
          <w:p w14:paraId="00BC89E6" w14:textId="77777777" w:rsidR="0011029F" w:rsidRPr="002B47DE" w:rsidRDefault="0011029F" w:rsidP="00531A77">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CT’s Regularizados</w:t>
            </w:r>
          </w:p>
        </w:tc>
      </w:tr>
      <w:tr w:rsidR="00081831" w:rsidRPr="00081831" w14:paraId="7E137077" w14:textId="77777777" w:rsidTr="00D02DEE">
        <w:trPr>
          <w:trHeight w:val="467"/>
          <w:jc w:val="center"/>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4C773C9B"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Valverde III</w:t>
            </w:r>
          </w:p>
        </w:tc>
        <w:tc>
          <w:tcPr>
            <w:tcW w:w="1800" w:type="dxa"/>
            <w:tcBorders>
              <w:top w:val="single" w:sz="4" w:space="0" w:color="auto"/>
              <w:left w:val="nil"/>
              <w:bottom w:val="single" w:sz="4" w:space="0" w:color="auto"/>
              <w:right w:val="single" w:sz="4" w:space="0" w:color="auto"/>
            </w:tcBorders>
            <w:shd w:val="clear" w:color="auto" w:fill="auto"/>
            <w:vAlign w:val="bottom"/>
          </w:tcPr>
          <w:p w14:paraId="155CD2D1"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Diciembre 2024</w:t>
            </w:r>
          </w:p>
        </w:tc>
        <w:tc>
          <w:tcPr>
            <w:tcW w:w="1800" w:type="dxa"/>
            <w:tcBorders>
              <w:top w:val="single" w:sz="4" w:space="0" w:color="auto"/>
              <w:left w:val="nil"/>
              <w:bottom w:val="single" w:sz="4" w:space="0" w:color="auto"/>
              <w:right w:val="single" w:sz="4" w:space="0" w:color="auto"/>
            </w:tcBorders>
            <w:shd w:val="clear" w:color="auto" w:fill="auto"/>
            <w:vAlign w:val="center"/>
          </w:tcPr>
          <w:p w14:paraId="25105180"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1,981</w:t>
            </w:r>
          </w:p>
        </w:tc>
      </w:tr>
      <w:tr w:rsidR="00081831" w:rsidRPr="00081831" w14:paraId="203CD6A2" w14:textId="77777777" w:rsidTr="00D02DEE">
        <w:trPr>
          <w:trHeight w:val="467"/>
          <w:jc w:val="center"/>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4ACE84AF"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Batey Palavé I</w:t>
            </w:r>
          </w:p>
        </w:tc>
        <w:tc>
          <w:tcPr>
            <w:tcW w:w="1800" w:type="dxa"/>
            <w:tcBorders>
              <w:top w:val="single" w:sz="4" w:space="0" w:color="auto"/>
              <w:left w:val="nil"/>
              <w:bottom w:val="single" w:sz="4" w:space="0" w:color="auto"/>
              <w:right w:val="single" w:sz="4" w:space="0" w:color="auto"/>
            </w:tcBorders>
            <w:shd w:val="clear" w:color="auto" w:fill="auto"/>
            <w:vAlign w:val="bottom"/>
          </w:tcPr>
          <w:p w14:paraId="6FC5065D" w14:textId="77777777" w:rsidR="001D7000" w:rsidRPr="00081831" w:rsidRDefault="001D7000" w:rsidP="00D02DEE">
            <w:pPr>
              <w:spacing w:after="0" w:line="276" w:lineRule="auto"/>
              <w:jc w:val="center"/>
              <w:rPr>
                <w:rFonts w:ascii="Times New Roman" w:eastAsia="Calibri" w:hAnsi="Times New Roman" w:cs="Times New Roman"/>
                <w:noProof/>
                <w:color w:val="767171"/>
                <w:spacing w:val="20"/>
                <w:sz w:val="24"/>
                <w:szCs w:val="24"/>
              </w:rPr>
            </w:pPr>
            <w:r w:rsidRPr="00081831">
              <w:rPr>
                <w:rFonts w:ascii="Times New Roman" w:eastAsia="Calibri" w:hAnsi="Times New Roman" w:cs="Times New Roman"/>
                <w:noProof/>
                <w:color w:val="767171"/>
                <w:spacing w:val="20"/>
                <w:sz w:val="24"/>
                <w:szCs w:val="24"/>
              </w:rPr>
              <w:t>Diciembre 2024</w:t>
            </w:r>
          </w:p>
        </w:tc>
        <w:tc>
          <w:tcPr>
            <w:tcW w:w="1800" w:type="dxa"/>
            <w:tcBorders>
              <w:top w:val="single" w:sz="4" w:space="0" w:color="auto"/>
              <w:left w:val="nil"/>
              <w:bottom w:val="single" w:sz="4" w:space="0" w:color="auto"/>
              <w:right w:val="single" w:sz="4" w:space="0" w:color="auto"/>
            </w:tcBorders>
            <w:shd w:val="clear" w:color="auto" w:fill="auto"/>
            <w:vAlign w:val="center"/>
          </w:tcPr>
          <w:p w14:paraId="749200FD" w14:textId="77777777" w:rsidR="001D7000" w:rsidRPr="00081831" w:rsidRDefault="001D7000" w:rsidP="00D02DEE">
            <w:pPr>
              <w:spacing w:after="0" w:line="276" w:lineRule="auto"/>
              <w:jc w:val="center"/>
              <w:rPr>
                <w:rFonts w:ascii="Times New Roman" w:hAnsi="Times New Roman" w:cs="Times New Roman"/>
                <w:color w:val="767171"/>
                <w:spacing w:val="20"/>
                <w:sz w:val="24"/>
                <w:szCs w:val="24"/>
              </w:rPr>
            </w:pPr>
            <w:r w:rsidRPr="00081831">
              <w:rPr>
                <w:rFonts w:ascii="Times New Roman" w:hAnsi="Times New Roman" w:cs="Times New Roman"/>
                <w:color w:val="767171"/>
                <w:spacing w:val="20"/>
                <w:sz w:val="24"/>
                <w:szCs w:val="24"/>
              </w:rPr>
              <w:t>1,953</w:t>
            </w:r>
          </w:p>
        </w:tc>
      </w:tr>
      <w:tr w:rsidR="009E6C8A" w:rsidRPr="009E6C8A" w14:paraId="4652AFA3" w14:textId="77777777" w:rsidTr="00D02DEE">
        <w:trPr>
          <w:trHeight w:val="467"/>
          <w:jc w:val="center"/>
        </w:trPr>
        <w:tc>
          <w:tcPr>
            <w:tcW w:w="4145" w:type="dxa"/>
            <w:tcBorders>
              <w:top w:val="single" w:sz="4" w:space="0" w:color="auto"/>
              <w:right w:val="single" w:sz="4" w:space="0" w:color="auto"/>
            </w:tcBorders>
            <w:shd w:val="clear" w:color="auto" w:fill="auto"/>
            <w:vAlign w:val="center"/>
          </w:tcPr>
          <w:p w14:paraId="5902CDE8" w14:textId="77777777" w:rsidR="001D7000" w:rsidRPr="009E6C8A" w:rsidRDefault="001D7000" w:rsidP="00D02DEE">
            <w:pPr>
              <w:spacing w:after="0" w:line="276" w:lineRule="auto"/>
              <w:jc w:val="center"/>
              <w:rPr>
                <w:rFonts w:ascii="Times New Roman" w:hAnsi="Times New Roman" w:cs="Times New Roman"/>
                <w:color w:val="767171"/>
                <w:spacing w:val="20"/>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5BA21AF1" w14:textId="77777777" w:rsidR="001D7000" w:rsidRPr="009E6C8A" w:rsidRDefault="001D7000" w:rsidP="00D02DEE">
            <w:pPr>
              <w:spacing w:after="0" w:line="360" w:lineRule="auto"/>
              <w:jc w:val="right"/>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TOTAL</w:t>
            </w:r>
          </w:p>
        </w:tc>
        <w:tc>
          <w:tcPr>
            <w:tcW w:w="1800" w:type="dxa"/>
            <w:tcBorders>
              <w:top w:val="single" w:sz="4" w:space="0" w:color="auto"/>
              <w:left w:val="nil"/>
              <w:bottom w:val="single" w:sz="4" w:space="0" w:color="auto"/>
              <w:right w:val="single" w:sz="4" w:space="0" w:color="auto"/>
            </w:tcBorders>
            <w:shd w:val="clear" w:color="auto" w:fill="D5DCE4" w:themeFill="text2" w:themeFillTint="33"/>
            <w:vAlign w:val="center"/>
          </w:tcPr>
          <w:p w14:paraId="74F06B56" w14:textId="77777777" w:rsidR="001D7000" w:rsidRPr="009E6C8A" w:rsidRDefault="001D7000" w:rsidP="00D02DEE">
            <w:pPr>
              <w:spacing w:after="0" w:line="36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42,432</w:t>
            </w:r>
          </w:p>
        </w:tc>
      </w:tr>
    </w:tbl>
    <w:p w14:paraId="69376154" w14:textId="77777777" w:rsidR="001D7000" w:rsidRPr="00081831" w:rsidRDefault="001D7000" w:rsidP="001D7000">
      <w:pPr>
        <w:spacing w:line="360" w:lineRule="auto"/>
        <w:jc w:val="center"/>
        <w:rPr>
          <w:rFonts w:ascii="Times New Roman" w:eastAsia="Calibri" w:hAnsi="Times New Roman" w:cs="Times New Roman"/>
          <w:i/>
          <w:iCs/>
          <w:noProof/>
          <w:color w:val="767171"/>
          <w:spacing w:val="20"/>
          <w:sz w:val="18"/>
          <w:szCs w:val="18"/>
        </w:rPr>
      </w:pPr>
      <w:r w:rsidRPr="00081831">
        <w:rPr>
          <w:rFonts w:ascii="Times New Roman" w:eastAsia="Calibri" w:hAnsi="Times New Roman" w:cs="Times New Roman"/>
          <w:i/>
          <w:iCs/>
          <w:noProof/>
          <w:color w:val="767171"/>
          <w:spacing w:val="20"/>
          <w:sz w:val="18"/>
          <w:szCs w:val="18"/>
        </w:rPr>
        <w:t>Fuente: DashBoard de Titulación/ Dirección Legal</w:t>
      </w:r>
    </w:p>
    <w:p w14:paraId="3DC5C62C" w14:textId="77777777" w:rsidR="001D7000" w:rsidRPr="00081831" w:rsidRDefault="001D7000" w:rsidP="00D64D7E">
      <w:pPr>
        <w:pStyle w:val="ListParagraph"/>
        <w:numPr>
          <w:ilvl w:val="0"/>
          <w:numId w:val="47"/>
        </w:numPr>
        <w:spacing w:before="240" w:line="360" w:lineRule="auto"/>
        <w:ind w:left="450" w:hanging="180"/>
        <w:jc w:val="both"/>
        <w:rPr>
          <w:rFonts w:ascii="Times New Roman" w:eastAsia="Calibri" w:hAnsi="Times New Roman" w:cs="Times New Roman"/>
          <w:b/>
          <w:bCs/>
          <w:noProof/>
          <w:color w:val="767171"/>
          <w:spacing w:val="20"/>
          <w:sz w:val="24"/>
          <w:szCs w:val="24"/>
        </w:rPr>
      </w:pPr>
      <w:r w:rsidRPr="00081831">
        <w:rPr>
          <w:rFonts w:ascii="Times New Roman" w:eastAsia="Calibri" w:hAnsi="Times New Roman" w:cs="Times New Roman"/>
          <w:b/>
          <w:bCs/>
          <w:noProof/>
          <w:color w:val="767171"/>
          <w:spacing w:val="20"/>
          <w:sz w:val="24"/>
          <w:szCs w:val="24"/>
        </w:rPr>
        <w:t>Post- Acto de Entrega de Certificados de Títulos</w:t>
      </w:r>
    </w:p>
    <w:p w14:paraId="675067B0" w14:textId="77777777" w:rsidR="001D7000" w:rsidRPr="009E6C8A" w:rsidRDefault="001D7000" w:rsidP="00672DD9">
      <w:pPr>
        <w:spacing w:line="360" w:lineRule="auto"/>
        <w:ind w:left="9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En el año 2024 recibimos 22,982 beneficiarios en las oficinas de nuestra institución, lo cual ha permitido completar más de 8,587 expedientes, que dieron lugar a los certificados de títulos que les corresponden, impactando positivamente a los beneficiaros que con expedientes pendientes por completar. </w:t>
      </w:r>
    </w:p>
    <w:p w14:paraId="12A6C5C0" w14:textId="77777777" w:rsidR="001D7000" w:rsidRPr="009E6C8A" w:rsidRDefault="001D7000" w:rsidP="00672DD9">
      <w:pPr>
        <w:spacing w:line="360" w:lineRule="auto"/>
        <w:ind w:left="9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Entre las atenciones realizadas a los beneficiarios se encuentran las siguientes:</w:t>
      </w:r>
    </w:p>
    <w:tbl>
      <w:tblPr>
        <w:tblW w:w="7305" w:type="dxa"/>
        <w:jc w:val="center"/>
        <w:tblLook w:val="04A0" w:firstRow="1" w:lastRow="0" w:firstColumn="1" w:lastColumn="0" w:noHBand="0" w:noVBand="1"/>
      </w:tblPr>
      <w:tblGrid>
        <w:gridCol w:w="6065"/>
        <w:gridCol w:w="1240"/>
      </w:tblGrid>
      <w:tr w:rsidR="001D7000" w:rsidRPr="002B47DE" w14:paraId="3358C4B5" w14:textId="77777777" w:rsidTr="00B53CE3">
        <w:trPr>
          <w:trHeight w:val="719"/>
          <w:jc w:val="center"/>
        </w:trPr>
        <w:tc>
          <w:tcPr>
            <w:tcW w:w="6065"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22FCFF10" w14:textId="77777777" w:rsidR="001D7000" w:rsidRPr="002B47DE" w:rsidRDefault="001D7000" w:rsidP="00B53CE3">
            <w:pPr>
              <w:spacing w:after="0" w:line="36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Motivo de Atención al Usuario</w:t>
            </w:r>
          </w:p>
        </w:tc>
        <w:tc>
          <w:tcPr>
            <w:tcW w:w="1240" w:type="dxa"/>
            <w:tcBorders>
              <w:top w:val="single" w:sz="4" w:space="0" w:color="auto"/>
              <w:left w:val="nil"/>
              <w:bottom w:val="single" w:sz="4" w:space="0" w:color="auto"/>
              <w:right w:val="single" w:sz="4" w:space="0" w:color="auto"/>
            </w:tcBorders>
            <w:shd w:val="clear" w:color="auto" w:fill="142F62"/>
            <w:vAlign w:val="center"/>
            <w:hideMark/>
          </w:tcPr>
          <w:p w14:paraId="5ED1D803" w14:textId="77777777" w:rsidR="001D7000" w:rsidRPr="002B47DE" w:rsidRDefault="001D7000" w:rsidP="00B53CE3">
            <w:pPr>
              <w:spacing w:after="0" w:line="36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Cantidad</w:t>
            </w:r>
          </w:p>
        </w:tc>
      </w:tr>
      <w:tr w:rsidR="009E6C8A" w:rsidRPr="009E6C8A" w14:paraId="1F0813CB" w14:textId="77777777" w:rsidTr="001D7000">
        <w:trPr>
          <w:trHeight w:val="197"/>
          <w:jc w:val="center"/>
        </w:trPr>
        <w:tc>
          <w:tcPr>
            <w:tcW w:w="6065" w:type="dxa"/>
            <w:tcBorders>
              <w:top w:val="nil"/>
              <w:left w:val="single" w:sz="4" w:space="0" w:color="auto"/>
              <w:bottom w:val="single" w:sz="4" w:space="0" w:color="auto"/>
              <w:right w:val="single" w:sz="4" w:space="0" w:color="auto"/>
            </w:tcBorders>
            <w:shd w:val="clear" w:color="auto" w:fill="auto"/>
            <w:vAlign w:val="center"/>
            <w:hideMark/>
          </w:tcPr>
          <w:p w14:paraId="6F7F1085" w14:textId="77777777" w:rsidR="001D7000" w:rsidRPr="009E6C8A" w:rsidRDefault="001D7000" w:rsidP="00B53CE3">
            <w:pPr>
              <w:spacing w:after="0" w:line="360" w:lineRule="auto"/>
              <w:jc w:val="center"/>
              <w:rPr>
                <w:rFonts w:ascii="Times New Roman" w:hAnsi="Times New Roman" w:cs="Times New Roman"/>
                <w:color w:val="767171"/>
                <w:spacing w:val="20"/>
                <w:sz w:val="24"/>
                <w:szCs w:val="24"/>
              </w:rPr>
            </w:pPr>
            <w:r w:rsidRPr="009E6C8A">
              <w:rPr>
                <w:rFonts w:ascii="Times New Roman" w:hAnsi="Times New Roman" w:cs="Times New Roman"/>
                <w:color w:val="767171"/>
                <w:spacing w:val="20"/>
                <w:sz w:val="24"/>
                <w:szCs w:val="24"/>
              </w:rPr>
              <w:t>Solicitudes de información</w:t>
            </w:r>
          </w:p>
        </w:tc>
        <w:tc>
          <w:tcPr>
            <w:tcW w:w="1240" w:type="dxa"/>
            <w:tcBorders>
              <w:top w:val="nil"/>
              <w:left w:val="nil"/>
              <w:bottom w:val="single" w:sz="4" w:space="0" w:color="auto"/>
              <w:right w:val="single" w:sz="4" w:space="0" w:color="auto"/>
            </w:tcBorders>
            <w:shd w:val="clear" w:color="auto" w:fill="auto"/>
            <w:vAlign w:val="center"/>
            <w:hideMark/>
          </w:tcPr>
          <w:p w14:paraId="78A9A411" w14:textId="77777777" w:rsidR="001D7000" w:rsidRPr="009E6C8A" w:rsidRDefault="001D7000" w:rsidP="00B53CE3">
            <w:pPr>
              <w:spacing w:after="0" w:line="360" w:lineRule="auto"/>
              <w:jc w:val="center"/>
              <w:rPr>
                <w:rFonts w:ascii="Times New Roman" w:hAnsi="Times New Roman" w:cs="Times New Roman"/>
                <w:color w:val="767171"/>
                <w:spacing w:val="20"/>
                <w:sz w:val="24"/>
                <w:szCs w:val="24"/>
              </w:rPr>
            </w:pPr>
            <w:r w:rsidRPr="009E6C8A">
              <w:rPr>
                <w:rFonts w:ascii="Times New Roman" w:hAnsi="Times New Roman" w:cs="Times New Roman"/>
                <w:color w:val="767171"/>
                <w:spacing w:val="20"/>
                <w:sz w:val="24"/>
                <w:szCs w:val="24"/>
              </w:rPr>
              <w:t>8,469</w:t>
            </w:r>
          </w:p>
        </w:tc>
      </w:tr>
      <w:tr w:rsidR="009E6C8A" w:rsidRPr="009E6C8A" w14:paraId="4AC66D52" w14:textId="77777777" w:rsidTr="001D7000">
        <w:trPr>
          <w:trHeight w:val="315"/>
          <w:jc w:val="center"/>
        </w:trPr>
        <w:tc>
          <w:tcPr>
            <w:tcW w:w="6065" w:type="dxa"/>
            <w:tcBorders>
              <w:top w:val="nil"/>
              <w:left w:val="single" w:sz="4" w:space="0" w:color="auto"/>
              <w:bottom w:val="single" w:sz="4" w:space="0" w:color="auto"/>
              <w:right w:val="single" w:sz="4" w:space="0" w:color="auto"/>
            </w:tcBorders>
            <w:shd w:val="clear" w:color="auto" w:fill="auto"/>
            <w:vAlign w:val="center"/>
            <w:hideMark/>
          </w:tcPr>
          <w:p w14:paraId="13EC10B7" w14:textId="77777777" w:rsidR="001D7000" w:rsidRPr="009E6C8A" w:rsidRDefault="001D7000" w:rsidP="00B53CE3">
            <w:pPr>
              <w:spacing w:after="0" w:line="360" w:lineRule="auto"/>
              <w:jc w:val="center"/>
              <w:rPr>
                <w:rFonts w:ascii="Times New Roman" w:hAnsi="Times New Roman" w:cs="Times New Roman"/>
                <w:color w:val="767171"/>
                <w:spacing w:val="20"/>
                <w:sz w:val="24"/>
                <w:szCs w:val="24"/>
              </w:rPr>
            </w:pPr>
            <w:r w:rsidRPr="009E6C8A">
              <w:rPr>
                <w:rFonts w:ascii="Times New Roman" w:hAnsi="Times New Roman" w:cs="Times New Roman"/>
                <w:color w:val="767171"/>
                <w:spacing w:val="20"/>
                <w:sz w:val="24"/>
                <w:szCs w:val="24"/>
              </w:rPr>
              <w:t>Firmas de Actos de transferencia</w:t>
            </w:r>
          </w:p>
        </w:tc>
        <w:tc>
          <w:tcPr>
            <w:tcW w:w="1240" w:type="dxa"/>
            <w:tcBorders>
              <w:top w:val="nil"/>
              <w:left w:val="nil"/>
              <w:bottom w:val="single" w:sz="4" w:space="0" w:color="auto"/>
              <w:right w:val="single" w:sz="4" w:space="0" w:color="auto"/>
            </w:tcBorders>
            <w:shd w:val="clear" w:color="auto" w:fill="auto"/>
            <w:vAlign w:val="center"/>
            <w:hideMark/>
          </w:tcPr>
          <w:p w14:paraId="6249F845" w14:textId="77777777" w:rsidR="001D7000" w:rsidRPr="009E6C8A" w:rsidRDefault="001D7000" w:rsidP="00B53CE3">
            <w:pPr>
              <w:spacing w:after="0" w:line="360" w:lineRule="auto"/>
              <w:jc w:val="center"/>
              <w:rPr>
                <w:rFonts w:ascii="Times New Roman" w:hAnsi="Times New Roman" w:cs="Times New Roman"/>
                <w:color w:val="767171"/>
                <w:spacing w:val="20"/>
                <w:sz w:val="24"/>
                <w:szCs w:val="24"/>
              </w:rPr>
            </w:pPr>
            <w:r w:rsidRPr="009E6C8A">
              <w:rPr>
                <w:rFonts w:ascii="Times New Roman" w:hAnsi="Times New Roman" w:cs="Times New Roman"/>
                <w:color w:val="767171"/>
                <w:spacing w:val="20"/>
                <w:sz w:val="24"/>
                <w:szCs w:val="24"/>
              </w:rPr>
              <w:t>4,493</w:t>
            </w:r>
          </w:p>
        </w:tc>
      </w:tr>
      <w:tr w:rsidR="009E6C8A" w:rsidRPr="009E6C8A" w14:paraId="6F1A2AAC" w14:textId="77777777" w:rsidTr="001D7000">
        <w:trPr>
          <w:trHeight w:val="350"/>
          <w:jc w:val="center"/>
        </w:trPr>
        <w:tc>
          <w:tcPr>
            <w:tcW w:w="6065" w:type="dxa"/>
            <w:tcBorders>
              <w:top w:val="nil"/>
              <w:left w:val="single" w:sz="4" w:space="0" w:color="auto"/>
              <w:bottom w:val="single" w:sz="4" w:space="0" w:color="auto"/>
              <w:right w:val="single" w:sz="4" w:space="0" w:color="auto"/>
            </w:tcBorders>
            <w:shd w:val="clear" w:color="auto" w:fill="auto"/>
            <w:vAlign w:val="center"/>
            <w:hideMark/>
          </w:tcPr>
          <w:p w14:paraId="395CBF1A" w14:textId="77777777" w:rsidR="001D7000" w:rsidRPr="009E6C8A" w:rsidRDefault="001D7000" w:rsidP="00B53CE3">
            <w:pPr>
              <w:spacing w:after="0" w:line="360" w:lineRule="auto"/>
              <w:jc w:val="center"/>
              <w:rPr>
                <w:rFonts w:ascii="Times New Roman" w:hAnsi="Times New Roman" w:cs="Times New Roman"/>
                <w:color w:val="767171"/>
                <w:spacing w:val="20"/>
                <w:sz w:val="24"/>
                <w:szCs w:val="24"/>
              </w:rPr>
            </w:pPr>
            <w:r w:rsidRPr="009E6C8A">
              <w:rPr>
                <w:rFonts w:ascii="Times New Roman" w:hAnsi="Times New Roman" w:cs="Times New Roman"/>
                <w:color w:val="767171"/>
                <w:spacing w:val="20"/>
                <w:sz w:val="24"/>
                <w:szCs w:val="24"/>
              </w:rPr>
              <w:t>Completar expedientes - depósito de documentos</w:t>
            </w:r>
          </w:p>
        </w:tc>
        <w:tc>
          <w:tcPr>
            <w:tcW w:w="1240" w:type="dxa"/>
            <w:tcBorders>
              <w:top w:val="nil"/>
              <w:left w:val="nil"/>
              <w:bottom w:val="single" w:sz="4" w:space="0" w:color="auto"/>
              <w:right w:val="single" w:sz="4" w:space="0" w:color="auto"/>
            </w:tcBorders>
            <w:shd w:val="clear" w:color="auto" w:fill="auto"/>
            <w:vAlign w:val="center"/>
            <w:hideMark/>
          </w:tcPr>
          <w:p w14:paraId="361C19E5" w14:textId="77777777" w:rsidR="001D7000" w:rsidRPr="009E6C8A" w:rsidRDefault="001D7000" w:rsidP="00B53CE3">
            <w:pPr>
              <w:spacing w:after="0" w:line="360" w:lineRule="auto"/>
              <w:jc w:val="center"/>
              <w:rPr>
                <w:rFonts w:ascii="Times New Roman" w:hAnsi="Times New Roman" w:cs="Times New Roman"/>
                <w:color w:val="767171"/>
                <w:spacing w:val="20"/>
                <w:sz w:val="24"/>
                <w:szCs w:val="24"/>
              </w:rPr>
            </w:pPr>
            <w:r w:rsidRPr="009E6C8A">
              <w:rPr>
                <w:rFonts w:ascii="Times New Roman" w:hAnsi="Times New Roman" w:cs="Times New Roman"/>
                <w:color w:val="767171"/>
                <w:spacing w:val="20"/>
                <w:sz w:val="24"/>
                <w:szCs w:val="24"/>
              </w:rPr>
              <w:t>4,094</w:t>
            </w:r>
          </w:p>
        </w:tc>
      </w:tr>
      <w:tr w:rsidR="009E6C8A" w:rsidRPr="009E6C8A" w14:paraId="7E5C51D6" w14:textId="77777777" w:rsidTr="001D7000">
        <w:trPr>
          <w:trHeight w:val="98"/>
          <w:jc w:val="center"/>
        </w:trPr>
        <w:tc>
          <w:tcPr>
            <w:tcW w:w="6065" w:type="dxa"/>
            <w:tcBorders>
              <w:top w:val="nil"/>
              <w:left w:val="single" w:sz="4" w:space="0" w:color="auto"/>
              <w:bottom w:val="single" w:sz="4" w:space="0" w:color="auto"/>
              <w:right w:val="single" w:sz="4" w:space="0" w:color="auto"/>
            </w:tcBorders>
            <w:shd w:val="clear" w:color="auto" w:fill="auto"/>
            <w:vAlign w:val="center"/>
            <w:hideMark/>
          </w:tcPr>
          <w:p w14:paraId="59E4096F" w14:textId="77777777" w:rsidR="001D7000" w:rsidRPr="009E6C8A" w:rsidRDefault="001D7000" w:rsidP="00B53CE3">
            <w:pPr>
              <w:spacing w:after="0" w:line="360" w:lineRule="auto"/>
              <w:jc w:val="center"/>
              <w:rPr>
                <w:rFonts w:ascii="Times New Roman" w:hAnsi="Times New Roman" w:cs="Times New Roman"/>
                <w:color w:val="767171"/>
                <w:spacing w:val="20"/>
                <w:sz w:val="24"/>
                <w:szCs w:val="24"/>
              </w:rPr>
            </w:pPr>
            <w:r w:rsidRPr="009E6C8A">
              <w:rPr>
                <w:rFonts w:ascii="Times New Roman" w:hAnsi="Times New Roman" w:cs="Times New Roman"/>
                <w:color w:val="767171"/>
                <w:spacing w:val="20"/>
                <w:sz w:val="24"/>
                <w:szCs w:val="24"/>
              </w:rPr>
              <w:t>Retiro de Certificados de Títulos</w:t>
            </w:r>
          </w:p>
        </w:tc>
        <w:tc>
          <w:tcPr>
            <w:tcW w:w="1240" w:type="dxa"/>
            <w:tcBorders>
              <w:top w:val="nil"/>
              <w:left w:val="nil"/>
              <w:bottom w:val="single" w:sz="4" w:space="0" w:color="auto"/>
              <w:right w:val="single" w:sz="4" w:space="0" w:color="auto"/>
            </w:tcBorders>
            <w:shd w:val="clear" w:color="auto" w:fill="auto"/>
            <w:vAlign w:val="center"/>
            <w:hideMark/>
          </w:tcPr>
          <w:p w14:paraId="1C4AD865" w14:textId="77777777" w:rsidR="001D7000" w:rsidRPr="009E6C8A" w:rsidRDefault="001D7000" w:rsidP="00B53CE3">
            <w:pPr>
              <w:spacing w:after="0" w:line="360" w:lineRule="auto"/>
              <w:jc w:val="center"/>
              <w:rPr>
                <w:rFonts w:ascii="Times New Roman" w:hAnsi="Times New Roman" w:cs="Times New Roman"/>
                <w:color w:val="767171"/>
                <w:spacing w:val="20"/>
                <w:sz w:val="24"/>
                <w:szCs w:val="24"/>
              </w:rPr>
            </w:pPr>
            <w:r w:rsidRPr="009E6C8A">
              <w:rPr>
                <w:rFonts w:ascii="Times New Roman" w:hAnsi="Times New Roman" w:cs="Times New Roman"/>
                <w:color w:val="767171"/>
                <w:spacing w:val="20"/>
                <w:sz w:val="24"/>
                <w:szCs w:val="24"/>
              </w:rPr>
              <w:t>5,926</w:t>
            </w:r>
          </w:p>
        </w:tc>
      </w:tr>
      <w:tr w:rsidR="009E6C8A" w:rsidRPr="009E6C8A" w14:paraId="7E1B943E" w14:textId="77777777" w:rsidTr="001D7000">
        <w:trPr>
          <w:trHeight w:val="305"/>
          <w:jc w:val="center"/>
        </w:trPr>
        <w:tc>
          <w:tcPr>
            <w:tcW w:w="6065" w:type="dxa"/>
            <w:tcBorders>
              <w:top w:val="nil"/>
              <w:left w:val="single" w:sz="4" w:space="0" w:color="auto"/>
              <w:bottom w:val="single" w:sz="4" w:space="0" w:color="auto"/>
              <w:right w:val="single" w:sz="4" w:space="0" w:color="auto"/>
            </w:tcBorders>
            <w:shd w:val="clear" w:color="auto" w:fill="E0E6ED"/>
            <w:vAlign w:val="center"/>
            <w:hideMark/>
          </w:tcPr>
          <w:p w14:paraId="36BC72F5" w14:textId="77777777" w:rsidR="001D7000" w:rsidRPr="009E6C8A" w:rsidRDefault="001D7000" w:rsidP="00B53CE3">
            <w:pPr>
              <w:spacing w:after="0" w:line="360" w:lineRule="auto"/>
              <w:jc w:val="right"/>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TOTAL</w:t>
            </w:r>
          </w:p>
        </w:tc>
        <w:tc>
          <w:tcPr>
            <w:tcW w:w="1240" w:type="dxa"/>
            <w:tcBorders>
              <w:top w:val="nil"/>
              <w:left w:val="nil"/>
              <w:bottom w:val="single" w:sz="4" w:space="0" w:color="auto"/>
              <w:right w:val="single" w:sz="4" w:space="0" w:color="auto"/>
            </w:tcBorders>
            <w:shd w:val="clear" w:color="auto" w:fill="E0E6ED"/>
            <w:hideMark/>
          </w:tcPr>
          <w:p w14:paraId="7692F05A" w14:textId="77777777" w:rsidR="001D7000" w:rsidRPr="009E6C8A" w:rsidRDefault="001D7000" w:rsidP="00B53CE3">
            <w:pPr>
              <w:spacing w:after="0" w:line="360" w:lineRule="auto"/>
              <w:jc w:val="right"/>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22,982</w:t>
            </w:r>
          </w:p>
        </w:tc>
      </w:tr>
    </w:tbl>
    <w:p w14:paraId="03130FEE" w14:textId="19395307" w:rsidR="001D7000" w:rsidRPr="009E6C8A" w:rsidRDefault="001D7000" w:rsidP="001D7000">
      <w:pPr>
        <w:spacing w:line="360" w:lineRule="auto"/>
        <w:jc w:val="center"/>
        <w:rPr>
          <w:rFonts w:ascii="Times New Roman" w:eastAsia="Calibri" w:hAnsi="Times New Roman" w:cs="Times New Roman"/>
          <w:i/>
          <w:iCs/>
          <w:noProof/>
          <w:color w:val="767171"/>
          <w:spacing w:val="20"/>
          <w:sz w:val="18"/>
          <w:szCs w:val="18"/>
        </w:rPr>
      </w:pPr>
      <w:r w:rsidRPr="009E6C8A">
        <w:rPr>
          <w:rFonts w:ascii="Times New Roman" w:eastAsia="Calibri" w:hAnsi="Times New Roman" w:cs="Times New Roman"/>
          <w:i/>
          <w:iCs/>
          <w:noProof/>
          <w:color w:val="767171"/>
          <w:spacing w:val="20"/>
          <w:sz w:val="18"/>
          <w:szCs w:val="18"/>
        </w:rPr>
        <w:t>Fuente: DashBoard de Titulación/ Dirección Legal</w:t>
      </w:r>
    </w:p>
    <w:p w14:paraId="4C2E1D68" w14:textId="77777777" w:rsidR="00034BEA" w:rsidRPr="000A6D4F" w:rsidRDefault="00034BEA" w:rsidP="00D64D7E">
      <w:pPr>
        <w:pStyle w:val="ListParagraph"/>
        <w:numPr>
          <w:ilvl w:val="0"/>
          <w:numId w:val="47"/>
        </w:numPr>
        <w:spacing w:before="240" w:line="360" w:lineRule="auto"/>
        <w:ind w:left="450" w:hanging="180"/>
        <w:jc w:val="both"/>
        <w:rPr>
          <w:rFonts w:ascii="Times New Roman" w:eastAsia="Calibri" w:hAnsi="Times New Roman" w:cs="Times New Roman"/>
          <w:b/>
          <w:bCs/>
          <w:noProof/>
          <w:color w:val="767171"/>
          <w:spacing w:val="20"/>
          <w:sz w:val="24"/>
          <w:szCs w:val="24"/>
        </w:rPr>
      </w:pPr>
      <w:r w:rsidRPr="000A6D4F">
        <w:rPr>
          <w:rFonts w:ascii="Times New Roman" w:eastAsia="Calibri" w:hAnsi="Times New Roman" w:cs="Times New Roman"/>
          <w:b/>
          <w:bCs/>
          <w:noProof/>
          <w:color w:val="767171"/>
          <w:spacing w:val="20"/>
          <w:sz w:val="24"/>
          <w:szCs w:val="24"/>
        </w:rPr>
        <w:t>Otras acciones desarrolladas:</w:t>
      </w:r>
    </w:p>
    <w:p w14:paraId="5CDA2EEC" w14:textId="77777777" w:rsidR="00696E70" w:rsidRPr="000A6D4F" w:rsidRDefault="00696E70" w:rsidP="00D64D7E">
      <w:pPr>
        <w:pStyle w:val="ListParagraph"/>
        <w:numPr>
          <w:ilvl w:val="1"/>
          <w:numId w:val="25"/>
        </w:numPr>
        <w:tabs>
          <w:tab w:val="left" w:pos="810"/>
        </w:tabs>
        <w:spacing w:before="240" w:line="360" w:lineRule="auto"/>
        <w:ind w:left="720" w:hanging="630"/>
        <w:jc w:val="both"/>
        <w:rPr>
          <w:rFonts w:ascii="Times New Roman" w:eastAsia="Calibri" w:hAnsi="Times New Roman" w:cs="Times New Roman"/>
          <w:b/>
          <w:bCs/>
          <w:noProof/>
          <w:color w:val="767171"/>
          <w:spacing w:val="20"/>
          <w:sz w:val="24"/>
          <w:szCs w:val="24"/>
        </w:rPr>
      </w:pPr>
      <w:r w:rsidRPr="000A6D4F">
        <w:rPr>
          <w:rFonts w:ascii="Times New Roman" w:eastAsia="Calibri" w:hAnsi="Times New Roman" w:cs="Times New Roman"/>
          <w:b/>
          <w:bCs/>
          <w:noProof/>
          <w:color w:val="767171"/>
          <w:spacing w:val="20"/>
          <w:sz w:val="24"/>
          <w:szCs w:val="24"/>
        </w:rPr>
        <w:t>Comisión Presidencial para el Desarrollo del Mercado Hipotecario y Fideicomiso:</w:t>
      </w:r>
    </w:p>
    <w:p w14:paraId="79E82B73" w14:textId="77777777" w:rsidR="00B53CE3" w:rsidRPr="000A6D4F" w:rsidRDefault="00B53CE3" w:rsidP="00672DD9">
      <w:pPr>
        <w:spacing w:line="360" w:lineRule="auto"/>
        <w:ind w:left="90"/>
        <w:jc w:val="both"/>
        <w:rPr>
          <w:rFonts w:ascii="Times New Roman" w:eastAsia="Calibri" w:hAnsi="Times New Roman" w:cs="Times New Roman"/>
          <w:noProof/>
          <w:color w:val="767171"/>
          <w:spacing w:val="20"/>
          <w:sz w:val="24"/>
          <w:szCs w:val="24"/>
        </w:rPr>
      </w:pPr>
      <w:r w:rsidRPr="000A6D4F">
        <w:rPr>
          <w:rFonts w:ascii="Times New Roman" w:eastAsia="Calibri" w:hAnsi="Times New Roman" w:cs="Times New Roman"/>
          <w:noProof/>
          <w:color w:val="767171"/>
          <w:spacing w:val="20"/>
          <w:sz w:val="24"/>
          <w:szCs w:val="24"/>
        </w:rPr>
        <w:t xml:space="preserve">Brindamos nuestra colaboración en la realización de cinco (5) solicitudes de Certificaciones de Estado Jurídico, de las cuales </w:t>
      </w:r>
      <w:r w:rsidRPr="000A6D4F">
        <w:rPr>
          <w:rFonts w:ascii="Times New Roman" w:eastAsia="Calibri" w:hAnsi="Times New Roman" w:cs="Times New Roman"/>
          <w:noProof/>
          <w:color w:val="767171"/>
          <w:spacing w:val="20"/>
          <w:sz w:val="24"/>
          <w:szCs w:val="24"/>
        </w:rPr>
        <w:lastRenderedPageBreak/>
        <w:t>resultaron 12 Certificaciones de Estado Jurídico de inmuebles en Santiago y Santo Domingo, tenemos una (1) solicitud pendiente por parte de Registro de Titulos, relativa a Certificaciones de Estado Jurídico de inmuebles en San Pedro y Pedro Brand.</w:t>
      </w:r>
    </w:p>
    <w:p w14:paraId="5AD7C912" w14:textId="77777777" w:rsidR="00B53CE3" w:rsidRPr="000A6D4F" w:rsidRDefault="00B53CE3" w:rsidP="00672DD9">
      <w:pPr>
        <w:spacing w:line="360" w:lineRule="auto"/>
        <w:ind w:left="90"/>
        <w:jc w:val="both"/>
        <w:rPr>
          <w:rFonts w:ascii="Times New Roman" w:eastAsia="Calibri" w:hAnsi="Times New Roman" w:cs="Times New Roman"/>
          <w:noProof/>
          <w:color w:val="767171"/>
          <w:spacing w:val="20"/>
          <w:sz w:val="24"/>
          <w:szCs w:val="24"/>
        </w:rPr>
      </w:pPr>
      <w:r w:rsidRPr="000A6D4F">
        <w:rPr>
          <w:rFonts w:ascii="Times New Roman" w:eastAsia="Calibri" w:hAnsi="Times New Roman" w:cs="Times New Roman"/>
          <w:noProof/>
          <w:color w:val="767171"/>
          <w:spacing w:val="20"/>
          <w:sz w:val="24"/>
          <w:szCs w:val="24"/>
        </w:rPr>
        <w:t xml:space="preserve">Además, solicitamos una (1) consolidación de Constancias Anotadas en la cual fueron sometidas siete (7) Constancias Anotadas en original para ser fusionadas en una (1) sola, este proceso ya fue concluido y remitida la Constancia Anotada fusionada matricula No. 3001242730, que ampara los derechos del Estado dominicano en la Parcela No. 207-B-7-C del Distrito Catastral No. 03, del municipio de Santiago de los Caballeros, provincia Santiago. </w:t>
      </w:r>
    </w:p>
    <w:p w14:paraId="23499FC4" w14:textId="77777777" w:rsidR="00B53CE3" w:rsidRPr="000A6D4F" w:rsidRDefault="00B53CE3" w:rsidP="00672DD9">
      <w:pPr>
        <w:spacing w:line="360" w:lineRule="auto"/>
        <w:ind w:left="90"/>
        <w:jc w:val="both"/>
        <w:rPr>
          <w:rFonts w:ascii="Times New Roman" w:eastAsia="Calibri" w:hAnsi="Times New Roman" w:cs="Times New Roman"/>
          <w:noProof/>
          <w:color w:val="767171"/>
          <w:spacing w:val="20"/>
          <w:sz w:val="24"/>
          <w:szCs w:val="24"/>
        </w:rPr>
      </w:pPr>
      <w:r w:rsidRPr="000A6D4F">
        <w:rPr>
          <w:rFonts w:ascii="Times New Roman" w:eastAsia="Calibri" w:hAnsi="Times New Roman" w:cs="Times New Roman"/>
          <w:noProof/>
          <w:color w:val="767171"/>
          <w:spacing w:val="20"/>
          <w:sz w:val="24"/>
          <w:szCs w:val="24"/>
        </w:rPr>
        <w:t>Esta en proceso una solicitud de inscripción de inmuebles en la Dirección General de Impuestos Internos (DGII), inmuebles correspondientes a los municipios de Pedro Brand y San Pedro de Macorís.</w:t>
      </w:r>
    </w:p>
    <w:p w14:paraId="5A82EF14" w14:textId="77777777" w:rsidR="00B53CE3" w:rsidRPr="000A6D4F" w:rsidRDefault="00B53CE3" w:rsidP="00D64D7E">
      <w:pPr>
        <w:pStyle w:val="ListParagraph"/>
        <w:numPr>
          <w:ilvl w:val="1"/>
          <w:numId w:val="25"/>
        </w:numPr>
        <w:tabs>
          <w:tab w:val="left" w:pos="810"/>
        </w:tabs>
        <w:spacing w:before="240" w:line="360" w:lineRule="auto"/>
        <w:ind w:left="720" w:hanging="630"/>
        <w:jc w:val="both"/>
        <w:rPr>
          <w:rFonts w:ascii="Times New Roman" w:eastAsia="Calibri" w:hAnsi="Times New Roman" w:cs="Times New Roman"/>
          <w:b/>
          <w:bCs/>
          <w:noProof/>
          <w:color w:val="767171"/>
          <w:spacing w:val="20"/>
          <w:sz w:val="24"/>
          <w:szCs w:val="24"/>
        </w:rPr>
      </w:pPr>
      <w:r w:rsidRPr="000A6D4F">
        <w:rPr>
          <w:rFonts w:ascii="Times New Roman" w:eastAsia="Calibri" w:hAnsi="Times New Roman" w:cs="Times New Roman"/>
          <w:b/>
          <w:bCs/>
          <w:noProof/>
          <w:color w:val="767171"/>
          <w:spacing w:val="20"/>
          <w:sz w:val="24"/>
          <w:szCs w:val="24"/>
        </w:rPr>
        <w:t>Fideicomiso para el Desarrollo del Sistema de Transporte Masivo de la República Dominicana (FITRAM)</w:t>
      </w:r>
    </w:p>
    <w:p w14:paraId="6C1ABA0A" w14:textId="77777777" w:rsidR="00B53CE3" w:rsidRPr="000A6D4F" w:rsidRDefault="00B53CE3" w:rsidP="00672DD9">
      <w:pPr>
        <w:spacing w:line="360" w:lineRule="auto"/>
        <w:ind w:left="90"/>
        <w:jc w:val="both"/>
        <w:rPr>
          <w:rFonts w:ascii="Times New Roman" w:eastAsia="Calibri" w:hAnsi="Times New Roman" w:cs="Times New Roman"/>
          <w:noProof/>
          <w:color w:val="767171"/>
          <w:spacing w:val="20"/>
          <w:sz w:val="24"/>
          <w:szCs w:val="24"/>
        </w:rPr>
      </w:pPr>
      <w:r w:rsidRPr="000A6D4F">
        <w:rPr>
          <w:rFonts w:ascii="Times New Roman" w:eastAsia="Calibri" w:hAnsi="Times New Roman" w:cs="Times New Roman"/>
          <w:noProof/>
          <w:color w:val="767171"/>
          <w:spacing w:val="20"/>
          <w:sz w:val="24"/>
          <w:szCs w:val="24"/>
        </w:rPr>
        <w:t xml:space="preserve">El FITRAM solicitó nuestra colaboración para identificar las parcelas, títulos y propietarios en el derecho de vía del Tren Metropolitano (50 metros alrededor de la línea, transversalmente). De las veintidós (22) solicitudes que nos quedaban pendiente hemos recibido respuesta a quince (15) solicitudes que equivalen a doscientas treinta una (231) Certificaciones de Estado Jurídico y doce (12) Oficios de Rechazo. </w:t>
      </w:r>
    </w:p>
    <w:p w14:paraId="5860016D" w14:textId="77777777" w:rsidR="00B53CE3" w:rsidRPr="000A6D4F" w:rsidRDefault="00B53CE3" w:rsidP="00672DD9">
      <w:pPr>
        <w:spacing w:line="360" w:lineRule="auto"/>
        <w:ind w:left="90"/>
        <w:jc w:val="both"/>
        <w:rPr>
          <w:rFonts w:ascii="Times New Roman" w:eastAsia="Calibri" w:hAnsi="Times New Roman" w:cs="Times New Roman"/>
          <w:noProof/>
          <w:color w:val="767171"/>
          <w:spacing w:val="20"/>
          <w:sz w:val="24"/>
          <w:szCs w:val="24"/>
        </w:rPr>
      </w:pPr>
      <w:r w:rsidRPr="000A6D4F">
        <w:rPr>
          <w:rFonts w:ascii="Times New Roman" w:eastAsia="Calibri" w:hAnsi="Times New Roman" w:cs="Times New Roman"/>
          <w:noProof/>
          <w:color w:val="767171"/>
          <w:spacing w:val="20"/>
          <w:sz w:val="24"/>
          <w:szCs w:val="24"/>
        </w:rPr>
        <w:t>Es bueno establecer que, de parte de los Registros de Títulos correspondientes, aún nos quedan ocho (08) solicitudes pendientes de respuesta.</w:t>
      </w:r>
    </w:p>
    <w:p w14:paraId="76238CBC" w14:textId="77777777" w:rsidR="00B53CE3" w:rsidRPr="000A6D4F" w:rsidRDefault="00B53CE3" w:rsidP="00D64D7E">
      <w:pPr>
        <w:pStyle w:val="ListParagraph"/>
        <w:numPr>
          <w:ilvl w:val="1"/>
          <w:numId w:val="25"/>
        </w:numPr>
        <w:tabs>
          <w:tab w:val="left" w:pos="810"/>
        </w:tabs>
        <w:spacing w:before="240" w:line="360" w:lineRule="auto"/>
        <w:ind w:left="720" w:hanging="630"/>
        <w:jc w:val="both"/>
        <w:rPr>
          <w:rFonts w:ascii="Times New Roman" w:eastAsia="Calibri" w:hAnsi="Times New Roman" w:cs="Times New Roman"/>
          <w:b/>
          <w:bCs/>
          <w:noProof/>
          <w:color w:val="767171"/>
          <w:spacing w:val="20"/>
          <w:sz w:val="24"/>
          <w:szCs w:val="24"/>
        </w:rPr>
      </w:pPr>
      <w:r w:rsidRPr="000A6D4F">
        <w:rPr>
          <w:rFonts w:ascii="Times New Roman" w:eastAsia="Calibri" w:hAnsi="Times New Roman" w:cs="Times New Roman"/>
          <w:b/>
          <w:bCs/>
          <w:noProof/>
          <w:color w:val="767171"/>
          <w:spacing w:val="20"/>
          <w:sz w:val="24"/>
          <w:szCs w:val="24"/>
        </w:rPr>
        <w:lastRenderedPageBreak/>
        <w:t>Unidad de Fomento al Ordenamiento Territorial, Planificación y Desarrollo sostenible de la Provincia Santo Domingo (Proyecto 2050):</w:t>
      </w:r>
    </w:p>
    <w:p w14:paraId="4CDAF5D7" w14:textId="77777777" w:rsidR="00B53CE3" w:rsidRPr="000A6D4F" w:rsidRDefault="00B53CE3" w:rsidP="00672DD9">
      <w:pPr>
        <w:spacing w:line="360" w:lineRule="auto"/>
        <w:ind w:left="90"/>
        <w:jc w:val="both"/>
        <w:rPr>
          <w:rFonts w:ascii="Times New Roman" w:eastAsia="Calibri" w:hAnsi="Times New Roman" w:cs="Times New Roman"/>
          <w:noProof/>
          <w:color w:val="767171"/>
          <w:spacing w:val="20"/>
          <w:sz w:val="24"/>
          <w:szCs w:val="24"/>
        </w:rPr>
      </w:pPr>
      <w:r w:rsidRPr="000A6D4F">
        <w:rPr>
          <w:rFonts w:ascii="Times New Roman" w:eastAsia="Calibri" w:hAnsi="Times New Roman" w:cs="Times New Roman"/>
          <w:noProof/>
          <w:color w:val="767171"/>
          <w:spacing w:val="20"/>
          <w:sz w:val="24"/>
          <w:szCs w:val="24"/>
        </w:rPr>
        <w:t>Recibimos dos (2) solicitudes de Certificaciones de Estado Jurídico en relación a cuarenta y dos (42) inmuebles, de los cuales hemos recibido veintisiete (27) Certificaciones de Estado Jurídicos de inmuebles de las inmediciones de la circunvalación de Santo Domingo. Las demás certificaciones estan en proceso en el Registro de Titulos de Santo Domingo.</w:t>
      </w:r>
    </w:p>
    <w:p w14:paraId="07162887" w14:textId="77777777" w:rsidR="00B53CE3" w:rsidRPr="000A6D4F" w:rsidRDefault="00B53CE3" w:rsidP="00D64D7E">
      <w:pPr>
        <w:pStyle w:val="ListParagraph"/>
        <w:numPr>
          <w:ilvl w:val="1"/>
          <w:numId w:val="25"/>
        </w:numPr>
        <w:tabs>
          <w:tab w:val="left" w:pos="810"/>
        </w:tabs>
        <w:spacing w:before="240" w:after="0" w:line="360" w:lineRule="auto"/>
        <w:ind w:left="720" w:hanging="630"/>
        <w:jc w:val="both"/>
        <w:rPr>
          <w:rFonts w:ascii="Times New Roman" w:eastAsia="Calibri" w:hAnsi="Times New Roman" w:cs="Times New Roman"/>
          <w:b/>
          <w:bCs/>
          <w:noProof/>
          <w:color w:val="767171"/>
          <w:spacing w:val="20"/>
          <w:sz w:val="24"/>
          <w:szCs w:val="24"/>
        </w:rPr>
      </w:pPr>
      <w:r w:rsidRPr="000A6D4F">
        <w:rPr>
          <w:rFonts w:ascii="Times New Roman" w:eastAsia="Calibri" w:hAnsi="Times New Roman" w:cs="Times New Roman"/>
          <w:b/>
          <w:bCs/>
          <w:noProof/>
          <w:color w:val="767171"/>
          <w:spacing w:val="20"/>
          <w:sz w:val="24"/>
          <w:szCs w:val="24"/>
        </w:rPr>
        <w:t xml:space="preserve">Plan de Titulación en Terrenos Privados: </w:t>
      </w:r>
    </w:p>
    <w:p w14:paraId="781D7A56" w14:textId="77777777" w:rsidR="00B53CE3" w:rsidRPr="000A6D4F" w:rsidRDefault="00B53CE3" w:rsidP="00672DD9">
      <w:pPr>
        <w:spacing w:line="360" w:lineRule="auto"/>
        <w:ind w:left="90"/>
        <w:jc w:val="both"/>
        <w:rPr>
          <w:rFonts w:ascii="Times New Roman" w:eastAsia="Calibri" w:hAnsi="Times New Roman" w:cs="Times New Roman"/>
          <w:noProof/>
          <w:color w:val="767171"/>
          <w:spacing w:val="20"/>
          <w:sz w:val="24"/>
          <w:szCs w:val="24"/>
        </w:rPr>
      </w:pPr>
      <w:r w:rsidRPr="000A6D4F">
        <w:rPr>
          <w:rFonts w:ascii="Times New Roman" w:eastAsia="Calibri" w:hAnsi="Times New Roman" w:cs="Times New Roman"/>
          <w:noProof/>
          <w:color w:val="767171"/>
          <w:spacing w:val="20"/>
          <w:sz w:val="24"/>
          <w:szCs w:val="24"/>
        </w:rPr>
        <w:t>Recibimos, de parte del Ministerio de la Presidencia, la instrucción de colaborar en los procesos de investigación de los inmuebles de particulares, que hayan sido ocupados por terceros y sus propietarios están en la disposición de vender o donar al Estado Dominicano para que sean incluidos en el Plan de Titulación.</w:t>
      </w:r>
    </w:p>
    <w:p w14:paraId="1DEB3765" w14:textId="77777777" w:rsidR="00B53CE3" w:rsidRPr="000A6D4F" w:rsidRDefault="00B53CE3" w:rsidP="00672DD9">
      <w:pPr>
        <w:spacing w:line="360" w:lineRule="auto"/>
        <w:ind w:left="90"/>
        <w:jc w:val="both"/>
        <w:rPr>
          <w:rFonts w:ascii="Times New Roman" w:eastAsia="Calibri" w:hAnsi="Times New Roman" w:cs="Times New Roman"/>
          <w:noProof/>
          <w:color w:val="767171"/>
          <w:spacing w:val="20"/>
          <w:sz w:val="24"/>
          <w:szCs w:val="24"/>
        </w:rPr>
      </w:pPr>
      <w:r w:rsidRPr="000A6D4F">
        <w:rPr>
          <w:rFonts w:ascii="Times New Roman" w:eastAsia="Calibri" w:hAnsi="Times New Roman" w:cs="Times New Roman"/>
          <w:noProof/>
          <w:color w:val="767171"/>
          <w:spacing w:val="20"/>
          <w:sz w:val="24"/>
          <w:szCs w:val="24"/>
        </w:rPr>
        <w:t>En relación a esto, en fecha 02 del mes de mayo del año 2024, recibimos 11 solicitudes de realización de informes catastrales y registrales con la finalidad de determinar la factibilidad para adquisición por parte del Estado Dominicano. Dichos informes al momento se encuentran en proceso de elaboración y los mismos corresponden a los siguientes inmuebles:</w:t>
      </w:r>
    </w:p>
    <w:p w14:paraId="63B8E4CC" w14:textId="77777777" w:rsidR="00B53CE3" w:rsidRPr="000A6D4F"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0A6D4F">
        <w:rPr>
          <w:rFonts w:ascii="Times New Roman" w:eastAsia="Calibri" w:hAnsi="Times New Roman" w:cs="Times New Roman"/>
          <w:noProof/>
          <w:color w:val="767171"/>
          <w:spacing w:val="20"/>
          <w:sz w:val="24"/>
          <w:szCs w:val="24"/>
        </w:rPr>
        <w:t>La Piña, Pedro Brand, Los Alcarrizos, Parcelas Nos. 61 y 61-003-5620-5622, del Distrito Catastral 31;</w:t>
      </w:r>
    </w:p>
    <w:p w14:paraId="472E4E69" w14:textId="77777777" w:rsidR="00B53CE3" w:rsidRPr="000A6D4F"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0A6D4F">
        <w:rPr>
          <w:rFonts w:ascii="Times New Roman" w:eastAsia="Calibri" w:hAnsi="Times New Roman" w:cs="Times New Roman"/>
          <w:noProof/>
          <w:color w:val="767171"/>
          <w:spacing w:val="20"/>
          <w:sz w:val="24"/>
          <w:szCs w:val="24"/>
        </w:rPr>
        <w:t xml:space="preserve">Km. 13, Autopista Las Américas, sector Los Frailes, Parcela No. 217-A-2, del Distrito Catastral 06; </w:t>
      </w:r>
    </w:p>
    <w:p w14:paraId="5682E5FD" w14:textId="77777777" w:rsidR="00B53CE3" w:rsidRPr="000A6D4F"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0A6D4F">
        <w:rPr>
          <w:rFonts w:ascii="Times New Roman" w:eastAsia="Calibri" w:hAnsi="Times New Roman" w:cs="Times New Roman"/>
          <w:noProof/>
          <w:color w:val="767171"/>
          <w:spacing w:val="20"/>
          <w:sz w:val="24"/>
          <w:szCs w:val="24"/>
        </w:rPr>
        <w:t xml:space="preserve">Municipio Sabana de la Mar, Parcela No. 3-B, del Distrito Catastral 39/3; </w:t>
      </w:r>
    </w:p>
    <w:p w14:paraId="76BDFE90" w14:textId="77777777" w:rsidR="00B53CE3" w:rsidRPr="009E6C8A"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lastRenderedPageBreak/>
        <w:t>Municipio Barahona, provincia Barahona, Parcela 20 del Distrito Catastral 14;</w:t>
      </w:r>
    </w:p>
    <w:p w14:paraId="71DBCA7A" w14:textId="77777777" w:rsidR="00B53CE3" w:rsidRPr="009E6C8A"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La Pared Haina, San Cristóbal, Parcela No. 194-B y 194-C, del Distrito Catastral 08; </w:t>
      </w:r>
    </w:p>
    <w:p w14:paraId="17F3A761" w14:textId="77777777" w:rsidR="00B53CE3" w:rsidRPr="009E6C8A"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Villa Liberación, Monseñor Nouel, Parcela No. 280 y 299 del Distrito Catastral No. 02;</w:t>
      </w:r>
    </w:p>
    <w:p w14:paraId="7968EDDB" w14:textId="77777777" w:rsidR="00B53CE3" w:rsidRPr="009E6C8A"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La Caleta, Boca Chica, Parcela No. 215-A-2, y Porción A-4 del Distrito Catastral 32; </w:t>
      </w:r>
    </w:p>
    <w:p w14:paraId="4979DE8C" w14:textId="77777777" w:rsidR="00B53CE3" w:rsidRPr="009E6C8A"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Municipio Luperón, Puerto Plata, Parcelas Nos. 76-B y 76-C del Distrito Catastral 3; </w:t>
      </w:r>
    </w:p>
    <w:p w14:paraId="635B8197" w14:textId="77777777" w:rsidR="00B53CE3" w:rsidRPr="009E6C8A"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La Herradura, Santiago, Parcelas Nos. 8 N-8 y 8 M del Distrito Catastral 20; </w:t>
      </w:r>
    </w:p>
    <w:p w14:paraId="48876ACD" w14:textId="77777777" w:rsidR="00B53CE3" w:rsidRPr="009E6C8A"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Comunidad Malvinas, Santo Domingo Norte, Parcela No. 9 del Distrito Catastral 18; </w:t>
      </w:r>
    </w:p>
    <w:p w14:paraId="0E19185C" w14:textId="77777777" w:rsidR="00B53CE3" w:rsidRPr="009E6C8A"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Hato Nuevo, Municipio Santo Domingo Oeste, Designaciones Catastrales Nos. 309414361362 y 309414438263; </w:t>
      </w:r>
    </w:p>
    <w:p w14:paraId="73C84BBF" w14:textId="77777777" w:rsidR="00B53CE3" w:rsidRPr="009E6C8A"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Jaibón, municipio de Mao, Parcela No.1-2-D-A, resultando las Parcelas Nos. 1-2-D-A-0041200 y 217626848656;  </w:t>
      </w:r>
    </w:p>
    <w:p w14:paraId="660EE5C8" w14:textId="77777777" w:rsidR="00B53CE3" w:rsidRPr="009E6C8A"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Residencial Juan Pablo Durán, municipio de Constanza, Parcela No. 727, del Distrito Catastral No. 02;</w:t>
      </w:r>
    </w:p>
    <w:p w14:paraId="64920C2F" w14:textId="77777777" w:rsidR="00B53CE3" w:rsidRPr="009E6C8A"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Sector Santa Lucia, la Caleta, municipio Boca Chica, Parcelas Nos. 485-B-2, 485-A-1-A, 485-A-1-B, 485-F y 485-B-3, todas del Distrito Catastral No. 32;</w:t>
      </w:r>
    </w:p>
    <w:p w14:paraId="51EA61CE" w14:textId="77777777" w:rsidR="00B53CE3" w:rsidRPr="009E6C8A"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Ensanche Isabelita, municipio Santo Domingo Este, Parcela No. 80, del Distrito Catastral No. 06; </w:t>
      </w:r>
    </w:p>
    <w:p w14:paraId="27B709E8" w14:textId="77777777" w:rsidR="00B53CE3" w:rsidRPr="009E6C8A"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Sector Los Coquitos de Mendoza, municipio Santo Domingo Este, Parcela No. 65-A-5, del Distrito Catastral No. 06;</w:t>
      </w:r>
    </w:p>
    <w:p w14:paraId="3403DC9A" w14:textId="77777777" w:rsidR="00B53CE3" w:rsidRPr="009E6C8A"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La Paz y Villa Progreso, municipio Los Alcarrizos, Parcela No. 10-A-1, del Distrito Catastral No. 31; </w:t>
      </w:r>
    </w:p>
    <w:p w14:paraId="1332D930" w14:textId="77777777" w:rsidR="00B53CE3" w:rsidRPr="009E6C8A"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lastRenderedPageBreak/>
        <w:t>Carretera La Isabela, sector Pantoja, municipio Los Alcarrizos, Parcela No. 50, del Distrito Catastral No. 11;</w:t>
      </w:r>
    </w:p>
    <w:p w14:paraId="20C2C6BA" w14:textId="77777777" w:rsidR="00B53CE3" w:rsidRPr="009E6C8A"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Los Humildes, sector Pantoja, municipio Los Alcarrizos, Parcela No. 46, del Distrito Catastral No. 11;</w:t>
      </w:r>
    </w:p>
    <w:p w14:paraId="6B4EA190" w14:textId="77777777" w:rsidR="00B53CE3" w:rsidRPr="009E6C8A"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Barahona, municipio Barahona, Parcela No. 20, del Distrito Catastal No. 14; </w:t>
      </w:r>
    </w:p>
    <w:p w14:paraId="429902E7" w14:textId="77777777" w:rsidR="00B53CE3" w:rsidRPr="009E6C8A"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Sector Santa Lucia, municipio San Francisco de Macorís, Parcela No. 470, del Distrito Catastral No. 06;</w:t>
      </w:r>
    </w:p>
    <w:p w14:paraId="03113FD9" w14:textId="77777777" w:rsidR="00B53CE3" w:rsidRPr="009E6C8A"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Sector Villa Cerro, municipio Higüey, Parcela No. 52-Parte, del Distrito Catastral No. 04;</w:t>
      </w:r>
    </w:p>
    <w:p w14:paraId="47CB18D6" w14:textId="77777777" w:rsidR="00B53CE3" w:rsidRPr="009E6C8A"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Barrio Colinas Don Guillermo 1 y 2, Residencial Mamá Nelsy, municipio el Seibo, Parcela No. 463-B-Parte, del Distrito Catastral No. 33.6;</w:t>
      </w:r>
    </w:p>
    <w:p w14:paraId="55849BA4" w14:textId="77777777" w:rsidR="00B53CE3" w:rsidRPr="009E6C8A" w:rsidRDefault="00B53CE3" w:rsidP="00D64D7E">
      <w:pPr>
        <w:pStyle w:val="ListParagraph"/>
        <w:numPr>
          <w:ilvl w:val="6"/>
          <w:numId w:val="29"/>
        </w:numPr>
        <w:spacing w:before="100" w:beforeAutospacing="1" w:after="100" w:afterAutospacing="1"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Sección el Higuerito, municipio Azua de Compostela, Parcela No. 6961 y 2660, ambas del Distrito Catastral No. 8. </w:t>
      </w:r>
    </w:p>
    <w:p w14:paraId="5B53C183" w14:textId="77777777" w:rsidR="00B53CE3" w:rsidRPr="000A6D4F" w:rsidRDefault="00B53CE3" w:rsidP="00672DD9">
      <w:pPr>
        <w:spacing w:line="360" w:lineRule="auto"/>
        <w:ind w:left="90"/>
        <w:jc w:val="both"/>
        <w:rPr>
          <w:rFonts w:ascii="Times New Roman" w:eastAsia="Calibri" w:hAnsi="Times New Roman" w:cs="Times New Roman"/>
          <w:noProof/>
          <w:color w:val="767171"/>
          <w:spacing w:val="20"/>
          <w:sz w:val="24"/>
          <w:szCs w:val="24"/>
        </w:rPr>
      </w:pPr>
      <w:r w:rsidRPr="000A6D4F">
        <w:rPr>
          <w:rFonts w:ascii="Times New Roman" w:eastAsia="Calibri" w:hAnsi="Times New Roman" w:cs="Times New Roman"/>
          <w:noProof/>
          <w:color w:val="767171"/>
          <w:spacing w:val="20"/>
          <w:sz w:val="24"/>
          <w:szCs w:val="24"/>
        </w:rPr>
        <w:t>En este punto, es oportuno señalar, que en fecha 01 de marzo del presente año recibimos la solicitud de información sobre los terrenos a utilizar en la construcción del malecón de Cabrera, por vía del Director Jurídico del Misterio de Presidencia, en relación a esta solicitud ya fue rendido el informe correspondiente y remitido mediante el Oficio No. D.L. 998-2024, recibido en fecha 31 de octubre del año 2024.</w:t>
      </w:r>
    </w:p>
    <w:p w14:paraId="37339DC0" w14:textId="57858576" w:rsidR="00B53CE3" w:rsidRPr="000A6D4F" w:rsidRDefault="00B53CE3" w:rsidP="00672DD9">
      <w:pPr>
        <w:spacing w:line="360" w:lineRule="auto"/>
        <w:ind w:left="90"/>
        <w:jc w:val="both"/>
        <w:rPr>
          <w:rFonts w:ascii="Times New Roman" w:eastAsia="Calibri" w:hAnsi="Times New Roman" w:cs="Times New Roman"/>
          <w:noProof/>
          <w:color w:val="767171"/>
          <w:spacing w:val="20"/>
          <w:sz w:val="24"/>
          <w:szCs w:val="24"/>
        </w:rPr>
      </w:pPr>
      <w:r w:rsidRPr="000A6D4F">
        <w:rPr>
          <w:rFonts w:ascii="Times New Roman" w:eastAsia="Calibri" w:hAnsi="Times New Roman" w:cs="Times New Roman"/>
          <w:noProof/>
          <w:color w:val="767171"/>
          <w:spacing w:val="20"/>
          <w:sz w:val="24"/>
          <w:szCs w:val="24"/>
        </w:rPr>
        <w:t xml:space="preserve">Del mismo modo, a solicitud del antes mencionado señor realizamos el informe catastral y registral sobre la Parcela 16-A-2 del Distrito Catastral No. 12, del municipio Villa Altagracia, provincia San Cristóbal, en el cual concluimos que dentro de la referida parcela, al momento de la realización del presente informe, se verifica que alrededor de 15,177 mts2 están siendo utilizados por el Ministerio </w:t>
      </w:r>
      <w:r w:rsidRPr="000A6D4F">
        <w:rPr>
          <w:rFonts w:ascii="Times New Roman" w:eastAsia="Calibri" w:hAnsi="Times New Roman" w:cs="Times New Roman"/>
          <w:noProof/>
          <w:color w:val="767171"/>
          <w:spacing w:val="20"/>
          <w:sz w:val="24"/>
          <w:szCs w:val="24"/>
        </w:rPr>
        <w:lastRenderedPageBreak/>
        <w:t>de la Presidencia, para albergar una nave de almacenamiento, y una extensión superficial de 2,892 mts2, de la anteriormente descrita parcela destinada a parqueos del referido almacenamiento.</w:t>
      </w:r>
    </w:p>
    <w:p w14:paraId="52379C73" w14:textId="08DC25F1" w:rsidR="00B53CE3" w:rsidRPr="009E6C8A" w:rsidRDefault="00B53CE3" w:rsidP="00672DD9">
      <w:pPr>
        <w:spacing w:line="360" w:lineRule="auto"/>
        <w:ind w:left="9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Finalmente realizamos el informe catastral y registral de la Parcela 53-D, del Distrito Catastral 31, en el cual concluimos que es factible para la ejecución de un Proyecto de Titulación y de llevarse a cabo el mismo serán beneficiadas 65 familias.</w:t>
      </w:r>
    </w:p>
    <w:p w14:paraId="3A79CF7B" w14:textId="1CC33BDC" w:rsidR="00B53CE3" w:rsidRPr="009E6C8A" w:rsidRDefault="00B53CE3" w:rsidP="00D64D7E">
      <w:pPr>
        <w:pStyle w:val="ListParagraph"/>
        <w:numPr>
          <w:ilvl w:val="1"/>
          <w:numId w:val="25"/>
        </w:numPr>
        <w:tabs>
          <w:tab w:val="left" w:pos="810"/>
        </w:tabs>
        <w:spacing w:before="240" w:line="360" w:lineRule="auto"/>
        <w:ind w:left="720" w:hanging="63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Dirección General de Bienes Nacionales (DGBN): </w:t>
      </w:r>
    </w:p>
    <w:p w14:paraId="6E196424" w14:textId="77777777" w:rsidR="00B53CE3" w:rsidRPr="009E6C8A" w:rsidRDefault="00B53CE3" w:rsidP="00672DD9">
      <w:pPr>
        <w:spacing w:line="360" w:lineRule="auto"/>
        <w:ind w:left="9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Brindamos la colaboración a esta institución en lo relativo a la tramitación de cinco (5) borradores de poderes presidenciales a la Consultoría Jurídica del Poder Ejecutivo, como resultado de estas, hemos recibido un Poder Presidencial con un total de 118 expedientes, correspondiente a los sectores de Los Mina, Los Frailes, Los Frailes II, Maquiteria y San José, en el cual se engloban cuatro (4) solicitudes.</w:t>
      </w:r>
    </w:p>
    <w:p w14:paraId="5F23BDB3" w14:textId="77777777" w:rsidR="00B53CE3" w:rsidRPr="009E6C8A" w:rsidRDefault="00B53CE3" w:rsidP="00672DD9">
      <w:pPr>
        <w:spacing w:line="360" w:lineRule="auto"/>
        <w:ind w:left="9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En relación a la quinta solicitud hemos recibido un segundo Poder Presidencial con un total de 11 expedientes, correspondiente a los sectores de Los Frailes, Los Alcarrizos y San José. Estan en proceso de ser trabajadas 1 solicitud de veintiocho (28) transferencia a favor de beneficiarios y 1 solicitud de corrección de Poder Presidencial relativa a 56 expedientes. </w:t>
      </w:r>
    </w:p>
    <w:p w14:paraId="79316958" w14:textId="0D6BF2C0" w:rsidR="00B53CE3" w:rsidRPr="009E6C8A" w:rsidRDefault="00B53CE3" w:rsidP="00672DD9">
      <w:pPr>
        <w:spacing w:line="360" w:lineRule="auto"/>
        <w:ind w:left="9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Como resultado del servicio de ventanilla única que le damos a la DGBN, hemos recibido 27 Certificados de Titulos transferidos a beneficiarios finales, de los Proyectos de Los Mina, Los Frailes, Los Frailes II, Maquiteria y San José.</w:t>
      </w:r>
    </w:p>
    <w:p w14:paraId="77A355B1" w14:textId="1EDC3E2C" w:rsidR="00B53CE3" w:rsidRPr="009E6C8A" w:rsidRDefault="00B53CE3" w:rsidP="00D64D7E">
      <w:pPr>
        <w:pStyle w:val="ListParagraph"/>
        <w:numPr>
          <w:ilvl w:val="1"/>
          <w:numId w:val="25"/>
        </w:numPr>
        <w:tabs>
          <w:tab w:val="left" w:pos="810"/>
        </w:tabs>
        <w:spacing w:before="240" w:line="360" w:lineRule="auto"/>
        <w:ind w:left="720" w:hanging="63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lastRenderedPageBreak/>
        <w:t>Ministerio de la Vivienda, Hábitat y Edificaciones (MIVED), continuador Jurídico del Instituto Nacional de la Vivienda (INVI):</w:t>
      </w:r>
    </w:p>
    <w:p w14:paraId="501B69E6" w14:textId="31C8CB94" w:rsidR="00B53CE3" w:rsidRPr="009E6C8A" w:rsidRDefault="00B53CE3" w:rsidP="00672DD9">
      <w:pPr>
        <w:spacing w:line="360" w:lineRule="auto"/>
        <w:ind w:left="9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Brindamos la colaboración del uso de nuestra ventanilla única en la Jurisdicción Inmobiliaria a esta institución, y como resultado, hemos tramitado un total de 19 Certificados de Títulos, transferidos a beneficiarios finales de los Proyectos de Cancino I y II, Invivienda, Juan Pablo Duarte y Santiago.</w:t>
      </w:r>
    </w:p>
    <w:p w14:paraId="63ED97CE" w14:textId="77777777" w:rsidR="00FA16E9" w:rsidRPr="009E6C8A" w:rsidRDefault="00FA16E9" w:rsidP="00D64D7E">
      <w:pPr>
        <w:pStyle w:val="Heading1"/>
        <w:numPr>
          <w:ilvl w:val="0"/>
          <w:numId w:val="42"/>
        </w:numPr>
        <w:spacing w:after="240"/>
        <w:ind w:left="360" w:right="832"/>
        <w:rPr>
          <w:rFonts w:eastAsia="Calibri" w:cs="Times New Roman"/>
          <w:b/>
          <w:bCs/>
          <w:noProof/>
          <w:color w:val="767171"/>
          <w:spacing w:val="20"/>
          <w:sz w:val="24"/>
          <w:szCs w:val="24"/>
        </w:rPr>
      </w:pPr>
      <w:bookmarkStart w:id="69" w:name="_Toc168581272"/>
      <w:bookmarkStart w:id="70" w:name="_Toc185002876"/>
      <w:r w:rsidRPr="009E6C8A">
        <w:rPr>
          <w:rFonts w:eastAsia="Calibri" w:cs="Times New Roman"/>
          <w:b/>
          <w:bCs/>
          <w:noProof/>
          <w:color w:val="767171"/>
          <w:spacing w:val="20"/>
          <w:sz w:val="24"/>
          <w:szCs w:val="24"/>
        </w:rPr>
        <w:t>Gestión de Política y Estrategias</w:t>
      </w:r>
      <w:bookmarkEnd w:id="69"/>
      <w:bookmarkEnd w:id="70"/>
    </w:p>
    <w:p w14:paraId="0559305A" w14:textId="77777777" w:rsidR="004074B5" w:rsidRPr="009E6C8A" w:rsidRDefault="004074B5" w:rsidP="00D64D7E">
      <w:pPr>
        <w:pStyle w:val="ListParagraph"/>
        <w:numPr>
          <w:ilvl w:val="2"/>
          <w:numId w:val="38"/>
        </w:numPr>
        <w:spacing w:line="360" w:lineRule="auto"/>
        <w:ind w:left="63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Acuerdos interinstitucionales</w:t>
      </w:r>
    </w:p>
    <w:p w14:paraId="14698F67" w14:textId="4B404FBC" w:rsidR="00D3298E" w:rsidRPr="009E6C8A" w:rsidRDefault="00D3298E" w:rsidP="00D3298E">
      <w:p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En el transcurso de este año, hemos dando seguimiento a ejecución y cumplimiento de los diez (10) convenios de cooperación institucional que se había sescrito, junto a la Dirección Legal, y colaboramos con la elaboración y firma de dos (2) acuerdos nuevos de colaboración. Entre los convenios de cooperación podemos citar:</w:t>
      </w:r>
    </w:p>
    <w:p w14:paraId="30AF0D21" w14:textId="77777777" w:rsidR="00D3298E" w:rsidRPr="009E6C8A" w:rsidRDefault="00D3298E" w:rsidP="00D64D7E">
      <w:pPr>
        <w:pStyle w:val="ListParagraph"/>
        <w:numPr>
          <w:ilvl w:val="0"/>
          <w:numId w:val="37"/>
        </w:num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Acuerdo de colaboración entre el Poder Judicial y el Ministerio de Presidencia.</w:t>
      </w:r>
    </w:p>
    <w:p w14:paraId="469772FF" w14:textId="0F669422" w:rsidR="00D3298E" w:rsidRPr="009E6C8A" w:rsidRDefault="00D3298E" w:rsidP="00D64D7E">
      <w:pPr>
        <w:pStyle w:val="ListParagraph"/>
        <w:numPr>
          <w:ilvl w:val="0"/>
          <w:numId w:val="37"/>
        </w:num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Convenio de colaboración interinstitucional entre el gabinete de políticas sociales de presidencia y la CPTTE.</w:t>
      </w:r>
    </w:p>
    <w:p w14:paraId="3B236978" w14:textId="77777777" w:rsidR="00D3298E" w:rsidRPr="009E6C8A" w:rsidRDefault="00D3298E" w:rsidP="00D64D7E">
      <w:pPr>
        <w:pStyle w:val="ListParagraph"/>
        <w:numPr>
          <w:ilvl w:val="0"/>
          <w:numId w:val="37"/>
        </w:num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Acuerdo interinstitucional entre INDOCAFE y la CPTTE.</w:t>
      </w:r>
    </w:p>
    <w:p w14:paraId="5891E959" w14:textId="77777777" w:rsidR="00D3298E" w:rsidRPr="009E6C8A" w:rsidRDefault="00D3298E" w:rsidP="00D64D7E">
      <w:pPr>
        <w:pStyle w:val="ListParagraph"/>
        <w:numPr>
          <w:ilvl w:val="0"/>
          <w:numId w:val="37"/>
        </w:num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Acuerdo de colaboración entre la Policía Nacional y la CPTTE.</w:t>
      </w:r>
    </w:p>
    <w:p w14:paraId="70B1E37B" w14:textId="77777777" w:rsidR="00D3298E" w:rsidRPr="009E6C8A" w:rsidRDefault="00D3298E" w:rsidP="00D64D7E">
      <w:pPr>
        <w:pStyle w:val="ListParagraph"/>
        <w:numPr>
          <w:ilvl w:val="0"/>
          <w:numId w:val="37"/>
        </w:num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Convenio de cooperación interinstitucional entre la UASD y la CPTTE.</w:t>
      </w:r>
    </w:p>
    <w:p w14:paraId="7370D1F4" w14:textId="77777777" w:rsidR="00D3298E" w:rsidRPr="009E6C8A" w:rsidRDefault="00D3298E" w:rsidP="00D64D7E">
      <w:pPr>
        <w:pStyle w:val="ListParagraph"/>
        <w:numPr>
          <w:ilvl w:val="0"/>
          <w:numId w:val="37"/>
        </w:num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Acuerdo de colaboración para identificación de bienes inmuebles entre el ayuntamiento del distrito nacional y la CPTTE.</w:t>
      </w:r>
    </w:p>
    <w:p w14:paraId="4A33699D" w14:textId="77777777" w:rsidR="00D3298E" w:rsidRPr="009E6C8A" w:rsidRDefault="00D3298E" w:rsidP="00D64D7E">
      <w:pPr>
        <w:pStyle w:val="ListParagraph"/>
        <w:numPr>
          <w:ilvl w:val="0"/>
          <w:numId w:val="37"/>
        </w:num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Acuerdo de aseguramiento planes complementarios con el Seguro Nacional de Salud (SENASA) y ARS HUMANO.</w:t>
      </w:r>
    </w:p>
    <w:p w14:paraId="31677C22" w14:textId="77777777" w:rsidR="00D3298E" w:rsidRPr="009E6C8A" w:rsidRDefault="00D3298E" w:rsidP="00D64D7E">
      <w:pPr>
        <w:pStyle w:val="ListParagraph"/>
        <w:numPr>
          <w:ilvl w:val="0"/>
          <w:numId w:val="37"/>
        </w:num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lastRenderedPageBreak/>
        <w:t>Acuerdo de Cooperación Interinstitucional entre el Consulado General de la República Dominicana en la ciudad de New York, Estados Unidos de Norteamerica y la Comisión Permanente de Titulación de Terrenos del Estado (CPTTE).</w:t>
      </w:r>
    </w:p>
    <w:p w14:paraId="6A1204DB" w14:textId="77777777" w:rsidR="00D3298E" w:rsidRPr="009E6C8A" w:rsidRDefault="00D3298E" w:rsidP="00D64D7E">
      <w:pPr>
        <w:pStyle w:val="ListParagraph"/>
        <w:numPr>
          <w:ilvl w:val="0"/>
          <w:numId w:val="37"/>
        </w:num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Acuerdo de Colaboración Interinstitucional entre la Dirección General de Proyectos Estratégicos y Especiales de la Presidencia (PROPEEP) y la Comisión Permanente de Titulación de Terrenos del Estado (CPTTE).  </w:t>
      </w:r>
    </w:p>
    <w:p w14:paraId="505143F6" w14:textId="77777777" w:rsidR="00D3298E" w:rsidRPr="009E6C8A" w:rsidRDefault="00D3298E" w:rsidP="00D64D7E">
      <w:pPr>
        <w:pStyle w:val="ListParagraph"/>
        <w:numPr>
          <w:ilvl w:val="0"/>
          <w:numId w:val="37"/>
        </w:num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Acuerdo de Colaboración Interinstitucional entre la Dirección General de Embellecimiento de Carreteras y Avenidas de Circunvalación del País (DIGECAC) y la Comisión Permanente de Titulación de Terrenos del Estado (CPTTE).  </w:t>
      </w:r>
    </w:p>
    <w:p w14:paraId="58A91E9D" w14:textId="77777777" w:rsidR="00D3298E" w:rsidRPr="009E6C8A" w:rsidRDefault="00D3298E" w:rsidP="00D64D7E">
      <w:pPr>
        <w:pStyle w:val="ListParagraph"/>
        <w:numPr>
          <w:ilvl w:val="0"/>
          <w:numId w:val="37"/>
        </w:num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Acuerdo de Colaboración Interinstitucional entre La Caja De Ahorros Para Obreros y Monte De Piedad (MONTE DE PIEDAD) y La Comisión Permanente de Titulación de Terrenos Del Estado (CPTTE). </w:t>
      </w:r>
    </w:p>
    <w:p w14:paraId="6B085C9A" w14:textId="77777777" w:rsidR="00D3298E" w:rsidRPr="009E6C8A" w:rsidRDefault="00D3298E" w:rsidP="00D64D7E">
      <w:pPr>
        <w:pStyle w:val="ListParagraph"/>
        <w:numPr>
          <w:ilvl w:val="0"/>
          <w:numId w:val="37"/>
        </w:num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Adendum Núm. 042-2024, al Acuerdo de Colaboracion Interinstitucional entre La Comision Permanente de Titulación de Terreno del Estado (CPTTE) y La Unidad Técnica Ejecutora de Proyectos de Desarrollo Agroforestal (UTEPDA).</w:t>
      </w:r>
    </w:p>
    <w:p w14:paraId="3AD56B8B" w14:textId="77777777" w:rsidR="00D3298E" w:rsidRPr="009E6C8A" w:rsidRDefault="00D3298E" w:rsidP="00D64D7E">
      <w:pPr>
        <w:pStyle w:val="ListParagraph"/>
        <w:numPr>
          <w:ilvl w:val="0"/>
          <w:numId w:val="37"/>
        </w:num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Acuerdo de Colaboración Interinstitucional entre La Comisión Permanente de Titulación de Terrenos del Estado (CPTTE) y El Departamento Aeroportuario (DA).</w:t>
      </w:r>
    </w:p>
    <w:p w14:paraId="288B870B" w14:textId="77777777" w:rsidR="00D3298E" w:rsidRPr="009E6C8A" w:rsidRDefault="00D3298E" w:rsidP="00D64D7E">
      <w:pPr>
        <w:pStyle w:val="ListParagraph"/>
        <w:numPr>
          <w:ilvl w:val="0"/>
          <w:numId w:val="37"/>
        </w:num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Acuerdo de Colaboración Interinstitucional entre La Comisión Permanente de Titulación de Terrenos del Estado (CPTTE) y La Dirección General de Desarrollo Fronterizo (DGDF).</w:t>
      </w:r>
    </w:p>
    <w:p w14:paraId="08D76B20" w14:textId="189602D1" w:rsidR="00C7534F" w:rsidRPr="009E6C8A" w:rsidRDefault="00C7534F" w:rsidP="00C7534F">
      <w:pPr>
        <w:spacing w:line="360" w:lineRule="auto"/>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Los nuevos acuerdos firmados durante este </w:t>
      </w:r>
      <w:r w:rsidR="00D3298E" w:rsidRPr="009E6C8A">
        <w:rPr>
          <w:rFonts w:ascii="Times New Roman" w:eastAsia="Calibri" w:hAnsi="Times New Roman" w:cs="Times New Roman"/>
          <w:b/>
          <w:bCs/>
          <w:noProof/>
          <w:color w:val="767171"/>
          <w:spacing w:val="20"/>
          <w:sz w:val="24"/>
          <w:szCs w:val="24"/>
        </w:rPr>
        <w:t>año</w:t>
      </w:r>
      <w:r w:rsidRPr="009E6C8A">
        <w:rPr>
          <w:rFonts w:ascii="Times New Roman" w:eastAsia="Calibri" w:hAnsi="Times New Roman" w:cs="Times New Roman"/>
          <w:b/>
          <w:bCs/>
          <w:noProof/>
          <w:color w:val="767171"/>
          <w:spacing w:val="20"/>
          <w:sz w:val="24"/>
          <w:szCs w:val="24"/>
        </w:rPr>
        <w:t xml:space="preserve"> son:</w:t>
      </w:r>
    </w:p>
    <w:p w14:paraId="09B062F3" w14:textId="5F433546" w:rsidR="00C7534F" w:rsidRPr="009E6C8A" w:rsidRDefault="00C7534F" w:rsidP="00D64D7E">
      <w:pPr>
        <w:pStyle w:val="ListParagraph"/>
        <w:numPr>
          <w:ilvl w:val="0"/>
          <w:numId w:val="37"/>
        </w:num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Acuerdo de Cooperación Interinstitucional entre el Consulado General de la República Dominicana en la ciudad de New York, </w:t>
      </w:r>
      <w:r w:rsidRPr="009E6C8A">
        <w:rPr>
          <w:rFonts w:ascii="Times New Roman" w:eastAsia="Calibri" w:hAnsi="Times New Roman" w:cs="Times New Roman"/>
          <w:noProof/>
          <w:color w:val="767171"/>
          <w:spacing w:val="20"/>
          <w:sz w:val="24"/>
          <w:szCs w:val="24"/>
        </w:rPr>
        <w:lastRenderedPageBreak/>
        <w:t>Estados Unidos de Norteamerica y la Comisión Permanente de Titulación de Terrenos del Estado (CPTTE), se suscribió en fecha 18 de abril del año 2024, este acuerdo tiene por objeto establecer una oficina de servicios de titulación para la diáspora dominicana fin de que ambas entidades gubernamentales contribuyan a través de actividades conjuntas, en la identificación y regularización de los inmuebles propiedad de los dominicanos que residen en el Estado de New York y ostentan la posesión de casas, solares o parcelas que se encuentren dentro de algún proyecto ejecutado por la Comisión Permanente de Titulación de Terrenos del Estado (CPTTE) en el marco de desarrollo del Plan Nacional de Titulación;</w:t>
      </w:r>
    </w:p>
    <w:p w14:paraId="3A623F0D" w14:textId="77777777" w:rsidR="00C7534F" w:rsidRPr="009E6C8A" w:rsidRDefault="00C7534F" w:rsidP="00D64D7E">
      <w:pPr>
        <w:pStyle w:val="ListParagraph"/>
        <w:numPr>
          <w:ilvl w:val="0"/>
          <w:numId w:val="37"/>
        </w:num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Acuerdo de Colaboración Interinstituacional entre la Comisión Permanente de Titulación de Terrenos del Estado (CPTTE) y el Instituto Nacional de Custodia y Administración de Bienes Incautados, Decomisados y en Extención de Dominio (INCABIDE), se suscribió en fecha 22 de mes abril del año 2024, este acuerdo tiene por objeto definir las actividades y responsabilidades tendentes a planificar y ejecutar los procesos técnicos de regularización e individualización de los inmuebles decomisados que en la actualidad están bajo la custodia del INCABIDE, con la finalidad de que sean registrados a favor del Estado dominicano.</w:t>
      </w:r>
    </w:p>
    <w:p w14:paraId="24C4E462" w14:textId="2493ECBB" w:rsidR="004074B5" w:rsidRPr="009E6C8A" w:rsidRDefault="004074B5" w:rsidP="004074B5">
      <w:p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La institución cuenta con varios convenios de colaboración institucional firmados, en dichos acuerdos, se mantienen los acercamientos con las instituciones para dar seguimiento a su cumplimiento y ejecución a través de las mesas de trabajo. Entre los convenios de colaboración institucional podemos citar a:   </w:t>
      </w:r>
    </w:p>
    <w:p w14:paraId="797853F8" w14:textId="77777777" w:rsidR="00D3298E" w:rsidRPr="009E6C8A" w:rsidRDefault="00D3298E" w:rsidP="00D64D7E">
      <w:pPr>
        <w:pStyle w:val="ListParagraph"/>
        <w:numPr>
          <w:ilvl w:val="0"/>
          <w:numId w:val="37"/>
        </w:numPr>
        <w:spacing w:after="240"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lastRenderedPageBreak/>
        <w:t>Dirección General de Embellecimiento de Carreteras y Avenidas de Circunvalación (DIGECAC).</w:t>
      </w:r>
    </w:p>
    <w:p w14:paraId="183A41A4" w14:textId="77777777" w:rsidR="00D3298E" w:rsidRPr="009E6C8A" w:rsidRDefault="00D3298E" w:rsidP="00D64D7E">
      <w:pPr>
        <w:pStyle w:val="ListParagraph"/>
        <w:numPr>
          <w:ilvl w:val="0"/>
          <w:numId w:val="37"/>
        </w:numPr>
        <w:spacing w:after="240"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Dirección General de Desarrollo Fronterizo (DGDF)     </w:t>
      </w:r>
    </w:p>
    <w:p w14:paraId="0DF4DD77" w14:textId="77777777" w:rsidR="00D3298E" w:rsidRPr="009E6C8A" w:rsidRDefault="00D3298E" w:rsidP="00D64D7E">
      <w:pPr>
        <w:pStyle w:val="ListParagraph"/>
        <w:numPr>
          <w:ilvl w:val="0"/>
          <w:numId w:val="37"/>
        </w:numPr>
        <w:spacing w:after="240"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La Caja de Ahorros para Obreros y Monte de Piedad (Monte de Piedad)</w:t>
      </w:r>
    </w:p>
    <w:p w14:paraId="05E0CA24" w14:textId="77777777" w:rsidR="00D3298E" w:rsidRPr="009E6C8A" w:rsidRDefault="00D3298E" w:rsidP="00D64D7E">
      <w:pPr>
        <w:pStyle w:val="ListParagraph"/>
        <w:numPr>
          <w:ilvl w:val="0"/>
          <w:numId w:val="37"/>
        </w:numPr>
        <w:spacing w:after="240"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Unidad Técnica Ejecutora de Proyectos de Desarrollo Agroforestal (UTEPDA) (enmienda)</w:t>
      </w:r>
    </w:p>
    <w:p w14:paraId="1BB78B7D" w14:textId="77777777" w:rsidR="00D3298E" w:rsidRPr="009E6C8A" w:rsidRDefault="00D3298E" w:rsidP="00D64D7E">
      <w:pPr>
        <w:pStyle w:val="ListParagraph"/>
        <w:numPr>
          <w:ilvl w:val="0"/>
          <w:numId w:val="37"/>
        </w:numPr>
        <w:spacing w:after="240"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Gabinete de Coordinación de Política Social (GCPS)</w:t>
      </w:r>
    </w:p>
    <w:p w14:paraId="6B6F0E07" w14:textId="77777777" w:rsidR="00D3298E" w:rsidRPr="009E6C8A" w:rsidRDefault="00D3298E" w:rsidP="00D64D7E">
      <w:pPr>
        <w:pStyle w:val="ListParagraph"/>
        <w:numPr>
          <w:ilvl w:val="0"/>
          <w:numId w:val="37"/>
        </w:numPr>
        <w:spacing w:after="240"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Oficina de Custodia y Administración de Bienes Incautados y Decomisados (OCABID).</w:t>
      </w:r>
    </w:p>
    <w:p w14:paraId="1E7A17A9" w14:textId="77777777" w:rsidR="00D3298E" w:rsidRPr="009E6C8A" w:rsidRDefault="00D3298E" w:rsidP="00D64D7E">
      <w:pPr>
        <w:pStyle w:val="ListParagraph"/>
        <w:numPr>
          <w:ilvl w:val="0"/>
          <w:numId w:val="37"/>
        </w:numPr>
        <w:spacing w:after="240"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Consulado de dominicano en la cuidad de New York, Estados Unidos.</w:t>
      </w:r>
    </w:p>
    <w:p w14:paraId="4CEA5E46" w14:textId="77777777" w:rsidR="00D3298E" w:rsidRPr="009E6C8A" w:rsidRDefault="00D3298E" w:rsidP="00D64D7E">
      <w:pPr>
        <w:pStyle w:val="ListParagraph"/>
        <w:numPr>
          <w:ilvl w:val="0"/>
          <w:numId w:val="37"/>
        </w:numPr>
        <w:spacing w:after="240"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Universidad Autónoma de Santo Domingo (UASD) </w:t>
      </w:r>
    </w:p>
    <w:p w14:paraId="562F7FE4" w14:textId="77777777" w:rsidR="00D3298E" w:rsidRPr="009E6C8A" w:rsidRDefault="00D3298E" w:rsidP="00D64D7E">
      <w:pPr>
        <w:pStyle w:val="ListParagraph"/>
        <w:numPr>
          <w:ilvl w:val="0"/>
          <w:numId w:val="37"/>
        </w:numPr>
        <w:spacing w:after="240"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Alcaldía del Distrito Nacional (ADN)  </w:t>
      </w:r>
    </w:p>
    <w:p w14:paraId="774A2D35" w14:textId="77777777" w:rsidR="00D3298E" w:rsidRPr="009E6C8A" w:rsidRDefault="00D3298E" w:rsidP="00D64D7E">
      <w:pPr>
        <w:pStyle w:val="ListParagraph"/>
        <w:numPr>
          <w:ilvl w:val="0"/>
          <w:numId w:val="37"/>
        </w:numPr>
        <w:spacing w:after="240"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Policía Nacional Dominicana (PN)  </w:t>
      </w:r>
    </w:p>
    <w:p w14:paraId="074BADEB" w14:textId="46CB1F30" w:rsidR="004074B5" w:rsidRPr="009E6C8A" w:rsidRDefault="004074B5" w:rsidP="009A19C1">
      <w:pPr>
        <w:pStyle w:val="ListParagraph"/>
        <w:spacing w:after="0" w:line="360" w:lineRule="auto"/>
        <w:ind w:left="360"/>
        <w:contextualSpacing w:val="0"/>
        <w:jc w:val="both"/>
        <w:rPr>
          <w:rFonts w:ascii="Times New Roman" w:eastAsia="Calibri" w:hAnsi="Times New Roman" w:cs="Times New Roman"/>
          <w:noProof/>
          <w:color w:val="767171"/>
          <w:spacing w:val="20"/>
          <w:sz w:val="24"/>
          <w:szCs w:val="24"/>
        </w:rPr>
      </w:pPr>
    </w:p>
    <w:p w14:paraId="599DEBEA" w14:textId="4FE6B3E0" w:rsidR="004074B5" w:rsidRPr="009E6C8A" w:rsidRDefault="004074B5" w:rsidP="00D64D7E">
      <w:pPr>
        <w:pStyle w:val="ListParagraph"/>
        <w:numPr>
          <w:ilvl w:val="2"/>
          <w:numId w:val="38"/>
        </w:numPr>
        <w:spacing w:line="360" w:lineRule="auto"/>
        <w:ind w:left="45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Otras acciones desarrolladas:</w:t>
      </w:r>
    </w:p>
    <w:p w14:paraId="1A7046A1" w14:textId="77777777" w:rsidR="004074B5" w:rsidRPr="009E6C8A" w:rsidRDefault="004074B5" w:rsidP="00D64D7E">
      <w:pPr>
        <w:pStyle w:val="ListParagraph"/>
        <w:numPr>
          <w:ilvl w:val="0"/>
          <w:numId w:val="39"/>
        </w:numPr>
        <w:spacing w:line="360" w:lineRule="auto"/>
        <w:ind w:left="36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Programa integral desarrollo turístico y urbano de la ciudad colonial (PROMEVI)</w:t>
      </w:r>
    </w:p>
    <w:p w14:paraId="60524110" w14:textId="77777777" w:rsidR="004074B5" w:rsidRPr="009E6C8A" w:rsidRDefault="004074B5" w:rsidP="001A19F4">
      <w:pPr>
        <w:spacing w:line="360" w:lineRule="auto"/>
        <w:ind w:left="9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Por solicitud del Ministerio de Turismo (Mitur), hemos estado formando parte de la mesa de trabajo, del programa integral Desarrollo Turístico y Urbano de la Ciudad Colonial (PROMEVI), dependencia del Ministerio de Turismo, en dicha reunión convergieron varias instituciones y se desarrollaron temas para la ejecución de este programa, el cual busca la remoción y titulación de viviendas en la Zona Colonial. </w:t>
      </w:r>
    </w:p>
    <w:p w14:paraId="4E96F3F4" w14:textId="77777777" w:rsidR="004074B5" w:rsidRPr="009E6C8A" w:rsidRDefault="004074B5" w:rsidP="00D64D7E">
      <w:pPr>
        <w:pStyle w:val="ListParagraph"/>
        <w:numPr>
          <w:ilvl w:val="0"/>
          <w:numId w:val="39"/>
        </w:numPr>
        <w:spacing w:line="360" w:lineRule="auto"/>
        <w:ind w:left="36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Caja de ahorros para obreros y monte de piedad (MONTEPIEDAD)</w:t>
      </w:r>
    </w:p>
    <w:p w14:paraId="1019BC1F" w14:textId="77777777" w:rsidR="004074B5" w:rsidRPr="009E6C8A" w:rsidRDefault="004074B5" w:rsidP="001A19F4">
      <w:pPr>
        <w:spacing w:line="360" w:lineRule="auto"/>
        <w:ind w:left="9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lastRenderedPageBreak/>
        <w:t xml:space="preserve">Hemos desarrollado reuniones con el Administrador General de la Caja de Ahorros para Obreros y Monte de Piedad, a los fines de socializar la posible colaboración de la institución para proceder con la regularización de sus inmuebles a nivel nacional. </w:t>
      </w:r>
    </w:p>
    <w:p w14:paraId="4652BAFE" w14:textId="77777777" w:rsidR="004074B5" w:rsidRPr="009E6C8A" w:rsidRDefault="004074B5" w:rsidP="00D64D7E">
      <w:pPr>
        <w:pStyle w:val="ListParagraph"/>
        <w:numPr>
          <w:ilvl w:val="0"/>
          <w:numId w:val="39"/>
        </w:numPr>
        <w:spacing w:line="360" w:lineRule="auto"/>
        <w:ind w:left="36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Colegio dominicano de periodistas (CDP)</w:t>
      </w:r>
    </w:p>
    <w:p w14:paraId="6EDC71EB" w14:textId="77777777" w:rsidR="004074B5" w:rsidRPr="009E6C8A" w:rsidRDefault="004074B5" w:rsidP="001A19F4">
      <w:pPr>
        <w:spacing w:line="360" w:lineRule="auto"/>
        <w:ind w:left="9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Hemos desarrollado reuniones, a solicitud de la presidencia del Colegio Dominicano de Periodistas, con la finalidad de socializar la posible firma de un acuerdo de colaboración para la regularización de sus inmuebles donados en su gran mayoría por el Estado dominicano.</w:t>
      </w:r>
    </w:p>
    <w:p w14:paraId="3DCE27AA" w14:textId="77777777" w:rsidR="004074B5" w:rsidRPr="009E6C8A" w:rsidRDefault="004074B5" w:rsidP="00D64D7E">
      <w:pPr>
        <w:pStyle w:val="ListParagraph"/>
        <w:numPr>
          <w:ilvl w:val="0"/>
          <w:numId w:val="39"/>
        </w:numPr>
        <w:spacing w:line="360" w:lineRule="auto"/>
        <w:ind w:left="36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Programa “Oportunidad 14-24 Gabinete Política Social (GPS)   </w:t>
      </w:r>
    </w:p>
    <w:p w14:paraId="28D47455" w14:textId="77777777" w:rsidR="004074B5" w:rsidRPr="009E6C8A" w:rsidRDefault="004074B5" w:rsidP="001A19F4">
      <w:pPr>
        <w:spacing w:line="360" w:lineRule="auto"/>
        <w:ind w:left="9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Sostuvimos un encuentro con la Dirección Ejecutiva del Programa “Oportunidad 14-24” una iniciativa del Gabinete de Política Social, para la investigación de sus inmuebles a nivel nacional, donde se impartieron algunos cursos técnicos de este programa.</w:t>
      </w:r>
    </w:p>
    <w:p w14:paraId="797FB6F8" w14:textId="77777777" w:rsidR="004074B5" w:rsidRPr="009E6C8A" w:rsidRDefault="004074B5" w:rsidP="00D64D7E">
      <w:pPr>
        <w:pStyle w:val="ListParagraph"/>
        <w:numPr>
          <w:ilvl w:val="0"/>
          <w:numId w:val="39"/>
        </w:numPr>
        <w:spacing w:line="360" w:lineRule="auto"/>
        <w:ind w:left="36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Cooperativa nacional de Servicios Múltiples de los Maestros (COOPNAMA)</w:t>
      </w:r>
    </w:p>
    <w:p w14:paraId="339B3CFC" w14:textId="77777777" w:rsidR="004074B5" w:rsidRPr="009E6C8A" w:rsidRDefault="004074B5" w:rsidP="001A19F4">
      <w:pPr>
        <w:spacing w:line="360" w:lineRule="auto"/>
        <w:ind w:left="9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Por iniciativa de la Cooperativa de Servicios Múltiples de los Maestros, se elaboró una mesa del dialogo, a fin de trabajar en conjunto las solicitudes de levantamientos parcelarios y otras comunicaciones que ellos estarán remitiendo para futuros proyectos de titulación y la firma de un convenio de colaboración institucional. </w:t>
      </w:r>
    </w:p>
    <w:p w14:paraId="657F50CF" w14:textId="77777777" w:rsidR="004074B5" w:rsidRPr="009E6C8A" w:rsidRDefault="004074B5" w:rsidP="00D64D7E">
      <w:pPr>
        <w:pStyle w:val="ListParagraph"/>
        <w:numPr>
          <w:ilvl w:val="0"/>
          <w:numId w:val="39"/>
        </w:numPr>
        <w:spacing w:line="360" w:lineRule="auto"/>
        <w:ind w:left="36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Federación Dominicana de Distritos Municipales FEDODIM</w:t>
      </w:r>
    </w:p>
    <w:p w14:paraId="604BF70E" w14:textId="77777777" w:rsidR="004074B5" w:rsidRPr="009E6C8A" w:rsidRDefault="004074B5" w:rsidP="001A19F4">
      <w:pPr>
        <w:spacing w:line="360" w:lineRule="auto"/>
        <w:ind w:left="9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Sostuvimos un acercamiento a solicitud del presidente del Comité de Asesores, de la Federación Dominicana de Distritos Municipales FEDODIM, a los fines de socializar la posible firma de un acuerdo de colaboración para la regularización de sus inmuebles a nivel </w:t>
      </w:r>
      <w:r w:rsidRPr="009E6C8A">
        <w:rPr>
          <w:rFonts w:ascii="Times New Roman" w:eastAsia="Calibri" w:hAnsi="Times New Roman" w:cs="Times New Roman"/>
          <w:noProof/>
          <w:color w:val="767171"/>
          <w:spacing w:val="20"/>
          <w:sz w:val="24"/>
          <w:szCs w:val="24"/>
        </w:rPr>
        <w:lastRenderedPageBreak/>
        <w:t xml:space="preserve">nacional y el acompañamiento en materia del plan de titulación a los nuevos ediles.   </w:t>
      </w:r>
    </w:p>
    <w:p w14:paraId="5D51B677" w14:textId="77777777" w:rsidR="004074B5" w:rsidRPr="009E6C8A" w:rsidRDefault="004074B5" w:rsidP="00D64D7E">
      <w:pPr>
        <w:pStyle w:val="ListParagraph"/>
        <w:numPr>
          <w:ilvl w:val="0"/>
          <w:numId w:val="39"/>
        </w:numPr>
        <w:spacing w:line="360" w:lineRule="auto"/>
        <w:ind w:left="36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Universidad Autónoma de Santo Domingo (UASD)</w:t>
      </w:r>
    </w:p>
    <w:p w14:paraId="22D1E007" w14:textId="77777777" w:rsidR="004074B5" w:rsidRPr="009E6C8A" w:rsidRDefault="004074B5" w:rsidP="001A19F4">
      <w:pPr>
        <w:spacing w:line="360" w:lineRule="auto"/>
        <w:ind w:left="9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En virtud de la firma de nuestro convenio con la Universidad Autónoma de Santo Domingo (UASD), formamos parte de la reunión con el rector magnífico de esa Alta Casa de estudio y las principales autoridades, para tratar diferentes temas y de manera puntual la ejecución del convenio firmado entre ambas instituciones. </w:t>
      </w:r>
    </w:p>
    <w:p w14:paraId="0CBD9041" w14:textId="77777777" w:rsidR="004074B5" w:rsidRPr="009E6C8A" w:rsidRDefault="004074B5" w:rsidP="00D64D7E">
      <w:pPr>
        <w:pStyle w:val="ListParagraph"/>
        <w:numPr>
          <w:ilvl w:val="0"/>
          <w:numId w:val="39"/>
        </w:numPr>
        <w:spacing w:line="360" w:lineRule="auto"/>
        <w:ind w:left="36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Alcaldía Municipio de Santiago (AMS)  </w:t>
      </w:r>
    </w:p>
    <w:p w14:paraId="5F53D0BF" w14:textId="77777777" w:rsidR="004074B5" w:rsidRPr="009E6C8A" w:rsidRDefault="004074B5" w:rsidP="001A19F4">
      <w:pPr>
        <w:spacing w:line="360" w:lineRule="auto"/>
        <w:ind w:left="9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A solicitud del alcalde de la ciudad de Santiago, acompañamos al nuestro director ejecutivo a esta visita de cortesía, para conocer la firma de un convenio que nos permitió ampliar los proyectos de titulación de la Región Norte, permitiendo esto, beneficiar a los munícipes. En dicha reunión se llegó a un acuerdo de trabajar en conjunto las solicitudes de levantamientos parcelarios y otras comunicaciones que remiten los solicitantes sobre los proyectos de titulación. </w:t>
      </w:r>
    </w:p>
    <w:p w14:paraId="2D7C2600" w14:textId="6027FA7B" w:rsidR="004074B5" w:rsidRPr="009E6C8A" w:rsidRDefault="004074B5" w:rsidP="00D64D7E">
      <w:pPr>
        <w:pStyle w:val="ListParagraph"/>
        <w:numPr>
          <w:ilvl w:val="0"/>
          <w:numId w:val="39"/>
        </w:numPr>
        <w:spacing w:line="360" w:lineRule="auto"/>
        <w:ind w:left="36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Unidad Técnica Ejecutora De Proyectos De Desarrollo Agroforestal (UTEPDA)</w:t>
      </w:r>
    </w:p>
    <w:p w14:paraId="0ECA9616" w14:textId="77777777" w:rsidR="004074B5" w:rsidRPr="009E6C8A" w:rsidRDefault="004074B5" w:rsidP="001A19F4">
      <w:pPr>
        <w:spacing w:line="360" w:lineRule="auto"/>
        <w:ind w:left="9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En la búsqueda de la continuidad del desarrollo agroforestal de la Republica Dominicana, nos reunimos con la parte jurídica de la UTEPDA, con el fin de continuar con el convenio de colaboración interinstitucional y prolongar los trabajos a nivel nacional del proceso de titulación de áreas agroforestales de la región sur.</w:t>
      </w:r>
    </w:p>
    <w:p w14:paraId="0CEC736E" w14:textId="77777777" w:rsidR="004074B5" w:rsidRPr="009E6C8A" w:rsidRDefault="004074B5" w:rsidP="00D64D7E">
      <w:pPr>
        <w:pStyle w:val="ListParagraph"/>
        <w:numPr>
          <w:ilvl w:val="0"/>
          <w:numId w:val="39"/>
        </w:numPr>
        <w:spacing w:line="360" w:lineRule="auto"/>
        <w:ind w:left="36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Fondo de Pensiones Para los Trabajadores de La Construcción (FOPETCONS) </w:t>
      </w:r>
    </w:p>
    <w:p w14:paraId="66150798" w14:textId="77777777" w:rsidR="004074B5" w:rsidRPr="009E6C8A" w:rsidRDefault="004074B5" w:rsidP="001A19F4">
      <w:pPr>
        <w:spacing w:line="360" w:lineRule="auto"/>
        <w:ind w:left="9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lastRenderedPageBreak/>
        <w:t xml:space="preserve">En virtud del trabajo llevado a cabo con los trabajadores jubilados del sector de la construcción, fuimos invitados a una mesa de diálogo para la colaboración interinstitucional con relación a la titulación de los inmuebles en posesión. </w:t>
      </w:r>
    </w:p>
    <w:p w14:paraId="1D6576D4" w14:textId="77777777" w:rsidR="004074B5" w:rsidRPr="009E6C8A" w:rsidRDefault="004074B5" w:rsidP="004074B5">
      <w:pPr>
        <w:pStyle w:val="ListParagraph"/>
        <w:spacing w:line="360" w:lineRule="auto"/>
        <w:ind w:left="555"/>
        <w:jc w:val="both"/>
        <w:rPr>
          <w:rFonts w:ascii="Times New Roman" w:eastAsia="Calibri" w:hAnsi="Times New Roman" w:cs="Times New Roman"/>
          <w:noProof/>
          <w:color w:val="767171"/>
          <w:spacing w:val="20"/>
          <w:sz w:val="24"/>
          <w:szCs w:val="24"/>
        </w:rPr>
      </w:pPr>
    </w:p>
    <w:p w14:paraId="5D4997E1" w14:textId="2071C7C3" w:rsidR="001A19F4" w:rsidRPr="009E6C8A" w:rsidRDefault="001A19F4" w:rsidP="00D64D7E">
      <w:pPr>
        <w:pStyle w:val="ListParagraph"/>
        <w:numPr>
          <w:ilvl w:val="0"/>
          <w:numId w:val="39"/>
        </w:numPr>
        <w:spacing w:line="360" w:lineRule="auto"/>
        <w:ind w:left="36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Colaboración departamental a otras actividades institucionales</w:t>
      </w:r>
    </w:p>
    <w:p w14:paraId="6B548AEC" w14:textId="309DEB12" w:rsidR="001A19F4" w:rsidRPr="009E6C8A" w:rsidRDefault="001A19F4" w:rsidP="00D64D7E">
      <w:pPr>
        <w:pStyle w:val="ListParagraph"/>
        <w:numPr>
          <w:ilvl w:val="1"/>
          <w:numId w:val="39"/>
        </w:numPr>
        <w:tabs>
          <w:tab w:val="left" w:pos="990"/>
        </w:tabs>
        <w:spacing w:line="360" w:lineRule="auto"/>
        <w:ind w:left="81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Participación en la entrega de títulos definitivos en el sector del Tamarindo, Santo Domingo Este donde llegamos a la meta con la entrega del título de propiedad #100,000. </w:t>
      </w:r>
    </w:p>
    <w:p w14:paraId="25626710" w14:textId="567C7FEA" w:rsidR="001A19F4" w:rsidRPr="009E6C8A" w:rsidRDefault="001A19F4" w:rsidP="00D64D7E">
      <w:pPr>
        <w:pStyle w:val="ListParagraph"/>
        <w:numPr>
          <w:ilvl w:val="1"/>
          <w:numId w:val="39"/>
        </w:numPr>
        <w:tabs>
          <w:tab w:val="left" w:pos="990"/>
        </w:tabs>
        <w:spacing w:line="360" w:lineRule="auto"/>
        <w:ind w:left="81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Participación en el operativo de firmas en el municipio de Guerra, donde se firmaron 473 expedientes. </w:t>
      </w:r>
    </w:p>
    <w:p w14:paraId="14589872" w14:textId="5A4334BD" w:rsidR="001A19F4" w:rsidRPr="009E6C8A" w:rsidRDefault="001A19F4" w:rsidP="00D64D7E">
      <w:pPr>
        <w:pStyle w:val="ListParagraph"/>
        <w:numPr>
          <w:ilvl w:val="1"/>
          <w:numId w:val="39"/>
        </w:numPr>
        <w:tabs>
          <w:tab w:val="left" w:pos="990"/>
        </w:tabs>
        <w:spacing w:line="360" w:lineRule="auto"/>
        <w:ind w:left="81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Colaboración directa con la Oficina de Libre Acceso a la Información Pública (OAI), en relación con las diferentes solicitudes que hacen los beneficiarios por ese canal institucional. Para dar respuesta a la ciudadania y a las instituciones en relación a los procesos de titulación, hemos recibido </w:t>
      </w:r>
      <w:r w:rsidR="0011029F" w:rsidRPr="009E6C8A">
        <w:rPr>
          <w:rFonts w:ascii="Times New Roman" w:eastAsia="Calibri" w:hAnsi="Times New Roman" w:cs="Times New Roman"/>
          <w:noProof/>
          <w:color w:val="767171"/>
          <w:spacing w:val="20"/>
          <w:sz w:val="24"/>
          <w:szCs w:val="24"/>
        </w:rPr>
        <w:t xml:space="preserve">y respondido </w:t>
      </w:r>
      <w:r w:rsidRPr="009E6C8A">
        <w:rPr>
          <w:rFonts w:ascii="Times New Roman" w:eastAsia="Calibri" w:hAnsi="Times New Roman" w:cs="Times New Roman"/>
          <w:noProof/>
          <w:color w:val="767171"/>
          <w:spacing w:val="20"/>
          <w:sz w:val="24"/>
          <w:szCs w:val="24"/>
        </w:rPr>
        <w:t xml:space="preserve">durante este año </w:t>
      </w:r>
      <w:r w:rsidR="0011029F" w:rsidRPr="009E6C8A">
        <w:rPr>
          <w:rFonts w:ascii="Times New Roman" w:eastAsia="Calibri" w:hAnsi="Times New Roman" w:cs="Times New Roman"/>
          <w:noProof/>
          <w:color w:val="767171"/>
          <w:spacing w:val="20"/>
          <w:sz w:val="24"/>
          <w:szCs w:val="24"/>
        </w:rPr>
        <w:t>y otros que</w:t>
      </w:r>
      <w:r w:rsidRPr="009E6C8A">
        <w:rPr>
          <w:rFonts w:ascii="Times New Roman" w:eastAsia="Calibri" w:hAnsi="Times New Roman" w:cs="Times New Roman"/>
          <w:noProof/>
          <w:color w:val="767171"/>
          <w:spacing w:val="20"/>
          <w:sz w:val="24"/>
          <w:szCs w:val="24"/>
        </w:rPr>
        <w:t xml:space="preserve"> se canalizaron a los departamentos correspondientes, conduciendo las solicitudes al destino apropiado, para continuar ofreciendo el mejor de los servicios como institución.</w:t>
      </w:r>
    </w:p>
    <w:p w14:paraId="1D8AE61F" w14:textId="4800849A" w:rsidR="001A19F4" w:rsidRPr="009E6C8A" w:rsidRDefault="001A19F4" w:rsidP="001A19F4">
      <w:pPr>
        <w:spacing w:line="360" w:lineRule="auto"/>
        <w:jc w:val="both"/>
        <w:rPr>
          <w:rFonts w:ascii="Times New Roman" w:eastAsia="Calibri" w:hAnsi="Times New Roman" w:cs="Times New Roman"/>
          <w:noProof/>
          <w:color w:val="767171"/>
          <w:spacing w:val="20"/>
          <w:sz w:val="24"/>
          <w:szCs w:val="24"/>
        </w:rPr>
      </w:pPr>
    </w:p>
    <w:p w14:paraId="56EBD678" w14:textId="5F4B148B" w:rsidR="0011029F" w:rsidRPr="009E6C8A" w:rsidRDefault="0011029F">
      <w:pP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br w:type="page"/>
      </w:r>
    </w:p>
    <w:p w14:paraId="21FF3CFD" w14:textId="77777777" w:rsidR="00A41996" w:rsidRPr="009E6C8A" w:rsidRDefault="00A41996" w:rsidP="00F42846">
      <w:pPr>
        <w:pStyle w:val="Heading1"/>
        <w:numPr>
          <w:ilvl w:val="0"/>
          <w:numId w:val="1"/>
        </w:numPr>
        <w:ind w:left="90" w:hanging="90"/>
        <w:jc w:val="center"/>
        <w:rPr>
          <w:b/>
          <w:color w:val="767171"/>
        </w:rPr>
      </w:pPr>
      <w:bookmarkStart w:id="71" w:name="_Toc117160674"/>
      <w:bookmarkStart w:id="72" w:name="_Toc134102403"/>
      <w:bookmarkStart w:id="73" w:name="_Toc134102957"/>
      <w:bookmarkStart w:id="74" w:name="_Toc185002877"/>
      <w:bookmarkEnd w:id="7"/>
      <w:r w:rsidRPr="009E6C8A">
        <w:rPr>
          <w:b/>
          <w:color w:val="767171"/>
        </w:rPr>
        <w:lastRenderedPageBreak/>
        <w:t>RESULTADOS DE LAS ÁREAS TRANSVERSALES Y DE APOYO</w:t>
      </w:r>
      <w:bookmarkEnd w:id="71"/>
      <w:bookmarkEnd w:id="72"/>
      <w:bookmarkEnd w:id="73"/>
      <w:bookmarkEnd w:id="74"/>
    </w:p>
    <w:p w14:paraId="57D36C3B" w14:textId="77777777" w:rsidR="00A41996" w:rsidRPr="009E6C8A" w:rsidRDefault="00A41996" w:rsidP="00A41996">
      <w:pPr>
        <w:jc w:val="both"/>
        <w:rPr>
          <w:rFonts w:ascii="Times New Roman" w:eastAsia="Calibri" w:hAnsi="Times New Roman" w:cs="Times New Roman"/>
          <w:color w:val="767171"/>
          <w:sz w:val="18"/>
        </w:rPr>
      </w:pPr>
      <w:r w:rsidRPr="009E6C8A">
        <w:rPr>
          <w:rFonts w:ascii="Times New Roman" w:hAnsi="Times New Roman" w:cs="Times New Roman"/>
          <w:noProof/>
          <w:color w:val="767171"/>
          <w:lang w:eastAsia="es-DO"/>
        </w:rPr>
        <mc:AlternateContent>
          <mc:Choice Requires="wps">
            <w:drawing>
              <wp:anchor distT="4294967295" distB="4294967295" distL="114300" distR="114300" simplePos="0" relativeHeight="251711488" behindDoc="0" locked="0" layoutInCell="1" allowOverlap="1" wp14:anchorId="2BB1D7A4" wp14:editId="60AA74A2">
                <wp:simplePos x="0" y="0"/>
                <wp:positionH relativeFrom="margin">
                  <wp:posOffset>2317750</wp:posOffset>
                </wp:positionH>
                <wp:positionV relativeFrom="paragraph">
                  <wp:posOffset>88264</wp:posOffset>
                </wp:positionV>
                <wp:extent cx="463550" cy="0"/>
                <wp:effectExtent l="0" t="19050" r="317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E8FB4" id="Straight Connector 15" o:spid="_x0000_s1026" style="position:absolute;z-index:2517114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Fe27eM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6AC211C2" w14:textId="77777777" w:rsidR="002275C4" w:rsidRPr="009E6C8A" w:rsidRDefault="002275C4" w:rsidP="002275C4">
      <w:pPr>
        <w:jc w:val="center"/>
        <w:rPr>
          <w:rFonts w:ascii="Times New Roman" w:eastAsia="Calibri" w:hAnsi="Times New Roman" w:cs="Times New Roman"/>
          <w:color w:val="767171"/>
          <w:spacing w:val="20"/>
          <w:sz w:val="24"/>
          <w:szCs w:val="36"/>
        </w:rPr>
      </w:pPr>
      <w:r w:rsidRPr="009E6C8A">
        <w:rPr>
          <w:rFonts w:ascii="Times New Roman" w:eastAsia="Calibri" w:hAnsi="Times New Roman" w:cs="Times New Roman"/>
          <w:color w:val="767171"/>
          <w:spacing w:val="20"/>
          <w:sz w:val="24"/>
          <w:szCs w:val="36"/>
        </w:rPr>
        <w:t>Memoria Institucional 2024</w:t>
      </w:r>
    </w:p>
    <w:p w14:paraId="07E8CC94" w14:textId="77777777" w:rsidR="000C73CF" w:rsidRPr="009E6C8A" w:rsidRDefault="000C73CF" w:rsidP="00703A55">
      <w:pPr>
        <w:spacing w:after="0"/>
        <w:jc w:val="center"/>
        <w:rPr>
          <w:rFonts w:ascii="Times New Roman" w:hAnsi="Times New Roman"/>
          <w:color w:val="767171"/>
          <w:spacing w:val="20"/>
          <w:sz w:val="24"/>
          <w:szCs w:val="24"/>
        </w:rPr>
      </w:pPr>
    </w:p>
    <w:p w14:paraId="0A83BDCF" w14:textId="655B7F22" w:rsidR="009E3B37" w:rsidRPr="009E6C8A" w:rsidRDefault="009E3B37" w:rsidP="00F42846">
      <w:pPr>
        <w:pStyle w:val="Heading1"/>
        <w:numPr>
          <w:ilvl w:val="0"/>
          <w:numId w:val="4"/>
        </w:numPr>
        <w:tabs>
          <w:tab w:val="left" w:pos="567"/>
        </w:tabs>
        <w:spacing w:after="100" w:afterAutospacing="1" w:line="360" w:lineRule="auto"/>
        <w:ind w:left="288" w:right="130"/>
        <w:contextualSpacing/>
        <w:rPr>
          <w:rFonts w:eastAsia="Calibri" w:cs="Times New Roman"/>
          <w:b/>
          <w:bCs/>
          <w:noProof/>
          <w:color w:val="767171"/>
          <w:spacing w:val="20"/>
          <w:sz w:val="24"/>
          <w:szCs w:val="24"/>
        </w:rPr>
      </w:pPr>
      <w:bookmarkStart w:id="75" w:name="_Toc122032105"/>
      <w:bookmarkStart w:id="76" w:name="_Toc141371567"/>
      <w:bookmarkStart w:id="77" w:name="_Toc156299665"/>
      <w:bookmarkStart w:id="78" w:name="_Toc185002878"/>
      <w:r w:rsidRPr="009E6C8A">
        <w:rPr>
          <w:rFonts w:eastAsia="Calibri" w:cs="Times New Roman"/>
          <w:b/>
          <w:bCs/>
          <w:noProof/>
          <w:color w:val="767171"/>
          <w:spacing w:val="20"/>
          <w:sz w:val="24"/>
          <w:szCs w:val="24"/>
        </w:rPr>
        <w:t>Desempeño Área Administrativa Financiera</w:t>
      </w:r>
      <w:bookmarkEnd w:id="75"/>
      <w:bookmarkEnd w:id="76"/>
      <w:bookmarkEnd w:id="77"/>
      <w:bookmarkEnd w:id="78"/>
    </w:p>
    <w:p w14:paraId="7B157022" w14:textId="58F058EE" w:rsidR="009E3B37" w:rsidRPr="009E6C8A" w:rsidRDefault="009E3B37" w:rsidP="00D64D7E">
      <w:pPr>
        <w:pStyle w:val="ListParagraph"/>
        <w:numPr>
          <w:ilvl w:val="2"/>
          <w:numId w:val="26"/>
        </w:numPr>
        <w:tabs>
          <w:tab w:val="left" w:pos="900"/>
        </w:tabs>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Ejecución Presupuestaria</w:t>
      </w:r>
    </w:p>
    <w:p w14:paraId="69932555" w14:textId="77777777" w:rsidR="00303767" w:rsidRPr="009E6C8A" w:rsidRDefault="00303767" w:rsidP="00303767">
      <w:p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Al inicio de año, se llevó a cabo la formulación y/o distribución del presupuesto asignado a la institución para sus operaciones durante el año 2024, ascendente a un monto total de setecientos setenta millones setecientos treinta y ocho mil ochocientos treinta y cinco pesos con 00/100 (RD$770,738,835.00), el cual, en el mes de agosto, por disposición administrativa de la DIGEPRES, fue disminuido en RD$30,400,000.00 para un presupuesto vigente  de RD$740,338,835.00. Al cierre de este período fue proyectada una ejecución global ascendente a RD$639,709,282.27 lo que representa el 86.41%.</w:t>
      </w:r>
    </w:p>
    <w:p w14:paraId="4D0C12CF" w14:textId="77777777" w:rsidR="00303767" w:rsidRPr="009E6C8A" w:rsidRDefault="00303767" w:rsidP="00303767">
      <w:p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La ejecución proyectada al cierre del 31/12/2024 vs. el presupuesto vigente, se realizó de la siguiente manera:</w:t>
      </w:r>
    </w:p>
    <w:p w14:paraId="633A5C60" w14:textId="77777777" w:rsidR="00303767" w:rsidRPr="009E6C8A" w:rsidRDefault="00303767" w:rsidP="00303767">
      <w:p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Objeto 2.1- Remuneraciones y Contribuciones, RD$362.25 mm., para un 94.90%, de los cuales fueron realizadas contrataciones de personal, pago de prestaciones económicas, los incentivos por rendimiento individual y SISMAP, así como la compensación extraordinaria anual.  </w:t>
      </w:r>
    </w:p>
    <w:p w14:paraId="50F6AC29" w14:textId="77777777" w:rsidR="00303767" w:rsidRPr="009E6C8A" w:rsidRDefault="00303767" w:rsidP="00303767">
      <w:p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Objeto 2.2- Contrataciones de Servicios, RD$191.68 mm., para un 77.43%, cuyos montos más relevantes corresponden a:  Servicios básicos, alquileres, licencias informáticas, servicios jurídicos, eventos y servicios de alimentación. </w:t>
      </w:r>
    </w:p>
    <w:p w14:paraId="22378035" w14:textId="77777777" w:rsidR="00303767" w:rsidRPr="009E6C8A" w:rsidRDefault="00303767" w:rsidP="00303767">
      <w:p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lastRenderedPageBreak/>
        <w:t>Objeto 2.3- Materiales y Suministros, RD$35.36 mm., equivalente al 92.42%, en los que se encuentran destacados: Uniformes, materiales de oficina e informática, combustible, materiales de limpieza y cocina.</w:t>
      </w:r>
    </w:p>
    <w:p w14:paraId="463E2687" w14:textId="3FEA8C42" w:rsidR="00303767" w:rsidRPr="009E6C8A" w:rsidRDefault="00303767" w:rsidP="00303767">
      <w:p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Objeto 2.6- Bienes Muebles, Inmuebles e Intangibles, RD$47.03 mm., equivalente al 71.28%, correspondiente principalmente a: Mobiliarios y equipos, vehículos, equipos de comunicación y programas de informática.   </w:t>
      </w:r>
    </w:p>
    <w:p w14:paraId="20064CD5" w14:textId="77777777" w:rsidR="00303767" w:rsidRPr="009E6C8A" w:rsidRDefault="00303767" w:rsidP="00303767">
      <w:pPr>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Objeto 2.7- Obras, RD$3.38 mm. para un 49.49%, correspondientes a la adecuación de las oficinas operativas y área de la Dirección Ejecutiva.</w:t>
      </w:r>
    </w:p>
    <w:p w14:paraId="2413A0A3" w14:textId="77777777" w:rsidR="00303767" w:rsidRPr="00303767" w:rsidRDefault="00303767" w:rsidP="00303767">
      <w:pPr>
        <w:spacing w:line="360" w:lineRule="auto"/>
        <w:jc w:val="both"/>
        <w:rPr>
          <w:rFonts w:ascii="Times New Roman" w:eastAsia="Calibri" w:hAnsi="Times New Roman" w:cs="Times New Roman"/>
          <w:noProof/>
          <w:color w:val="4C4747"/>
          <w:spacing w:val="20"/>
          <w:sz w:val="24"/>
          <w:szCs w:val="24"/>
        </w:rPr>
      </w:pPr>
    </w:p>
    <w:p w14:paraId="757F1917" w14:textId="77777777" w:rsidR="009E3B37" w:rsidRDefault="009E3B37" w:rsidP="009E3B37">
      <w:pPr>
        <w:spacing w:after="0" w:line="240" w:lineRule="auto"/>
        <w:rPr>
          <w:rFonts w:eastAsia="Calibri"/>
        </w:rPr>
      </w:pPr>
    </w:p>
    <w:p w14:paraId="0C09A2FD" w14:textId="0549A657" w:rsidR="000F0D7C" w:rsidRPr="009E3B37" w:rsidRDefault="000F0D7C" w:rsidP="009E3B37">
      <w:pPr>
        <w:spacing w:after="0" w:line="240" w:lineRule="auto"/>
        <w:rPr>
          <w:rFonts w:eastAsia="Calibri"/>
        </w:rPr>
        <w:sectPr w:rsidR="000F0D7C" w:rsidRPr="009E3B37" w:rsidSect="00891A87">
          <w:headerReference w:type="default" r:id="rId29"/>
          <w:footerReference w:type="default" r:id="rId30"/>
          <w:pgSz w:w="12240" w:h="15840"/>
          <w:pgMar w:top="1440" w:right="2160" w:bottom="1980" w:left="2160" w:header="720" w:footer="435" w:gutter="0"/>
          <w:cols w:space="720"/>
          <w:docGrid w:linePitch="360"/>
        </w:sectPr>
      </w:pPr>
    </w:p>
    <w:p w14:paraId="68BE7B8B" w14:textId="5E3B062B" w:rsidR="009E3B37" w:rsidRDefault="009E3B37" w:rsidP="009E3B37">
      <w:pPr>
        <w:tabs>
          <w:tab w:val="left" w:pos="90"/>
          <w:tab w:val="left" w:pos="180"/>
        </w:tabs>
        <w:spacing w:line="360" w:lineRule="auto"/>
        <w:jc w:val="both"/>
      </w:pPr>
    </w:p>
    <w:tbl>
      <w:tblPr>
        <w:tblW w:w="11253" w:type="dxa"/>
        <w:tblInd w:w="90" w:type="dxa"/>
        <w:tblLayout w:type="fixed"/>
        <w:tblLook w:val="06A0" w:firstRow="1" w:lastRow="0" w:firstColumn="1" w:lastColumn="0" w:noHBand="1" w:noVBand="1"/>
      </w:tblPr>
      <w:tblGrid>
        <w:gridCol w:w="2070"/>
        <w:gridCol w:w="1710"/>
        <w:gridCol w:w="1530"/>
        <w:gridCol w:w="1620"/>
        <w:gridCol w:w="1620"/>
        <w:gridCol w:w="1620"/>
        <w:gridCol w:w="1083"/>
      </w:tblGrid>
      <w:tr w:rsidR="009E6C8A" w:rsidRPr="009E6C8A" w14:paraId="5F7DBA39" w14:textId="77777777" w:rsidTr="000A6D4F">
        <w:trPr>
          <w:trHeight w:val="297"/>
        </w:trPr>
        <w:tc>
          <w:tcPr>
            <w:tcW w:w="11253" w:type="dxa"/>
            <w:gridSpan w:val="7"/>
            <w:tcBorders>
              <w:top w:val="nil"/>
              <w:left w:val="nil"/>
              <w:bottom w:val="nil"/>
              <w:right w:val="nil"/>
            </w:tcBorders>
            <w:shd w:val="clear" w:color="auto" w:fill="FFFFFF" w:themeFill="background1"/>
            <w:vAlign w:val="center"/>
          </w:tcPr>
          <w:p w14:paraId="7A27AF51" w14:textId="77777777" w:rsidR="00303767" w:rsidRPr="009E6C8A" w:rsidRDefault="00303767" w:rsidP="00DF65A8">
            <w:pPr>
              <w:spacing w:after="0" w:line="36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Ejecución Presupuestaria</w:t>
            </w:r>
          </w:p>
        </w:tc>
      </w:tr>
      <w:tr w:rsidR="009E6C8A" w:rsidRPr="009E6C8A" w14:paraId="33B388E8" w14:textId="77777777" w:rsidTr="000A6D4F">
        <w:trPr>
          <w:trHeight w:val="297"/>
        </w:trPr>
        <w:tc>
          <w:tcPr>
            <w:tcW w:w="11253" w:type="dxa"/>
            <w:gridSpan w:val="7"/>
            <w:tcBorders>
              <w:top w:val="nil"/>
              <w:left w:val="nil"/>
              <w:bottom w:val="nil"/>
              <w:right w:val="nil"/>
            </w:tcBorders>
            <w:shd w:val="clear" w:color="auto" w:fill="FFFFFF" w:themeFill="background1"/>
            <w:vAlign w:val="center"/>
          </w:tcPr>
          <w:p w14:paraId="755E0A06" w14:textId="77777777" w:rsidR="00303767" w:rsidRPr="009E6C8A" w:rsidRDefault="00303767" w:rsidP="00DF65A8">
            <w:pPr>
              <w:spacing w:after="0" w:line="36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Del 01/01/2024 al 31/12/2024</w:t>
            </w:r>
          </w:p>
        </w:tc>
      </w:tr>
      <w:tr w:rsidR="009E6C8A" w:rsidRPr="009E6C8A" w14:paraId="288BA0CC" w14:textId="77777777" w:rsidTr="000A6D4F">
        <w:trPr>
          <w:trHeight w:val="476"/>
        </w:trPr>
        <w:tc>
          <w:tcPr>
            <w:tcW w:w="11253" w:type="dxa"/>
            <w:gridSpan w:val="7"/>
            <w:tcBorders>
              <w:top w:val="nil"/>
              <w:left w:val="nil"/>
              <w:bottom w:val="single" w:sz="4" w:space="0" w:color="BFBFBF" w:themeColor="background1" w:themeShade="BF"/>
              <w:right w:val="nil"/>
            </w:tcBorders>
          </w:tcPr>
          <w:p w14:paraId="09980886" w14:textId="77777777" w:rsidR="00303767" w:rsidRPr="009E6C8A" w:rsidRDefault="00303767" w:rsidP="00DF65A8">
            <w:pPr>
              <w:spacing w:after="0" w:line="36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Valores en RD$</w:t>
            </w:r>
          </w:p>
        </w:tc>
      </w:tr>
      <w:tr w:rsidR="00303767" w14:paraId="4C50B2EA" w14:textId="77777777" w:rsidTr="000A6D4F">
        <w:trPr>
          <w:trHeight w:val="400"/>
        </w:trPr>
        <w:tc>
          <w:tcPr>
            <w:tcW w:w="207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vAlign w:val="center"/>
          </w:tcPr>
          <w:p w14:paraId="0FA47AB8" w14:textId="77777777" w:rsidR="00303767" w:rsidRPr="00F152DA" w:rsidRDefault="00303767" w:rsidP="00531A77">
            <w:pPr>
              <w:spacing w:after="0"/>
              <w:jc w:val="center"/>
              <w:rPr>
                <w:rFonts w:ascii="Times New Roman" w:eastAsia="Times New Roman" w:hAnsi="Times New Roman" w:cs="Times New Roman"/>
                <w:b/>
                <w:bCs/>
                <w:color w:val="FFFFFF" w:themeColor="background1"/>
                <w:sz w:val="18"/>
                <w:szCs w:val="18"/>
              </w:rPr>
            </w:pPr>
            <w:r w:rsidRPr="00F152DA">
              <w:rPr>
                <w:rFonts w:ascii="Times New Roman" w:eastAsia="Times New Roman" w:hAnsi="Times New Roman" w:cs="Times New Roman"/>
                <w:b/>
                <w:bCs/>
                <w:color w:val="FFFFFF" w:themeColor="background1"/>
                <w:sz w:val="18"/>
                <w:szCs w:val="18"/>
              </w:rPr>
              <w:t xml:space="preserve">Partidas Presupuestarias </w:t>
            </w:r>
          </w:p>
        </w:tc>
        <w:tc>
          <w:tcPr>
            <w:tcW w:w="1710" w:type="dxa"/>
            <w:vMerge w:val="restar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vAlign w:val="center"/>
          </w:tcPr>
          <w:p w14:paraId="340498B2" w14:textId="77777777" w:rsidR="00303767" w:rsidRPr="00F152DA" w:rsidRDefault="00303767" w:rsidP="00F152DA">
            <w:pPr>
              <w:spacing w:after="0"/>
              <w:ind w:left="-110" w:right="-110"/>
              <w:jc w:val="center"/>
              <w:rPr>
                <w:rFonts w:ascii="Times New Roman" w:eastAsia="Times New Roman" w:hAnsi="Times New Roman" w:cs="Times New Roman"/>
                <w:b/>
                <w:bCs/>
                <w:color w:val="FFFFFF" w:themeColor="background1"/>
                <w:sz w:val="18"/>
                <w:szCs w:val="18"/>
              </w:rPr>
            </w:pPr>
            <w:r w:rsidRPr="00F152DA">
              <w:rPr>
                <w:rFonts w:ascii="Times New Roman" w:eastAsia="Times New Roman" w:hAnsi="Times New Roman" w:cs="Times New Roman"/>
                <w:b/>
                <w:bCs/>
                <w:color w:val="FFFFFF" w:themeColor="background1"/>
                <w:sz w:val="18"/>
                <w:szCs w:val="18"/>
              </w:rPr>
              <w:t xml:space="preserve">Presupuesto Inicial </w:t>
            </w:r>
          </w:p>
        </w:tc>
        <w:tc>
          <w:tcPr>
            <w:tcW w:w="1530" w:type="dxa"/>
            <w:vMerge w:val="restar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vAlign w:val="center"/>
          </w:tcPr>
          <w:p w14:paraId="2F62B2D1" w14:textId="77777777" w:rsidR="00303767" w:rsidRPr="00F152DA" w:rsidRDefault="00303767" w:rsidP="00F152DA">
            <w:pPr>
              <w:spacing w:after="0"/>
              <w:ind w:left="-110" w:right="-110"/>
              <w:jc w:val="center"/>
              <w:rPr>
                <w:rFonts w:ascii="Times New Roman" w:eastAsia="Times New Roman" w:hAnsi="Times New Roman" w:cs="Times New Roman"/>
                <w:b/>
                <w:bCs/>
                <w:color w:val="FFFFFF" w:themeColor="background1"/>
                <w:sz w:val="18"/>
                <w:szCs w:val="18"/>
              </w:rPr>
            </w:pPr>
            <w:r w:rsidRPr="00F152DA">
              <w:rPr>
                <w:rFonts w:ascii="Times New Roman" w:eastAsia="Times New Roman" w:hAnsi="Times New Roman" w:cs="Times New Roman"/>
                <w:b/>
                <w:bCs/>
                <w:color w:val="FFFFFF" w:themeColor="background1"/>
                <w:sz w:val="18"/>
                <w:szCs w:val="18"/>
              </w:rPr>
              <w:t>Presupuesto Modificado</w:t>
            </w:r>
          </w:p>
        </w:tc>
        <w:tc>
          <w:tcPr>
            <w:tcW w:w="1620" w:type="dxa"/>
            <w:tcBorders>
              <w:top w:val="nil"/>
              <w:left w:val="single" w:sz="4" w:space="0" w:color="BFBFBF" w:themeColor="background1" w:themeShade="BF"/>
              <w:bottom w:val="nil"/>
              <w:right w:val="single" w:sz="4" w:space="0" w:color="BFBFBF" w:themeColor="background1" w:themeShade="BF"/>
            </w:tcBorders>
            <w:shd w:val="clear" w:color="auto" w:fill="2F75B5"/>
            <w:vAlign w:val="center"/>
          </w:tcPr>
          <w:p w14:paraId="7872C0B5" w14:textId="77777777" w:rsidR="00303767" w:rsidRPr="00F152DA" w:rsidRDefault="00303767" w:rsidP="00F152DA">
            <w:pPr>
              <w:spacing w:after="0"/>
              <w:ind w:left="-110" w:right="-110"/>
              <w:jc w:val="center"/>
              <w:rPr>
                <w:rFonts w:ascii="Times New Roman" w:eastAsia="Times New Roman" w:hAnsi="Times New Roman" w:cs="Times New Roman"/>
                <w:b/>
                <w:bCs/>
                <w:color w:val="FFFFFF" w:themeColor="background1"/>
                <w:sz w:val="18"/>
                <w:szCs w:val="18"/>
              </w:rPr>
            </w:pPr>
            <w:r w:rsidRPr="00F152DA">
              <w:rPr>
                <w:rFonts w:ascii="Times New Roman" w:eastAsia="Times New Roman" w:hAnsi="Times New Roman" w:cs="Times New Roman"/>
                <w:b/>
                <w:bCs/>
                <w:color w:val="FFFFFF" w:themeColor="background1"/>
                <w:sz w:val="18"/>
                <w:szCs w:val="18"/>
              </w:rPr>
              <w:t xml:space="preserve">Presupuesto Vigente </w:t>
            </w:r>
          </w:p>
        </w:tc>
        <w:tc>
          <w:tcPr>
            <w:tcW w:w="1620" w:type="dxa"/>
            <w:tcBorders>
              <w:top w:val="nil"/>
              <w:left w:val="single" w:sz="4" w:space="0" w:color="BFBFBF" w:themeColor="background1" w:themeShade="BF"/>
              <w:bottom w:val="nil"/>
              <w:right w:val="single" w:sz="4" w:space="0" w:color="BFBFBF" w:themeColor="background1" w:themeShade="BF"/>
            </w:tcBorders>
            <w:shd w:val="clear" w:color="auto" w:fill="2F75B5"/>
            <w:vAlign w:val="center"/>
          </w:tcPr>
          <w:p w14:paraId="6557D637" w14:textId="77777777" w:rsidR="00303767" w:rsidRPr="00F152DA" w:rsidRDefault="00303767" w:rsidP="00F152DA">
            <w:pPr>
              <w:spacing w:after="0"/>
              <w:ind w:left="-200" w:right="-110"/>
              <w:jc w:val="center"/>
              <w:rPr>
                <w:rFonts w:ascii="Times New Roman" w:eastAsia="Times New Roman" w:hAnsi="Times New Roman" w:cs="Times New Roman"/>
                <w:b/>
                <w:bCs/>
                <w:color w:val="FFFFFF" w:themeColor="background1"/>
                <w:sz w:val="18"/>
                <w:szCs w:val="18"/>
              </w:rPr>
            </w:pPr>
            <w:r w:rsidRPr="00F152DA">
              <w:rPr>
                <w:rFonts w:ascii="Times New Roman" w:eastAsia="Times New Roman" w:hAnsi="Times New Roman" w:cs="Times New Roman"/>
                <w:b/>
                <w:bCs/>
                <w:color w:val="FFFFFF" w:themeColor="background1"/>
                <w:sz w:val="18"/>
                <w:szCs w:val="18"/>
              </w:rPr>
              <w:t xml:space="preserve">Monto Devengado </w:t>
            </w:r>
          </w:p>
        </w:tc>
        <w:tc>
          <w:tcPr>
            <w:tcW w:w="1620" w:type="dxa"/>
            <w:vMerge w:val="restar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vAlign w:val="center"/>
          </w:tcPr>
          <w:p w14:paraId="75C1DC8F" w14:textId="77777777" w:rsidR="00303767" w:rsidRPr="00F152DA" w:rsidRDefault="00303767" w:rsidP="00F152DA">
            <w:pPr>
              <w:spacing w:after="0"/>
              <w:ind w:left="-110" w:right="-110"/>
              <w:jc w:val="center"/>
              <w:rPr>
                <w:rFonts w:ascii="Times New Roman" w:eastAsia="Times New Roman" w:hAnsi="Times New Roman" w:cs="Times New Roman"/>
                <w:b/>
                <w:bCs/>
                <w:color w:val="FFFFFF" w:themeColor="background1"/>
                <w:sz w:val="18"/>
                <w:szCs w:val="18"/>
              </w:rPr>
            </w:pPr>
            <w:r w:rsidRPr="00F152DA">
              <w:rPr>
                <w:rFonts w:ascii="Times New Roman" w:eastAsia="Times New Roman" w:hAnsi="Times New Roman" w:cs="Times New Roman"/>
                <w:b/>
                <w:bCs/>
                <w:color w:val="FFFFFF" w:themeColor="background1"/>
                <w:sz w:val="18"/>
                <w:szCs w:val="18"/>
              </w:rPr>
              <w:t xml:space="preserve">Balance </w:t>
            </w:r>
          </w:p>
        </w:tc>
        <w:tc>
          <w:tcPr>
            <w:tcW w:w="1080" w:type="dxa"/>
            <w:tcBorders>
              <w:top w:val="nil"/>
              <w:left w:val="single" w:sz="4" w:space="0" w:color="BFBFBF" w:themeColor="background1" w:themeShade="BF"/>
              <w:bottom w:val="nil"/>
              <w:right w:val="single" w:sz="4" w:space="0" w:color="BFBFBF" w:themeColor="background1" w:themeShade="BF"/>
            </w:tcBorders>
            <w:shd w:val="clear" w:color="auto" w:fill="2F75B5"/>
            <w:vAlign w:val="center"/>
          </w:tcPr>
          <w:p w14:paraId="29375F53" w14:textId="77777777" w:rsidR="00303767" w:rsidRPr="00F152DA" w:rsidRDefault="00303767" w:rsidP="00F152DA">
            <w:pPr>
              <w:spacing w:after="0"/>
              <w:ind w:left="-110"/>
              <w:jc w:val="center"/>
              <w:rPr>
                <w:rFonts w:ascii="Times New Roman" w:eastAsia="Times New Roman" w:hAnsi="Times New Roman" w:cs="Times New Roman"/>
                <w:b/>
                <w:bCs/>
                <w:color w:val="FFFFFF" w:themeColor="background1"/>
                <w:sz w:val="18"/>
                <w:szCs w:val="18"/>
              </w:rPr>
            </w:pPr>
            <w:r w:rsidRPr="00F152DA">
              <w:rPr>
                <w:rFonts w:ascii="Times New Roman" w:eastAsia="Times New Roman" w:hAnsi="Times New Roman" w:cs="Times New Roman"/>
                <w:b/>
                <w:bCs/>
                <w:color w:val="FFFFFF" w:themeColor="background1"/>
                <w:sz w:val="18"/>
                <w:szCs w:val="18"/>
              </w:rPr>
              <w:t xml:space="preserve">% </w:t>
            </w:r>
          </w:p>
        </w:tc>
      </w:tr>
      <w:tr w:rsidR="00303767" w14:paraId="01D79E87" w14:textId="77777777" w:rsidTr="000A6D4F">
        <w:trPr>
          <w:trHeight w:val="297"/>
        </w:trPr>
        <w:tc>
          <w:tcPr>
            <w:tcW w:w="2070" w:type="dxa"/>
            <w:vMerge/>
            <w:vAlign w:val="center"/>
          </w:tcPr>
          <w:p w14:paraId="4EECAAF3" w14:textId="77777777" w:rsidR="00303767" w:rsidRPr="00F152DA" w:rsidRDefault="00303767" w:rsidP="00531A77">
            <w:pPr>
              <w:rPr>
                <w:sz w:val="18"/>
                <w:szCs w:val="18"/>
              </w:rPr>
            </w:pPr>
          </w:p>
        </w:tc>
        <w:tc>
          <w:tcPr>
            <w:tcW w:w="1710" w:type="dxa"/>
            <w:vMerge/>
            <w:vAlign w:val="center"/>
          </w:tcPr>
          <w:p w14:paraId="6867145A" w14:textId="77777777" w:rsidR="00303767" w:rsidRPr="00F152DA" w:rsidRDefault="00303767" w:rsidP="00F152DA">
            <w:pPr>
              <w:ind w:left="-110" w:right="-110"/>
              <w:rPr>
                <w:sz w:val="18"/>
                <w:szCs w:val="18"/>
              </w:rPr>
            </w:pPr>
          </w:p>
        </w:tc>
        <w:tc>
          <w:tcPr>
            <w:tcW w:w="1530" w:type="dxa"/>
            <w:vMerge/>
            <w:vAlign w:val="center"/>
          </w:tcPr>
          <w:p w14:paraId="5584A5FF" w14:textId="77777777" w:rsidR="00303767" w:rsidRPr="00F152DA" w:rsidRDefault="00303767" w:rsidP="00F152DA">
            <w:pPr>
              <w:ind w:left="-110" w:right="-110"/>
              <w:rPr>
                <w:sz w:val="18"/>
                <w:szCs w:val="18"/>
              </w:rPr>
            </w:pPr>
          </w:p>
        </w:tc>
        <w:tc>
          <w:tcPr>
            <w:tcW w:w="1620" w:type="dxa"/>
            <w:tcBorders>
              <w:top w:val="nil"/>
              <w:left w:val="nil"/>
              <w:bottom w:val="single" w:sz="4" w:space="0" w:color="BFBFBF" w:themeColor="background1" w:themeShade="BF"/>
              <w:right w:val="single" w:sz="4" w:space="0" w:color="BFBFBF" w:themeColor="background1" w:themeShade="BF"/>
            </w:tcBorders>
            <w:shd w:val="clear" w:color="auto" w:fill="2F75B5"/>
            <w:vAlign w:val="center"/>
          </w:tcPr>
          <w:p w14:paraId="5CE117A7" w14:textId="77777777" w:rsidR="00303767" w:rsidRPr="00F152DA" w:rsidRDefault="00303767" w:rsidP="00F152DA">
            <w:pPr>
              <w:spacing w:after="0"/>
              <w:ind w:left="-110" w:right="-110"/>
              <w:jc w:val="center"/>
              <w:rPr>
                <w:rFonts w:ascii="Times New Roman" w:eastAsia="Times New Roman" w:hAnsi="Times New Roman" w:cs="Times New Roman"/>
                <w:b/>
                <w:bCs/>
                <w:color w:val="FFFFFF" w:themeColor="background1"/>
                <w:sz w:val="18"/>
                <w:szCs w:val="18"/>
              </w:rPr>
            </w:pPr>
            <w:r w:rsidRPr="00F152DA">
              <w:rPr>
                <w:rFonts w:ascii="Times New Roman" w:eastAsia="Times New Roman" w:hAnsi="Times New Roman" w:cs="Times New Roman"/>
                <w:b/>
                <w:bCs/>
                <w:color w:val="FFFFFF" w:themeColor="background1"/>
                <w:sz w:val="18"/>
                <w:szCs w:val="18"/>
              </w:rPr>
              <w:t xml:space="preserve">(1) </w:t>
            </w:r>
          </w:p>
        </w:tc>
        <w:tc>
          <w:tcPr>
            <w:tcW w:w="1620"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vAlign w:val="center"/>
          </w:tcPr>
          <w:p w14:paraId="425550B6" w14:textId="77777777" w:rsidR="00303767" w:rsidRPr="00F152DA" w:rsidRDefault="00303767" w:rsidP="00F152DA">
            <w:pPr>
              <w:spacing w:after="0"/>
              <w:ind w:left="-200" w:right="-110"/>
              <w:jc w:val="center"/>
              <w:rPr>
                <w:rFonts w:ascii="Times New Roman" w:eastAsia="Times New Roman" w:hAnsi="Times New Roman" w:cs="Times New Roman"/>
                <w:b/>
                <w:bCs/>
                <w:color w:val="FFFFFF" w:themeColor="background1"/>
                <w:sz w:val="18"/>
                <w:szCs w:val="18"/>
              </w:rPr>
            </w:pPr>
            <w:r w:rsidRPr="00F152DA">
              <w:rPr>
                <w:rFonts w:ascii="Times New Roman" w:eastAsia="Times New Roman" w:hAnsi="Times New Roman" w:cs="Times New Roman"/>
                <w:b/>
                <w:bCs/>
                <w:color w:val="FFFFFF" w:themeColor="background1"/>
                <w:sz w:val="18"/>
                <w:szCs w:val="18"/>
              </w:rPr>
              <w:t xml:space="preserve">(2) </w:t>
            </w:r>
          </w:p>
        </w:tc>
        <w:tc>
          <w:tcPr>
            <w:tcW w:w="1620" w:type="dxa"/>
            <w:vMerge/>
            <w:vAlign w:val="center"/>
          </w:tcPr>
          <w:p w14:paraId="5E06374C" w14:textId="77777777" w:rsidR="00303767" w:rsidRPr="00F152DA" w:rsidRDefault="00303767" w:rsidP="00F152DA">
            <w:pPr>
              <w:ind w:left="-110" w:right="-110"/>
              <w:rPr>
                <w:sz w:val="18"/>
                <w:szCs w:val="18"/>
              </w:rPr>
            </w:pPr>
          </w:p>
        </w:tc>
        <w:tc>
          <w:tcPr>
            <w:tcW w:w="1080" w:type="dxa"/>
            <w:tcBorders>
              <w:top w:val="nil"/>
              <w:left w:val="nil"/>
              <w:bottom w:val="single" w:sz="4" w:space="0" w:color="BFBFBF" w:themeColor="background1" w:themeShade="BF"/>
              <w:right w:val="single" w:sz="4" w:space="0" w:color="BFBFBF" w:themeColor="background1" w:themeShade="BF"/>
            </w:tcBorders>
            <w:shd w:val="clear" w:color="auto" w:fill="2F75B5"/>
            <w:vAlign w:val="center"/>
          </w:tcPr>
          <w:p w14:paraId="2F844F01" w14:textId="77777777" w:rsidR="00303767" w:rsidRPr="00F152DA" w:rsidRDefault="00303767" w:rsidP="00F152DA">
            <w:pPr>
              <w:spacing w:after="0"/>
              <w:ind w:left="-110"/>
              <w:jc w:val="center"/>
              <w:rPr>
                <w:rFonts w:ascii="Times New Roman" w:eastAsia="Times New Roman" w:hAnsi="Times New Roman" w:cs="Times New Roman"/>
                <w:b/>
                <w:bCs/>
                <w:color w:val="FFFFFF" w:themeColor="background1"/>
                <w:sz w:val="18"/>
                <w:szCs w:val="18"/>
              </w:rPr>
            </w:pPr>
            <w:r w:rsidRPr="00F152DA">
              <w:rPr>
                <w:rFonts w:ascii="Times New Roman" w:eastAsia="Times New Roman" w:hAnsi="Times New Roman" w:cs="Times New Roman"/>
                <w:b/>
                <w:bCs/>
                <w:color w:val="FFFFFF" w:themeColor="background1"/>
                <w:sz w:val="18"/>
                <w:szCs w:val="18"/>
              </w:rPr>
              <w:t xml:space="preserve">(2/1) </w:t>
            </w:r>
          </w:p>
        </w:tc>
      </w:tr>
      <w:tr w:rsidR="00F152DA" w14:paraId="440D749C" w14:textId="77777777" w:rsidTr="000A6D4F">
        <w:trPr>
          <w:trHeight w:val="355"/>
        </w:trPr>
        <w:tc>
          <w:tcPr>
            <w:tcW w:w="11253" w:type="dxa"/>
            <w:gridSpan w:val="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17797F5" w14:textId="4388813B" w:rsidR="00F152DA" w:rsidRPr="00F152DA" w:rsidRDefault="00F152DA" w:rsidP="00F152DA">
            <w:pPr>
              <w:spacing w:after="0" w:line="240" w:lineRule="auto"/>
              <w:ind w:left="-110" w:right="-110"/>
              <w:rPr>
                <w:rFonts w:ascii="Times New Roman" w:eastAsia="Calibri" w:hAnsi="Times New Roman" w:cs="Times New Roman"/>
                <w:noProof/>
                <w:color w:val="4C4747"/>
                <w:spacing w:val="20"/>
                <w:sz w:val="18"/>
                <w:szCs w:val="18"/>
              </w:rPr>
            </w:pPr>
            <w:r w:rsidRPr="00F152DA">
              <w:rPr>
                <w:rFonts w:ascii="Times New Roman" w:eastAsia="Calibri" w:hAnsi="Times New Roman" w:cs="Times New Roman"/>
                <w:noProof/>
                <w:color w:val="4C4747"/>
                <w:spacing w:val="20"/>
                <w:sz w:val="18"/>
                <w:szCs w:val="18"/>
              </w:rPr>
              <w:t xml:space="preserve">2 - Gastos  </w:t>
            </w:r>
          </w:p>
        </w:tc>
      </w:tr>
      <w:tr w:rsidR="009A19C1" w:rsidRPr="009A19C1" w14:paraId="560C9D5B" w14:textId="77777777" w:rsidTr="000A6D4F">
        <w:trPr>
          <w:trHeight w:val="345"/>
        </w:trPr>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33F6002" w14:textId="77777777" w:rsidR="00303767" w:rsidRPr="009A19C1" w:rsidRDefault="00303767" w:rsidP="00F152DA">
            <w:pPr>
              <w:spacing w:after="0" w:line="240" w:lineRule="auto"/>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 xml:space="preserve">2.1 - Remuneraciones y Contribuciones </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15316AD" w14:textId="77777777" w:rsidR="00303767" w:rsidRPr="009A19C1" w:rsidRDefault="00303767" w:rsidP="00F152DA">
            <w:pPr>
              <w:spacing w:after="0" w:line="240" w:lineRule="auto"/>
              <w:ind w:left="-11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381,720,652.00</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B99BE8B" w14:textId="28AB9274" w:rsidR="00303767" w:rsidRPr="009A19C1" w:rsidRDefault="00303767" w:rsidP="00F152DA">
            <w:pPr>
              <w:spacing w:after="0" w:line="240" w:lineRule="auto"/>
              <w:ind w:left="-11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(0.02)</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42FB037" w14:textId="4739A6A7" w:rsidR="00303767" w:rsidRPr="009A19C1" w:rsidRDefault="00303767" w:rsidP="00F152DA">
            <w:pPr>
              <w:spacing w:after="0" w:line="240" w:lineRule="auto"/>
              <w:ind w:left="-11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381,720,651.98</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4880006" w14:textId="6DF3D763" w:rsidR="00303767" w:rsidRPr="009A19C1" w:rsidRDefault="00303767" w:rsidP="00F152DA">
            <w:pPr>
              <w:spacing w:after="0" w:line="240" w:lineRule="auto"/>
              <w:ind w:left="-20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362,250,036.79</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75E26A" w14:textId="2ECA6F0E" w:rsidR="00303767" w:rsidRPr="009A19C1" w:rsidRDefault="00303767" w:rsidP="00F152DA">
            <w:pPr>
              <w:spacing w:after="0" w:line="240" w:lineRule="auto"/>
              <w:ind w:left="-11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19,470,615.19</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7BB647" w14:textId="77777777" w:rsidR="00303767" w:rsidRPr="009A19C1" w:rsidRDefault="00303767" w:rsidP="00F152DA">
            <w:pPr>
              <w:spacing w:after="0" w:line="240" w:lineRule="auto"/>
              <w:ind w:lef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94.90%</w:t>
            </w:r>
          </w:p>
        </w:tc>
      </w:tr>
      <w:tr w:rsidR="009A19C1" w:rsidRPr="009A19C1" w14:paraId="6AC3914E" w14:textId="77777777" w:rsidTr="000A6D4F">
        <w:trPr>
          <w:trHeight w:val="654"/>
        </w:trPr>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FD848D" w14:textId="77777777" w:rsidR="00303767" w:rsidRPr="009A19C1" w:rsidRDefault="00303767" w:rsidP="00F152DA">
            <w:pPr>
              <w:spacing w:after="0" w:line="240" w:lineRule="auto"/>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 xml:space="preserve">2.2 - Contratación de Servicios </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4D2DC8D" w14:textId="75220125" w:rsidR="00303767" w:rsidRPr="009A19C1" w:rsidRDefault="00303767" w:rsidP="00F152DA">
            <w:pPr>
              <w:spacing w:after="0" w:line="240" w:lineRule="auto"/>
              <w:ind w:left="-11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290,250,934.00</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F0E572" w14:textId="591E223D" w:rsidR="00303767" w:rsidRPr="009A19C1" w:rsidRDefault="00303767" w:rsidP="00F152DA">
            <w:pPr>
              <w:spacing w:after="0" w:line="240" w:lineRule="auto"/>
              <w:ind w:left="-11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(42,710,386.78)</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9F04D5" w14:textId="70513255" w:rsidR="00303767" w:rsidRPr="009A19C1" w:rsidRDefault="00303767" w:rsidP="00F152DA">
            <w:pPr>
              <w:spacing w:after="0" w:line="240" w:lineRule="auto"/>
              <w:ind w:left="-11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247,540,547.22</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3891E9E" w14:textId="7C4391CF" w:rsidR="00303767" w:rsidRPr="009A19C1" w:rsidRDefault="00303767" w:rsidP="00F152DA">
            <w:pPr>
              <w:spacing w:after="0" w:line="240" w:lineRule="auto"/>
              <w:ind w:left="-20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191,681,967.38</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AAD36D9" w14:textId="271336B7" w:rsidR="00303767" w:rsidRPr="009A19C1" w:rsidRDefault="00303767" w:rsidP="00F152DA">
            <w:pPr>
              <w:spacing w:after="0" w:line="240" w:lineRule="auto"/>
              <w:ind w:left="-11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55,858,579.84</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CBC317E" w14:textId="77777777" w:rsidR="00303767" w:rsidRPr="009A19C1" w:rsidRDefault="00303767" w:rsidP="00F152DA">
            <w:pPr>
              <w:spacing w:after="0" w:line="240" w:lineRule="auto"/>
              <w:ind w:lef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77.43%</w:t>
            </w:r>
          </w:p>
        </w:tc>
      </w:tr>
      <w:tr w:rsidR="009A19C1" w:rsidRPr="009A19C1" w14:paraId="76B040F5" w14:textId="77777777" w:rsidTr="000A6D4F">
        <w:trPr>
          <w:trHeight w:val="550"/>
        </w:trPr>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BAA48B5" w14:textId="77777777" w:rsidR="00303767" w:rsidRPr="009A19C1" w:rsidRDefault="00303767" w:rsidP="00F152DA">
            <w:pPr>
              <w:spacing w:after="0" w:line="240" w:lineRule="auto"/>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 xml:space="preserve">2.3 - Materiales y Suministro </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125E29F" w14:textId="3492DE4E" w:rsidR="00303767" w:rsidRPr="009A19C1" w:rsidRDefault="00303767" w:rsidP="00F152DA">
            <w:pPr>
              <w:spacing w:after="0" w:line="240" w:lineRule="auto"/>
              <w:ind w:left="-11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57,425,132.00</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5A631A7" w14:textId="74145D8B" w:rsidR="00303767" w:rsidRPr="009A19C1" w:rsidRDefault="00303767" w:rsidP="00F152DA">
            <w:pPr>
              <w:spacing w:after="0" w:line="240" w:lineRule="auto"/>
              <w:ind w:left="-11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(19,160,670.00)</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6EBEFFD" w14:textId="256439B9" w:rsidR="00303767" w:rsidRPr="009A19C1" w:rsidRDefault="00303767" w:rsidP="00F152DA">
            <w:pPr>
              <w:spacing w:after="0" w:line="240" w:lineRule="auto"/>
              <w:ind w:left="-11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38,264,462.00</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4627E79" w14:textId="04407D40" w:rsidR="00303767" w:rsidRPr="009A19C1" w:rsidRDefault="00303767" w:rsidP="00F152DA">
            <w:pPr>
              <w:spacing w:after="0" w:line="240" w:lineRule="auto"/>
              <w:ind w:left="-20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35,364,285.16</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8AAA50C" w14:textId="72C7F847" w:rsidR="00303767" w:rsidRPr="009A19C1" w:rsidRDefault="00303767" w:rsidP="00F152DA">
            <w:pPr>
              <w:spacing w:after="0" w:line="240" w:lineRule="auto"/>
              <w:ind w:left="-11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2,900,176.84</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3EAEDC3" w14:textId="77777777" w:rsidR="00303767" w:rsidRPr="009A19C1" w:rsidRDefault="00303767" w:rsidP="00F152DA">
            <w:pPr>
              <w:spacing w:after="0" w:line="240" w:lineRule="auto"/>
              <w:ind w:lef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92.42%</w:t>
            </w:r>
          </w:p>
        </w:tc>
      </w:tr>
      <w:tr w:rsidR="009A19C1" w:rsidRPr="009A19C1" w14:paraId="76677BBE" w14:textId="77777777" w:rsidTr="000A6D4F">
        <w:trPr>
          <w:trHeight w:val="519"/>
        </w:trPr>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2B8DF27" w14:textId="1734947A" w:rsidR="00303767" w:rsidRPr="009A19C1" w:rsidRDefault="00303767" w:rsidP="00F152DA">
            <w:pPr>
              <w:spacing w:after="0" w:line="240" w:lineRule="auto"/>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2.6 - Bienes Muebles, Inmuebles e Intangibles</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955C796" w14:textId="7796E34C" w:rsidR="00303767" w:rsidRPr="009A19C1" w:rsidRDefault="00303767" w:rsidP="00F152DA">
            <w:pPr>
              <w:spacing w:after="0" w:line="240" w:lineRule="auto"/>
              <w:ind w:left="-11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41,342,117.00</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AD6BF54" w14:textId="0260C429" w:rsidR="00303767" w:rsidRPr="009A19C1" w:rsidRDefault="00303767" w:rsidP="00F152DA">
            <w:pPr>
              <w:spacing w:after="0" w:line="240" w:lineRule="auto"/>
              <w:ind w:left="-11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24,637,743.68</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B76BA54" w14:textId="124C8BD5" w:rsidR="00303767" w:rsidRPr="009A19C1" w:rsidRDefault="00303767" w:rsidP="00F152DA">
            <w:pPr>
              <w:spacing w:after="0" w:line="240" w:lineRule="auto"/>
              <w:ind w:left="-11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65,979,860.68</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4D706ED" w14:textId="60BBC992" w:rsidR="00303767" w:rsidRPr="009A19C1" w:rsidRDefault="00303767" w:rsidP="00F152DA">
            <w:pPr>
              <w:spacing w:after="0" w:line="240" w:lineRule="auto"/>
              <w:ind w:left="-20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47,031,441.39</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83186D7" w14:textId="49022811" w:rsidR="00303767" w:rsidRPr="009A19C1" w:rsidRDefault="00303767" w:rsidP="00F152DA">
            <w:pPr>
              <w:spacing w:after="0" w:line="240" w:lineRule="auto"/>
              <w:ind w:left="-11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18,948,419.29</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F0ED0A6" w14:textId="77777777" w:rsidR="00303767" w:rsidRPr="009A19C1" w:rsidRDefault="00303767" w:rsidP="00F152DA">
            <w:pPr>
              <w:spacing w:after="0" w:line="240" w:lineRule="auto"/>
              <w:ind w:lef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71.28%</w:t>
            </w:r>
          </w:p>
        </w:tc>
      </w:tr>
      <w:tr w:rsidR="009A19C1" w:rsidRPr="009A19C1" w14:paraId="5C318BD7" w14:textId="77777777" w:rsidTr="000A6D4F">
        <w:trPr>
          <w:trHeight w:val="390"/>
        </w:trPr>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B032992" w14:textId="77777777" w:rsidR="00303767" w:rsidRPr="009A19C1" w:rsidRDefault="00303767" w:rsidP="00F152DA">
            <w:pPr>
              <w:spacing w:after="0" w:line="240" w:lineRule="auto"/>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 xml:space="preserve">2.7 - Obras </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35EC87D" w14:textId="2AF8DFB9" w:rsidR="00303767" w:rsidRPr="009A19C1" w:rsidRDefault="00303767" w:rsidP="00F152DA">
            <w:pPr>
              <w:spacing w:after="0" w:line="240" w:lineRule="auto"/>
              <w:ind w:left="-11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63E4664" w14:textId="437EBE24" w:rsidR="00303767" w:rsidRPr="009A19C1" w:rsidRDefault="00303767" w:rsidP="00F152DA">
            <w:pPr>
              <w:spacing w:after="0" w:line="240" w:lineRule="auto"/>
              <w:ind w:left="-11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6,833,313.12</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E1F4225" w14:textId="25DE4262" w:rsidR="00303767" w:rsidRPr="009A19C1" w:rsidRDefault="00303767" w:rsidP="00F152DA">
            <w:pPr>
              <w:spacing w:after="0" w:line="240" w:lineRule="auto"/>
              <w:ind w:left="-11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6,833,313.12</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395AC9" w14:textId="1F30D0E4" w:rsidR="00303767" w:rsidRPr="009A19C1" w:rsidRDefault="00303767" w:rsidP="00F152DA">
            <w:pPr>
              <w:spacing w:after="0" w:line="240" w:lineRule="auto"/>
              <w:ind w:left="-20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3,381,551.55</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35CA696" w14:textId="672DCD67" w:rsidR="00303767" w:rsidRPr="009A19C1" w:rsidRDefault="00303767" w:rsidP="00F152DA">
            <w:pPr>
              <w:spacing w:after="0" w:line="240" w:lineRule="auto"/>
              <w:ind w:left="-110" w:righ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3,451,761.57</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46FB2F7" w14:textId="77777777" w:rsidR="00303767" w:rsidRPr="009A19C1" w:rsidRDefault="00303767" w:rsidP="00F152DA">
            <w:pPr>
              <w:spacing w:after="0" w:line="240" w:lineRule="auto"/>
              <w:ind w:left="-110"/>
              <w:jc w:val="center"/>
              <w:rPr>
                <w:rFonts w:ascii="Times New Roman" w:eastAsia="Calibri" w:hAnsi="Times New Roman" w:cs="Times New Roman"/>
                <w:noProof/>
                <w:color w:val="767171"/>
                <w:spacing w:val="20"/>
                <w:sz w:val="18"/>
                <w:szCs w:val="18"/>
              </w:rPr>
            </w:pPr>
            <w:r w:rsidRPr="009A19C1">
              <w:rPr>
                <w:rFonts w:ascii="Times New Roman" w:eastAsia="Calibri" w:hAnsi="Times New Roman" w:cs="Times New Roman"/>
                <w:noProof/>
                <w:color w:val="767171"/>
                <w:spacing w:val="20"/>
                <w:sz w:val="18"/>
                <w:szCs w:val="18"/>
              </w:rPr>
              <w:t>49.49%</w:t>
            </w:r>
          </w:p>
        </w:tc>
      </w:tr>
      <w:tr w:rsidR="00303767" w14:paraId="5DE1A6EA" w14:textId="77777777" w:rsidTr="000A6D4F">
        <w:trPr>
          <w:trHeight w:val="930"/>
        </w:trPr>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vAlign w:val="center"/>
          </w:tcPr>
          <w:p w14:paraId="73CE9656" w14:textId="77777777" w:rsidR="00303767" w:rsidRPr="000541D0" w:rsidRDefault="00303767" w:rsidP="00531A77">
            <w:pPr>
              <w:spacing w:after="0"/>
              <w:rPr>
                <w:sz w:val="18"/>
                <w:szCs w:val="18"/>
              </w:rPr>
            </w:pPr>
            <w:r w:rsidRPr="000541D0">
              <w:rPr>
                <w:rFonts w:ascii="Times New Roman" w:eastAsia="Times New Roman" w:hAnsi="Times New Roman" w:cs="Times New Roman"/>
                <w:b/>
                <w:color w:val="FFFFFF" w:themeColor="background1"/>
                <w:sz w:val="18"/>
                <w:szCs w:val="18"/>
              </w:rPr>
              <w:t xml:space="preserve">Total de Gastos </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vAlign w:val="center"/>
          </w:tcPr>
          <w:p w14:paraId="576A5C46" w14:textId="77777777" w:rsidR="00303767" w:rsidRPr="000541D0" w:rsidRDefault="00303767" w:rsidP="00F152DA">
            <w:pPr>
              <w:spacing w:after="0"/>
              <w:ind w:left="-110" w:right="-110"/>
              <w:jc w:val="center"/>
              <w:rPr>
                <w:sz w:val="18"/>
                <w:szCs w:val="18"/>
              </w:rPr>
            </w:pPr>
            <w:r w:rsidRPr="1B795CAD">
              <w:rPr>
                <w:rFonts w:ascii="Times New Roman" w:eastAsia="Times New Roman" w:hAnsi="Times New Roman" w:cs="Times New Roman"/>
                <w:b/>
                <w:color w:val="FFFFFF" w:themeColor="background1"/>
                <w:sz w:val="18"/>
                <w:szCs w:val="18"/>
              </w:rPr>
              <w:t>770,738,835.00</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vAlign w:val="center"/>
          </w:tcPr>
          <w:p w14:paraId="2662CD29" w14:textId="77777777" w:rsidR="00303767" w:rsidRPr="000541D0" w:rsidRDefault="00303767" w:rsidP="00F152DA">
            <w:pPr>
              <w:spacing w:after="0"/>
              <w:ind w:left="-110" w:right="-110"/>
              <w:jc w:val="center"/>
              <w:rPr>
                <w:sz w:val="18"/>
                <w:szCs w:val="18"/>
              </w:rPr>
            </w:pPr>
            <w:r w:rsidRPr="1B795CAD">
              <w:rPr>
                <w:rFonts w:ascii="Times New Roman" w:eastAsia="Times New Roman" w:hAnsi="Times New Roman" w:cs="Times New Roman"/>
                <w:b/>
                <w:color w:val="FFFFFF" w:themeColor="background1"/>
                <w:sz w:val="18"/>
                <w:szCs w:val="18"/>
              </w:rPr>
              <w:t>(30,400,000.00)</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vAlign w:val="center"/>
          </w:tcPr>
          <w:p w14:paraId="37656EAB" w14:textId="77777777" w:rsidR="00303767" w:rsidRPr="000541D0" w:rsidRDefault="00303767" w:rsidP="00F152DA">
            <w:pPr>
              <w:spacing w:after="0"/>
              <w:ind w:left="-110" w:right="-110"/>
              <w:jc w:val="center"/>
              <w:rPr>
                <w:sz w:val="18"/>
                <w:szCs w:val="18"/>
              </w:rPr>
            </w:pPr>
            <w:r w:rsidRPr="1B795CAD">
              <w:rPr>
                <w:rFonts w:ascii="Times New Roman" w:eastAsia="Times New Roman" w:hAnsi="Times New Roman" w:cs="Times New Roman"/>
                <w:b/>
                <w:color w:val="FFFFFF" w:themeColor="background1"/>
                <w:sz w:val="18"/>
                <w:szCs w:val="18"/>
              </w:rPr>
              <w:t>740,338,835.00</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vAlign w:val="center"/>
          </w:tcPr>
          <w:p w14:paraId="4953689E" w14:textId="6E42C6FB" w:rsidR="00303767" w:rsidRPr="000541D0" w:rsidRDefault="00303767" w:rsidP="00F152DA">
            <w:pPr>
              <w:spacing w:after="0"/>
              <w:ind w:left="-200" w:right="-110"/>
              <w:jc w:val="center"/>
              <w:rPr>
                <w:rFonts w:ascii="Times New Roman" w:eastAsia="Times New Roman" w:hAnsi="Times New Roman" w:cs="Times New Roman"/>
                <w:b/>
                <w:color w:val="FFFFFF" w:themeColor="background1"/>
                <w:sz w:val="18"/>
                <w:szCs w:val="18"/>
              </w:rPr>
            </w:pPr>
            <w:r w:rsidRPr="1B795CAD">
              <w:rPr>
                <w:rFonts w:ascii="Times New Roman" w:eastAsia="Times New Roman" w:hAnsi="Times New Roman" w:cs="Times New Roman"/>
                <w:b/>
                <w:bCs/>
                <w:color w:val="FFFFFF" w:themeColor="background1"/>
                <w:sz w:val="18"/>
                <w:szCs w:val="18"/>
              </w:rPr>
              <w:t>639,709,282.27</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vAlign w:val="center"/>
          </w:tcPr>
          <w:p w14:paraId="1FE14EB7" w14:textId="12D8835F" w:rsidR="00303767" w:rsidRPr="000541D0" w:rsidRDefault="00303767" w:rsidP="00F152DA">
            <w:pPr>
              <w:spacing w:after="0"/>
              <w:ind w:left="-110" w:right="-110"/>
              <w:jc w:val="center"/>
              <w:rPr>
                <w:sz w:val="18"/>
                <w:szCs w:val="18"/>
              </w:rPr>
            </w:pPr>
            <w:r w:rsidRPr="1B795CAD">
              <w:rPr>
                <w:rFonts w:ascii="Times New Roman" w:eastAsia="Times New Roman" w:hAnsi="Times New Roman" w:cs="Times New Roman"/>
                <w:b/>
                <w:bCs/>
                <w:color w:val="FFFFFF" w:themeColor="background1"/>
                <w:sz w:val="18"/>
                <w:szCs w:val="18"/>
              </w:rPr>
              <w:t>100,629,552.74</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F75B5"/>
            <w:vAlign w:val="center"/>
          </w:tcPr>
          <w:p w14:paraId="219589BD" w14:textId="77777777" w:rsidR="00303767" w:rsidRPr="000541D0" w:rsidRDefault="00303767" w:rsidP="00F152DA">
            <w:pPr>
              <w:spacing w:after="0"/>
              <w:ind w:left="-110"/>
              <w:jc w:val="center"/>
              <w:rPr>
                <w:rFonts w:ascii="Times New Roman" w:eastAsia="Times New Roman" w:hAnsi="Times New Roman" w:cs="Times New Roman"/>
                <w:b/>
                <w:color w:val="FFFFFF" w:themeColor="background1"/>
                <w:sz w:val="18"/>
                <w:szCs w:val="18"/>
              </w:rPr>
            </w:pPr>
          </w:p>
          <w:p w14:paraId="00D1E78A" w14:textId="77777777" w:rsidR="00303767" w:rsidRPr="000541D0" w:rsidRDefault="00303767" w:rsidP="00F152DA">
            <w:pPr>
              <w:spacing w:after="0"/>
              <w:ind w:left="-110"/>
              <w:jc w:val="center"/>
              <w:rPr>
                <w:rFonts w:ascii="Times New Roman" w:eastAsia="Times New Roman" w:hAnsi="Times New Roman" w:cs="Times New Roman"/>
                <w:b/>
                <w:color w:val="FFFFFF" w:themeColor="background1"/>
                <w:sz w:val="18"/>
                <w:szCs w:val="18"/>
              </w:rPr>
            </w:pPr>
            <w:r w:rsidRPr="000541D0">
              <w:rPr>
                <w:rFonts w:ascii="Times New Roman" w:eastAsia="Times New Roman" w:hAnsi="Times New Roman" w:cs="Times New Roman"/>
                <w:b/>
                <w:color w:val="FFFFFF" w:themeColor="background1"/>
                <w:sz w:val="18"/>
                <w:szCs w:val="18"/>
              </w:rPr>
              <w:t>86.</w:t>
            </w:r>
            <w:r w:rsidRPr="000541D0">
              <w:rPr>
                <w:rFonts w:ascii="Times New Roman" w:eastAsia="Times New Roman" w:hAnsi="Times New Roman" w:cs="Times New Roman"/>
                <w:b/>
                <w:bCs/>
                <w:color w:val="FFFFFF" w:themeColor="background1"/>
                <w:sz w:val="18"/>
                <w:szCs w:val="18"/>
              </w:rPr>
              <w:t>41</w:t>
            </w:r>
            <w:r w:rsidRPr="000541D0">
              <w:rPr>
                <w:rFonts w:ascii="Times New Roman" w:eastAsia="Times New Roman" w:hAnsi="Times New Roman" w:cs="Times New Roman"/>
                <w:b/>
                <w:color w:val="FFFFFF" w:themeColor="background1"/>
                <w:sz w:val="18"/>
                <w:szCs w:val="18"/>
              </w:rPr>
              <w:t>%</w:t>
            </w:r>
          </w:p>
          <w:p w14:paraId="0FAC3E60" w14:textId="77777777" w:rsidR="00303767" w:rsidRPr="000541D0" w:rsidRDefault="00303767" w:rsidP="00F152DA">
            <w:pPr>
              <w:spacing w:after="0"/>
              <w:ind w:left="-110"/>
              <w:jc w:val="center"/>
              <w:rPr>
                <w:rFonts w:ascii="Times New Roman" w:eastAsia="Times New Roman" w:hAnsi="Times New Roman" w:cs="Times New Roman"/>
                <w:b/>
                <w:color w:val="FFFFFF" w:themeColor="background1"/>
                <w:sz w:val="18"/>
                <w:szCs w:val="18"/>
              </w:rPr>
            </w:pPr>
          </w:p>
        </w:tc>
      </w:tr>
    </w:tbl>
    <w:p w14:paraId="062F286B" w14:textId="410F552F" w:rsidR="009E3B37" w:rsidRPr="009E6C8A" w:rsidRDefault="009E3B37" w:rsidP="006F436C">
      <w:pPr>
        <w:spacing w:line="360" w:lineRule="auto"/>
        <w:jc w:val="center"/>
        <w:rPr>
          <w:rFonts w:ascii="Times New Roman" w:eastAsia="Calibri" w:hAnsi="Times New Roman" w:cs="Times New Roman"/>
          <w:i/>
          <w:iCs/>
          <w:noProof/>
          <w:color w:val="767171"/>
          <w:spacing w:val="20"/>
          <w:sz w:val="18"/>
          <w:szCs w:val="18"/>
        </w:rPr>
      </w:pPr>
      <w:r w:rsidRPr="009E6C8A">
        <w:rPr>
          <w:rFonts w:ascii="Times New Roman" w:eastAsia="Calibri" w:hAnsi="Times New Roman" w:cs="Times New Roman"/>
          <w:i/>
          <w:iCs/>
          <w:noProof/>
          <w:color w:val="767171"/>
          <w:spacing w:val="20"/>
          <w:sz w:val="18"/>
          <w:szCs w:val="18"/>
        </w:rPr>
        <w:t xml:space="preserve">Fuente: </w:t>
      </w:r>
      <w:r w:rsidR="00C44EED" w:rsidRPr="009E6C8A">
        <w:rPr>
          <w:rFonts w:ascii="Times New Roman" w:eastAsia="Calibri" w:hAnsi="Times New Roman" w:cs="Times New Roman"/>
          <w:i/>
          <w:iCs/>
          <w:noProof/>
          <w:color w:val="767171"/>
          <w:spacing w:val="20"/>
          <w:sz w:val="18"/>
          <w:szCs w:val="18"/>
        </w:rPr>
        <w:t xml:space="preserve">División Financiera/ </w:t>
      </w:r>
      <w:r w:rsidRPr="009E6C8A">
        <w:rPr>
          <w:rFonts w:ascii="Times New Roman" w:eastAsia="Calibri" w:hAnsi="Times New Roman" w:cs="Times New Roman"/>
          <w:i/>
          <w:iCs/>
          <w:noProof/>
          <w:color w:val="767171"/>
          <w:spacing w:val="20"/>
          <w:sz w:val="18"/>
          <w:szCs w:val="18"/>
        </w:rPr>
        <w:t>Departamento Administrativo Financiero</w:t>
      </w:r>
    </w:p>
    <w:p w14:paraId="5A2E3A3B" w14:textId="77777777" w:rsidR="009E3B37" w:rsidRPr="00C44EED" w:rsidRDefault="009E3B37" w:rsidP="009E3B37">
      <w:pPr>
        <w:rPr>
          <w:rFonts w:eastAsia="Calibri"/>
        </w:rPr>
        <w:sectPr w:rsidR="009E3B37" w:rsidRPr="00C44EED" w:rsidSect="00365467">
          <w:headerReference w:type="default" r:id="rId31"/>
          <w:footerReference w:type="default" r:id="rId32"/>
          <w:pgSz w:w="15840" w:h="12240" w:orient="landscape"/>
          <w:pgMar w:top="1440" w:right="2160" w:bottom="1440" w:left="2160" w:header="720" w:footer="720" w:gutter="0"/>
          <w:cols w:space="720"/>
          <w:docGrid w:linePitch="360"/>
        </w:sectPr>
      </w:pPr>
      <w:r w:rsidRPr="00C44EED">
        <w:rPr>
          <w:rFonts w:eastAsia="Calibri"/>
        </w:rPr>
        <w:br w:type="page"/>
      </w:r>
    </w:p>
    <w:p w14:paraId="79C71B51" w14:textId="666FE464" w:rsidR="00F152DA" w:rsidRPr="00DF65A8" w:rsidRDefault="00F152DA" w:rsidP="009E3B37">
      <w:pPr>
        <w:spacing w:after="0"/>
        <w:rPr>
          <w:lang w:eastAsia="es-DO"/>
        </w:rPr>
      </w:pPr>
    </w:p>
    <w:p w14:paraId="6D99B4CE" w14:textId="3CBA32EE" w:rsidR="00F152DA" w:rsidRDefault="00F152DA" w:rsidP="009E3B37">
      <w:pPr>
        <w:spacing w:after="0"/>
        <w:rPr>
          <w:lang w:eastAsia="es-DO"/>
        </w:rPr>
      </w:pPr>
      <w:r w:rsidRPr="00F83A09">
        <w:rPr>
          <w:noProof/>
          <w:color w:val="767171"/>
          <w:shd w:val="clear" w:color="auto" w:fill="436EBE"/>
        </w:rPr>
        <w:drawing>
          <wp:inline distT="0" distB="0" distL="0" distR="0" wp14:anchorId="4E40A41C" wp14:editId="6A48A12E">
            <wp:extent cx="4991100" cy="3578087"/>
            <wp:effectExtent l="0" t="0" r="0" b="3810"/>
            <wp:docPr id="368297169" name="Gráfico 1">
              <a:extLst xmlns:a="http://schemas.openxmlformats.org/drawingml/2006/main">
                <a:ext uri="{FF2B5EF4-FFF2-40B4-BE49-F238E27FC236}">
                  <a16:creationId xmlns:a16="http://schemas.microsoft.com/office/drawing/2014/main" id="{E3572AD2-D16C-DE82-3EB1-2293E0DAB6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3CE6851" w14:textId="6B2886FE" w:rsidR="006F436C" w:rsidRPr="009E6C8A" w:rsidRDefault="006F436C" w:rsidP="009424F9">
      <w:pPr>
        <w:spacing w:after="0" w:line="360" w:lineRule="auto"/>
        <w:jc w:val="center"/>
        <w:rPr>
          <w:rFonts w:ascii="Times New Roman" w:eastAsia="Calibri" w:hAnsi="Times New Roman" w:cs="Times New Roman"/>
          <w:i/>
          <w:iCs/>
          <w:noProof/>
          <w:color w:val="767171"/>
          <w:spacing w:val="20"/>
          <w:sz w:val="18"/>
          <w:szCs w:val="18"/>
        </w:rPr>
      </w:pPr>
      <w:r w:rsidRPr="009E6C8A">
        <w:rPr>
          <w:rFonts w:ascii="Times New Roman" w:eastAsia="Calibri" w:hAnsi="Times New Roman" w:cs="Times New Roman"/>
          <w:i/>
          <w:iCs/>
          <w:noProof/>
          <w:color w:val="767171"/>
          <w:spacing w:val="20"/>
          <w:sz w:val="18"/>
          <w:szCs w:val="18"/>
        </w:rPr>
        <w:t>Fuente: División Financiera/ Departamento Administrativo Financiero</w:t>
      </w:r>
    </w:p>
    <w:p w14:paraId="0CCFC167" w14:textId="77777777" w:rsidR="009424F9" w:rsidRPr="009E6C8A" w:rsidRDefault="009424F9" w:rsidP="009424F9">
      <w:pPr>
        <w:spacing w:after="0" w:line="360" w:lineRule="auto"/>
        <w:jc w:val="center"/>
        <w:rPr>
          <w:rFonts w:ascii="Times New Roman" w:eastAsia="Calibri" w:hAnsi="Times New Roman" w:cs="Times New Roman"/>
          <w:noProof/>
          <w:color w:val="767171"/>
          <w:spacing w:val="20"/>
          <w:sz w:val="18"/>
          <w:szCs w:val="18"/>
        </w:rPr>
      </w:pPr>
    </w:p>
    <w:p w14:paraId="0296CDF8" w14:textId="77777777" w:rsidR="009E3B37" w:rsidRPr="009E6C8A" w:rsidRDefault="009E3B37" w:rsidP="009E3B37">
      <w:pPr>
        <w:tabs>
          <w:tab w:val="left" w:pos="90"/>
          <w:tab w:val="left" w:pos="180"/>
        </w:tabs>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Este resultado puede ser evidenciado a través del Índice de Gestión Presupuestaria (IGP), el cual es medido por la Dirección General de Presupuesto y arroja los mismos datos.</w:t>
      </w:r>
    </w:p>
    <w:p w14:paraId="6E68578B" w14:textId="77777777" w:rsidR="009E3B37" w:rsidRPr="009E6C8A" w:rsidRDefault="009E3B37" w:rsidP="00D64D7E">
      <w:pPr>
        <w:pStyle w:val="ListParagraph"/>
        <w:numPr>
          <w:ilvl w:val="2"/>
          <w:numId w:val="26"/>
        </w:numPr>
        <w:tabs>
          <w:tab w:val="left" w:pos="900"/>
        </w:tabs>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Ejecución de Gastos y Aplicaciones Financieras</w:t>
      </w:r>
    </w:p>
    <w:p w14:paraId="33F34F08" w14:textId="77777777" w:rsidR="009E3B37" w:rsidRPr="009E6C8A" w:rsidRDefault="009E3B37" w:rsidP="00D64D7E">
      <w:pPr>
        <w:pStyle w:val="ListParagraph"/>
        <w:numPr>
          <w:ilvl w:val="3"/>
          <w:numId w:val="26"/>
        </w:numPr>
        <w:tabs>
          <w:tab w:val="left" w:pos="900"/>
        </w:tabs>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Gestión de Desembolsos </w:t>
      </w:r>
    </w:p>
    <w:p w14:paraId="4DC0DCA2" w14:textId="77777777" w:rsidR="009424F9" w:rsidRPr="009E6C8A" w:rsidRDefault="009424F9" w:rsidP="009424F9">
      <w:pPr>
        <w:tabs>
          <w:tab w:val="left" w:pos="90"/>
          <w:tab w:val="left" w:pos="180"/>
        </w:tabs>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En cumplimiento al mandato de la Contraloría General de la República (CGR), en su calidad de Órgano Rector del Control Interno, han sido registrados en el Sistema Único de Pagos (SUGEP), los datos y cargados los documentos escaneados, que soportan los expedientes de los pagos a ser realizados por la entidad y aprobados por la CGR.  </w:t>
      </w:r>
    </w:p>
    <w:p w14:paraId="62818762" w14:textId="2FDEDE1C" w:rsidR="009E3B37" w:rsidRPr="009E6C8A" w:rsidRDefault="009424F9" w:rsidP="009424F9">
      <w:pPr>
        <w:tabs>
          <w:tab w:val="left" w:pos="90"/>
          <w:tab w:val="left" w:pos="180"/>
        </w:tabs>
        <w:spacing w:line="360" w:lineRule="auto"/>
        <w:jc w:val="both"/>
        <w:rPr>
          <w:rFonts w:ascii="Times New Roman" w:eastAsia="Calibri" w:hAnsi="Times New Roman" w:cs="Times New Roman"/>
          <w:noProof/>
          <w:color w:val="767171"/>
          <w:spacing w:val="20"/>
          <w:sz w:val="24"/>
          <w:szCs w:val="24"/>
          <w:highlight w:val="yellow"/>
        </w:rPr>
      </w:pPr>
      <w:r w:rsidRPr="009E6C8A">
        <w:rPr>
          <w:rFonts w:ascii="Times New Roman" w:eastAsia="Calibri" w:hAnsi="Times New Roman" w:cs="Times New Roman"/>
          <w:noProof/>
          <w:color w:val="767171"/>
          <w:spacing w:val="20"/>
          <w:sz w:val="24"/>
          <w:szCs w:val="24"/>
        </w:rPr>
        <w:t xml:space="preserve">Cabe destacar, que el 99% de los indicados pagos, han sido ejecutados a través de libramientos, elaborados en el Sistema de Información de la Gestión Financiera del Estado (SIGEF). </w:t>
      </w:r>
      <w:r w:rsidR="000D0D2B" w:rsidRPr="009E6C8A">
        <w:rPr>
          <w:rFonts w:ascii="Times New Roman" w:eastAsia="Calibri" w:hAnsi="Times New Roman" w:cs="Times New Roman"/>
          <w:noProof/>
          <w:color w:val="767171"/>
          <w:spacing w:val="20"/>
          <w:sz w:val="24"/>
          <w:szCs w:val="24"/>
        </w:rPr>
        <w:t xml:space="preserve">Al 31 de </w:t>
      </w:r>
      <w:r w:rsidR="000D0D2B" w:rsidRPr="009E6C8A">
        <w:rPr>
          <w:rFonts w:ascii="Times New Roman" w:eastAsia="Calibri" w:hAnsi="Times New Roman" w:cs="Times New Roman"/>
          <w:noProof/>
          <w:color w:val="767171"/>
          <w:spacing w:val="20"/>
          <w:sz w:val="24"/>
          <w:szCs w:val="24"/>
        </w:rPr>
        <w:lastRenderedPageBreak/>
        <w:t xml:space="preserve">diciembre del presente año se han remitido para aprobación de la referida Contraloría, incluidos los expedientes para pago a empleados, a través del SUGEP, los expedientes detallados a continuación:  </w:t>
      </w:r>
      <w:r w:rsidRPr="009E6C8A">
        <w:rPr>
          <w:rFonts w:ascii="Times New Roman" w:eastAsia="Calibri" w:hAnsi="Times New Roman" w:cs="Times New Roman"/>
          <w:noProof/>
          <w:color w:val="767171"/>
          <w:spacing w:val="20"/>
          <w:sz w:val="24"/>
          <w:szCs w:val="24"/>
        </w:rPr>
        <w:t xml:space="preserve">: </w:t>
      </w:r>
      <w:r w:rsidR="009E3B37" w:rsidRPr="009E6C8A">
        <w:rPr>
          <w:rFonts w:ascii="Times New Roman" w:eastAsia="Calibri" w:hAnsi="Times New Roman" w:cs="Times New Roman"/>
          <w:noProof/>
          <w:color w:val="767171"/>
          <w:spacing w:val="20"/>
          <w:sz w:val="24"/>
          <w:szCs w:val="24"/>
          <w:highlight w:val="yellow"/>
        </w:rPr>
        <w:t xml:space="preserve"> </w:t>
      </w:r>
    </w:p>
    <w:tbl>
      <w:tblPr>
        <w:tblW w:w="6306" w:type="dxa"/>
        <w:jc w:val="center"/>
        <w:tblLayout w:type="fixed"/>
        <w:tblLook w:val="04A0" w:firstRow="1" w:lastRow="0" w:firstColumn="1" w:lastColumn="0" w:noHBand="0" w:noVBand="1"/>
      </w:tblPr>
      <w:tblGrid>
        <w:gridCol w:w="480"/>
        <w:gridCol w:w="1590"/>
        <w:gridCol w:w="1260"/>
        <w:gridCol w:w="1350"/>
        <w:gridCol w:w="1626"/>
      </w:tblGrid>
      <w:tr w:rsidR="000D0D2B" w:rsidRPr="002E1F84" w14:paraId="4FD8470D" w14:textId="77777777" w:rsidTr="00F83A09">
        <w:trPr>
          <w:trHeight w:val="528"/>
          <w:jc w:val="center"/>
        </w:trPr>
        <w:tc>
          <w:tcPr>
            <w:tcW w:w="480" w:type="dxa"/>
            <w:vMerge w:val="restart"/>
            <w:tcBorders>
              <w:top w:val="single" w:sz="4" w:space="0" w:color="auto"/>
              <w:left w:val="single" w:sz="4" w:space="0" w:color="auto"/>
              <w:bottom w:val="nil"/>
              <w:right w:val="single" w:sz="4" w:space="0" w:color="auto"/>
            </w:tcBorders>
            <w:shd w:val="clear" w:color="auto" w:fill="436EBE"/>
            <w:vAlign w:val="center"/>
            <w:hideMark/>
          </w:tcPr>
          <w:p w14:paraId="7D16A5FE" w14:textId="77777777" w:rsidR="000D0D2B" w:rsidRPr="002E1F84" w:rsidRDefault="000D0D2B" w:rsidP="000D0D2B">
            <w:pPr>
              <w:spacing w:after="0" w:line="240" w:lineRule="auto"/>
              <w:ind w:left="-90" w:right="-93"/>
              <w:jc w:val="center"/>
              <w:rPr>
                <w:rFonts w:ascii="Times New Roman" w:eastAsia="Times New Roman" w:hAnsi="Times New Roman" w:cs="Times New Roman"/>
                <w:b/>
                <w:bCs/>
                <w:color w:val="FFFFFF"/>
                <w:sz w:val="24"/>
                <w:szCs w:val="24"/>
              </w:rPr>
            </w:pPr>
            <w:r w:rsidRPr="002E1F84">
              <w:rPr>
                <w:rFonts w:ascii="Times New Roman" w:eastAsia="Times New Roman" w:hAnsi="Times New Roman" w:cs="Times New Roman"/>
                <w:b/>
                <w:bCs/>
                <w:color w:val="FFFFFF"/>
                <w:sz w:val="24"/>
                <w:szCs w:val="24"/>
              </w:rPr>
              <w:t>No.</w:t>
            </w:r>
          </w:p>
        </w:tc>
        <w:tc>
          <w:tcPr>
            <w:tcW w:w="1590" w:type="dxa"/>
            <w:vMerge w:val="restart"/>
            <w:tcBorders>
              <w:top w:val="single" w:sz="4" w:space="0" w:color="auto"/>
              <w:left w:val="nil"/>
              <w:bottom w:val="nil"/>
              <w:right w:val="single" w:sz="4" w:space="0" w:color="auto"/>
            </w:tcBorders>
            <w:shd w:val="clear" w:color="auto" w:fill="436EBE"/>
            <w:vAlign w:val="center"/>
            <w:hideMark/>
          </w:tcPr>
          <w:p w14:paraId="68EB01C6" w14:textId="77777777" w:rsidR="000D0D2B" w:rsidRPr="002E1F84" w:rsidRDefault="000D0D2B" w:rsidP="000D0D2B">
            <w:pPr>
              <w:spacing w:after="0" w:line="240" w:lineRule="auto"/>
              <w:ind w:left="-51" w:right="-74"/>
              <w:jc w:val="center"/>
              <w:rPr>
                <w:rFonts w:ascii="Times New Roman" w:eastAsia="Times New Roman" w:hAnsi="Times New Roman" w:cs="Times New Roman"/>
                <w:b/>
                <w:bCs/>
                <w:color w:val="FFFFFF"/>
                <w:sz w:val="24"/>
                <w:szCs w:val="24"/>
              </w:rPr>
            </w:pPr>
            <w:r w:rsidRPr="002E1F84">
              <w:rPr>
                <w:rFonts w:ascii="Times New Roman" w:eastAsia="Times New Roman" w:hAnsi="Times New Roman" w:cs="Times New Roman"/>
                <w:b/>
                <w:bCs/>
                <w:color w:val="FFFFFF"/>
                <w:sz w:val="24"/>
                <w:szCs w:val="24"/>
              </w:rPr>
              <w:t>Descripción</w:t>
            </w:r>
          </w:p>
        </w:tc>
        <w:tc>
          <w:tcPr>
            <w:tcW w:w="2610" w:type="dxa"/>
            <w:gridSpan w:val="2"/>
            <w:tcBorders>
              <w:top w:val="single" w:sz="4" w:space="0" w:color="auto"/>
              <w:left w:val="nil"/>
              <w:bottom w:val="nil"/>
              <w:right w:val="single" w:sz="4" w:space="0" w:color="000000"/>
            </w:tcBorders>
            <w:shd w:val="clear" w:color="auto" w:fill="436EBE"/>
            <w:vAlign w:val="center"/>
            <w:hideMark/>
          </w:tcPr>
          <w:p w14:paraId="1AAFF68D" w14:textId="77777777" w:rsidR="000D0D2B" w:rsidRPr="002E1F84" w:rsidRDefault="000D0D2B" w:rsidP="00531A77">
            <w:pPr>
              <w:spacing w:after="0" w:line="240" w:lineRule="auto"/>
              <w:jc w:val="center"/>
              <w:rPr>
                <w:rFonts w:ascii="Times New Roman" w:eastAsia="Times New Roman" w:hAnsi="Times New Roman" w:cs="Times New Roman"/>
                <w:b/>
                <w:bCs/>
                <w:color w:val="FFFFFF"/>
                <w:sz w:val="24"/>
                <w:szCs w:val="24"/>
              </w:rPr>
            </w:pPr>
            <w:r w:rsidRPr="002E1F84">
              <w:rPr>
                <w:rFonts w:ascii="Times New Roman" w:eastAsia="Times New Roman" w:hAnsi="Times New Roman" w:cs="Times New Roman"/>
                <w:b/>
                <w:bCs/>
                <w:color w:val="FFFFFF"/>
                <w:sz w:val="24"/>
                <w:szCs w:val="24"/>
              </w:rPr>
              <w:t>Cantidad</w:t>
            </w:r>
          </w:p>
        </w:tc>
        <w:tc>
          <w:tcPr>
            <w:tcW w:w="1626" w:type="dxa"/>
            <w:vMerge w:val="restart"/>
            <w:tcBorders>
              <w:top w:val="single" w:sz="4" w:space="0" w:color="auto"/>
              <w:left w:val="nil"/>
              <w:right w:val="single" w:sz="4" w:space="0" w:color="auto"/>
            </w:tcBorders>
            <w:shd w:val="clear" w:color="auto" w:fill="436EBE"/>
            <w:vAlign w:val="center"/>
            <w:hideMark/>
          </w:tcPr>
          <w:p w14:paraId="4AEB18D9" w14:textId="77777777" w:rsidR="000D0D2B" w:rsidRDefault="000D0D2B" w:rsidP="00531A77">
            <w:pPr>
              <w:spacing w:after="0" w:line="240" w:lineRule="auto"/>
              <w:jc w:val="center"/>
              <w:rPr>
                <w:rFonts w:ascii="Times New Roman" w:eastAsia="Times New Roman" w:hAnsi="Times New Roman" w:cs="Times New Roman"/>
                <w:b/>
                <w:bCs/>
                <w:color w:val="FFFFFF"/>
                <w:sz w:val="24"/>
                <w:szCs w:val="24"/>
              </w:rPr>
            </w:pPr>
            <w:r w:rsidRPr="002E1F84">
              <w:rPr>
                <w:rFonts w:ascii="Times New Roman" w:eastAsia="Times New Roman" w:hAnsi="Times New Roman" w:cs="Times New Roman"/>
                <w:b/>
                <w:bCs/>
                <w:color w:val="FFFFFF"/>
                <w:sz w:val="24"/>
                <w:szCs w:val="24"/>
              </w:rPr>
              <w:t>Total RD$</w:t>
            </w:r>
          </w:p>
          <w:p w14:paraId="66F13DAF" w14:textId="3B29BAAB" w:rsidR="000D0D2B" w:rsidRPr="002E1F84" w:rsidRDefault="000D0D2B" w:rsidP="00531A77">
            <w:pPr>
              <w:spacing w:after="0" w:line="240" w:lineRule="auto"/>
              <w:jc w:val="center"/>
              <w:rPr>
                <w:rFonts w:ascii="Times New Roman" w:eastAsia="Times New Roman" w:hAnsi="Times New Roman" w:cs="Times New Roman"/>
                <w:b/>
                <w:bCs/>
                <w:color w:val="FFFFFF"/>
                <w:sz w:val="24"/>
                <w:szCs w:val="24"/>
              </w:rPr>
            </w:pPr>
            <w:r w:rsidRPr="002E1F84">
              <w:rPr>
                <w:rFonts w:ascii="Times New Roman" w:eastAsia="Times New Roman" w:hAnsi="Times New Roman" w:cs="Times New Roman"/>
                <w:b/>
                <w:bCs/>
                <w:color w:val="FFFFFF"/>
                <w:sz w:val="24"/>
                <w:szCs w:val="24"/>
              </w:rPr>
              <w:t>al 31/12/2024</w:t>
            </w:r>
          </w:p>
        </w:tc>
      </w:tr>
      <w:tr w:rsidR="000D0D2B" w:rsidRPr="002E1F84" w14:paraId="02F1A953" w14:textId="77777777" w:rsidTr="00F83A09">
        <w:trPr>
          <w:trHeight w:val="635"/>
          <w:jc w:val="center"/>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372AADD1" w14:textId="77777777" w:rsidR="000D0D2B" w:rsidRPr="002E1F84" w:rsidRDefault="000D0D2B" w:rsidP="000D0D2B">
            <w:pPr>
              <w:spacing w:after="0" w:line="240" w:lineRule="auto"/>
              <w:ind w:left="-90" w:right="-93"/>
              <w:rPr>
                <w:rFonts w:ascii="Times New Roman" w:eastAsia="Times New Roman" w:hAnsi="Times New Roman" w:cs="Times New Roman"/>
                <w:b/>
                <w:bCs/>
                <w:color w:val="FFFFFF"/>
                <w:sz w:val="24"/>
                <w:szCs w:val="24"/>
              </w:rPr>
            </w:pPr>
          </w:p>
        </w:tc>
        <w:tc>
          <w:tcPr>
            <w:tcW w:w="1590" w:type="dxa"/>
            <w:vMerge/>
            <w:tcBorders>
              <w:top w:val="single" w:sz="4" w:space="0" w:color="auto"/>
              <w:left w:val="nil"/>
              <w:bottom w:val="single" w:sz="4" w:space="0" w:color="auto"/>
              <w:right w:val="single" w:sz="4" w:space="0" w:color="auto"/>
            </w:tcBorders>
            <w:vAlign w:val="center"/>
            <w:hideMark/>
          </w:tcPr>
          <w:p w14:paraId="7B5AFA92" w14:textId="77777777" w:rsidR="000D0D2B" w:rsidRPr="002E1F84" w:rsidRDefault="000D0D2B" w:rsidP="000D0D2B">
            <w:pPr>
              <w:spacing w:after="0" w:line="240" w:lineRule="auto"/>
              <w:ind w:left="-51" w:right="-74"/>
              <w:rPr>
                <w:rFonts w:ascii="Times New Roman" w:eastAsia="Times New Roman" w:hAnsi="Times New Roman" w:cs="Times New Roman"/>
                <w:b/>
                <w:bCs/>
                <w:color w:val="FFFFFF"/>
                <w:sz w:val="24"/>
                <w:szCs w:val="24"/>
              </w:rPr>
            </w:pPr>
          </w:p>
        </w:tc>
        <w:tc>
          <w:tcPr>
            <w:tcW w:w="1260" w:type="dxa"/>
            <w:tcBorders>
              <w:top w:val="single" w:sz="4" w:space="0" w:color="auto"/>
              <w:left w:val="nil"/>
              <w:bottom w:val="single" w:sz="4" w:space="0" w:color="auto"/>
              <w:right w:val="single" w:sz="4" w:space="0" w:color="auto"/>
            </w:tcBorders>
            <w:shd w:val="clear" w:color="000000" w:fill="436EBE"/>
            <w:vAlign w:val="center"/>
            <w:hideMark/>
          </w:tcPr>
          <w:p w14:paraId="6C4BB676" w14:textId="77777777" w:rsidR="000D0D2B" w:rsidRPr="002E1F84" w:rsidRDefault="000D0D2B" w:rsidP="000D0D2B">
            <w:pPr>
              <w:spacing w:after="0" w:line="240" w:lineRule="auto"/>
              <w:ind w:left="-111" w:right="-131"/>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Tramitados</w:t>
            </w:r>
            <w:r w:rsidRPr="002E1F84">
              <w:rPr>
                <w:rFonts w:ascii="Times New Roman" w:eastAsia="Times New Roman" w:hAnsi="Times New Roman" w:cs="Times New Roman"/>
                <w:b/>
                <w:bCs/>
                <w:color w:val="FFFFFF"/>
                <w:sz w:val="24"/>
                <w:szCs w:val="24"/>
              </w:rPr>
              <w:t xml:space="preserve"> al 05/12/2024</w:t>
            </w:r>
          </w:p>
        </w:tc>
        <w:tc>
          <w:tcPr>
            <w:tcW w:w="1350" w:type="dxa"/>
            <w:tcBorders>
              <w:top w:val="single" w:sz="4" w:space="0" w:color="auto"/>
              <w:left w:val="nil"/>
              <w:bottom w:val="single" w:sz="4" w:space="0" w:color="auto"/>
              <w:right w:val="single" w:sz="4" w:space="0" w:color="auto"/>
            </w:tcBorders>
            <w:shd w:val="clear" w:color="000000" w:fill="436EBE"/>
            <w:vAlign w:val="center"/>
            <w:hideMark/>
          </w:tcPr>
          <w:p w14:paraId="2FA3BDC9" w14:textId="77777777" w:rsidR="000D0D2B" w:rsidRPr="002E1F84" w:rsidRDefault="000D0D2B" w:rsidP="000D0D2B">
            <w:pPr>
              <w:spacing w:after="0" w:line="240" w:lineRule="auto"/>
              <w:ind w:left="-51" w:right="-103"/>
              <w:jc w:val="center"/>
              <w:rPr>
                <w:rFonts w:ascii="Times New Roman" w:eastAsia="Times New Roman" w:hAnsi="Times New Roman" w:cs="Times New Roman"/>
                <w:b/>
                <w:bCs/>
                <w:color w:val="FFFFFF"/>
                <w:sz w:val="24"/>
                <w:szCs w:val="24"/>
              </w:rPr>
            </w:pPr>
            <w:r w:rsidRPr="002E1F84">
              <w:rPr>
                <w:rFonts w:ascii="Times New Roman" w:eastAsia="Times New Roman" w:hAnsi="Times New Roman" w:cs="Times New Roman"/>
                <w:b/>
                <w:bCs/>
                <w:color w:val="FFFFFF"/>
                <w:sz w:val="24"/>
                <w:szCs w:val="24"/>
              </w:rPr>
              <w:t>Proy</w:t>
            </w:r>
            <w:r>
              <w:rPr>
                <w:rFonts w:ascii="Times New Roman" w:eastAsia="Times New Roman" w:hAnsi="Times New Roman" w:cs="Times New Roman"/>
                <w:b/>
                <w:bCs/>
                <w:color w:val="FFFFFF"/>
                <w:sz w:val="24"/>
                <w:szCs w:val="24"/>
              </w:rPr>
              <w:t>ectados</w:t>
            </w:r>
            <w:r w:rsidRPr="002E1F84">
              <w:rPr>
                <w:rFonts w:ascii="Times New Roman" w:eastAsia="Times New Roman" w:hAnsi="Times New Roman" w:cs="Times New Roman"/>
                <w:b/>
                <w:bCs/>
                <w:color w:val="FFFFFF"/>
                <w:sz w:val="24"/>
                <w:szCs w:val="24"/>
              </w:rPr>
              <w:t xml:space="preserve"> del 06 al 31/12/2024</w:t>
            </w:r>
          </w:p>
        </w:tc>
        <w:tc>
          <w:tcPr>
            <w:tcW w:w="1626" w:type="dxa"/>
            <w:vMerge/>
            <w:tcBorders>
              <w:left w:val="nil"/>
              <w:bottom w:val="single" w:sz="4" w:space="0" w:color="auto"/>
              <w:right w:val="single" w:sz="4" w:space="0" w:color="auto"/>
            </w:tcBorders>
            <w:vAlign w:val="center"/>
            <w:hideMark/>
          </w:tcPr>
          <w:p w14:paraId="67E2CD7A" w14:textId="77777777" w:rsidR="000D0D2B" w:rsidRPr="002E1F84" w:rsidRDefault="000D0D2B" w:rsidP="00531A77">
            <w:pPr>
              <w:spacing w:after="0" w:line="240" w:lineRule="auto"/>
              <w:rPr>
                <w:rFonts w:ascii="Times New Roman" w:eastAsia="Times New Roman" w:hAnsi="Times New Roman" w:cs="Times New Roman"/>
                <w:b/>
                <w:bCs/>
                <w:color w:val="FFFFFF"/>
                <w:sz w:val="24"/>
                <w:szCs w:val="24"/>
              </w:rPr>
            </w:pPr>
          </w:p>
        </w:tc>
      </w:tr>
      <w:tr w:rsidR="009E6C8A" w:rsidRPr="009E6C8A" w14:paraId="1C196AE4" w14:textId="77777777" w:rsidTr="00F83A09">
        <w:trPr>
          <w:trHeight w:val="393"/>
          <w:jc w:val="center"/>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98D21" w14:textId="77777777" w:rsidR="000D0D2B" w:rsidRPr="009E6C8A" w:rsidRDefault="000D0D2B" w:rsidP="000D0D2B">
            <w:pPr>
              <w:spacing w:after="0" w:line="240" w:lineRule="auto"/>
              <w:ind w:left="-90" w:right="-93"/>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1</w:t>
            </w:r>
          </w:p>
        </w:tc>
        <w:tc>
          <w:tcPr>
            <w:tcW w:w="1590" w:type="dxa"/>
            <w:tcBorders>
              <w:top w:val="single" w:sz="4" w:space="0" w:color="auto"/>
              <w:left w:val="nil"/>
              <w:bottom w:val="single" w:sz="4" w:space="0" w:color="auto"/>
              <w:right w:val="single" w:sz="4" w:space="0" w:color="auto"/>
            </w:tcBorders>
            <w:shd w:val="clear" w:color="auto" w:fill="auto"/>
            <w:vAlign w:val="center"/>
            <w:hideMark/>
          </w:tcPr>
          <w:p w14:paraId="7FA7D266" w14:textId="77777777" w:rsidR="000D0D2B" w:rsidRPr="009E6C8A" w:rsidRDefault="000D0D2B" w:rsidP="000D0D2B">
            <w:pPr>
              <w:spacing w:after="0" w:line="240" w:lineRule="auto"/>
              <w:ind w:left="-51" w:right="-74"/>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Libramientos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43F98B7" w14:textId="77777777" w:rsidR="000D0D2B" w:rsidRPr="009E6C8A" w:rsidRDefault="000D0D2B" w:rsidP="000D0D2B">
            <w:pPr>
              <w:spacing w:after="0" w:line="240" w:lineRule="auto"/>
              <w:ind w:left="-111" w:right="-131"/>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528</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6D29758" w14:textId="77777777" w:rsidR="000D0D2B" w:rsidRPr="009E6C8A" w:rsidRDefault="000D0D2B" w:rsidP="000D0D2B">
            <w:pPr>
              <w:spacing w:after="0" w:line="240" w:lineRule="auto"/>
              <w:ind w:left="-51" w:right="-161"/>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52</w:t>
            </w:r>
          </w:p>
        </w:tc>
        <w:tc>
          <w:tcPr>
            <w:tcW w:w="1626" w:type="dxa"/>
            <w:tcBorders>
              <w:top w:val="single" w:sz="4" w:space="0" w:color="auto"/>
              <w:left w:val="nil"/>
              <w:bottom w:val="single" w:sz="4" w:space="0" w:color="auto"/>
              <w:right w:val="single" w:sz="4" w:space="0" w:color="auto"/>
            </w:tcBorders>
            <w:shd w:val="clear" w:color="auto" w:fill="auto"/>
            <w:vAlign w:val="center"/>
            <w:hideMark/>
          </w:tcPr>
          <w:p w14:paraId="5E2066ED" w14:textId="757E0A93" w:rsidR="000D0D2B" w:rsidRPr="009E6C8A" w:rsidRDefault="000D0D2B" w:rsidP="000D0D2B">
            <w:pPr>
              <w:spacing w:after="0" w:line="240" w:lineRule="auto"/>
              <w:ind w:left="-111"/>
              <w:jc w:val="right"/>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614,651,390.65</w:t>
            </w:r>
          </w:p>
        </w:tc>
      </w:tr>
      <w:tr w:rsidR="009E6C8A" w:rsidRPr="009E6C8A" w14:paraId="4E759531" w14:textId="77777777" w:rsidTr="00F83A09">
        <w:trPr>
          <w:trHeight w:val="498"/>
          <w:jc w:val="center"/>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669AC" w14:textId="77777777" w:rsidR="000D0D2B" w:rsidRPr="009E6C8A" w:rsidRDefault="000D0D2B" w:rsidP="000D0D2B">
            <w:pPr>
              <w:spacing w:after="0" w:line="240" w:lineRule="auto"/>
              <w:ind w:left="-90" w:right="-93"/>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2</w:t>
            </w:r>
          </w:p>
        </w:tc>
        <w:tc>
          <w:tcPr>
            <w:tcW w:w="1590" w:type="dxa"/>
            <w:tcBorders>
              <w:top w:val="single" w:sz="4" w:space="0" w:color="auto"/>
              <w:left w:val="nil"/>
              <w:bottom w:val="single" w:sz="4" w:space="0" w:color="auto"/>
              <w:right w:val="single" w:sz="4" w:space="0" w:color="auto"/>
            </w:tcBorders>
            <w:shd w:val="clear" w:color="auto" w:fill="auto"/>
            <w:vAlign w:val="center"/>
            <w:hideMark/>
          </w:tcPr>
          <w:p w14:paraId="5AB0B1D7" w14:textId="77777777" w:rsidR="000D0D2B" w:rsidRPr="009E6C8A" w:rsidRDefault="000D0D2B" w:rsidP="000D0D2B">
            <w:pPr>
              <w:spacing w:after="0" w:line="240" w:lineRule="auto"/>
              <w:ind w:left="-51" w:right="-74"/>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Cheques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47A37473" w14:textId="77777777" w:rsidR="000D0D2B" w:rsidRPr="009E6C8A" w:rsidRDefault="000D0D2B" w:rsidP="000D0D2B">
            <w:pPr>
              <w:spacing w:after="0" w:line="240" w:lineRule="auto"/>
              <w:ind w:left="-111" w:right="-131"/>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17</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64B73678" w14:textId="77777777" w:rsidR="000D0D2B" w:rsidRPr="009E6C8A" w:rsidRDefault="000D0D2B" w:rsidP="000D0D2B">
            <w:pPr>
              <w:spacing w:after="0" w:line="240" w:lineRule="auto"/>
              <w:ind w:left="-51" w:right="-161"/>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2</w:t>
            </w:r>
          </w:p>
        </w:tc>
        <w:tc>
          <w:tcPr>
            <w:tcW w:w="1626" w:type="dxa"/>
            <w:tcBorders>
              <w:top w:val="single" w:sz="4" w:space="0" w:color="auto"/>
              <w:left w:val="nil"/>
              <w:bottom w:val="single" w:sz="4" w:space="0" w:color="auto"/>
              <w:right w:val="single" w:sz="4" w:space="0" w:color="auto"/>
            </w:tcBorders>
            <w:shd w:val="clear" w:color="auto" w:fill="auto"/>
            <w:vAlign w:val="center"/>
            <w:hideMark/>
          </w:tcPr>
          <w:p w14:paraId="4D79A32B" w14:textId="135844FD" w:rsidR="000D0D2B" w:rsidRPr="009E6C8A" w:rsidRDefault="000D0D2B" w:rsidP="000D0D2B">
            <w:pPr>
              <w:spacing w:after="0" w:line="240" w:lineRule="auto"/>
              <w:ind w:left="-111"/>
              <w:jc w:val="right"/>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14,155,646.38</w:t>
            </w:r>
          </w:p>
        </w:tc>
      </w:tr>
      <w:tr w:rsidR="009E6C8A" w:rsidRPr="009E6C8A" w14:paraId="5F101A4B" w14:textId="77777777" w:rsidTr="00F83A09">
        <w:trPr>
          <w:trHeight w:val="619"/>
          <w:jc w:val="center"/>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95A36" w14:textId="77777777" w:rsidR="000D0D2B" w:rsidRPr="009E6C8A" w:rsidRDefault="000D0D2B" w:rsidP="000D0D2B">
            <w:pPr>
              <w:spacing w:after="0" w:line="240" w:lineRule="auto"/>
              <w:ind w:left="-90" w:right="-93"/>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3</w:t>
            </w:r>
          </w:p>
        </w:tc>
        <w:tc>
          <w:tcPr>
            <w:tcW w:w="1590" w:type="dxa"/>
            <w:tcBorders>
              <w:top w:val="single" w:sz="4" w:space="0" w:color="auto"/>
              <w:left w:val="nil"/>
              <w:bottom w:val="single" w:sz="4" w:space="0" w:color="auto"/>
              <w:right w:val="single" w:sz="4" w:space="0" w:color="auto"/>
            </w:tcBorders>
            <w:shd w:val="clear" w:color="auto" w:fill="auto"/>
            <w:vAlign w:val="center"/>
            <w:hideMark/>
          </w:tcPr>
          <w:p w14:paraId="06368231" w14:textId="77777777" w:rsidR="000D0D2B" w:rsidRPr="009E6C8A" w:rsidRDefault="000D0D2B" w:rsidP="000D0D2B">
            <w:pPr>
              <w:spacing w:after="0" w:line="240" w:lineRule="auto"/>
              <w:ind w:left="-51" w:right="-74"/>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Transferencias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42D4A98" w14:textId="77777777" w:rsidR="000D0D2B" w:rsidRPr="009E6C8A" w:rsidRDefault="000D0D2B" w:rsidP="000D0D2B">
            <w:pPr>
              <w:spacing w:after="0" w:line="240" w:lineRule="auto"/>
              <w:ind w:left="-111" w:right="-131"/>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6</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8939D49" w14:textId="77777777" w:rsidR="000D0D2B" w:rsidRPr="009E6C8A" w:rsidRDefault="000D0D2B" w:rsidP="000D0D2B">
            <w:pPr>
              <w:spacing w:after="0" w:line="240" w:lineRule="auto"/>
              <w:ind w:left="-51" w:right="-161"/>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1</w:t>
            </w:r>
          </w:p>
        </w:tc>
        <w:tc>
          <w:tcPr>
            <w:tcW w:w="1626" w:type="dxa"/>
            <w:tcBorders>
              <w:top w:val="single" w:sz="4" w:space="0" w:color="auto"/>
              <w:left w:val="nil"/>
              <w:bottom w:val="single" w:sz="4" w:space="0" w:color="auto"/>
              <w:right w:val="single" w:sz="4" w:space="0" w:color="auto"/>
            </w:tcBorders>
            <w:shd w:val="clear" w:color="auto" w:fill="auto"/>
            <w:vAlign w:val="center"/>
            <w:hideMark/>
          </w:tcPr>
          <w:p w14:paraId="696B93C0" w14:textId="0D42E69D" w:rsidR="000D0D2B" w:rsidRPr="009E6C8A" w:rsidRDefault="000D0D2B" w:rsidP="000D0D2B">
            <w:pPr>
              <w:spacing w:after="0" w:line="240" w:lineRule="auto"/>
              <w:ind w:left="-111"/>
              <w:jc w:val="right"/>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229,536.60</w:t>
            </w:r>
          </w:p>
        </w:tc>
      </w:tr>
      <w:tr w:rsidR="000D0D2B" w:rsidRPr="002E1F84" w14:paraId="333047C6" w14:textId="77777777" w:rsidTr="00F83A09">
        <w:trPr>
          <w:trHeight w:val="498"/>
          <w:jc w:val="center"/>
        </w:trPr>
        <w:tc>
          <w:tcPr>
            <w:tcW w:w="2070" w:type="dxa"/>
            <w:gridSpan w:val="2"/>
            <w:tcBorders>
              <w:top w:val="single" w:sz="4" w:space="0" w:color="auto"/>
              <w:left w:val="single" w:sz="4" w:space="0" w:color="auto"/>
              <w:bottom w:val="single" w:sz="4" w:space="0" w:color="auto"/>
              <w:right w:val="single" w:sz="4" w:space="0" w:color="000000"/>
            </w:tcBorders>
            <w:shd w:val="clear" w:color="000000" w:fill="436EBE"/>
            <w:vAlign w:val="center"/>
            <w:hideMark/>
          </w:tcPr>
          <w:p w14:paraId="07CD9E85" w14:textId="77777777" w:rsidR="000D0D2B" w:rsidRPr="002E1F84" w:rsidRDefault="000D0D2B" w:rsidP="00531A77">
            <w:pPr>
              <w:spacing w:after="0" w:line="240" w:lineRule="auto"/>
              <w:jc w:val="center"/>
              <w:rPr>
                <w:rFonts w:ascii="Times New Roman" w:eastAsia="Times New Roman" w:hAnsi="Times New Roman" w:cs="Times New Roman"/>
                <w:b/>
                <w:bCs/>
                <w:color w:val="FFFFFF"/>
                <w:sz w:val="24"/>
                <w:szCs w:val="24"/>
              </w:rPr>
            </w:pPr>
            <w:r w:rsidRPr="002E1F84">
              <w:rPr>
                <w:rFonts w:ascii="Times New Roman" w:eastAsia="Times New Roman" w:hAnsi="Times New Roman" w:cs="Times New Roman"/>
                <w:b/>
                <w:bCs/>
                <w:color w:val="FFFFFF"/>
                <w:sz w:val="24"/>
                <w:szCs w:val="24"/>
              </w:rPr>
              <w:t>Totales</w:t>
            </w:r>
          </w:p>
        </w:tc>
        <w:tc>
          <w:tcPr>
            <w:tcW w:w="1260" w:type="dxa"/>
            <w:tcBorders>
              <w:top w:val="single" w:sz="4" w:space="0" w:color="auto"/>
              <w:left w:val="nil"/>
              <w:bottom w:val="single" w:sz="4" w:space="0" w:color="auto"/>
              <w:right w:val="single" w:sz="4" w:space="0" w:color="auto"/>
            </w:tcBorders>
            <w:shd w:val="clear" w:color="000000" w:fill="436EBE"/>
            <w:vAlign w:val="center"/>
            <w:hideMark/>
          </w:tcPr>
          <w:p w14:paraId="7646FDAD" w14:textId="77777777" w:rsidR="000D0D2B" w:rsidRPr="002E1F84" w:rsidRDefault="000D0D2B" w:rsidP="00531A77">
            <w:pPr>
              <w:spacing w:after="0" w:line="240" w:lineRule="auto"/>
              <w:jc w:val="center"/>
              <w:rPr>
                <w:rFonts w:ascii="Times New Roman" w:eastAsia="Times New Roman" w:hAnsi="Times New Roman" w:cs="Times New Roman"/>
                <w:b/>
                <w:bCs/>
                <w:color w:val="FFFFFF"/>
                <w:sz w:val="24"/>
                <w:szCs w:val="24"/>
              </w:rPr>
            </w:pPr>
            <w:r w:rsidRPr="002E1F84">
              <w:rPr>
                <w:rFonts w:ascii="Times New Roman" w:eastAsia="Times New Roman" w:hAnsi="Times New Roman" w:cs="Times New Roman"/>
                <w:b/>
                <w:bCs/>
                <w:color w:val="FFFFFF"/>
                <w:sz w:val="24"/>
                <w:szCs w:val="24"/>
              </w:rPr>
              <w:t>551</w:t>
            </w:r>
          </w:p>
        </w:tc>
        <w:tc>
          <w:tcPr>
            <w:tcW w:w="1350" w:type="dxa"/>
            <w:tcBorders>
              <w:top w:val="single" w:sz="4" w:space="0" w:color="auto"/>
              <w:left w:val="nil"/>
              <w:bottom w:val="single" w:sz="4" w:space="0" w:color="auto"/>
              <w:right w:val="single" w:sz="4" w:space="0" w:color="auto"/>
            </w:tcBorders>
            <w:shd w:val="clear" w:color="000000" w:fill="436EBE"/>
            <w:vAlign w:val="center"/>
            <w:hideMark/>
          </w:tcPr>
          <w:p w14:paraId="1C7EB9E1" w14:textId="77777777" w:rsidR="000D0D2B" w:rsidRPr="002E1F84" w:rsidRDefault="000D0D2B" w:rsidP="000D0D2B">
            <w:pPr>
              <w:spacing w:after="0" w:line="240" w:lineRule="auto"/>
              <w:ind w:left="-51" w:right="-161"/>
              <w:jc w:val="center"/>
              <w:rPr>
                <w:rFonts w:ascii="Times New Roman" w:eastAsia="Times New Roman" w:hAnsi="Times New Roman" w:cs="Times New Roman"/>
                <w:b/>
                <w:bCs/>
                <w:color w:val="FFFFFF"/>
                <w:sz w:val="24"/>
                <w:szCs w:val="24"/>
              </w:rPr>
            </w:pPr>
            <w:r w:rsidRPr="002E1F84">
              <w:rPr>
                <w:rFonts w:ascii="Times New Roman" w:eastAsia="Times New Roman" w:hAnsi="Times New Roman" w:cs="Times New Roman"/>
                <w:b/>
                <w:bCs/>
                <w:color w:val="FFFFFF"/>
                <w:sz w:val="24"/>
                <w:szCs w:val="24"/>
              </w:rPr>
              <w:t>55</w:t>
            </w:r>
          </w:p>
        </w:tc>
        <w:tc>
          <w:tcPr>
            <w:tcW w:w="1626" w:type="dxa"/>
            <w:tcBorders>
              <w:top w:val="single" w:sz="4" w:space="0" w:color="auto"/>
              <w:left w:val="nil"/>
              <w:bottom w:val="single" w:sz="4" w:space="0" w:color="auto"/>
              <w:right w:val="single" w:sz="4" w:space="0" w:color="auto"/>
            </w:tcBorders>
            <w:shd w:val="clear" w:color="000000" w:fill="436EBE"/>
            <w:vAlign w:val="center"/>
            <w:hideMark/>
          </w:tcPr>
          <w:p w14:paraId="1AC92F82" w14:textId="77777777" w:rsidR="000D0D2B" w:rsidRPr="002E1F84" w:rsidRDefault="000D0D2B" w:rsidP="000D0D2B">
            <w:pPr>
              <w:spacing w:after="0" w:line="240" w:lineRule="auto"/>
              <w:ind w:left="-111"/>
              <w:jc w:val="right"/>
              <w:rPr>
                <w:rFonts w:ascii="Times New Roman" w:eastAsia="Times New Roman" w:hAnsi="Times New Roman" w:cs="Times New Roman"/>
                <w:b/>
                <w:bCs/>
                <w:color w:val="FFFFFF"/>
                <w:sz w:val="24"/>
                <w:szCs w:val="24"/>
              </w:rPr>
            </w:pPr>
            <w:r w:rsidRPr="002E1F84">
              <w:rPr>
                <w:rFonts w:ascii="Times New Roman" w:eastAsia="Times New Roman" w:hAnsi="Times New Roman" w:cs="Times New Roman"/>
                <w:b/>
                <w:bCs/>
                <w:color w:val="FFFFFF"/>
                <w:sz w:val="24"/>
                <w:szCs w:val="24"/>
              </w:rPr>
              <w:t xml:space="preserve">629,036,573.63 </w:t>
            </w:r>
          </w:p>
        </w:tc>
      </w:tr>
    </w:tbl>
    <w:p w14:paraId="1F9A8CC6" w14:textId="5A9AAB3D" w:rsidR="009E3B37" w:rsidRPr="009E6C8A" w:rsidRDefault="00BE4DD1" w:rsidP="009E3B37">
      <w:pPr>
        <w:tabs>
          <w:tab w:val="left" w:pos="90"/>
          <w:tab w:val="left" w:pos="180"/>
        </w:tabs>
        <w:spacing w:after="100" w:afterAutospacing="1" w:line="360" w:lineRule="auto"/>
        <w:jc w:val="center"/>
        <w:rPr>
          <w:rFonts w:ascii="Times New Roman" w:eastAsia="Calibri" w:hAnsi="Times New Roman" w:cs="Times New Roman"/>
          <w:i/>
          <w:iCs/>
          <w:noProof/>
          <w:color w:val="767171"/>
          <w:spacing w:val="20"/>
          <w:sz w:val="18"/>
          <w:szCs w:val="18"/>
          <w:highlight w:val="yellow"/>
        </w:rPr>
      </w:pPr>
      <w:r w:rsidRPr="009E6C8A">
        <w:rPr>
          <w:rFonts w:ascii="Times New Roman" w:eastAsia="Calibri" w:hAnsi="Times New Roman" w:cs="Times New Roman"/>
          <w:i/>
          <w:iCs/>
          <w:noProof/>
          <w:color w:val="767171"/>
          <w:spacing w:val="20"/>
          <w:sz w:val="18"/>
          <w:szCs w:val="18"/>
        </w:rPr>
        <w:t>Fuente: División Financiera/ Departamento Administrativo Financiero</w:t>
      </w:r>
    </w:p>
    <w:p w14:paraId="088D357B" w14:textId="77777777" w:rsidR="009E3B37" w:rsidRPr="009E6C8A" w:rsidRDefault="009E3B37" w:rsidP="00D64D7E">
      <w:pPr>
        <w:pStyle w:val="ListParagraph"/>
        <w:numPr>
          <w:ilvl w:val="3"/>
          <w:numId w:val="26"/>
        </w:numPr>
        <w:tabs>
          <w:tab w:val="left" w:pos="900"/>
        </w:tabs>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Gestión de Contabilidad </w:t>
      </w:r>
    </w:p>
    <w:p w14:paraId="2C495C6B" w14:textId="1752D147" w:rsidR="009E3B37" w:rsidRPr="009E6C8A" w:rsidRDefault="00283731" w:rsidP="009E3B37">
      <w:pPr>
        <w:tabs>
          <w:tab w:val="left" w:pos="90"/>
          <w:tab w:val="left" w:pos="180"/>
        </w:tabs>
        <w:spacing w:after="0" w:line="360" w:lineRule="auto"/>
        <w:jc w:val="both"/>
        <w:rPr>
          <w:rFonts w:ascii="Times New Roman" w:eastAsia="Calibri" w:hAnsi="Times New Roman" w:cs="Times New Roman"/>
          <w:noProof/>
          <w:color w:val="767171"/>
          <w:spacing w:val="20"/>
          <w:sz w:val="24"/>
          <w:szCs w:val="24"/>
          <w:highlight w:val="yellow"/>
        </w:rPr>
      </w:pPr>
      <w:r w:rsidRPr="009E6C8A">
        <w:rPr>
          <w:rFonts w:ascii="Times New Roman" w:eastAsia="Calibri" w:hAnsi="Times New Roman" w:cs="Times New Roman"/>
          <w:noProof/>
          <w:color w:val="767171"/>
          <w:spacing w:val="20"/>
          <w:sz w:val="24"/>
          <w:szCs w:val="24"/>
        </w:rPr>
        <w:t>En atención al mandato de la Dirección General de Contabilidad Gubernamental (DIGECOG), a través de La Norma General de Cierre de Operaciones, fue remitido el informe de corte semestral contentivo de las operaciones contables del periodo enero - junio 2024, con un resultado alcanzado de noventa y un (91) puntos, tal como se muestra en la matriz contenida mas adelante; en cuanto a las informaciones del segundo semestre, serán reportadas a mas tardar el día 15 de enero del próximo año, por mandato de la misma entidad:</w:t>
      </w:r>
      <w:r w:rsidR="009E3B37" w:rsidRPr="009E6C8A">
        <w:rPr>
          <w:rFonts w:ascii="Times New Roman" w:eastAsia="Calibri" w:hAnsi="Times New Roman" w:cs="Times New Roman"/>
          <w:noProof/>
          <w:color w:val="767171"/>
          <w:spacing w:val="20"/>
          <w:sz w:val="24"/>
          <w:szCs w:val="24"/>
          <w:highlight w:val="yellow"/>
        </w:rPr>
        <w:t xml:space="preserve"> </w:t>
      </w:r>
    </w:p>
    <w:p w14:paraId="156B3935" w14:textId="070AEC6C" w:rsidR="009E3B37" w:rsidRPr="005E0CE0" w:rsidRDefault="009E3B37" w:rsidP="009E3B37">
      <w:pPr>
        <w:tabs>
          <w:tab w:val="left" w:pos="90"/>
          <w:tab w:val="left" w:pos="180"/>
        </w:tabs>
        <w:spacing w:after="0" w:line="360" w:lineRule="auto"/>
        <w:jc w:val="both"/>
        <w:rPr>
          <w:rFonts w:ascii="Times New Roman" w:eastAsia="Calibri" w:hAnsi="Times New Roman" w:cs="Times New Roman"/>
          <w:noProof/>
          <w:color w:val="4C4747"/>
          <w:spacing w:val="20"/>
          <w:sz w:val="24"/>
          <w:szCs w:val="24"/>
          <w:highlight w:val="yellow"/>
        </w:rPr>
      </w:pPr>
    </w:p>
    <w:p w14:paraId="4D7E72E8" w14:textId="77777777" w:rsidR="009E3B37" w:rsidRPr="000C73CF" w:rsidRDefault="009E3B37" w:rsidP="009E3B37">
      <w:pPr>
        <w:tabs>
          <w:tab w:val="left" w:pos="90"/>
          <w:tab w:val="left" w:pos="180"/>
        </w:tabs>
        <w:spacing w:line="360" w:lineRule="auto"/>
        <w:jc w:val="both"/>
        <w:rPr>
          <w:rFonts w:ascii="Times New Roman" w:hAnsi="Times New Roman" w:cs="Times New Roman"/>
          <w:sz w:val="24"/>
          <w:szCs w:val="24"/>
          <w:highlight w:val="yellow"/>
        </w:rPr>
      </w:pPr>
    </w:p>
    <w:p w14:paraId="070B0128" w14:textId="402AA650" w:rsidR="009E3B37" w:rsidRPr="000C73CF" w:rsidRDefault="009E3B37" w:rsidP="009E3B37">
      <w:pPr>
        <w:spacing w:after="0" w:line="240" w:lineRule="auto"/>
        <w:rPr>
          <w:rFonts w:ascii="Times New Roman" w:eastAsia="Calibri" w:hAnsi="Times New Roman" w:cs="Times New Roman"/>
          <w:sz w:val="24"/>
          <w:szCs w:val="24"/>
          <w:highlight w:val="yellow"/>
        </w:rPr>
        <w:sectPr w:rsidR="009E3B37" w:rsidRPr="000C73CF" w:rsidSect="00AF0D21">
          <w:headerReference w:type="default" r:id="rId34"/>
          <w:footerReference w:type="default" r:id="rId35"/>
          <w:pgSz w:w="12240" w:h="15840"/>
          <w:pgMar w:top="1440" w:right="2160" w:bottom="1440" w:left="2160" w:header="720" w:footer="342" w:gutter="0"/>
          <w:cols w:space="720"/>
          <w:docGrid w:linePitch="360"/>
        </w:sectPr>
      </w:pPr>
    </w:p>
    <w:p w14:paraId="21C7B860" w14:textId="1FCFFF98" w:rsidR="008F4A80" w:rsidRDefault="008F4A80" w:rsidP="008F4A80">
      <w:pPr>
        <w:tabs>
          <w:tab w:val="left" w:pos="90"/>
          <w:tab w:val="left" w:pos="180"/>
        </w:tabs>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5964E793" wp14:editId="2C22ABEC">
            <wp:extent cx="5023465" cy="2588821"/>
            <wp:effectExtent l="0" t="0" r="6350" b="2540"/>
            <wp:docPr id="39" name="Picture 39" descr="A documen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document with text and numbers&#10;&#10;Description automatically generated"/>
                    <pic:cNvPicPr/>
                  </pic:nvPicPr>
                  <pic:blipFill rotWithShape="1">
                    <a:blip r:embed="rId36" cstate="print">
                      <a:extLst>
                        <a:ext uri="{28A0092B-C50C-407E-A947-70E740481C1C}">
                          <a14:useLocalDpi xmlns:a14="http://schemas.microsoft.com/office/drawing/2010/main" val="0"/>
                        </a:ext>
                      </a:extLst>
                    </a:blip>
                    <a:srcRect l="1158" t="1346" b="866"/>
                    <a:stretch/>
                  </pic:blipFill>
                  <pic:spPr bwMode="auto">
                    <a:xfrm>
                      <a:off x="0" y="0"/>
                      <a:ext cx="5062470" cy="2608922"/>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rPr>
        <w:drawing>
          <wp:inline distT="0" distB="0" distL="0" distR="0" wp14:anchorId="3E747DE7" wp14:editId="60E13267">
            <wp:extent cx="5033175" cy="2499360"/>
            <wp:effectExtent l="0" t="0" r="0" b="0"/>
            <wp:docPr id="41" name="Picture 4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screenshot of a computer&#10;&#10;Description automatically generated"/>
                    <pic:cNvPicPr/>
                  </pic:nvPicPr>
                  <pic:blipFill rotWithShape="1">
                    <a:blip r:embed="rId37" cstate="print">
                      <a:extLst>
                        <a:ext uri="{28A0092B-C50C-407E-A947-70E740481C1C}">
                          <a14:useLocalDpi xmlns:a14="http://schemas.microsoft.com/office/drawing/2010/main" val="0"/>
                        </a:ext>
                      </a:extLst>
                    </a:blip>
                    <a:srcRect l="291" b="333"/>
                    <a:stretch/>
                  </pic:blipFill>
                  <pic:spPr bwMode="auto">
                    <a:xfrm>
                      <a:off x="0" y="0"/>
                      <a:ext cx="5059440" cy="2512403"/>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rPr>
        <w:drawing>
          <wp:inline distT="0" distB="0" distL="0" distR="0" wp14:anchorId="666DC541" wp14:editId="4BCFCD82">
            <wp:extent cx="5023485" cy="2611755"/>
            <wp:effectExtent l="0" t="0" r="5715" b="0"/>
            <wp:docPr id="42" name="Picture 42" descr="A screenshot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screenshot of a spreadsheet&#10;&#10;Description automatically generated"/>
                    <pic:cNvPicPr/>
                  </pic:nvPicPr>
                  <pic:blipFill rotWithShape="1">
                    <a:blip r:embed="rId38" cstate="print">
                      <a:extLst>
                        <a:ext uri="{28A0092B-C50C-407E-A947-70E740481C1C}">
                          <a14:useLocalDpi xmlns:a14="http://schemas.microsoft.com/office/drawing/2010/main" val="0"/>
                        </a:ext>
                      </a:extLst>
                    </a:blip>
                    <a:srcRect l="335" t="677" r="-2"/>
                    <a:stretch/>
                  </pic:blipFill>
                  <pic:spPr bwMode="auto">
                    <a:xfrm>
                      <a:off x="0" y="0"/>
                      <a:ext cx="5074884" cy="2638478"/>
                    </a:xfrm>
                    <a:prstGeom prst="rect">
                      <a:avLst/>
                    </a:prstGeom>
                    <a:ln>
                      <a:noFill/>
                    </a:ln>
                    <a:extLst>
                      <a:ext uri="{53640926-AAD7-44D8-BBD7-CCE9431645EC}">
                        <a14:shadowObscured xmlns:a14="http://schemas.microsoft.com/office/drawing/2010/main"/>
                      </a:ext>
                    </a:extLst>
                  </pic:spPr>
                </pic:pic>
              </a:graphicData>
            </a:graphic>
          </wp:inline>
        </w:drawing>
      </w:r>
    </w:p>
    <w:p w14:paraId="4E39A064" w14:textId="79D60959" w:rsidR="008F4A80" w:rsidRPr="009A19C1" w:rsidRDefault="009E3B37" w:rsidP="008F4A80">
      <w:pPr>
        <w:spacing w:after="0" w:line="240" w:lineRule="auto"/>
        <w:jc w:val="center"/>
        <w:rPr>
          <w:rFonts w:ascii="Times New Roman" w:eastAsia="Calibri" w:hAnsi="Times New Roman" w:cs="Times New Roman"/>
          <w:i/>
          <w:iCs/>
          <w:noProof/>
          <w:color w:val="767171"/>
          <w:spacing w:val="20"/>
          <w:sz w:val="18"/>
          <w:szCs w:val="18"/>
        </w:rPr>
      </w:pPr>
      <w:r w:rsidRPr="009A19C1">
        <w:rPr>
          <w:rFonts w:ascii="Times New Roman" w:eastAsia="Calibri" w:hAnsi="Times New Roman" w:cs="Times New Roman"/>
          <w:i/>
          <w:iCs/>
          <w:noProof/>
          <w:color w:val="767171"/>
          <w:spacing w:val="20"/>
          <w:sz w:val="18"/>
          <w:szCs w:val="18"/>
        </w:rPr>
        <w:t>Fuente: Portal de DIGECOG</w:t>
      </w:r>
    </w:p>
    <w:p w14:paraId="23318BE0" w14:textId="77777777" w:rsidR="008F4A80" w:rsidRPr="009E6C8A" w:rsidRDefault="008F4A80" w:rsidP="008F4A80">
      <w:pPr>
        <w:spacing w:after="0" w:line="240" w:lineRule="auto"/>
        <w:jc w:val="center"/>
        <w:rPr>
          <w:rFonts w:ascii="Times New Roman" w:eastAsia="Calibri" w:hAnsi="Times New Roman" w:cs="Times New Roman"/>
          <w:i/>
          <w:iCs/>
          <w:noProof/>
          <w:color w:val="767171"/>
          <w:spacing w:val="20"/>
          <w:sz w:val="18"/>
          <w:szCs w:val="18"/>
        </w:rPr>
      </w:pPr>
    </w:p>
    <w:p w14:paraId="62595FF8" w14:textId="77777777" w:rsidR="005A27C2" w:rsidRPr="009E6C8A" w:rsidRDefault="005A27C2" w:rsidP="008F4A80">
      <w:pPr>
        <w:spacing w:after="0" w:line="240" w:lineRule="auto"/>
        <w:jc w:val="both"/>
        <w:rPr>
          <w:rFonts w:ascii="Times New Roman" w:eastAsia="Calibri" w:hAnsi="Times New Roman" w:cs="Times New Roman"/>
          <w:noProof/>
          <w:color w:val="767171"/>
          <w:spacing w:val="20"/>
          <w:sz w:val="24"/>
          <w:szCs w:val="24"/>
        </w:rPr>
      </w:pPr>
    </w:p>
    <w:p w14:paraId="7D0B1145" w14:textId="5920AE88" w:rsidR="005A27C2" w:rsidRPr="009E6C8A" w:rsidRDefault="00E65020" w:rsidP="00CA6956">
      <w:pPr>
        <w:tabs>
          <w:tab w:val="left" w:pos="90"/>
          <w:tab w:val="left" w:pos="180"/>
        </w:tabs>
        <w:spacing w:after="0"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Asímismo, en observancia al Numeral 6, Artículo 7 de la Ley 10-07, que instituye el Sistema Nacional de Control Interno y de la Contraloría General de la República, se ha dado cumplimiento al registro de los contratos suscritos con proveedores de la institución, en el Sistema Estructurado de Trámites (TRE), de la misma entidad, por un monto total de ciento cincuenta y siete millones cuarenta y cuatro mil quinientos ochenta y ocho pesos con 93/100 (RD$157,044,588.93), a saber:</w:t>
      </w:r>
    </w:p>
    <w:p w14:paraId="55D47EA8" w14:textId="77777777" w:rsidR="00CA6956" w:rsidRPr="009E6C8A" w:rsidRDefault="00CA6956" w:rsidP="00CA6956">
      <w:pPr>
        <w:tabs>
          <w:tab w:val="left" w:pos="90"/>
          <w:tab w:val="left" w:pos="180"/>
        </w:tabs>
        <w:spacing w:after="0" w:line="360" w:lineRule="auto"/>
        <w:jc w:val="both"/>
        <w:rPr>
          <w:rFonts w:ascii="Times New Roman" w:eastAsia="Calibri" w:hAnsi="Times New Roman" w:cs="Times New Roman"/>
          <w:noProof/>
          <w:color w:val="767171"/>
          <w:spacing w:val="20"/>
          <w:sz w:val="24"/>
          <w:szCs w:val="24"/>
        </w:rPr>
      </w:pPr>
    </w:p>
    <w:tbl>
      <w:tblPr>
        <w:tblW w:w="7760" w:type="dxa"/>
        <w:tblCellMar>
          <w:top w:w="15" w:type="dxa"/>
          <w:left w:w="70" w:type="dxa"/>
          <w:bottom w:w="15" w:type="dxa"/>
          <w:right w:w="70" w:type="dxa"/>
        </w:tblCellMar>
        <w:tblLook w:val="04A0" w:firstRow="1" w:lastRow="0" w:firstColumn="1" w:lastColumn="0" w:noHBand="0" w:noVBand="1"/>
      </w:tblPr>
      <w:tblGrid>
        <w:gridCol w:w="600"/>
        <w:gridCol w:w="3090"/>
        <w:gridCol w:w="2078"/>
        <w:gridCol w:w="1992"/>
      </w:tblGrid>
      <w:tr w:rsidR="009E6C8A" w:rsidRPr="009E6C8A" w14:paraId="5E0197A0" w14:textId="77777777" w:rsidTr="003A702A">
        <w:trPr>
          <w:trHeight w:val="300"/>
        </w:trPr>
        <w:tc>
          <w:tcPr>
            <w:tcW w:w="7760" w:type="dxa"/>
            <w:gridSpan w:val="4"/>
            <w:tcBorders>
              <w:top w:val="nil"/>
              <w:left w:val="nil"/>
              <w:bottom w:val="nil"/>
              <w:right w:val="nil"/>
            </w:tcBorders>
            <w:shd w:val="clear" w:color="auto" w:fill="E0E6ED"/>
            <w:vAlign w:val="center"/>
            <w:hideMark/>
          </w:tcPr>
          <w:p w14:paraId="32756DC9" w14:textId="74F951B1" w:rsidR="001B6C96" w:rsidRPr="009E6C8A" w:rsidRDefault="001B6C96" w:rsidP="001B6C96">
            <w:pPr>
              <w:spacing w:after="0" w:line="24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RELAC</w:t>
            </w:r>
            <w:r w:rsidR="00835109" w:rsidRPr="009E6C8A">
              <w:rPr>
                <w:rFonts w:ascii="Times New Roman" w:eastAsia="Calibri" w:hAnsi="Times New Roman" w:cs="Times New Roman"/>
                <w:b/>
                <w:bCs/>
                <w:noProof/>
                <w:color w:val="767171"/>
                <w:spacing w:val="20"/>
                <w:sz w:val="24"/>
                <w:szCs w:val="24"/>
              </w:rPr>
              <w:t>IÓ</w:t>
            </w:r>
            <w:r w:rsidRPr="009E6C8A">
              <w:rPr>
                <w:rFonts w:ascii="Times New Roman" w:eastAsia="Calibri" w:hAnsi="Times New Roman" w:cs="Times New Roman"/>
                <w:b/>
                <w:bCs/>
                <w:noProof/>
                <w:color w:val="767171"/>
                <w:spacing w:val="20"/>
                <w:sz w:val="24"/>
                <w:szCs w:val="24"/>
              </w:rPr>
              <w:t xml:space="preserve">N CONTRATOS REGISTRADOS EN SISTEMA REGULAR ESTRUCTURADO (TRE) </w:t>
            </w:r>
          </w:p>
        </w:tc>
      </w:tr>
      <w:tr w:rsidR="009E6C8A" w:rsidRPr="009E6C8A" w14:paraId="18115831" w14:textId="77777777" w:rsidTr="003A702A">
        <w:trPr>
          <w:trHeight w:val="315"/>
        </w:trPr>
        <w:tc>
          <w:tcPr>
            <w:tcW w:w="7760" w:type="dxa"/>
            <w:gridSpan w:val="4"/>
            <w:tcBorders>
              <w:top w:val="nil"/>
              <w:left w:val="nil"/>
              <w:bottom w:val="nil"/>
              <w:right w:val="nil"/>
            </w:tcBorders>
            <w:shd w:val="clear" w:color="auto" w:fill="E0E6ED"/>
            <w:vAlign w:val="center"/>
            <w:hideMark/>
          </w:tcPr>
          <w:p w14:paraId="7E22CCA2" w14:textId="601D5856" w:rsidR="001B6C96" w:rsidRPr="009E6C8A" w:rsidRDefault="001B6C96" w:rsidP="001B6C96">
            <w:pPr>
              <w:spacing w:after="0" w:line="24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DEL 1RO. DE ENERO AL 3</w:t>
            </w:r>
            <w:r w:rsidR="00CA6956" w:rsidRPr="009E6C8A">
              <w:rPr>
                <w:rFonts w:ascii="Times New Roman" w:eastAsia="Calibri" w:hAnsi="Times New Roman" w:cs="Times New Roman"/>
                <w:b/>
                <w:bCs/>
                <w:noProof/>
                <w:color w:val="767171"/>
                <w:spacing w:val="20"/>
                <w:sz w:val="24"/>
                <w:szCs w:val="24"/>
              </w:rPr>
              <w:t>1</w:t>
            </w:r>
            <w:r w:rsidRPr="009E6C8A">
              <w:rPr>
                <w:rFonts w:ascii="Times New Roman" w:eastAsia="Calibri" w:hAnsi="Times New Roman" w:cs="Times New Roman"/>
                <w:b/>
                <w:bCs/>
                <w:noProof/>
                <w:color w:val="767171"/>
                <w:spacing w:val="20"/>
                <w:sz w:val="24"/>
                <w:szCs w:val="24"/>
              </w:rPr>
              <w:t xml:space="preserve"> DE </w:t>
            </w:r>
            <w:r w:rsidR="00CA6956" w:rsidRPr="009E6C8A">
              <w:rPr>
                <w:rFonts w:ascii="Times New Roman" w:eastAsia="Calibri" w:hAnsi="Times New Roman" w:cs="Times New Roman"/>
                <w:b/>
                <w:bCs/>
                <w:noProof/>
                <w:color w:val="767171"/>
                <w:spacing w:val="20"/>
                <w:sz w:val="24"/>
                <w:szCs w:val="24"/>
              </w:rPr>
              <w:t>DICIEMBRE</w:t>
            </w:r>
            <w:r w:rsidRPr="009E6C8A">
              <w:rPr>
                <w:rFonts w:ascii="Times New Roman" w:eastAsia="Calibri" w:hAnsi="Times New Roman" w:cs="Times New Roman"/>
                <w:b/>
                <w:bCs/>
                <w:noProof/>
                <w:color w:val="767171"/>
                <w:spacing w:val="20"/>
                <w:sz w:val="24"/>
                <w:szCs w:val="24"/>
              </w:rPr>
              <w:t xml:space="preserve"> DE 2024</w:t>
            </w:r>
          </w:p>
        </w:tc>
      </w:tr>
      <w:tr w:rsidR="001B6C96" w:rsidRPr="001B6C96" w14:paraId="33998E0D" w14:textId="77777777" w:rsidTr="00CA6956">
        <w:trPr>
          <w:trHeight w:val="525"/>
        </w:trPr>
        <w:tc>
          <w:tcPr>
            <w:tcW w:w="600" w:type="dxa"/>
            <w:tcBorders>
              <w:top w:val="single" w:sz="8" w:space="0" w:color="auto"/>
              <w:left w:val="single" w:sz="8" w:space="0" w:color="auto"/>
              <w:bottom w:val="single" w:sz="8" w:space="0" w:color="auto"/>
              <w:right w:val="single" w:sz="4" w:space="0" w:color="auto"/>
            </w:tcBorders>
            <w:shd w:val="clear" w:color="auto" w:fill="142F62"/>
            <w:vAlign w:val="center"/>
            <w:hideMark/>
          </w:tcPr>
          <w:p w14:paraId="6C7114A8" w14:textId="77777777" w:rsidR="001B6C96" w:rsidRPr="001B6C96" w:rsidRDefault="001B6C96" w:rsidP="001B6C96">
            <w:pPr>
              <w:spacing w:after="0" w:line="240" w:lineRule="auto"/>
              <w:jc w:val="center"/>
              <w:rPr>
                <w:rFonts w:ascii="Times New Roman" w:eastAsia="Times New Roman" w:hAnsi="Times New Roman" w:cs="Times New Roman"/>
                <w:b/>
                <w:bCs/>
                <w:color w:val="FFFFFF" w:themeColor="background1"/>
                <w:sz w:val="24"/>
                <w:szCs w:val="24"/>
                <w:lang w:eastAsia="es-DO"/>
              </w:rPr>
            </w:pPr>
            <w:r w:rsidRPr="001B6C96">
              <w:rPr>
                <w:rFonts w:ascii="Times New Roman" w:eastAsia="Times New Roman" w:hAnsi="Times New Roman" w:cs="Times New Roman"/>
                <w:b/>
                <w:bCs/>
                <w:color w:val="FFFFFF" w:themeColor="background1"/>
                <w:sz w:val="24"/>
                <w:szCs w:val="24"/>
                <w:lang w:eastAsia="es-DO"/>
              </w:rPr>
              <w:t>No.</w:t>
            </w:r>
          </w:p>
        </w:tc>
        <w:tc>
          <w:tcPr>
            <w:tcW w:w="3090" w:type="dxa"/>
            <w:tcBorders>
              <w:top w:val="single" w:sz="8" w:space="0" w:color="auto"/>
              <w:left w:val="single" w:sz="4" w:space="0" w:color="auto"/>
              <w:bottom w:val="single" w:sz="8" w:space="0" w:color="auto"/>
              <w:right w:val="single" w:sz="4" w:space="0" w:color="auto"/>
            </w:tcBorders>
            <w:shd w:val="clear" w:color="auto" w:fill="142F62"/>
            <w:vAlign w:val="center"/>
            <w:hideMark/>
          </w:tcPr>
          <w:p w14:paraId="49326E76" w14:textId="77777777" w:rsidR="001B6C96" w:rsidRPr="001B6C96" w:rsidRDefault="001B6C96" w:rsidP="001B6C96">
            <w:pPr>
              <w:spacing w:after="0" w:line="240" w:lineRule="auto"/>
              <w:jc w:val="center"/>
              <w:rPr>
                <w:rFonts w:ascii="Times New Roman" w:eastAsia="Calibri" w:hAnsi="Times New Roman" w:cs="Times New Roman"/>
                <w:b/>
                <w:bCs/>
                <w:noProof/>
                <w:color w:val="FFFFFF" w:themeColor="background1"/>
                <w:spacing w:val="20"/>
                <w:sz w:val="24"/>
                <w:szCs w:val="24"/>
              </w:rPr>
            </w:pPr>
            <w:r w:rsidRPr="001B6C96">
              <w:rPr>
                <w:rFonts w:ascii="Times New Roman" w:eastAsia="Calibri" w:hAnsi="Times New Roman" w:cs="Times New Roman"/>
                <w:b/>
                <w:bCs/>
                <w:noProof/>
                <w:color w:val="FFFFFF" w:themeColor="background1"/>
                <w:spacing w:val="20"/>
                <w:sz w:val="24"/>
                <w:szCs w:val="24"/>
              </w:rPr>
              <w:t>Beneficiario</w:t>
            </w:r>
          </w:p>
        </w:tc>
        <w:tc>
          <w:tcPr>
            <w:tcW w:w="2078" w:type="dxa"/>
            <w:tcBorders>
              <w:top w:val="single" w:sz="8" w:space="0" w:color="auto"/>
              <w:left w:val="single" w:sz="4" w:space="0" w:color="auto"/>
              <w:bottom w:val="single" w:sz="8" w:space="0" w:color="auto"/>
              <w:right w:val="single" w:sz="4" w:space="0" w:color="auto"/>
            </w:tcBorders>
            <w:shd w:val="clear" w:color="auto" w:fill="142F62"/>
            <w:vAlign w:val="center"/>
            <w:hideMark/>
          </w:tcPr>
          <w:p w14:paraId="2EC48168" w14:textId="77777777" w:rsidR="001B6C96" w:rsidRPr="001B6C96" w:rsidRDefault="001B6C96" w:rsidP="001B6C96">
            <w:pPr>
              <w:spacing w:after="0" w:line="240" w:lineRule="auto"/>
              <w:jc w:val="center"/>
              <w:rPr>
                <w:rFonts w:ascii="Times New Roman" w:eastAsia="Calibri" w:hAnsi="Times New Roman" w:cs="Times New Roman"/>
                <w:b/>
                <w:bCs/>
                <w:noProof/>
                <w:color w:val="FFFFFF" w:themeColor="background1"/>
                <w:spacing w:val="20"/>
                <w:sz w:val="24"/>
                <w:szCs w:val="24"/>
              </w:rPr>
            </w:pPr>
            <w:r w:rsidRPr="001B6C96">
              <w:rPr>
                <w:rFonts w:ascii="Times New Roman" w:eastAsia="Calibri" w:hAnsi="Times New Roman" w:cs="Times New Roman"/>
                <w:b/>
                <w:bCs/>
                <w:noProof/>
                <w:color w:val="FFFFFF" w:themeColor="background1"/>
                <w:spacing w:val="20"/>
                <w:sz w:val="24"/>
                <w:szCs w:val="24"/>
              </w:rPr>
              <w:t>Tipo de registro</w:t>
            </w:r>
          </w:p>
        </w:tc>
        <w:tc>
          <w:tcPr>
            <w:tcW w:w="1992" w:type="dxa"/>
            <w:tcBorders>
              <w:top w:val="single" w:sz="8" w:space="0" w:color="auto"/>
              <w:left w:val="single" w:sz="4" w:space="0" w:color="auto"/>
              <w:bottom w:val="single" w:sz="8" w:space="0" w:color="auto"/>
              <w:right w:val="single" w:sz="8" w:space="0" w:color="auto"/>
            </w:tcBorders>
            <w:shd w:val="clear" w:color="auto" w:fill="142F62"/>
            <w:vAlign w:val="center"/>
            <w:hideMark/>
          </w:tcPr>
          <w:p w14:paraId="43A532C5" w14:textId="77777777" w:rsidR="001B6C96" w:rsidRPr="001B6C96" w:rsidRDefault="001B6C96" w:rsidP="001B6C96">
            <w:pPr>
              <w:spacing w:after="0" w:line="240" w:lineRule="auto"/>
              <w:jc w:val="center"/>
              <w:rPr>
                <w:rFonts w:ascii="Times New Roman" w:eastAsia="Calibri" w:hAnsi="Times New Roman" w:cs="Times New Roman"/>
                <w:b/>
                <w:bCs/>
                <w:noProof/>
                <w:color w:val="FFFFFF" w:themeColor="background1"/>
                <w:spacing w:val="20"/>
                <w:sz w:val="24"/>
                <w:szCs w:val="24"/>
              </w:rPr>
            </w:pPr>
            <w:r w:rsidRPr="001B6C96">
              <w:rPr>
                <w:rFonts w:ascii="Times New Roman" w:eastAsia="Calibri" w:hAnsi="Times New Roman" w:cs="Times New Roman"/>
                <w:b/>
                <w:bCs/>
                <w:noProof/>
                <w:color w:val="FFFFFF" w:themeColor="background1"/>
                <w:spacing w:val="20"/>
                <w:sz w:val="24"/>
                <w:szCs w:val="24"/>
              </w:rPr>
              <w:t>Monto RD$</w:t>
            </w:r>
          </w:p>
        </w:tc>
      </w:tr>
      <w:tr w:rsidR="009E6C8A" w:rsidRPr="009E6C8A" w14:paraId="7578DCC0" w14:textId="77777777" w:rsidTr="00835109">
        <w:trPr>
          <w:trHeight w:val="375"/>
        </w:trPr>
        <w:tc>
          <w:tcPr>
            <w:tcW w:w="7760" w:type="dxa"/>
            <w:gridSpan w:val="4"/>
            <w:tcBorders>
              <w:top w:val="nil"/>
              <w:left w:val="single" w:sz="8" w:space="0" w:color="auto"/>
              <w:bottom w:val="single" w:sz="4" w:space="0" w:color="auto"/>
              <w:right w:val="single" w:sz="4" w:space="0" w:color="auto"/>
            </w:tcBorders>
            <w:shd w:val="clear" w:color="auto" w:fill="E0E6ED"/>
            <w:vAlign w:val="center"/>
            <w:hideMark/>
          </w:tcPr>
          <w:p w14:paraId="24EB6470" w14:textId="77777777" w:rsidR="001B6C96" w:rsidRPr="009E6C8A" w:rsidRDefault="001B6C96" w:rsidP="001B6C96">
            <w:pPr>
              <w:spacing w:after="0" w:line="24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MARZO</w:t>
            </w:r>
          </w:p>
        </w:tc>
      </w:tr>
      <w:tr w:rsidR="009E6C8A" w:rsidRPr="009E6C8A" w14:paraId="07540C94" w14:textId="77777777" w:rsidTr="00CA6956">
        <w:trPr>
          <w:trHeight w:val="510"/>
        </w:trPr>
        <w:tc>
          <w:tcPr>
            <w:tcW w:w="600" w:type="dxa"/>
            <w:tcBorders>
              <w:top w:val="single" w:sz="4" w:space="0" w:color="auto"/>
              <w:left w:val="single" w:sz="8" w:space="0" w:color="auto"/>
              <w:bottom w:val="single" w:sz="4" w:space="0" w:color="auto"/>
              <w:right w:val="single" w:sz="4" w:space="0" w:color="auto"/>
            </w:tcBorders>
            <w:vAlign w:val="center"/>
            <w:hideMark/>
          </w:tcPr>
          <w:p w14:paraId="38B99734" w14:textId="77777777" w:rsidR="001B6C96" w:rsidRPr="009E6C8A" w:rsidRDefault="001B6C96" w:rsidP="001B6C96">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1</w:t>
            </w:r>
          </w:p>
        </w:tc>
        <w:tc>
          <w:tcPr>
            <w:tcW w:w="3090" w:type="dxa"/>
            <w:tcBorders>
              <w:top w:val="single" w:sz="4" w:space="0" w:color="auto"/>
              <w:left w:val="single" w:sz="4" w:space="0" w:color="auto"/>
              <w:bottom w:val="single" w:sz="4" w:space="0" w:color="auto"/>
              <w:right w:val="single" w:sz="4" w:space="0" w:color="auto"/>
            </w:tcBorders>
            <w:vAlign w:val="center"/>
            <w:hideMark/>
          </w:tcPr>
          <w:p w14:paraId="42EA7DA2" w14:textId="77777777" w:rsidR="001B6C96" w:rsidRPr="009E6C8A" w:rsidRDefault="001B6C96" w:rsidP="001B6C96">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Constructora Dominico Peruana Domper, SRL</w:t>
            </w:r>
          </w:p>
        </w:tc>
        <w:tc>
          <w:tcPr>
            <w:tcW w:w="2078" w:type="dxa"/>
            <w:tcBorders>
              <w:top w:val="single" w:sz="4" w:space="0" w:color="auto"/>
              <w:left w:val="single" w:sz="4" w:space="0" w:color="auto"/>
              <w:bottom w:val="single" w:sz="4" w:space="0" w:color="auto"/>
              <w:right w:val="single" w:sz="4" w:space="0" w:color="auto"/>
            </w:tcBorders>
            <w:vAlign w:val="center"/>
            <w:hideMark/>
          </w:tcPr>
          <w:p w14:paraId="38E27E3A" w14:textId="77777777" w:rsidR="001B6C96" w:rsidRPr="009E6C8A" w:rsidRDefault="001B6C96" w:rsidP="001B6C96">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vAlign w:val="center"/>
            <w:hideMark/>
          </w:tcPr>
          <w:p w14:paraId="641150C2" w14:textId="2F38B8B4" w:rsidR="001B6C96" w:rsidRPr="009E6C8A" w:rsidRDefault="001B6C96" w:rsidP="001B6C96">
            <w:pPr>
              <w:spacing w:after="0" w:line="24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1</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431</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919</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16 </w:t>
            </w:r>
          </w:p>
        </w:tc>
      </w:tr>
      <w:tr w:rsidR="009E6C8A" w:rsidRPr="009E6C8A" w14:paraId="4224BEB1" w14:textId="77777777" w:rsidTr="00CA6956">
        <w:trPr>
          <w:trHeight w:val="300"/>
        </w:trPr>
        <w:tc>
          <w:tcPr>
            <w:tcW w:w="600" w:type="dxa"/>
            <w:tcBorders>
              <w:top w:val="single" w:sz="4" w:space="0" w:color="auto"/>
              <w:left w:val="single" w:sz="8" w:space="0" w:color="auto"/>
              <w:bottom w:val="single" w:sz="4" w:space="0" w:color="auto"/>
              <w:right w:val="single" w:sz="4" w:space="0" w:color="auto"/>
            </w:tcBorders>
            <w:vAlign w:val="center"/>
            <w:hideMark/>
          </w:tcPr>
          <w:p w14:paraId="3E734509" w14:textId="77777777" w:rsidR="001B6C96" w:rsidRPr="009E6C8A" w:rsidRDefault="001B6C96" w:rsidP="001B6C96">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2</w:t>
            </w:r>
          </w:p>
        </w:tc>
        <w:tc>
          <w:tcPr>
            <w:tcW w:w="3090" w:type="dxa"/>
            <w:tcBorders>
              <w:top w:val="single" w:sz="4" w:space="0" w:color="auto"/>
              <w:left w:val="single" w:sz="4" w:space="0" w:color="auto"/>
              <w:bottom w:val="single" w:sz="4" w:space="0" w:color="auto"/>
              <w:right w:val="single" w:sz="4" w:space="0" w:color="auto"/>
            </w:tcBorders>
            <w:vAlign w:val="center"/>
            <w:hideMark/>
          </w:tcPr>
          <w:p w14:paraId="672C37BE" w14:textId="77777777" w:rsidR="001B6C96" w:rsidRPr="009E6C8A" w:rsidRDefault="001B6C96" w:rsidP="001B6C96">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Evelyn Berson</w:t>
            </w:r>
          </w:p>
        </w:tc>
        <w:tc>
          <w:tcPr>
            <w:tcW w:w="2078" w:type="dxa"/>
            <w:tcBorders>
              <w:top w:val="single" w:sz="4" w:space="0" w:color="auto"/>
              <w:left w:val="single" w:sz="4" w:space="0" w:color="auto"/>
              <w:bottom w:val="single" w:sz="4" w:space="0" w:color="auto"/>
              <w:right w:val="single" w:sz="4" w:space="0" w:color="auto"/>
            </w:tcBorders>
            <w:vAlign w:val="center"/>
            <w:hideMark/>
          </w:tcPr>
          <w:p w14:paraId="26636D2F" w14:textId="77777777" w:rsidR="001B6C96" w:rsidRPr="009E6C8A" w:rsidRDefault="001B6C96" w:rsidP="001B6C96">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vAlign w:val="center"/>
            <w:hideMark/>
          </w:tcPr>
          <w:p w14:paraId="4F6072E6" w14:textId="643D66DE" w:rsidR="001B6C96" w:rsidRPr="009E6C8A" w:rsidRDefault="001B6C96" w:rsidP="001B6C96">
            <w:pPr>
              <w:spacing w:after="0" w:line="24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600</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000</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00 </w:t>
            </w:r>
          </w:p>
        </w:tc>
      </w:tr>
      <w:tr w:rsidR="009E6C8A" w:rsidRPr="009E6C8A" w14:paraId="14A8957F" w14:textId="77777777" w:rsidTr="001B6C96">
        <w:trPr>
          <w:trHeight w:val="300"/>
        </w:trPr>
        <w:tc>
          <w:tcPr>
            <w:tcW w:w="5768" w:type="dxa"/>
            <w:gridSpan w:val="3"/>
            <w:tcBorders>
              <w:top w:val="single" w:sz="4" w:space="0" w:color="auto"/>
              <w:left w:val="single" w:sz="8" w:space="0" w:color="auto"/>
              <w:bottom w:val="single" w:sz="4" w:space="0" w:color="auto"/>
              <w:right w:val="nil"/>
            </w:tcBorders>
            <w:vAlign w:val="center"/>
            <w:hideMark/>
          </w:tcPr>
          <w:p w14:paraId="16B45DAD" w14:textId="77777777" w:rsidR="001B6C96" w:rsidRPr="009E6C8A" w:rsidRDefault="001B6C96" w:rsidP="001B6C96">
            <w:pPr>
              <w:spacing w:after="0" w:line="240" w:lineRule="auto"/>
              <w:jc w:val="right"/>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SUB-TOTAL </w:t>
            </w:r>
          </w:p>
        </w:tc>
        <w:tc>
          <w:tcPr>
            <w:tcW w:w="1992" w:type="dxa"/>
            <w:tcBorders>
              <w:top w:val="single" w:sz="4" w:space="0" w:color="auto"/>
              <w:left w:val="single" w:sz="4" w:space="0" w:color="auto"/>
              <w:bottom w:val="single" w:sz="4" w:space="0" w:color="auto"/>
              <w:right w:val="single" w:sz="8" w:space="0" w:color="auto"/>
            </w:tcBorders>
            <w:vAlign w:val="center"/>
            <w:hideMark/>
          </w:tcPr>
          <w:p w14:paraId="207A735E" w14:textId="1CCD874D" w:rsidR="001B6C96" w:rsidRPr="009E6C8A" w:rsidRDefault="001B6C96" w:rsidP="001B6C96">
            <w:pPr>
              <w:spacing w:after="0" w:line="240" w:lineRule="auto"/>
              <w:jc w:val="right"/>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 2</w:t>
            </w:r>
            <w:r w:rsidR="00C454B2" w:rsidRPr="009E6C8A">
              <w:rPr>
                <w:rFonts w:ascii="Times New Roman" w:eastAsia="Calibri" w:hAnsi="Times New Roman" w:cs="Times New Roman"/>
                <w:b/>
                <w:bCs/>
                <w:noProof/>
                <w:color w:val="767171"/>
                <w:spacing w:val="20"/>
                <w:sz w:val="24"/>
                <w:szCs w:val="24"/>
              </w:rPr>
              <w:t>,</w:t>
            </w:r>
            <w:r w:rsidRPr="009E6C8A">
              <w:rPr>
                <w:rFonts w:ascii="Times New Roman" w:eastAsia="Calibri" w:hAnsi="Times New Roman" w:cs="Times New Roman"/>
                <w:b/>
                <w:bCs/>
                <w:noProof/>
                <w:color w:val="767171"/>
                <w:spacing w:val="20"/>
                <w:sz w:val="24"/>
                <w:szCs w:val="24"/>
              </w:rPr>
              <w:t>031</w:t>
            </w:r>
            <w:r w:rsidR="00C454B2" w:rsidRPr="009E6C8A">
              <w:rPr>
                <w:rFonts w:ascii="Times New Roman" w:eastAsia="Calibri" w:hAnsi="Times New Roman" w:cs="Times New Roman"/>
                <w:b/>
                <w:bCs/>
                <w:noProof/>
                <w:color w:val="767171"/>
                <w:spacing w:val="20"/>
                <w:sz w:val="24"/>
                <w:szCs w:val="24"/>
              </w:rPr>
              <w:t>,</w:t>
            </w:r>
            <w:r w:rsidRPr="009E6C8A">
              <w:rPr>
                <w:rFonts w:ascii="Times New Roman" w:eastAsia="Calibri" w:hAnsi="Times New Roman" w:cs="Times New Roman"/>
                <w:b/>
                <w:bCs/>
                <w:noProof/>
                <w:color w:val="767171"/>
                <w:spacing w:val="20"/>
                <w:sz w:val="24"/>
                <w:szCs w:val="24"/>
              </w:rPr>
              <w:t>919</w:t>
            </w:r>
            <w:r w:rsidR="00C454B2" w:rsidRPr="009E6C8A">
              <w:rPr>
                <w:rFonts w:ascii="Times New Roman" w:eastAsia="Calibri" w:hAnsi="Times New Roman" w:cs="Times New Roman"/>
                <w:b/>
                <w:bCs/>
                <w:noProof/>
                <w:color w:val="767171"/>
                <w:spacing w:val="20"/>
                <w:sz w:val="24"/>
                <w:szCs w:val="24"/>
              </w:rPr>
              <w:t>.</w:t>
            </w:r>
            <w:r w:rsidRPr="009E6C8A">
              <w:rPr>
                <w:rFonts w:ascii="Times New Roman" w:eastAsia="Calibri" w:hAnsi="Times New Roman" w:cs="Times New Roman"/>
                <w:b/>
                <w:bCs/>
                <w:noProof/>
                <w:color w:val="767171"/>
                <w:spacing w:val="20"/>
                <w:sz w:val="24"/>
                <w:szCs w:val="24"/>
              </w:rPr>
              <w:t xml:space="preserve">16 </w:t>
            </w:r>
          </w:p>
        </w:tc>
      </w:tr>
      <w:tr w:rsidR="009E6C8A" w:rsidRPr="009E6C8A" w14:paraId="08351D65" w14:textId="77777777" w:rsidTr="00835109">
        <w:trPr>
          <w:trHeight w:val="300"/>
        </w:trPr>
        <w:tc>
          <w:tcPr>
            <w:tcW w:w="7760" w:type="dxa"/>
            <w:gridSpan w:val="4"/>
            <w:tcBorders>
              <w:top w:val="nil"/>
              <w:left w:val="single" w:sz="8" w:space="0" w:color="auto"/>
              <w:bottom w:val="single" w:sz="4" w:space="0" w:color="auto"/>
              <w:right w:val="single" w:sz="4" w:space="0" w:color="auto"/>
            </w:tcBorders>
            <w:shd w:val="clear" w:color="auto" w:fill="E0E6ED"/>
            <w:vAlign w:val="center"/>
            <w:hideMark/>
          </w:tcPr>
          <w:p w14:paraId="227BF365" w14:textId="77777777" w:rsidR="001B6C96" w:rsidRPr="009E6C8A" w:rsidRDefault="001B6C96" w:rsidP="001B6C96">
            <w:pPr>
              <w:spacing w:after="0" w:line="24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MAYO</w:t>
            </w:r>
          </w:p>
        </w:tc>
      </w:tr>
      <w:tr w:rsidR="009E6C8A" w:rsidRPr="009E6C8A" w14:paraId="0F605289" w14:textId="77777777" w:rsidTr="00CA6956">
        <w:trPr>
          <w:trHeight w:val="300"/>
        </w:trPr>
        <w:tc>
          <w:tcPr>
            <w:tcW w:w="600" w:type="dxa"/>
            <w:tcBorders>
              <w:top w:val="single" w:sz="4" w:space="0" w:color="auto"/>
              <w:left w:val="single" w:sz="8" w:space="0" w:color="auto"/>
              <w:bottom w:val="single" w:sz="4" w:space="0" w:color="auto"/>
              <w:right w:val="single" w:sz="4" w:space="0" w:color="auto"/>
            </w:tcBorders>
            <w:vAlign w:val="center"/>
            <w:hideMark/>
          </w:tcPr>
          <w:p w14:paraId="78B56BE7" w14:textId="77777777" w:rsidR="001B6C96" w:rsidRPr="009E6C8A" w:rsidRDefault="001B6C96" w:rsidP="001B6C96">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3</w:t>
            </w:r>
          </w:p>
        </w:tc>
        <w:tc>
          <w:tcPr>
            <w:tcW w:w="3090" w:type="dxa"/>
            <w:tcBorders>
              <w:top w:val="single" w:sz="4" w:space="0" w:color="auto"/>
              <w:left w:val="single" w:sz="4" w:space="0" w:color="auto"/>
              <w:bottom w:val="single" w:sz="4" w:space="0" w:color="auto"/>
              <w:right w:val="single" w:sz="4" w:space="0" w:color="auto"/>
            </w:tcBorders>
            <w:vAlign w:val="center"/>
            <w:hideMark/>
          </w:tcPr>
          <w:p w14:paraId="62F9704E" w14:textId="3A8A1E4A" w:rsidR="001B6C96" w:rsidRPr="009E6C8A" w:rsidRDefault="001B6C96" w:rsidP="001B6C96">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Wagner Antonio Benitez Abre</w:t>
            </w:r>
            <w:r w:rsidR="000447FD" w:rsidRPr="009E6C8A">
              <w:rPr>
                <w:rFonts w:ascii="Times New Roman" w:eastAsia="Calibri" w:hAnsi="Times New Roman" w:cs="Times New Roman"/>
                <w:noProof/>
                <w:color w:val="767171"/>
                <w:spacing w:val="20"/>
                <w:sz w:val="24"/>
                <w:szCs w:val="24"/>
              </w:rPr>
              <w:t>u</w:t>
            </w:r>
          </w:p>
        </w:tc>
        <w:tc>
          <w:tcPr>
            <w:tcW w:w="2078" w:type="dxa"/>
            <w:tcBorders>
              <w:top w:val="single" w:sz="4" w:space="0" w:color="auto"/>
              <w:left w:val="single" w:sz="4" w:space="0" w:color="auto"/>
              <w:bottom w:val="single" w:sz="4" w:space="0" w:color="auto"/>
              <w:right w:val="single" w:sz="4" w:space="0" w:color="auto"/>
            </w:tcBorders>
            <w:vAlign w:val="center"/>
            <w:hideMark/>
          </w:tcPr>
          <w:p w14:paraId="1656560D" w14:textId="77777777" w:rsidR="001B6C96" w:rsidRPr="009E6C8A" w:rsidRDefault="001B6C96" w:rsidP="001B6C96">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vAlign w:val="center"/>
            <w:hideMark/>
          </w:tcPr>
          <w:p w14:paraId="092FF1EA" w14:textId="21BD0F4B" w:rsidR="001B6C96" w:rsidRPr="009E6C8A" w:rsidRDefault="001B6C96" w:rsidP="001B6C96">
            <w:pPr>
              <w:spacing w:after="0" w:line="24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1</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080</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000</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00 </w:t>
            </w:r>
          </w:p>
        </w:tc>
      </w:tr>
      <w:tr w:rsidR="009E6C8A" w:rsidRPr="009E6C8A" w14:paraId="17848763" w14:textId="77777777" w:rsidTr="00CA6956">
        <w:trPr>
          <w:trHeight w:val="300"/>
        </w:trPr>
        <w:tc>
          <w:tcPr>
            <w:tcW w:w="600" w:type="dxa"/>
            <w:tcBorders>
              <w:top w:val="single" w:sz="4" w:space="0" w:color="auto"/>
              <w:left w:val="single" w:sz="8" w:space="0" w:color="auto"/>
              <w:bottom w:val="single" w:sz="4" w:space="0" w:color="auto"/>
              <w:right w:val="single" w:sz="4" w:space="0" w:color="auto"/>
            </w:tcBorders>
            <w:vAlign w:val="center"/>
            <w:hideMark/>
          </w:tcPr>
          <w:p w14:paraId="7D4B11E8" w14:textId="77777777" w:rsidR="001B6C96" w:rsidRPr="009E6C8A" w:rsidRDefault="001B6C96" w:rsidP="001B6C96">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4</w:t>
            </w:r>
          </w:p>
        </w:tc>
        <w:tc>
          <w:tcPr>
            <w:tcW w:w="3090" w:type="dxa"/>
            <w:tcBorders>
              <w:top w:val="single" w:sz="4" w:space="0" w:color="auto"/>
              <w:left w:val="single" w:sz="4" w:space="0" w:color="auto"/>
              <w:bottom w:val="single" w:sz="4" w:space="0" w:color="auto"/>
              <w:right w:val="single" w:sz="4" w:space="0" w:color="auto"/>
            </w:tcBorders>
            <w:vAlign w:val="center"/>
            <w:hideMark/>
          </w:tcPr>
          <w:p w14:paraId="43FADDB4" w14:textId="77777777" w:rsidR="001B6C96" w:rsidRPr="009E6C8A" w:rsidRDefault="001B6C96" w:rsidP="001B6C96">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Casilda Pérez Bocio</w:t>
            </w:r>
          </w:p>
        </w:tc>
        <w:tc>
          <w:tcPr>
            <w:tcW w:w="2078" w:type="dxa"/>
            <w:tcBorders>
              <w:top w:val="single" w:sz="4" w:space="0" w:color="auto"/>
              <w:left w:val="single" w:sz="4" w:space="0" w:color="auto"/>
              <w:bottom w:val="single" w:sz="4" w:space="0" w:color="auto"/>
              <w:right w:val="single" w:sz="4" w:space="0" w:color="auto"/>
            </w:tcBorders>
            <w:vAlign w:val="center"/>
            <w:hideMark/>
          </w:tcPr>
          <w:p w14:paraId="0A1815F0" w14:textId="77777777" w:rsidR="001B6C96" w:rsidRPr="009E6C8A" w:rsidRDefault="001B6C96" w:rsidP="001B6C96">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vAlign w:val="center"/>
            <w:hideMark/>
          </w:tcPr>
          <w:p w14:paraId="590E5FF8" w14:textId="69189A28" w:rsidR="001B6C96" w:rsidRPr="009E6C8A" w:rsidRDefault="001B6C96" w:rsidP="001B6C96">
            <w:pPr>
              <w:spacing w:after="0" w:line="24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900</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000</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00 </w:t>
            </w:r>
          </w:p>
        </w:tc>
      </w:tr>
      <w:tr w:rsidR="009E6C8A" w:rsidRPr="009E6C8A" w14:paraId="0DFBF5B5" w14:textId="77777777" w:rsidTr="00CA6956">
        <w:trPr>
          <w:trHeight w:val="300"/>
        </w:trPr>
        <w:tc>
          <w:tcPr>
            <w:tcW w:w="600" w:type="dxa"/>
            <w:tcBorders>
              <w:top w:val="single" w:sz="4" w:space="0" w:color="auto"/>
              <w:left w:val="single" w:sz="8" w:space="0" w:color="auto"/>
              <w:bottom w:val="single" w:sz="4" w:space="0" w:color="auto"/>
              <w:right w:val="single" w:sz="4" w:space="0" w:color="auto"/>
            </w:tcBorders>
            <w:vAlign w:val="center"/>
            <w:hideMark/>
          </w:tcPr>
          <w:p w14:paraId="524A8FB8" w14:textId="56141323" w:rsidR="001B6C96" w:rsidRPr="009E6C8A" w:rsidRDefault="00CA6956" w:rsidP="001B6C96">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5</w:t>
            </w:r>
          </w:p>
        </w:tc>
        <w:tc>
          <w:tcPr>
            <w:tcW w:w="3090" w:type="dxa"/>
            <w:tcBorders>
              <w:top w:val="single" w:sz="4" w:space="0" w:color="auto"/>
              <w:left w:val="single" w:sz="4" w:space="0" w:color="auto"/>
              <w:bottom w:val="single" w:sz="4" w:space="0" w:color="auto"/>
              <w:right w:val="single" w:sz="4" w:space="0" w:color="auto"/>
            </w:tcBorders>
            <w:vAlign w:val="center"/>
            <w:hideMark/>
          </w:tcPr>
          <w:p w14:paraId="11786CE0" w14:textId="77777777" w:rsidR="001B6C96" w:rsidRPr="00D04309" w:rsidRDefault="001B6C96" w:rsidP="001B6C96">
            <w:pPr>
              <w:spacing w:after="0" w:line="240" w:lineRule="auto"/>
              <w:rPr>
                <w:rFonts w:ascii="Times New Roman" w:eastAsia="Calibri" w:hAnsi="Times New Roman" w:cs="Times New Roman"/>
                <w:noProof/>
                <w:color w:val="767171"/>
                <w:spacing w:val="20"/>
                <w:sz w:val="24"/>
                <w:szCs w:val="24"/>
                <w:lang w:val="en-US"/>
              </w:rPr>
            </w:pPr>
            <w:r w:rsidRPr="00D04309">
              <w:rPr>
                <w:rFonts w:ascii="Times New Roman" w:eastAsia="Calibri" w:hAnsi="Times New Roman" w:cs="Times New Roman"/>
                <w:noProof/>
                <w:color w:val="767171"/>
                <w:spacing w:val="20"/>
                <w:sz w:val="24"/>
                <w:szCs w:val="24"/>
                <w:lang w:val="en-US"/>
              </w:rPr>
              <w:t xml:space="preserve">Rico S Buffet S R L </w:t>
            </w:r>
          </w:p>
        </w:tc>
        <w:tc>
          <w:tcPr>
            <w:tcW w:w="2078" w:type="dxa"/>
            <w:tcBorders>
              <w:top w:val="single" w:sz="4" w:space="0" w:color="auto"/>
              <w:left w:val="single" w:sz="4" w:space="0" w:color="auto"/>
              <w:bottom w:val="single" w:sz="4" w:space="0" w:color="auto"/>
              <w:right w:val="single" w:sz="4" w:space="0" w:color="auto"/>
            </w:tcBorders>
            <w:vAlign w:val="center"/>
            <w:hideMark/>
          </w:tcPr>
          <w:p w14:paraId="53F5777C" w14:textId="77777777" w:rsidR="001B6C96" w:rsidRPr="009E6C8A" w:rsidRDefault="001B6C96" w:rsidP="001B6C96">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Adenda Contrato</w:t>
            </w:r>
          </w:p>
        </w:tc>
        <w:tc>
          <w:tcPr>
            <w:tcW w:w="1992" w:type="dxa"/>
            <w:tcBorders>
              <w:top w:val="single" w:sz="4" w:space="0" w:color="auto"/>
              <w:left w:val="single" w:sz="4" w:space="0" w:color="auto"/>
              <w:bottom w:val="single" w:sz="4" w:space="0" w:color="auto"/>
              <w:right w:val="single" w:sz="8" w:space="0" w:color="auto"/>
            </w:tcBorders>
            <w:vAlign w:val="center"/>
            <w:hideMark/>
          </w:tcPr>
          <w:p w14:paraId="0AF5AD09" w14:textId="16E5FE25" w:rsidR="001B6C96" w:rsidRPr="009E6C8A" w:rsidRDefault="001B6C96" w:rsidP="001B6C96">
            <w:pPr>
              <w:spacing w:after="0" w:line="24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13</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500</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000</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00 </w:t>
            </w:r>
          </w:p>
        </w:tc>
      </w:tr>
      <w:tr w:rsidR="009E6C8A" w:rsidRPr="009E6C8A" w14:paraId="302F95E7" w14:textId="77777777" w:rsidTr="00CA6956">
        <w:trPr>
          <w:trHeight w:val="510"/>
        </w:trPr>
        <w:tc>
          <w:tcPr>
            <w:tcW w:w="600" w:type="dxa"/>
            <w:tcBorders>
              <w:top w:val="single" w:sz="4" w:space="0" w:color="auto"/>
              <w:left w:val="single" w:sz="8" w:space="0" w:color="auto"/>
              <w:bottom w:val="single" w:sz="4" w:space="0" w:color="auto"/>
              <w:right w:val="single" w:sz="4" w:space="0" w:color="auto"/>
            </w:tcBorders>
            <w:vAlign w:val="center"/>
            <w:hideMark/>
          </w:tcPr>
          <w:p w14:paraId="160DE684" w14:textId="355C58C4" w:rsidR="001B6C96" w:rsidRPr="009E6C8A" w:rsidRDefault="00CA6956" w:rsidP="001B6C96">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6</w:t>
            </w:r>
          </w:p>
        </w:tc>
        <w:tc>
          <w:tcPr>
            <w:tcW w:w="3090" w:type="dxa"/>
            <w:tcBorders>
              <w:top w:val="single" w:sz="4" w:space="0" w:color="auto"/>
              <w:left w:val="single" w:sz="4" w:space="0" w:color="auto"/>
              <w:bottom w:val="single" w:sz="4" w:space="0" w:color="auto"/>
              <w:right w:val="single" w:sz="4" w:space="0" w:color="auto"/>
            </w:tcBorders>
            <w:vAlign w:val="center"/>
            <w:hideMark/>
          </w:tcPr>
          <w:p w14:paraId="2E510D8D" w14:textId="77777777" w:rsidR="001B6C96" w:rsidRPr="009E6C8A" w:rsidRDefault="001B6C96" w:rsidP="001B6C96">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Geomedicion Instrumentos y Sistemas GIS S R L</w:t>
            </w:r>
          </w:p>
        </w:tc>
        <w:tc>
          <w:tcPr>
            <w:tcW w:w="2078" w:type="dxa"/>
            <w:tcBorders>
              <w:top w:val="single" w:sz="4" w:space="0" w:color="auto"/>
              <w:left w:val="single" w:sz="4" w:space="0" w:color="auto"/>
              <w:bottom w:val="single" w:sz="4" w:space="0" w:color="auto"/>
              <w:right w:val="single" w:sz="4" w:space="0" w:color="auto"/>
            </w:tcBorders>
            <w:vAlign w:val="center"/>
            <w:hideMark/>
          </w:tcPr>
          <w:p w14:paraId="7681AB84" w14:textId="77777777" w:rsidR="001B6C96" w:rsidRPr="009E6C8A" w:rsidRDefault="001B6C96" w:rsidP="001B6C96">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vAlign w:val="center"/>
            <w:hideMark/>
          </w:tcPr>
          <w:p w14:paraId="679DEA3A" w14:textId="651A93B5" w:rsidR="001B6C96" w:rsidRPr="009E6C8A" w:rsidRDefault="001B6C96" w:rsidP="001B6C96">
            <w:pPr>
              <w:spacing w:after="0" w:line="24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4</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983</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912</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00 </w:t>
            </w:r>
          </w:p>
        </w:tc>
      </w:tr>
      <w:tr w:rsidR="009E6C8A" w:rsidRPr="009E6C8A" w14:paraId="4429E17C" w14:textId="77777777" w:rsidTr="00CA6956">
        <w:trPr>
          <w:trHeight w:val="300"/>
        </w:trPr>
        <w:tc>
          <w:tcPr>
            <w:tcW w:w="600" w:type="dxa"/>
            <w:tcBorders>
              <w:top w:val="single" w:sz="4" w:space="0" w:color="auto"/>
              <w:left w:val="single" w:sz="8" w:space="0" w:color="auto"/>
              <w:bottom w:val="single" w:sz="4" w:space="0" w:color="auto"/>
              <w:right w:val="single" w:sz="4" w:space="0" w:color="auto"/>
            </w:tcBorders>
            <w:vAlign w:val="center"/>
            <w:hideMark/>
          </w:tcPr>
          <w:p w14:paraId="2C9688CC" w14:textId="78D59ED8" w:rsidR="001B6C96" w:rsidRPr="009E6C8A" w:rsidRDefault="00CA6956" w:rsidP="001B6C96">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7</w:t>
            </w:r>
          </w:p>
        </w:tc>
        <w:tc>
          <w:tcPr>
            <w:tcW w:w="3090" w:type="dxa"/>
            <w:tcBorders>
              <w:top w:val="single" w:sz="4" w:space="0" w:color="auto"/>
              <w:left w:val="single" w:sz="4" w:space="0" w:color="auto"/>
              <w:bottom w:val="single" w:sz="4" w:space="0" w:color="auto"/>
              <w:right w:val="single" w:sz="4" w:space="0" w:color="auto"/>
            </w:tcBorders>
            <w:vAlign w:val="center"/>
            <w:hideMark/>
          </w:tcPr>
          <w:p w14:paraId="260AD7B2" w14:textId="77777777" w:rsidR="001B6C96" w:rsidRPr="009E6C8A" w:rsidRDefault="001B6C96" w:rsidP="001B6C96">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Simbel S R L</w:t>
            </w:r>
          </w:p>
        </w:tc>
        <w:tc>
          <w:tcPr>
            <w:tcW w:w="2078" w:type="dxa"/>
            <w:tcBorders>
              <w:top w:val="single" w:sz="4" w:space="0" w:color="auto"/>
              <w:left w:val="single" w:sz="4" w:space="0" w:color="auto"/>
              <w:bottom w:val="single" w:sz="4" w:space="0" w:color="auto"/>
              <w:right w:val="single" w:sz="4" w:space="0" w:color="auto"/>
            </w:tcBorders>
            <w:vAlign w:val="center"/>
            <w:hideMark/>
          </w:tcPr>
          <w:p w14:paraId="09019C7D" w14:textId="77777777" w:rsidR="001B6C96" w:rsidRPr="009E6C8A" w:rsidRDefault="001B6C96" w:rsidP="001B6C96">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vAlign w:val="center"/>
            <w:hideMark/>
          </w:tcPr>
          <w:p w14:paraId="1DDD0C34" w14:textId="7F2A646C" w:rsidR="001B6C96" w:rsidRPr="009E6C8A" w:rsidRDefault="001B6C96" w:rsidP="001B6C96">
            <w:pPr>
              <w:spacing w:after="0" w:line="24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2</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354</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576</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00 </w:t>
            </w:r>
          </w:p>
        </w:tc>
      </w:tr>
      <w:tr w:rsidR="009E6C8A" w:rsidRPr="009E6C8A" w14:paraId="5C51DA16" w14:textId="77777777" w:rsidTr="00CA6956">
        <w:trPr>
          <w:trHeight w:val="270"/>
        </w:trPr>
        <w:tc>
          <w:tcPr>
            <w:tcW w:w="600" w:type="dxa"/>
            <w:tcBorders>
              <w:top w:val="single" w:sz="4" w:space="0" w:color="auto"/>
              <w:left w:val="single" w:sz="8" w:space="0" w:color="auto"/>
              <w:bottom w:val="single" w:sz="4" w:space="0" w:color="auto"/>
              <w:right w:val="single" w:sz="4" w:space="0" w:color="auto"/>
            </w:tcBorders>
            <w:vAlign w:val="center"/>
            <w:hideMark/>
          </w:tcPr>
          <w:p w14:paraId="15BC2D8A" w14:textId="2ED7E217" w:rsidR="001B6C96" w:rsidRPr="009E6C8A" w:rsidRDefault="00CA6956" w:rsidP="001B6C96">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8</w:t>
            </w:r>
          </w:p>
        </w:tc>
        <w:tc>
          <w:tcPr>
            <w:tcW w:w="3090" w:type="dxa"/>
            <w:tcBorders>
              <w:top w:val="single" w:sz="4" w:space="0" w:color="auto"/>
              <w:left w:val="single" w:sz="4" w:space="0" w:color="auto"/>
              <w:bottom w:val="single" w:sz="4" w:space="0" w:color="auto"/>
              <w:right w:val="single" w:sz="4" w:space="0" w:color="auto"/>
            </w:tcBorders>
            <w:vAlign w:val="center"/>
            <w:hideMark/>
          </w:tcPr>
          <w:p w14:paraId="6F2BB24A" w14:textId="77777777" w:rsidR="001B6C96" w:rsidRPr="009E6C8A" w:rsidRDefault="001B6C96" w:rsidP="001B6C96">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Xentric </w:t>
            </w:r>
          </w:p>
        </w:tc>
        <w:tc>
          <w:tcPr>
            <w:tcW w:w="2078" w:type="dxa"/>
            <w:tcBorders>
              <w:top w:val="single" w:sz="4" w:space="0" w:color="auto"/>
              <w:left w:val="single" w:sz="4" w:space="0" w:color="auto"/>
              <w:bottom w:val="single" w:sz="4" w:space="0" w:color="auto"/>
              <w:right w:val="single" w:sz="4" w:space="0" w:color="auto"/>
            </w:tcBorders>
            <w:vAlign w:val="center"/>
            <w:hideMark/>
          </w:tcPr>
          <w:p w14:paraId="7A63B2B2" w14:textId="77777777" w:rsidR="001B6C96" w:rsidRPr="009E6C8A" w:rsidRDefault="001B6C96" w:rsidP="001B6C96">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Nuevo Contrato </w:t>
            </w:r>
          </w:p>
        </w:tc>
        <w:tc>
          <w:tcPr>
            <w:tcW w:w="1992" w:type="dxa"/>
            <w:tcBorders>
              <w:top w:val="single" w:sz="4" w:space="0" w:color="auto"/>
              <w:left w:val="single" w:sz="4" w:space="0" w:color="auto"/>
              <w:bottom w:val="single" w:sz="4" w:space="0" w:color="auto"/>
              <w:right w:val="single" w:sz="8" w:space="0" w:color="auto"/>
            </w:tcBorders>
            <w:vAlign w:val="center"/>
            <w:hideMark/>
          </w:tcPr>
          <w:p w14:paraId="5DCB5391" w14:textId="49C2AF6F" w:rsidR="001B6C96" w:rsidRPr="009E6C8A" w:rsidRDefault="001B6C96" w:rsidP="001B6C96">
            <w:pPr>
              <w:spacing w:after="0" w:line="24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 5</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300</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000</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00 </w:t>
            </w:r>
          </w:p>
        </w:tc>
      </w:tr>
      <w:tr w:rsidR="009E6C8A" w:rsidRPr="009E6C8A" w14:paraId="7DB0D7E7" w14:textId="77777777" w:rsidTr="001B6C96">
        <w:trPr>
          <w:trHeight w:val="300"/>
        </w:trPr>
        <w:tc>
          <w:tcPr>
            <w:tcW w:w="5768" w:type="dxa"/>
            <w:gridSpan w:val="3"/>
            <w:tcBorders>
              <w:top w:val="single" w:sz="4" w:space="0" w:color="auto"/>
              <w:left w:val="single" w:sz="8" w:space="0" w:color="auto"/>
              <w:bottom w:val="single" w:sz="4" w:space="0" w:color="auto"/>
              <w:right w:val="nil"/>
            </w:tcBorders>
            <w:vAlign w:val="center"/>
            <w:hideMark/>
          </w:tcPr>
          <w:p w14:paraId="4B2853DC" w14:textId="77777777" w:rsidR="001B6C96" w:rsidRPr="009E6C8A" w:rsidRDefault="001B6C96" w:rsidP="001B6C96">
            <w:pPr>
              <w:spacing w:after="0" w:line="240" w:lineRule="auto"/>
              <w:jc w:val="right"/>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SUB-TOTAL </w:t>
            </w:r>
          </w:p>
        </w:tc>
        <w:tc>
          <w:tcPr>
            <w:tcW w:w="1992" w:type="dxa"/>
            <w:tcBorders>
              <w:top w:val="single" w:sz="4" w:space="0" w:color="auto"/>
              <w:left w:val="single" w:sz="4" w:space="0" w:color="auto"/>
              <w:bottom w:val="single" w:sz="4" w:space="0" w:color="auto"/>
              <w:right w:val="single" w:sz="8" w:space="0" w:color="auto"/>
            </w:tcBorders>
            <w:vAlign w:val="center"/>
            <w:hideMark/>
          </w:tcPr>
          <w:p w14:paraId="6525FEE7" w14:textId="4EDC3646" w:rsidR="001B6C96" w:rsidRPr="009E6C8A" w:rsidRDefault="001B6C96" w:rsidP="001B6C96">
            <w:pPr>
              <w:spacing w:after="0" w:line="240" w:lineRule="auto"/>
              <w:jc w:val="right"/>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 28</w:t>
            </w:r>
            <w:r w:rsidR="00C454B2" w:rsidRPr="009E6C8A">
              <w:rPr>
                <w:rFonts w:ascii="Times New Roman" w:eastAsia="Calibri" w:hAnsi="Times New Roman" w:cs="Times New Roman"/>
                <w:b/>
                <w:bCs/>
                <w:noProof/>
                <w:color w:val="767171"/>
                <w:spacing w:val="20"/>
                <w:sz w:val="24"/>
                <w:szCs w:val="24"/>
              </w:rPr>
              <w:t>,</w:t>
            </w:r>
            <w:r w:rsidRPr="009E6C8A">
              <w:rPr>
                <w:rFonts w:ascii="Times New Roman" w:eastAsia="Calibri" w:hAnsi="Times New Roman" w:cs="Times New Roman"/>
                <w:b/>
                <w:bCs/>
                <w:noProof/>
                <w:color w:val="767171"/>
                <w:spacing w:val="20"/>
                <w:sz w:val="24"/>
                <w:szCs w:val="24"/>
              </w:rPr>
              <w:t>118</w:t>
            </w:r>
            <w:r w:rsidR="00C454B2" w:rsidRPr="009E6C8A">
              <w:rPr>
                <w:rFonts w:ascii="Times New Roman" w:eastAsia="Calibri" w:hAnsi="Times New Roman" w:cs="Times New Roman"/>
                <w:b/>
                <w:bCs/>
                <w:noProof/>
                <w:color w:val="767171"/>
                <w:spacing w:val="20"/>
                <w:sz w:val="24"/>
                <w:szCs w:val="24"/>
              </w:rPr>
              <w:t>,</w:t>
            </w:r>
            <w:r w:rsidRPr="009E6C8A">
              <w:rPr>
                <w:rFonts w:ascii="Times New Roman" w:eastAsia="Calibri" w:hAnsi="Times New Roman" w:cs="Times New Roman"/>
                <w:b/>
                <w:bCs/>
                <w:noProof/>
                <w:color w:val="767171"/>
                <w:spacing w:val="20"/>
                <w:sz w:val="24"/>
                <w:szCs w:val="24"/>
              </w:rPr>
              <w:t>488</w:t>
            </w:r>
            <w:r w:rsidR="00C454B2" w:rsidRPr="009E6C8A">
              <w:rPr>
                <w:rFonts w:ascii="Times New Roman" w:eastAsia="Calibri" w:hAnsi="Times New Roman" w:cs="Times New Roman"/>
                <w:b/>
                <w:bCs/>
                <w:noProof/>
                <w:color w:val="767171"/>
                <w:spacing w:val="20"/>
                <w:sz w:val="24"/>
                <w:szCs w:val="24"/>
              </w:rPr>
              <w:t>.</w:t>
            </w:r>
            <w:r w:rsidRPr="009E6C8A">
              <w:rPr>
                <w:rFonts w:ascii="Times New Roman" w:eastAsia="Calibri" w:hAnsi="Times New Roman" w:cs="Times New Roman"/>
                <w:b/>
                <w:bCs/>
                <w:noProof/>
                <w:color w:val="767171"/>
                <w:spacing w:val="20"/>
                <w:sz w:val="24"/>
                <w:szCs w:val="24"/>
              </w:rPr>
              <w:t xml:space="preserve">00 </w:t>
            </w:r>
          </w:p>
        </w:tc>
      </w:tr>
      <w:tr w:rsidR="009E6C8A" w:rsidRPr="009E6C8A" w14:paraId="356E201D" w14:textId="77777777" w:rsidTr="00CA6956">
        <w:trPr>
          <w:trHeight w:val="300"/>
        </w:trPr>
        <w:tc>
          <w:tcPr>
            <w:tcW w:w="7760" w:type="dxa"/>
            <w:gridSpan w:val="4"/>
            <w:tcBorders>
              <w:top w:val="single" w:sz="4" w:space="0" w:color="auto"/>
              <w:left w:val="single" w:sz="8" w:space="0" w:color="auto"/>
              <w:bottom w:val="single" w:sz="4" w:space="0" w:color="auto"/>
              <w:right w:val="single" w:sz="4" w:space="0" w:color="auto"/>
            </w:tcBorders>
            <w:shd w:val="clear" w:color="auto" w:fill="E0E6ED"/>
            <w:vAlign w:val="center"/>
            <w:hideMark/>
          </w:tcPr>
          <w:p w14:paraId="0457C005" w14:textId="10FC29AE" w:rsidR="001B6C96" w:rsidRPr="009E6C8A" w:rsidRDefault="001B6C96" w:rsidP="001B6C96">
            <w:pPr>
              <w:spacing w:after="0" w:line="24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JUNIO</w:t>
            </w:r>
          </w:p>
        </w:tc>
      </w:tr>
      <w:tr w:rsidR="009E6C8A" w:rsidRPr="009E6C8A" w14:paraId="43C39D77" w14:textId="77777777" w:rsidTr="00CA6956">
        <w:trPr>
          <w:trHeight w:val="300"/>
        </w:trPr>
        <w:tc>
          <w:tcPr>
            <w:tcW w:w="600" w:type="dxa"/>
            <w:tcBorders>
              <w:top w:val="single" w:sz="4" w:space="0" w:color="auto"/>
              <w:left w:val="single" w:sz="8" w:space="0" w:color="auto"/>
              <w:bottom w:val="single" w:sz="4" w:space="0" w:color="auto"/>
              <w:right w:val="nil"/>
            </w:tcBorders>
            <w:vAlign w:val="center"/>
            <w:hideMark/>
          </w:tcPr>
          <w:p w14:paraId="5CD2B706" w14:textId="21DC06C3" w:rsidR="001B6C96" w:rsidRPr="009E6C8A" w:rsidRDefault="00CA6956" w:rsidP="001B6C96">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9</w:t>
            </w:r>
          </w:p>
        </w:tc>
        <w:tc>
          <w:tcPr>
            <w:tcW w:w="30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C44DC1" w14:textId="77777777" w:rsidR="001B6C96" w:rsidRPr="009E6C8A" w:rsidRDefault="001B6C96" w:rsidP="001B6C96">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BH Mobiliario</w:t>
            </w:r>
          </w:p>
        </w:tc>
        <w:tc>
          <w:tcPr>
            <w:tcW w:w="207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E7A027" w14:textId="77777777" w:rsidR="001B6C96" w:rsidRPr="009E6C8A" w:rsidRDefault="001B6C96" w:rsidP="001B6C96">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nil"/>
              <w:bottom w:val="single" w:sz="4" w:space="0" w:color="auto"/>
              <w:right w:val="single" w:sz="8" w:space="0" w:color="auto"/>
            </w:tcBorders>
            <w:vAlign w:val="center"/>
            <w:hideMark/>
          </w:tcPr>
          <w:p w14:paraId="0BF7FD78" w14:textId="2353B2A8" w:rsidR="001B6C96" w:rsidRPr="009E6C8A" w:rsidRDefault="001B6C96" w:rsidP="001B6C96">
            <w:pPr>
              <w:spacing w:after="0" w:line="24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2</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020</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341</w:t>
            </w:r>
            <w:r w:rsidR="00C454B2"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25 </w:t>
            </w:r>
          </w:p>
        </w:tc>
      </w:tr>
      <w:tr w:rsidR="009E6C8A" w:rsidRPr="009E6C8A" w14:paraId="1419D28E" w14:textId="77777777" w:rsidTr="00CA6956">
        <w:trPr>
          <w:trHeight w:val="300"/>
        </w:trPr>
        <w:tc>
          <w:tcPr>
            <w:tcW w:w="5768" w:type="dxa"/>
            <w:gridSpan w:val="3"/>
            <w:tcBorders>
              <w:top w:val="nil"/>
              <w:left w:val="single" w:sz="8" w:space="0" w:color="auto"/>
              <w:bottom w:val="single" w:sz="4" w:space="0" w:color="auto"/>
              <w:right w:val="nil"/>
            </w:tcBorders>
            <w:vAlign w:val="center"/>
            <w:hideMark/>
          </w:tcPr>
          <w:p w14:paraId="427CB2E6" w14:textId="77777777" w:rsidR="001B6C96" w:rsidRPr="009E6C8A" w:rsidRDefault="001B6C96" w:rsidP="001B6C96">
            <w:pPr>
              <w:spacing w:after="0" w:line="240" w:lineRule="auto"/>
              <w:jc w:val="right"/>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SUB-TOTAL </w:t>
            </w:r>
          </w:p>
        </w:tc>
        <w:tc>
          <w:tcPr>
            <w:tcW w:w="1992" w:type="dxa"/>
            <w:tcBorders>
              <w:top w:val="single" w:sz="4" w:space="0" w:color="auto"/>
              <w:left w:val="single" w:sz="4" w:space="0" w:color="auto"/>
              <w:bottom w:val="single" w:sz="4" w:space="0" w:color="auto"/>
              <w:right w:val="single" w:sz="8" w:space="0" w:color="auto"/>
            </w:tcBorders>
            <w:vAlign w:val="center"/>
            <w:hideMark/>
          </w:tcPr>
          <w:p w14:paraId="44E80522" w14:textId="529B2DBA" w:rsidR="001B6C96" w:rsidRPr="009E6C8A" w:rsidRDefault="001B6C96" w:rsidP="001B6C96">
            <w:pPr>
              <w:spacing w:after="0" w:line="240" w:lineRule="auto"/>
              <w:jc w:val="right"/>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 2</w:t>
            </w:r>
            <w:r w:rsidR="00C454B2" w:rsidRPr="009E6C8A">
              <w:rPr>
                <w:rFonts w:ascii="Times New Roman" w:eastAsia="Calibri" w:hAnsi="Times New Roman" w:cs="Times New Roman"/>
                <w:b/>
                <w:bCs/>
                <w:noProof/>
                <w:color w:val="767171"/>
                <w:spacing w:val="20"/>
                <w:sz w:val="24"/>
                <w:szCs w:val="24"/>
              </w:rPr>
              <w:t>,</w:t>
            </w:r>
            <w:r w:rsidRPr="009E6C8A">
              <w:rPr>
                <w:rFonts w:ascii="Times New Roman" w:eastAsia="Calibri" w:hAnsi="Times New Roman" w:cs="Times New Roman"/>
                <w:b/>
                <w:bCs/>
                <w:noProof/>
                <w:color w:val="767171"/>
                <w:spacing w:val="20"/>
                <w:sz w:val="24"/>
                <w:szCs w:val="24"/>
              </w:rPr>
              <w:t>020</w:t>
            </w:r>
            <w:r w:rsidR="00C454B2" w:rsidRPr="009E6C8A">
              <w:rPr>
                <w:rFonts w:ascii="Times New Roman" w:eastAsia="Calibri" w:hAnsi="Times New Roman" w:cs="Times New Roman"/>
                <w:b/>
                <w:bCs/>
                <w:noProof/>
                <w:color w:val="767171"/>
                <w:spacing w:val="20"/>
                <w:sz w:val="24"/>
                <w:szCs w:val="24"/>
              </w:rPr>
              <w:t>,</w:t>
            </w:r>
            <w:r w:rsidRPr="009E6C8A">
              <w:rPr>
                <w:rFonts w:ascii="Times New Roman" w:eastAsia="Calibri" w:hAnsi="Times New Roman" w:cs="Times New Roman"/>
                <w:b/>
                <w:bCs/>
                <w:noProof/>
                <w:color w:val="767171"/>
                <w:spacing w:val="20"/>
                <w:sz w:val="24"/>
                <w:szCs w:val="24"/>
              </w:rPr>
              <w:t>341</w:t>
            </w:r>
            <w:r w:rsidR="00C454B2" w:rsidRPr="009E6C8A">
              <w:rPr>
                <w:rFonts w:ascii="Times New Roman" w:eastAsia="Calibri" w:hAnsi="Times New Roman" w:cs="Times New Roman"/>
                <w:b/>
                <w:bCs/>
                <w:noProof/>
                <w:color w:val="767171"/>
                <w:spacing w:val="20"/>
                <w:sz w:val="24"/>
                <w:szCs w:val="24"/>
              </w:rPr>
              <w:t>.</w:t>
            </w:r>
            <w:r w:rsidRPr="009E6C8A">
              <w:rPr>
                <w:rFonts w:ascii="Times New Roman" w:eastAsia="Calibri" w:hAnsi="Times New Roman" w:cs="Times New Roman"/>
                <w:b/>
                <w:bCs/>
                <w:noProof/>
                <w:color w:val="767171"/>
                <w:spacing w:val="20"/>
                <w:sz w:val="24"/>
                <w:szCs w:val="24"/>
              </w:rPr>
              <w:t xml:space="preserve">25 </w:t>
            </w:r>
          </w:p>
        </w:tc>
      </w:tr>
    </w:tbl>
    <w:p w14:paraId="5C53E732" w14:textId="77777777" w:rsidR="00CA6956" w:rsidRDefault="00CA6956">
      <w:r>
        <w:br w:type="page"/>
      </w:r>
    </w:p>
    <w:tbl>
      <w:tblPr>
        <w:tblW w:w="7760" w:type="dxa"/>
        <w:tblCellMar>
          <w:top w:w="15" w:type="dxa"/>
          <w:left w:w="70" w:type="dxa"/>
          <w:bottom w:w="15" w:type="dxa"/>
          <w:right w:w="70" w:type="dxa"/>
        </w:tblCellMar>
        <w:tblLook w:val="04A0" w:firstRow="1" w:lastRow="0" w:firstColumn="1" w:lastColumn="0" w:noHBand="0" w:noVBand="1"/>
      </w:tblPr>
      <w:tblGrid>
        <w:gridCol w:w="600"/>
        <w:gridCol w:w="3090"/>
        <w:gridCol w:w="2078"/>
        <w:gridCol w:w="1992"/>
      </w:tblGrid>
      <w:tr w:rsidR="009E6C8A" w:rsidRPr="009E6C8A" w14:paraId="46C0EE8D" w14:textId="77777777" w:rsidTr="00CA6956">
        <w:trPr>
          <w:trHeight w:val="300"/>
        </w:trPr>
        <w:tc>
          <w:tcPr>
            <w:tcW w:w="7760" w:type="dxa"/>
            <w:gridSpan w:val="4"/>
            <w:tcBorders>
              <w:top w:val="nil"/>
              <w:left w:val="nil"/>
              <w:bottom w:val="nil"/>
              <w:right w:val="nil"/>
            </w:tcBorders>
            <w:shd w:val="clear" w:color="auto" w:fill="E0E6ED"/>
            <w:vAlign w:val="center"/>
            <w:hideMark/>
          </w:tcPr>
          <w:p w14:paraId="007294BE" w14:textId="77777777" w:rsidR="00CA6956" w:rsidRPr="009E6C8A" w:rsidRDefault="00CA6956" w:rsidP="00531A77">
            <w:pPr>
              <w:spacing w:after="0" w:line="24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lastRenderedPageBreak/>
              <w:t xml:space="preserve">RELACIÓN CONTRATOS REGISTRADOS EN SISTEMA REGULAR ESTRUCTURADO (TRE) </w:t>
            </w:r>
          </w:p>
        </w:tc>
      </w:tr>
      <w:tr w:rsidR="009E6C8A" w:rsidRPr="009E6C8A" w14:paraId="11392BAF" w14:textId="77777777" w:rsidTr="00CA6956">
        <w:trPr>
          <w:trHeight w:val="315"/>
        </w:trPr>
        <w:tc>
          <w:tcPr>
            <w:tcW w:w="7760" w:type="dxa"/>
            <w:gridSpan w:val="4"/>
            <w:tcBorders>
              <w:top w:val="nil"/>
              <w:left w:val="nil"/>
              <w:bottom w:val="nil"/>
              <w:right w:val="nil"/>
            </w:tcBorders>
            <w:shd w:val="clear" w:color="auto" w:fill="E0E6ED"/>
            <w:vAlign w:val="center"/>
            <w:hideMark/>
          </w:tcPr>
          <w:p w14:paraId="728C7388" w14:textId="77777777" w:rsidR="00CA6956" w:rsidRPr="009E6C8A" w:rsidRDefault="00CA6956" w:rsidP="00531A77">
            <w:pPr>
              <w:spacing w:after="0" w:line="24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DEL 1RO. DE ENERO AL 31 DE DICIEMBRE DE 2024</w:t>
            </w:r>
          </w:p>
        </w:tc>
      </w:tr>
      <w:tr w:rsidR="00CA6956" w:rsidRPr="001B6C96" w14:paraId="1781D498" w14:textId="77777777" w:rsidTr="00CA6956">
        <w:trPr>
          <w:trHeight w:val="525"/>
        </w:trPr>
        <w:tc>
          <w:tcPr>
            <w:tcW w:w="600" w:type="dxa"/>
            <w:tcBorders>
              <w:top w:val="single" w:sz="8" w:space="0" w:color="auto"/>
              <w:left w:val="single" w:sz="8" w:space="0" w:color="auto"/>
              <w:bottom w:val="single" w:sz="8" w:space="0" w:color="auto"/>
              <w:right w:val="single" w:sz="4" w:space="0" w:color="auto"/>
            </w:tcBorders>
            <w:shd w:val="clear" w:color="auto" w:fill="142F62"/>
            <w:vAlign w:val="center"/>
            <w:hideMark/>
          </w:tcPr>
          <w:p w14:paraId="594D950A" w14:textId="77777777" w:rsidR="00CA6956" w:rsidRPr="001B6C96" w:rsidRDefault="00CA6956" w:rsidP="00531A77">
            <w:pPr>
              <w:spacing w:after="0" w:line="240" w:lineRule="auto"/>
              <w:jc w:val="center"/>
              <w:rPr>
                <w:rFonts w:ascii="Times New Roman" w:eastAsia="Times New Roman" w:hAnsi="Times New Roman" w:cs="Times New Roman"/>
                <w:b/>
                <w:bCs/>
                <w:color w:val="FFFFFF" w:themeColor="background1"/>
                <w:sz w:val="24"/>
                <w:szCs w:val="24"/>
                <w:lang w:eastAsia="es-DO"/>
              </w:rPr>
            </w:pPr>
            <w:r w:rsidRPr="001B6C96">
              <w:rPr>
                <w:rFonts w:ascii="Times New Roman" w:eastAsia="Times New Roman" w:hAnsi="Times New Roman" w:cs="Times New Roman"/>
                <w:b/>
                <w:bCs/>
                <w:color w:val="FFFFFF" w:themeColor="background1"/>
                <w:sz w:val="24"/>
                <w:szCs w:val="24"/>
                <w:lang w:eastAsia="es-DO"/>
              </w:rPr>
              <w:t>No.</w:t>
            </w:r>
          </w:p>
        </w:tc>
        <w:tc>
          <w:tcPr>
            <w:tcW w:w="3090" w:type="dxa"/>
            <w:tcBorders>
              <w:top w:val="single" w:sz="8" w:space="0" w:color="auto"/>
              <w:left w:val="single" w:sz="4" w:space="0" w:color="auto"/>
              <w:bottom w:val="single" w:sz="8" w:space="0" w:color="auto"/>
              <w:right w:val="single" w:sz="4" w:space="0" w:color="auto"/>
            </w:tcBorders>
            <w:shd w:val="clear" w:color="auto" w:fill="142F62"/>
            <w:vAlign w:val="center"/>
            <w:hideMark/>
          </w:tcPr>
          <w:p w14:paraId="105B90E1" w14:textId="77777777" w:rsidR="00CA6956" w:rsidRPr="001B6C96" w:rsidRDefault="00CA6956" w:rsidP="00531A77">
            <w:pPr>
              <w:spacing w:after="0" w:line="240" w:lineRule="auto"/>
              <w:jc w:val="center"/>
              <w:rPr>
                <w:rFonts w:ascii="Times New Roman" w:eastAsia="Calibri" w:hAnsi="Times New Roman" w:cs="Times New Roman"/>
                <w:b/>
                <w:bCs/>
                <w:noProof/>
                <w:color w:val="FFFFFF" w:themeColor="background1"/>
                <w:spacing w:val="20"/>
                <w:sz w:val="24"/>
                <w:szCs w:val="24"/>
              </w:rPr>
            </w:pPr>
            <w:r w:rsidRPr="001B6C96">
              <w:rPr>
                <w:rFonts w:ascii="Times New Roman" w:eastAsia="Calibri" w:hAnsi="Times New Roman" w:cs="Times New Roman"/>
                <w:b/>
                <w:bCs/>
                <w:noProof/>
                <w:color w:val="FFFFFF" w:themeColor="background1"/>
                <w:spacing w:val="20"/>
                <w:sz w:val="24"/>
                <w:szCs w:val="24"/>
              </w:rPr>
              <w:t>Beneficiario</w:t>
            </w:r>
          </w:p>
        </w:tc>
        <w:tc>
          <w:tcPr>
            <w:tcW w:w="2078" w:type="dxa"/>
            <w:tcBorders>
              <w:top w:val="single" w:sz="8" w:space="0" w:color="auto"/>
              <w:left w:val="single" w:sz="4" w:space="0" w:color="auto"/>
              <w:bottom w:val="single" w:sz="8" w:space="0" w:color="auto"/>
              <w:right w:val="single" w:sz="4" w:space="0" w:color="auto"/>
            </w:tcBorders>
            <w:shd w:val="clear" w:color="auto" w:fill="142F62"/>
            <w:vAlign w:val="center"/>
            <w:hideMark/>
          </w:tcPr>
          <w:p w14:paraId="23D1BEF6" w14:textId="77777777" w:rsidR="00CA6956" w:rsidRPr="001B6C96" w:rsidRDefault="00CA6956" w:rsidP="00531A77">
            <w:pPr>
              <w:spacing w:after="0" w:line="240" w:lineRule="auto"/>
              <w:jc w:val="center"/>
              <w:rPr>
                <w:rFonts w:ascii="Times New Roman" w:eastAsia="Calibri" w:hAnsi="Times New Roman" w:cs="Times New Roman"/>
                <w:b/>
                <w:bCs/>
                <w:noProof/>
                <w:color w:val="FFFFFF" w:themeColor="background1"/>
                <w:spacing w:val="20"/>
                <w:sz w:val="24"/>
                <w:szCs w:val="24"/>
              </w:rPr>
            </w:pPr>
            <w:r w:rsidRPr="001B6C96">
              <w:rPr>
                <w:rFonts w:ascii="Times New Roman" w:eastAsia="Calibri" w:hAnsi="Times New Roman" w:cs="Times New Roman"/>
                <w:b/>
                <w:bCs/>
                <w:noProof/>
                <w:color w:val="FFFFFF" w:themeColor="background1"/>
                <w:spacing w:val="20"/>
                <w:sz w:val="24"/>
                <w:szCs w:val="24"/>
              </w:rPr>
              <w:t>Tipo de registro</w:t>
            </w:r>
          </w:p>
        </w:tc>
        <w:tc>
          <w:tcPr>
            <w:tcW w:w="1992" w:type="dxa"/>
            <w:tcBorders>
              <w:top w:val="single" w:sz="8" w:space="0" w:color="auto"/>
              <w:left w:val="single" w:sz="4" w:space="0" w:color="auto"/>
              <w:bottom w:val="single" w:sz="8" w:space="0" w:color="auto"/>
              <w:right w:val="single" w:sz="8" w:space="0" w:color="auto"/>
            </w:tcBorders>
            <w:shd w:val="clear" w:color="auto" w:fill="142F62"/>
            <w:vAlign w:val="center"/>
            <w:hideMark/>
          </w:tcPr>
          <w:p w14:paraId="4097B830" w14:textId="77777777" w:rsidR="00CA6956" w:rsidRPr="001B6C96" w:rsidRDefault="00CA6956" w:rsidP="00531A77">
            <w:pPr>
              <w:spacing w:after="0" w:line="240" w:lineRule="auto"/>
              <w:jc w:val="center"/>
              <w:rPr>
                <w:rFonts w:ascii="Times New Roman" w:eastAsia="Calibri" w:hAnsi="Times New Roman" w:cs="Times New Roman"/>
                <w:b/>
                <w:bCs/>
                <w:noProof/>
                <w:color w:val="FFFFFF" w:themeColor="background1"/>
                <w:spacing w:val="20"/>
                <w:sz w:val="24"/>
                <w:szCs w:val="24"/>
              </w:rPr>
            </w:pPr>
            <w:r w:rsidRPr="001B6C96">
              <w:rPr>
                <w:rFonts w:ascii="Times New Roman" w:eastAsia="Calibri" w:hAnsi="Times New Roman" w:cs="Times New Roman"/>
                <w:b/>
                <w:bCs/>
                <w:noProof/>
                <w:color w:val="FFFFFF" w:themeColor="background1"/>
                <w:spacing w:val="20"/>
                <w:sz w:val="24"/>
                <w:szCs w:val="24"/>
              </w:rPr>
              <w:t>Monto RD$</w:t>
            </w:r>
          </w:p>
        </w:tc>
      </w:tr>
      <w:tr w:rsidR="009E6C8A" w:rsidRPr="009E6C8A" w14:paraId="20A135CF" w14:textId="77777777" w:rsidTr="00CA6956">
        <w:trPr>
          <w:trHeight w:val="300"/>
        </w:trPr>
        <w:tc>
          <w:tcPr>
            <w:tcW w:w="7760" w:type="dxa"/>
            <w:gridSpan w:val="4"/>
            <w:tcBorders>
              <w:top w:val="nil"/>
              <w:left w:val="single" w:sz="8" w:space="0" w:color="auto"/>
              <w:bottom w:val="single" w:sz="4" w:space="0" w:color="auto"/>
              <w:right w:val="single" w:sz="4" w:space="0" w:color="auto"/>
            </w:tcBorders>
            <w:shd w:val="clear" w:color="auto" w:fill="E0E6ED"/>
            <w:vAlign w:val="center"/>
            <w:hideMark/>
          </w:tcPr>
          <w:p w14:paraId="1C69C46C" w14:textId="62D68FB4" w:rsidR="00CA6956" w:rsidRPr="009E6C8A" w:rsidRDefault="00CA6956" w:rsidP="00531A77">
            <w:pPr>
              <w:spacing w:after="0" w:line="24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JULIO</w:t>
            </w:r>
          </w:p>
        </w:tc>
      </w:tr>
      <w:tr w:rsidR="009E6C8A" w:rsidRPr="009E6C8A" w14:paraId="62A619D1" w14:textId="77777777" w:rsidTr="00CA6956">
        <w:trPr>
          <w:trHeight w:val="300"/>
        </w:trPr>
        <w:tc>
          <w:tcPr>
            <w:tcW w:w="600" w:type="dxa"/>
            <w:tcBorders>
              <w:top w:val="single" w:sz="4" w:space="0" w:color="auto"/>
              <w:left w:val="single" w:sz="8" w:space="0" w:color="auto"/>
              <w:bottom w:val="single" w:sz="4" w:space="0" w:color="auto"/>
              <w:right w:val="single" w:sz="4" w:space="0" w:color="auto"/>
            </w:tcBorders>
            <w:hideMark/>
          </w:tcPr>
          <w:p w14:paraId="639A001E" w14:textId="72A089D0" w:rsidR="00CA6956" w:rsidRPr="009E6C8A" w:rsidRDefault="00CA6956" w:rsidP="00CA6956">
            <w:pPr>
              <w:spacing w:after="0" w:line="36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10</w:t>
            </w:r>
          </w:p>
        </w:tc>
        <w:tc>
          <w:tcPr>
            <w:tcW w:w="3090" w:type="dxa"/>
            <w:tcBorders>
              <w:top w:val="single" w:sz="4" w:space="0" w:color="auto"/>
              <w:left w:val="single" w:sz="4" w:space="0" w:color="auto"/>
              <w:bottom w:val="single" w:sz="4" w:space="0" w:color="auto"/>
              <w:right w:val="single" w:sz="4" w:space="0" w:color="auto"/>
            </w:tcBorders>
            <w:hideMark/>
          </w:tcPr>
          <w:p w14:paraId="26036866" w14:textId="420820B6" w:rsidR="00CA6956" w:rsidRPr="009E6C8A" w:rsidRDefault="00CA6956" w:rsidP="00CA6956">
            <w:pPr>
              <w:spacing w:after="0" w:line="36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Flow, S R L</w:t>
            </w:r>
          </w:p>
        </w:tc>
        <w:tc>
          <w:tcPr>
            <w:tcW w:w="2078" w:type="dxa"/>
            <w:tcBorders>
              <w:top w:val="single" w:sz="4" w:space="0" w:color="auto"/>
              <w:left w:val="single" w:sz="4" w:space="0" w:color="auto"/>
              <w:bottom w:val="single" w:sz="4" w:space="0" w:color="auto"/>
              <w:right w:val="single" w:sz="4" w:space="0" w:color="auto"/>
            </w:tcBorders>
            <w:hideMark/>
          </w:tcPr>
          <w:p w14:paraId="6BC8E14D" w14:textId="237A2189" w:rsidR="00CA6956" w:rsidRPr="009E6C8A" w:rsidRDefault="00CA6956" w:rsidP="00CA6956">
            <w:pPr>
              <w:spacing w:after="0" w:line="36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 xml:space="preserve">Nuevo Contrato </w:t>
            </w:r>
          </w:p>
        </w:tc>
        <w:tc>
          <w:tcPr>
            <w:tcW w:w="1992" w:type="dxa"/>
            <w:tcBorders>
              <w:top w:val="single" w:sz="4" w:space="0" w:color="auto"/>
              <w:left w:val="single" w:sz="4" w:space="0" w:color="auto"/>
              <w:bottom w:val="single" w:sz="4" w:space="0" w:color="auto"/>
              <w:right w:val="single" w:sz="8" w:space="0" w:color="auto"/>
            </w:tcBorders>
            <w:hideMark/>
          </w:tcPr>
          <w:p w14:paraId="1478356C" w14:textId="11425FBA" w:rsidR="00CA6956" w:rsidRPr="009E6C8A" w:rsidRDefault="00CA6956" w:rsidP="00CA6956">
            <w:pPr>
              <w:spacing w:after="0" w:line="36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 xml:space="preserve">261,170.32 </w:t>
            </w:r>
          </w:p>
        </w:tc>
      </w:tr>
      <w:tr w:rsidR="009E6C8A" w:rsidRPr="009E6C8A" w14:paraId="5A5E2CD8" w14:textId="77777777" w:rsidTr="002445D6">
        <w:trPr>
          <w:trHeight w:val="632"/>
        </w:trPr>
        <w:tc>
          <w:tcPr>
            <w:tcW w:w="600" w:type="dxa"/>
            <w:tcBorders>
              <w:top w:val="single" w:sz="4" w:space="0" w:color="auto"/>
              <w:left w:val="single" w:sz="8" w:space="0" w:color="auto"/>
              <w:bottom w:val="single" w:sz="4" w:space="0" w:color="auto"/>
              <w:right w:val="single" w:sz="4" w:space="0" w:color="auto"/>
            </w:tcBorders>
            <w:hideMark/>
          </w:tcPr>
          <w:p w14:paraId="19395FDD" w14:textId="47C86BA2" w:rsidR="00CA6956" w:rsidRPr="009E6C8A" w:rsidRDefault="00CA6956" w:rsidP="00CA6956">
            <w:pPr>
              <w:spacing w:after="0" w:line="36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11</w:t>
            </w:r>
          </w:p>
        </w:tc>
        <w:tc>
          <w:tcPr>
            <w:tcW w:w="3090" w:type="dxa"/>
            <w:tcBorders>
              <w:top w:val="single" w:sz="4" w:space="0" w:color="auto"/>
              <w:left w:val="single" w:sz="4" w:space="0" w:color="auto"/>
              <w:bottom w:val="single" w:sz="4" w:space="0" w:color="auto"/>
              <w:right w:val="single" w:sz="4" w:space="0" w:color="auto"/>
            </w:tcBorders>
            <w:hideMark/>
          </w:tcPr>
          <w:p w14:paraId="491F5B34" w14:textId="225A5F80" w:rsidR="00CA6956" w:rsidRPr="009E6C8A" w:rsidRDefault="00CA6956" w:rsidP="002445D6">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Planificaciones y Eventos Rosemary, SRL</w:t>
            </w:r>
          </w:p>
        </w:tc>
        <w:tc>
          <w:tcPr>
            <w:tcW w:w="2078" w:type="dxa"/>
            <w:tcBorders>
              <w:top w:val="single" w:sz="4" w:space="0" w:color="auto"/>
              <w:left w:val="single" w:sz="4" w:space="0" w:color="auto"/>
              <w:bottom w:val="single" w:sz="4" w:space="0" w:color="auto"/>
              <w:right w:val="single" w:sz="4" w:space="0" w:color="auto"/>
            </w:tcBorders>
            <w:hideMark/>
          </w:tcPr>
          <w:p w14:paraId="52FAC364" w14:textId="47946AD5" w:rsidR="00CA6956" w:rsidRPr="009E6C8A" w:rsidRDefault="00CA6956" w:rsidP="00CA6956">
            <w:pPr>
              <w:spacing w:after="0" w:line="36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Nuevo Contrato</w:t>
            </w:r>
          </w:p>
        </w:tc>
        <w:tc>
          <w:tcPr>
            <w:tcW w:w="1992" w:type="dxa"/>
            <w:tcBorders>
              <w:top w:val="single" w:sz="4" w:space="0" w:color="auto"/>
              <w:left w:val="single" w:sz="4" w:space="0" w:color="auto"/>
              <w:bottom w:val="single" w:sz="4" w:space="0" w:color="auto"/>
              <w:right w:val="single" w:sz="8" w:space="0" w:color="auto"/>
            </w:tcBorders>
            <w:hideMark/>
          </w:tcPr>
          <w:p w14:paraId="7926A393" w14:textId="2221F045" w:rsidR="00CA6956" w:rsidRPr="009E6C8A" w:rsidRDefault="00CA6956" w:rsidP="00CA6956">
            <w:pPr>
              <w:spacing w:after="0" w:line="36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 xml:space="preserve">2,500,000.00 </w:t>
            </w:r>
          </w:p>
        </w:tc>
      </w:tr>
      <w:tr w:rsidR="009E6C8A" w:rsidRPr="009E6C8A" w14:paraId="2B857C6A" w14:textId="77777777" w:rsidTr="00CA6956">
        <w:trPr>
          <w:trHeight w:val="300"/>
        </w:trPr>
        <w:tc>
          <w:tcPr>
            <w:tcW w:w="600" w:type="dxa"/>
            <w:tcBorders>
              <w:top w:val="single" w:sz="4" w:space="0" w:color="auto"/>
              <w:left w:val="single" w:sz="8" w:space="0" w:color="auto"/>
              <w:bottom w:val="single" w:sz="4" w:space="0" w:color="auto"/>
              <w:right w:val="single" w:sz="4" w:space="0" w:color="auto"/>
            </w:tcBorders>
            <w:hideMark/>
          </w:tcPr>
          <w:p w14:paraId="69EB50C7" w14:textId="1836ACB4" w:rsidR="00CA6956" w:rsidRPr="009E6C8A" w:rsidRDefault="00CA6956" w:rsidP="00CA6956">
            <w:pPr>
              <w:spacing w:after="0" w:line="36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12</w:t>
            </w:r>
          </w:p>
        </w:tc>
        <w:tc>
          <w:tcPr>
            <w:tcW w:w="3090" w:type="dxa"/>
            <w:tcBorders>
              <w:top w:val="single" w:sz="4" w:space="0" w:color="auto"/>
              <w:left w:val="single" w:sz="4" w:space="0" w:color="auto"/>
              <w:bottom w:val="single" w:sz="4" w:space="0" w:color="auto"/>
              <w:right w:val="single" w:sz="4" w:space="0" w:color="auto"/>
            </w:tcBorders>
            <w:hideMark/>
          </w:tcPr>
          <w:p w14:paraId="0386DB3B" w14:textId="0F6D654F" w:rsidR="00CA6956" w:rsidRPr="009E6C8A" w:rsidRDefault="00CA6956" w:rsidP="00CA6956">
            <w:pPr>
              <w:spacing w:after="0" w:line="36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Marce Strategia, SRL</w:t>
            </w:r>
          </w:p>
        </w:tc>
        <w:tc>
          <w:tcPr>
            <w:tcW w:w="2078" w:type="dxa"/>
            <w:tcBorders>
              <w:top w:val="single" w:sz="4" w:space="0" w:color="auto"/>
              <w:left w:val="single" w:sz="4" w:space="0" w:color="auto"/>
              <w:bottom w:val="single" w:sz="4" w:space="0" w:color="auto"/>
              <w:right w:val="single" w:sz="4" w:space="0" w:color="auto"/>
            </w:tcBorders>
            <w:hideMark/>
          </w:tcPr>
          <w:p w14:paraId="6795205A" w14:textId="51B88CFC" w:rsidR="00CA6956" w:rsidRPr="009E6C8A" w:rsidRDefault="00CA6956" w:rsidP="00CA6956">
            <w:pPr>
              <w:spacing w:after="0" w:line="36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Nuevo Contrato</w:t>
            </w:r>
          </w:p>
        </w:tc>
        <w:tc>
          <w:tcPr>
            <w:tcW w:w="1992" w:type="dxa"/>
            <w:tcBorders>
              <w:top w:val="single" w:sz="4" w:space="0" w:color="auto"/>
              <w:left w:val="single" w:sz="4" w:space="0" w:color="auto"/>
              <w:bottom w:val="single" w:sz="4" w:space="0" w:color="auto"/>
              <w:right w:val="single" w:sz="8" w:space="0" w:color="auto"/>
            </w:tcBorders>
            <w:hideMark/>
          </w:tcPr>
          <w:p w14:paraId="5F070631" w14:textId="0610C999" w:rsidR="00CA6956" w:rsidRPr="009E6C8A" w:rsidRDefault="00CA6956" w:rsidP="00CA6956">
            <w:pPr>
              <w:spacing w:after="0" w:line="36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 xml:space="preserve">1,545,800.00 </w:t>
            </w:r>
          </w:p>
        </w:tc>
      </w:tr>
      <w:tr w:rsidR="009E6C8A" w:rsidRPr="009E6C8A" w14:paraId="58EE4BE8" w14:textId="77777777" w:rsidTr="002445D6">
        <w:trPr>
          <w:trHeight w:val="560"/>
        </w:trPr>
        <w:tc>
          <w:tcPr>
            <w:tcW w:w="600" w:type="dxa"/>
            <w:tcBorders>
              <w:top w:val="single" w:sz="4" w:space="0" w:color="auto"/>
              <w:left w:val="single" w:sz="8" w:space="0" w:color="auto"/>
              <w:bottom w:val="single" w:sz="4" w:space="0" w:color="auto"/>
              <w:right w:val="single" w:sz="4" w:space="0" w:color="auto"/>
            </w:tcBorders>
            <w:hideMark/>
          </w:tcPr>
          <w:p w14:paraId="3B02B697" w14:textId="2856302D" w:rsidR="00CA6956" w:rsidRPr="009E6C8A" w:rsidRDefault="00CA6956" w:rsidP="00CA6956">
            <w:pPr>
              <w:spacing w:after="0" w:line="36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13</w:t>
            </w:r>
          </w:p>
        </w:tc>
        <w:tc>
          <w:tcPr>
            <w:tcW w:w="3090" w:type="dxa"/>
            <w:tcBorders>
              <w:top w:val="single" w:sz="4" w:space="0" w:color="auto"/>
              <w:left w:val="single" w:sz="4" w:space="0" w:color="auto"/>
              <w:bottom w:val="single" w:sz="4" w:space="0" w:color="auto"/>
              <w:right w:val="single" w:sz="4" w:space="0" w:color="auto"/>
            </w:tcBorders>
            <w:hideMark/>
          </w:tcPr>
          <w:p w14:paraId="72238EA7" w14:textId="754B7D36" w:rsidR="00CA6956" w:rsidRPr="009E6C8A" w:rsidRDefault="00CA6956" w:rsidP="002445D6">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Muñoz Concepto Mobiliario, SRL</w:t>
            </w:r>
          </w:p>
        </w:tc>
        <w:tc>
          <w:tcPr>
            <w:tcW w:w="2078" w:type="dxa"/>
            <w:tcBorders>
              <w:top w:val="single" w:sz="4" w:space="0" w:color="auto"/>
              <w:left w:val="single" w:sz="4" w:space="0" w:color="auto"/>
              <w:bottom w:val="single" w:sz="4" w:space="0" w:color="auto"/>
              <w:right w:val="single" w:sz="4" w:space="0" w:color="auto"/>
            </w:tcBorders>
            <w:hideMark/>
          </w:tcPr>
          <w:p w14:paraId="592487AA" w14:textId="29F6083A" w:rsidR="00CA6956" w:rsidRPr="009E6C8A" w:rsidRDefault="00CA6956" w:rsidP="00CA6956">
            <w:pPr>
              <w:spacing w:after="0" w:line="36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Nuevo Contrato</w:t>
            </w:r>
          </w:p>
        </w:tc>
        <w:tc>
          <w:tcPr>
            <w:tcW w:w="1992" w:type="dxa"/>
            <w:tcBorders>
              <w:top w:val="single" w:sz="4" w:space="0" w:color="auto"/>
              <w:left w:val="single" w:sz="4" w:space="0" w:color="auto"/>
              <w:bottom w:val="single" w:sz="4" w:space="0" w:color="auto"/>
              <w:right w:val="single" w:sz="8" w:space="0" w:color="auto"/>
            </w:tcBorders>
            <w:hideMark/>
          </w:tcPr>
          <w:p w14:paraId="69756D48" w14:textId="7C6AE09A" w:rsidR="00CA6956" w:rsidRPr="009E6C8A" w:rsidRDefault="00CA6956" w:rsidP="00CA6956">
            <w:pPr>
              <w:spacing w:after="0" w:line="36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 xml:space="preserve">42,480.00 </w:t>
            </w:r>
          </w:p>
        </w:tc>
      </w:tr>
      <w:tr w:rsidR="009E6C8A" w:rsidRPr="009E6C8A" w14:paraId="1C452D6C" w14:textId="77777777" w:rsidTr="00CA6956">
        <w:trPr>
          <w:trHeight w:val="300"/>
        </w:trPr>
        <w:tc>
          <w:tcPr>
            <w:tcW w:w="5768" w:type="dxa"/>
            <w:gridSpan w:val="3"/>
            <w:tcBorders>
              <w:top w:val="single" w:sz="4" w:space="0" w:color="auto"/>
              <w:left w:val="single" w:sz="8" w:space="0" w:color="auto"/>
              <w:bottom w:val="single" w:sz="4" w:space="0" w:color="auto"/>
              <w:right w:val="nil"/>
            </w:tcBorders>
            <w:vAlign w:val="center"/>
            <w:hideMark/>
          </w:tcPr>
          <w:p w14:paraId="51A067DA" w14:textId="77777777" w:rsidR="00CA6956" w:rsidRPr="009E6C8A" w:rsidRDefault="00CA6956" w:rsidP="00531A77">
            <w:pPr>
              <w:spacing w:after="0" w:line="240" w:lineRule="auto"/>
              <w:jc w:val="right"/>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SUB-TOTAL </w:t>
            </w:r>
          </w:p>
        </w:tc>
        <w:tc>
          <w:tcPr>
            <w:tcW w:w="1992" w:type="dxa"/>
            <w:tcBorders>
              <w:top w:val="single" w:sz="4" w:space="0" w:color="auto"/>
              <w:left w:val="single" w:sz="4" w:space="0" w:color="auto"/>
              <w:bottom w:val="single" w:sz="4" w:space="0" w:color="auto"/>
              <w:right w:val="single" w:sz="8" w:space="0" w:color="auto"/>
            </w:tcBorders>
            <w:vAlign w:val="center"/>
            <w:hideMark/>
          </w:tcPr>
          <w:p w14:paraId="11BD0A6A" w14:textId="3D80A737" w:rsidR="00CA6956" w:rsidRPr="009E6C8A" w:rsidRDefault="00CA6956" w:rsidP="00531A77">
            <w:pPr>
              <w:spacing w:after="0" w:line="240" w:lineRule="auto"/>
              <w:jc w:val="right"/>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 4,349,450.32</w:t>
            </w:r>
          </w:p>
        </w:tc>
      </w:tr>
      <w:tr w:rsidR="009E6C8A" w:rsidRPr="009E6C8A" w14:paraId="030AD4A6" w14:textId="77777777" w:rsidTr="00531A77">
        <w:trPr>
          <w:trHeight w:val="375"/>
        </w:trPr>
        <w:tc>
          <w:tcPr>
            <w:tcW w:w="7760" w:type="dxa"/>
            <w:gridSpan w:val="4"/>
            <w:tcBorders>
              <w:top w:val="nil"/>
              <w:left w:val="single" w:sz="8" w:space="0" w:color="auto"/>
              <w:bottom w:val="single" w:sz="4" w:space="0" w:color="auto"/>
              <w:right w:val="single" w:sz="4" w:space="0" w:color="auto"/>
            </w:tcBorders>
            <w:shd w:val="clear" w:color="auto" w:fill="E0E6ED"/>
            <w:vAlign w:val="center"/>
            <w:hideMark/>
          </w:tcPr>
          <w:p w14:paraId="1FBBCF42" w14:textId="5F23E9AF" w:rsidR="00CA6956" w:rsidRPr="009E6C8A" w:rsidRDefault="006A2C8B" w:rsidP="00531A77">
            <w:pPr>
              <w:spacing w:after="0" w:line="24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AGOSTO</w:t>
            </w:r>
          </w:p>
        </w:tc>
      </w:tr>
      <w:tr w:rsidR="009E6C8A" w:rsidRPr="009E6C8A" w14:paraId="5EA31A1A" w14:textId="77777777" w:rsidTr="00E34F97">
        <w:trPr>
          <w:trHeight w:val="686"/>
        </w:trPr>
        <w:tc>
          <w:tcPr>
            <w:tcW w:w="600" w:type="dxa"/>
            <w:tcBorders>
              <w:top w:val="single" w:sz="4" w:space="0" w:color="auto"/>
              <w:left w:val="single" w:sz="8" w:space="0" w:color="auto"/>
              <w:bottom w:val="single" w:sz="4" w:space="0" w:color="auto"/>
              <w:right w:val="single" w:sz="4" w:space="0" w:color="auto"/>
            </w:tcBorders>
            <w:vAlign w:val="center"/>
            <w:hideMark/>
          </w:tcPr>
          <w:p w14:paraId="518C8439" w14:textId="0B9BC79E" w:rsidR="00CA6956" w:rsidRPr="009E6C8A" w:rsidRDefault="00CA6956" w:rsidP="00CA6956">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14</w:t>
            </w:r>
          </w:p>
        </w:tc>
        <w:tc>
          <w:tcPr>
            <w:tcW w:w="3090" w:type="dxa"/>
            <w:tcBorders>
              <w:top w:val="single" w:sz="4" w:space="0" w:color="auto"/>
              <w:left w:val="single" w:sz="4" w:space="0" w:color="auto"/>
              <w:bottom w:val="single" w:sz="4" w:space="0" w:color="auto"/>
              <w:right w:val="single" w:sz="4" w:space="0" w:color="auto"/>
            </w:tcBorders>
            <w:hideMark/>
          </w:tcPr>
          <w:p w14:paraId="16B96716" w14:textId="63C08BCF" w:rsidR="00CA6956" w:rsidRPr="009E6C8A" w:rsidRDefault="00CA6956" w:rsidP="00E34F97">
            <w:pPr>
              <w:spacing w:after="0" w:line="240" w:lineRule="auto"/>
              <w:rPr>
                <w:rFonts w:ascii="Times New Roman" w:eastAsia="Calibri" w:hAnsi="Times New Roman" w:cs="Times New Roman"/>
                <w:noProof/>
                <w:color w:val="767171"/>
                <w:spacing w:val="20"/>
                <w:sz w:val="24"/>
                <w:szCs w:val="24"/>
              </w:rPr>
            </w:pPr>
            <w:r w:rsidRPr="009E6C8A">
              <w:rPr>
                <w:rFonts w:ascii="Times New Roman" w:hAnsi="Times New Roman" w:cs="Times New Roman"/>
                <w:color w:val="767171"/>
                <w:sz w:val="24"/>
                <w:szCs w:val="24"/>
              </w:rPr>
              <w:t>Muebles &amp; Equipos Para Oficina Leon Gonzalez, S R L</w:t>
            </w:r>
          </w:p>
        </w:tc>
        <w:tc>
          <w:tcPr>
            <w:tcW w:w="2078" w:type="dxa"/>
            <w:tcBorders>
              <w:top w:val="single" w:sz="4" w:space="0" w:color="auto"/>
              <w:left w:val="single" w:sz="4" w:space="0" w:color="auto"/>
              <w:bottom w:val="single" w:sz="4" w:space="0" w:color="auto"/>
              <w:right w:val="single" w:sz="4" w:space="0" w:color="auto"/>
            </w:tcBorders>
            <w:hideMark/>
          </w:tcPr>
          <w:p w14:paraId="61B48271" w14:textId="2C62C61B" w:rsidR="00CA6956" w:rsidRPr="009E6C8A" w:rsidRDefault="00CA6956" w:rsidP="006A2C8B">
            <w:pPr>
              <w:spacing w:after="0" w:line="360" w:lineRule="auto"/>
              <w:rPr>
                <w:rFonts w:ascii="Times New Roman" w:eastAsia="Calibri" w:hAnsi="Times New Roman" w:cs="Times New Roman"/>
                <w:noProof/>
                <w:color w:val="767171"/>
                <w:spacing w:val="20"/>
                <w:sz w:val="24"/>
                <w:szCs w:val="24"/>
              </w:rPr>
            </w:pPr>
            <w:r w:rsidRPr="009E6C8A">
              <w:rPr>
                <w:rFonts w:ascii="Times New Roman" w:hAnsi="Times New Roman" w:cs="Times New Roman"/>
                <w:color w:val="767171"/>
                <w:sz w:val="24"/>
                <w:szCs w:val="24"/>
              </w:rPr>
              <w:t>Nuevo Contrato</w:t>
            </w:r>
          </w:p>
        </w:tc>
        <w:tc>
          <w:tcPr>
            <w:tcW w:w="1992" w:type="dxa"/>
            <w:tcBorders>
              <w:top w:val="single" w:sz="4" w:space="0" w:color="auto"/>
              <w:left w:val="single" w:sz="4" w:space="0" w:color="auto"/>
              <w:bottom w:val="single" w:sz="4" w:space="0" w:color="auto"/>
              <w:right w:val="single" w:sz="8" w:space="0" w:color="auto"/>
            </w:tcBorders>
            <w:hideMark/>
          </w:tcPr>
          <w:p w14:paraId="64FD25E1" w14:textId="38E0BE19" w:rsidR="00CA6956" w:rsidRPr="009E6C8A" w:rsidRDefault="00CA6956" w:rsidP="006A2C8B">
            <w:pPr>
              <w:spacing w:after="0" w:line="360" w:lineRule="auto"/>
              <w:jc w:val="right"/>
              <w:rPr>
                <w:rFonts w:ascii="Times New Roman" w:eastAsia="Calibri" w:hAnsi="Times New Roman" w:cs="Times New Roman"/>
                <w:noProof/>
                <w:color w:val="767171"/>
                <w:spacing w:val="20"/>
                <w:sz w:val="24"/>
                <w:szCs w:val="24"/>
              </w:rPr>
            </w:pPr>
            <w:r w:rsidRPr="009E6C8A">
              <w:rPr>
                <w:rFonts w:ascii="Times New Roman" w:hAnsi="Times New Roman" w:cs="Times New Roman"/>
                <w:color w:val="767171"/>
                <w:sz w:val="24"/>
                <w:szCs w:val="24"/>
              </w:rPr>
              <w:t xml:space="preserve">30,208.00 </w:t>
            </w:r>
          </w:p>
        </w:tc>
      </w:tr>
      <w:tr w:rsidR="009E6C8A" w:rsidRPr="009E6C8A" w14:paraId="523018A4" w14:textId="77777777" w:rsidTr="00E34F97">
        <w:trPr>
          <w:trHeight w:val="407"/>
        </w:trPr>
        <w:tc>
          <w:tcPr>
            <w:tcW w:w="600" w:type="dxa"/>
            <w:tcBorders>
              <w:top w:val="single" w:sz="4" w:space="0" w:color="auto"/>
              <w:left w:val="single" w:sz="8" w:space="0" w:color="auto"/>
              <w:bottom w:val="single" w:sz="4" w:space="0" w:color="auto"/>
              <w:right w:val="single" w:sz="4" w:space="0" w:color="auto"/>
            </w:tcBorders>
            <w:vAlign w:val="center"/>
            <w:hideMark/>
          </w:tcPr>
          <w:p w14:paraId="322D50D5" w14:textId="7E9626C0" w:rsidR="00CA6956" w:rsidRPr="009E6C8A" w:rsidRDefault="00CA6956" w:rsidP="00CA6956">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15</w:t>
            </w:r>
          </w:p>
        </w:tc>
        <w:tc>
          <w:tcPr>
            <w:tcW w:w="3090" w:type="dxa"/>
            <w:tcBorders>
              <w:top w:val="single" w:sz="4" w:space="0" w:color="auto"/>
              <w:left w:val="single" w:sz="4" w:space="0" w:color="auto"/>
              <w:bottom w:val="single" w:sz="4" w:space="0" w:color="auto"/>
              <w:right w:val="single" w:sz="4" w:space="0" w:color="auto"/>
            </w:tcBorders>
            <w:hideMark/>
          </w:tcPr>
          <w:p w14:paraId="0F82B8C0" w14:textId="1B298C51" w:rsidR="00CA6956" w:rsidRPr="009E6C8A" w:rsidRDefault="00CA6956" w:rsidP="006A2C8B">
            <w:pPr>
              <w:spacing w:after="0" w:line="360" w:lineRule="auto"/>
              <w:rPr>
                <w:rFonts w:ascii="Times New Roman" w:eastAsia="Calibri" w:hAnsi="Times New Roman" w:cs="Times New Roman"/>
                <w:noProof/>
                <w:color w:val="767171"/>
                <w:spacing w:val="20"/>
                <w:sz w:val="24"/>
                <w:szCs w:val="24"/>
              </w:rPr>
            </w:pPr>
            <w:r w:rsidRPr="009E6C8A">
              <w:rPr>
                <w:rFonts w:ascii="Times New Roman" w:hAnsi="Times New Roman" w:cs="Times New Roman"/>
                <w:color w:val="767171"/>
                <w:sz w:val="24"/>
                <w:szCs w:val="24"/>
              </w:rPr>
              <w:t xml:space="preserve">Burdiez y Compañía, </w:t>
            </w:r>
            <w:r w:rsidR="006A2C8B" w:rsidRPr="009E6C8A">
              <w:rPr>
                <w:rFonts w:ascii="Times New Roman" w:hAnsi="Times New Roman" w:cs="Times New Roman"/>
                <w:color w:val="767171"/>
                <w:sz w:val="24"/>
                <w:szCs w:val="24"/>
              </w:rPr>
              <w:t>S R L</w:t>
            </w:r>
          </w:p>
        </w:tc>
        <w:tc>
          <w:tcPr>
            <w:tcW w:w="2078" w:type="dxa"/>
            <w:tcBorders>
              <w:top w:val="single" w:sz="4" w:space="0" w:color="auto"/>
              <w:left w:val="single" w:sz="4" w:space="0" w:color="auto"/>
              <w:bottom w:val="single" w:sz="4" w:space="0" w:color="auto"/>
              <w:right w:val="single" w:sz="4" w:space="0" w:color="auto"/>
            </w:tcBorders>
            <w:hideMark/>
          </w:tcPr>
          <w:p w14:paraId="24F64829" w14:textId="778E7DCB" w:rsidR="00CA6956" w:rsidRPr="009E6C8A" w:rsidRDefault="00CA6956" w:rsidP="006A2C8B">
            <w:pPr>
              <w:spacing w:after="0" w:line="360" w:lineRule="auto"/>
              <w:rPr>
                <w:rFonts w:ascii="Times New Roman" w:eastAsia="Calibri" w:hAnsi="Times New Roman" w:cs="Times New Roman"/>
                <w:noProof/>
                <w:color w:val="767171"/>
                <w:spacing w:val="20"/>
                <w:sz w:val="24"/>
                <w:szCs w:val="24"/>
              </w:rPr>
            </w:pPr>
            <w:r w:rsidRPr="009E6C8A">
              <w:rPr>
                <w:rFonts w:ascii="Times New Roman" w:hAnsi="Times New Roman" w:cs="Times New Roman"/>
                <w:color w:val="767171"/>
                <w:sz w:val="24"/>
                <w:szCs w:val="24"/>
              </w:rPr>
              <w:t>Nuevo Contrato</w:t>
            </w:r>
          </w:p>
        </w:tc>
        <w:tc>
          <w:tcPr>
            <w:tcW w:w="1992" w:type="dxa"/>
            <w:tcBorders>
              <w:top w:val="single" w:sz="4" w:space="0" w:color="auto"/>
              <w:left w:val="single" w:sz="4" w:space="0" w:color="auto"/>
              <w:bottom w:val="single" w:sz="4" w:space="0" w:color="auto"/>
              <w:right w:val="single" w:sz="8" w:space="0" w:color="auto"/>
            </w:tcBorders>
            <w:hideMark/>
          </w:tcPr>
          <w:p w14:paraId="173B1F65" w14:textId="30CDF193" w:rsidR="00CA6956" w:rsidRPr="009E6C8A" w:rsidRDefault="00CA6956" w:rsidP="006A2C8B">
            <w:pPr>
              <w:spacing w:after="0" w:line="360" w:lineRule="auto"/>
              <w:jc w:val="right"/>
              <w:rPr>
                <w:rFonts w:ascii="Times New Roman" w:eastAsia="Calibri" w:hAnsi="Times New Roman" w:cs="Times New Roman"/>
                <w:noProof/>
                <w:color w:val="767171"/>
                <w:spacing w:val="20"/>
                <w:sz w:val="24"/>
                <w:szCs w:val="24"/>
              </w:rPr>
            </w:pPr>
            <w:r w:rsidRPr="009E6C8A">
              <w:rPr>
                <w:rFonts w:ascii="Times New Roman" w:hAnsi="Times New Roman" w:cs="Times New Roman"/>
                <w:color w:val="767171"/>
                <w:sz w:val="24"/>
                <w:szCs w:val="24"/>
              </w:rPr>
              <w:t xml:space="preserve">293,200.00 </w:t>
            </w:r>
          </w:p>
        </w:tc>
      </w:tr>
      <w:tr w:rsidR="009E6C8A" w:rsidRPr="009E6C8A" w14:paraId="30222006" w14:textId="77777777" w:rsidTr="00531A77">
        <w:trPr>
          <w:trHeight w:val="300"/>
        </w:trPr>
        <w:tc>
          <w:tcPr>
            <w:tcW w:w="5768" w:type="dxa"/>
            <w:gridSpan w:val="3"/>
            <w:tcBorders>
              <w:top w:val="single" w:sz="4" w:space="0" w:color="auto"/>
              <w:left w:val="single" w:sz="8" w:space="0" w:color="auto"/>
              <w:bottom w:val="single" w:sz="4" w:space="0" w:color="auto"/>
              <w:right w:val="nil"/>
            </w:tcBorders>
            <w:vAlign w:val="center"/>
            <w:hideMark/>
          </w:tcPr>
          <w:p w14:paraId="1A2E3933" w14:textId="77777777" w:rsidR="00CA6956" w:rsidRPr="009E6C8A" w:rsidRDefault="00CA6956" w:rsidP="00531A77">
            <w:pPr>
              <w:spacing w:after="0" w:line="240" w:lineRule="auto"/>
              <w:jc w:val="right"/>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SUB-TOTAL </w:t>
            </w:r>
          </w:p>
        </w:tc>
        <w:tc>
          <w:tcPr>
            <w:tcW w:w="1992" w:type="dxa"/>
            <w:tcBorders>
              <w:top w:val="single" w:sz="4" w:space="0" w:color="auto"/>
              <w:left w:val="single" w:sz="4" w:space="0" w:color="auto"/>
              <w:bottom w:val="single" w:sz="4" w:space="0" w:color="auto"/>
              <w:right w:val="single" w:sz="8" w:space="0" w:color="auto"/>
            </w:tcBorders>
            <w:vAlign w:val="center"/>
            <w:hideMark/>
          </w:tcPr>
          <w:p w14:paraId="7A552966" w14:textId="77CE7EE9" w:rsidR="00CA6956" w:rsidRPr="009E6C8A" w:rsidRDefault="00CA6956" w:rsidP="00531A77">
            <w:pPr>
              <w:spacing w:after="0" w:line="240" w:lineRule="auto"/>
              <w:jc w:val="right"/>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 </w:t>
            </w:r>
            <w:r w:rsidR="006A2C8B" w:rsidRPr="009E6C8A">
              <w:rPr>
                <w:rFonts w:ascii="Times New Roman" w:eastAsia="Calibri" w:hAnsi="Times New Roman" w:cs="Times New Roman"/>
                <w:b/>
                <w:bCs/>
                <w:noProof/>
                <w:color w:val="767171"/>
                <w:spacing w:val="20"/>
                <w:sz w:val="24"/>
                <w:szCs w:val="24"/>
              </w:rPr>
              <w:t>323,408.00</w:t>
            </w:r>
          </w:p>
        </w:tc>
      </w:tr>
      <w:tr w:rsidR="009E6C8A" w:rsidRPr="009E6C8A" w14:paraId="17238D45" w14:textId="77777777" w:rsidTr="006A2C8B">
        <w:trPr>
          <w:trHeight w:val="443"/>
        </w:trPr>
        <w:tc>
          <w:tcPr>
            <w:tcW w:w="7760" w:type="dxa"/>
            <w:gridSpan w:val="4"/>
            <w:tcBorders>
              <w:top w:val="single" w:sz="4" w:space="0" w:color="auto"/>
              <w:left w:val="single" w:sz="8" w:space="0" w:color="auto"/>
              <w:bottom w:val="single" w:sz="4" w:space="0" w:color="auto"/>
              <w:right w:val="single" w:sz="4" w:space="0" w:color="auto"/>
            </w:tcBorders>
            <w:shd w:val="clear" w:color="auto" w:fill="E0E6ED"/>
            <w:vAlign w:val="center"/>
            <w:hideMark/>
          </w:tcPr>
          <w:p w14:paraId="142629F0" w14:textId="7D4F4BF7" w:rsidR="006A2C8B" w:rsidRPr="009E6C8A" w:rsidRDefault="006A2C8B" w:rsidP="00531A77">
            <w:pPr>
              <w:spacing w:after="0" w:line="24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SEPTIEMBRE</w:t>
            </w:r>
          </w:p>
        </w:tc>
      </w:tr>
      <w:tr w:rsidR="009E6C8A" w:rsidRPr="009E6C8A" w14:paraId="05FC28E9" w14:textId="77777777" w:rsidTr="00E34F97">
        <w:trPr>
          <w:trHeight w:val="389"/>
        </w:trPr>
        <w:tc>
          <w:tcPr>
            <w:tcW w:w="600" w:type="dxa"/>
            <w:tcBorders>
              <w:top w:val="single" w:sz="4" w:space="0" w:color="auto"/>
              <w:left w:val="single" w:sz="8" w:space="0" w:color="auto"/>
              <w:bottom w:val="single" w:sz="4" w:space="0" w:color="auto"/>
              <w:right w:val="nil"/>
            </w:tcBorders>
            <w:vAlign w:val="center"/>
            <w:hideMark/>
          </w:tcPr>
          <w:p w14:paraId="49EF5039" w14:textId="692F30D7" w:rsidR="006A2C8B" w:rsidRPr="009E6C8A" w:rsidRDefault="006A2C8B" w:rsidP="00531A77">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16</w:t>
            </w:r>
          </w:p>
        </w:tc>
        <w:tc>
          <w:tcPr>
            <w:tcW w:w="30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E57F47" w14:textId="49DA670E" w:rsidR="006A2C8B" w:rsidRPr="009E6C8A" w:rsidRDefault="006A2C8B" w:rsidP="00531A7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Inversiones Azul</w:t>
            </w:r>
          </w:p>
        </w:tc>
        <w:tc>
          <w:tcPr>
            <w:tcW w:w="207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50B5FD" w14:textId="77777777" w:rsidR="006A2C8B" w:rsidRPr="009E6C8A" w:rsidRDefault="006A2C8B" w:rsidP="00531A7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nil"/>
              <w:bottom w:val="single" w:sz="4" w:space="0" w:color="auto"/>
              <w:right w:val="single" w:sz="8" w:space="0" w:color="auto"/>
            </w:tcBorders>
            <w:vAlign w:val="center"/>
            <w:hideMark/>
          </w:tcPr>
          <w:p w14:paraId="326273AB" w14:textId="5921E2B0" w:rsidR="006A2C8B" w:rsidRPr="009E6C8A" w:rsidRDefault="006A2C8B" w:rsidP="00531A77">
            <w:pPr>
              <w:spacing w:after="0" w:line="24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500,113.12</w:t>
            </w:r>
          </w:p>
        </w:tc>
      </w:tr>
      <w:tr w:rsidR="009E6C8A" w:rsidRPr="009E6C8A" w14:paraId="76EC1F50" w14:textId="77777777" w:rsidTr="006A2C8B">
        <w:trPr>
          <w:trHeight w:val="407"/>
        </w:trPr>
        <w:tc>
          <w:tcPr>
            <w:tcW w:w="5768" w:type="dxa"/>
            <w:gridSpan w:val="3"/>
            <w:tcBorders>
              <w:top w:val="nil"/>
              <w:left w:val="single" w:sz="8" w:space="0" w:color="auto"/>
              <w:bottom w:val="single" w:sz="4" w:space="0" w:color="auto"/>
              <w:right w:val="nil"/>
            </w:tcBorders>
            <w:vAlign w:val="center"/>
            <w:hideMark/>
          </w:tcPr>
          <w:p w14:paraId="35BA388E" w14:textId="77777777" w:rsidR="006A2C8B" w:rsidRPr="009E6C8A" w:rsidRDefault="006A2C8B" w:rsidP="00531A77">
            <w:pPr>
              <w:spacing w:after="0" w:line="240" w:lineRule="auto"/>
              <w:jc w:val="right"/>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SUB-TOTAL </w:t>
            </w:r>
          </w:p>
        </w:tc>
        <w:tc>
          <w:tcPr>
            <w:tcW w:w="1992" w:type="dxa"/>
            <w:tcBorders>
              <w:top w:val="single" w:sz="4" w:space="0" w:color="auto"/>
              <w:left w:val="single" w:sz="4" w:space="0" w:color="auto"/>
              <w:bottom w:val="single" w:sz="4" w:space="0" w:color="auto"/>
              <w:right w:val="single" w:sz="8" w:space="0" w:color="auto"/>
            </w:tcBorders>
            <w:vAlign w:val="center"/>
            <w:hideMark/>
          </w:tcPr>
          <w:p w14:paraId="4418651F" w14:textId="65EC2487" w:rsidR="006A2C8B" w:rsidRPr="009E6C8A" w:rsidRDefault="006A2C8B" w:rsidP="00531A77">
            <w:pPr>
              <w:spacing w:after="0" w:line="240" w:lineRule="auto"/>
              <w:jc w:val="right"/>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 500,113.12</w:t>
            </w:r>
          </w:p>
        </w:tc>
      </w:tr>
      <w:tr w:rsidR="009E6C8A" w:rsidRPr="009E6C8A" w14:paraId="2BD21DA5" w14:textId="77777777" w:rsidTr="006A2C8B">
        <w:trPr>
          <w:trHeight w:val="426"/>
        </w:trPr>
        <w:tc>
          <w:tcPr>
            <w:tcW w:w="7760" w:type="dxa"/>
            <w:gridSpan w:val="4"/>
            <w:tcBorders>
              <w:top w:val="nil"/>
              <w:left w:val="single" w:sz="8" w:space="0" w:color="auto"/>
              <w:bottom w:val="single" w:sz="4" w:space="0" w:color="auto"/>
              <w:right w:val="single" w:sz="4" w:space="0" w:color="auto"/>
            </w:tcBorders>
            <w:shd w:val="clear" w:color="auto" w:fill="E0E6ED"/>
            <w:vAlign w:val="center"/>
            <w:hideMark/>
          </w:tcPr>
          <w:p w14:paraId="067E06A8" w14:textId="77653EF1" w:rsidR="006A2C8B" w:rsidRPr="009E6C8A" w:rsidRDefault="006A2C8B" w:rsidP="00531A77">
            <w:pPr>
              <w:spacing w:after="0" w:line="24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OCTUBRE</w:t>
            </w:r>
          </w:p>
        </w:tc>
      </w:tr>
      <w:tr w:rsidR="009E6C8A" w:rsidRPr="009E6C8A" w14:paraId="3087A689" w14:textId="77777777" w:rsidTr="00E34F97">
        <w:trPr>
          <w:trHeight w:val="398"/>
        </w:trPr>
        <w:tc>
          <w:tcPr>
            <w:tcW w:w="600" w:type="dxa"/>
            <w:tcBorders>
              <w:top w:val="single" w:sz="4" w:space="0" w:color="auto"/>
              <w:left w:val="single" w:sz="8" w:space="0" w:color="auto"/>
              <w:bottom w:val="single" w:sz="4" w:space="0" w:color="auto"/>
              <w:right w:val="single" w:sz="4" w:space="0" w:color="auto"/>
            </w:tcBorders>
            <w:hideMark/>
          </w:tcPr>
          <w:p w14:paraId="36C808C7" w14:textId="53637255" w:rsidR="006A2C8B" w:rsidRPr="009E6C8A" w:rsidRDefault="006A2C8B" w:rsidP="00E34F97">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17</w:t>
            </w:r>
          </w:p>
        </w:tc>
        <w:tc>
          <w:tcPr>
            <w:tcW w:w="3090" w:type="dxa"/>
            <w:tcBorders>
              <w:top w:val="single" w:sz="4" w:space="0" w:color="auto"/>
              <w:left w:val="single" w:sz="4" w:space="0" w:color="auto"/>
              <w:bottom w:val="single" w:sz="4" w:space="0" w:color="auto"/>
              <w:right w:val="single" w:sz="4" w:space="0" w:color="auto"/>
            </w:tcBorders>
            <w:hideMark/>
          </w:tcPr>
          <w:p w14:paraId="330578DC" w14:textId="751C2816" w:rsidR="006A2C8B" w:rsidRPr="009E6C8A" w:rsidRDefault="006A2C8B" w:rsidP="00E34F9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Copy Solutions, SRL </w:t>
            </w:r>
          </w:p>
        </w:tc>
        <w:tc>
          <w:tcPr>
            <w:tcW w:w="2078" w:type="dxa"/>
            <w:tcBorders>
              <w:top w:val="single" w:sz="4" w:space="0" w:color="auto"/>
              <w:left w:val="single" w:sz="4" w:space="0" w:color="auto"/>
              <w:bottom w:val="single" w:sz="4" w:space="0" w:color="auto"/>
              <w:right w:val="single" w:sz="4" w:space="0" w:color="auto"/>
            </w:tcBorders>
            <w:hideMark/>
          </w:tcPr>
          <w:p w14:paraId="73FA5D18" w14:textId="07FC5E24" w:rsidR="006A2C8B" w:rsidRPr="009E6C8A" w:rsidRDefault="006A2C8B" w:rsidP="00E34F9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hideMark/>
          </w:tcPr>
          <w:p w14:paraId="66D2655E" w14:textId="57E93379" w:rsidR="006A2C8B" w:rsidRPr="009E6C8A" w:rsidRDefault="006A2C8B" w:rsidP="00E34F97">
            <w:pPr>
              <w:spacing w:after="0" w:line="24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449,119.08 </w:t>
            </w:r>
          </w:p>
        </w:tc>
      </w:tr>
      <w:tr w:rsidR="009E6C8A" w:rsidRPr="009E6C8A" w14:paraId="7BAB30B0" w14:textId="77777777" w:rsidTr="00E34F97">
        <w:trPr>
          <w:trHeight w:val="407"/>
        </w:trPr>
        <w:tc>
          <w:tcPr>
            <w:tcW w:w="600" w:type="dxa"/>
            <w:tcBorders>
              <w:top w:val="single" w:sz="4" w:space="0" w:color="auto"/>
              <w:left w:val="single" w:sz="8" w:space="0" w:color="auto"/>
              <w:bottom w:val="single" w:sz="4" w:space="0" w:color="auto"/>
              <w:right w:val="single" w:sz="4" w:space="0" w:color="auto"/>
            </w:tcBorders>
            <w:hideMark/>
          </w:tcPr>
          <w:p w14:paraId="5F0C9203" w14:textId="31F66484" w:rsidR="006A2C8B" w:rsidRPr="009E6C8A" w:rsidRDefault="006A2C8B" w:rsidP="00E34F97">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18</w:t>
            </w:r>
          </w:p>
        </w:tc>
        <w:tc>
          <w:tcPr>
            <w:tcW w:w="3090" w:type="dxa"/>
            <w:tcBorders>
              <w:top w:val="single" w:sz="4" w:space="0" w:color="auto"/>
              <w:left w:val="single" w:sz="4" w:space="0" w:color="auto"/>
              <w:bottom w:val="single" w:sz="4" w:space="0" w:color="auto"/>
              <w:right w:val="single" w:sz="4" w:space="0" w:color="auto"/>
            </w:tcBorders>
            <w:hideMark/>
          </w:tcPr>
          <w:p w14:paraId="004A586F" w14:textId="6F0DFDF1" w:rsidR="006A2C8B" w:rsidRPr="009E6C8A" w:rsidRDefault="006A2C8B" w:rsidP="00E34F9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Cecomsa, SRL</w:t>
            </w:r>
          </w:p>
        </w:tc>
        <w:tc>
          <w:tcPr>
            <w:tcW w:w="2078" w:type="dxa"/>
            <w:tcBorders>
              <w:top w:val="single" w:sz="4" w:space="0" w:color="auto"/>
              <w:left w:val="single" w:sz="4" w:space="0" w:color="auto"/>
              <w:bottom w:val="single" w:sz="4" w:space="0" w:color="auto"/>
              <w:right w:val="single" w:sz="4" w:space="0" w:color="auto"/>
            </w:tcBorders>
            <w:hideMark/>
          </w:tcPr>
          <w:p w14:paraId="3F2F378C" w14:textId="5A6E8CA2" w:rsidR="006A2C8B" w:rsidRPr="009E6C8A" w:rsidRDefault="006A2C8B" w:rsidP="00E34F9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hideMark/>
          </w:tcPr>
          <w:p w14:paraId="1172C98F" w14:textId="2363F7F9" w:rsidR="006A2C8B" w:rsidRPr="009E6C8A" w:rsidRDefault="006A2C8B" w:rsidP="00E34F97">
            <w:pPr>
              <w:spacing w:after="0" w:line="24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985,606.34 </w:t>
            </w:r>
          </w:p>
        </w:tc>
      </w:tr>
      <w:tr w:rsidR="009E6C8A" w:rsidRPr="009E6C8A" w14:paraId="06691C32" w14:textId="77777777" w:rsidTr="00E34F97">
        <w:trPr>
          <w:trHeight w:val="425"/>
        </w:trPr>
        <w:tc>
          <w:tcPr>
            <w:tcW w:w="600" w:type="dxa"/>
            <w:tcBorders>
              <w:top w:val="single" w:sz="4" w:space="0" w:color="auto"/>
              <w:left w:val="single" w:sz="8" w:space="0" w:color="auto"/>
              <w:bottom w:val="single" w:sz="4" w:space="0" w:color="auto"/>
              <w:right w:val="single" w:sz="4" w:space="0" w:color="auto"/>
            </w:tcBorders>
            <w:hideMark/>
          </w:tcPr>
          <w:p w14:paraId="7177C38D" w14:textId="0C22FF33" w:rsidR="006A2C8B" w:rsidRPr="009E6C8A" w:rsidRDefault="006A2C8B" w:rsidP="00E34F97">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19</w:t>
            </w:r>
          </w:p>
        </w:tc>
        <w:tc>
          <w:tcPr>
            <w:tcW w:w="3090" w:type="dxa"/>
            <w:tcBorders>
              <w:top w:val="single" w:sz="4" w:space="0" w:color="auto"/>
              <w:left w:val="single" w:sz="4" w:space="0" w:color="auto"/>
              <w:bottom w:val="single" w:sz="4" w:space="0" w:color="auto"/>
              <w:right w:val="single" w:sz="4" w:space="0" w:color="auto"/>
            </w:tcBorders>
            <w:hideMark/>
          </w:tcPr>
          <w:p w14:paraId="1A95DC8E" w14:textId="0CE924E6" w:rsidR="006A2C8B" w:rsidRPr="009E6C8A" w:rsidRDefault="006A2C8B" w:rsidP="00E34F9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Dipuglia</w:t>
            </w:r>
          </w:p>
        </w:tc>
        <w:tc>
          <w:tcPr>
            <w:tcW w:w="2078" w:type="dxa"/>
            <w:tcBorders>
              <w:top w:val="single" w:sz="4" w:space="0" w:color="auto"/>
              <w:left w:val="single" w:sz="4" w:space="0" w:color="auto"/>
              <w:bottom w:val="single" w:sz="4" w:space="0" w:color="auto"/>
              <w:right w:val="single" w:sz="4" w:space="0" w:color="auto"/>
            </w:tcBorders>
            <w:hideMark/>
          </w:tcPr>
          <w:p w14:paraId="023AEF75" w14:textId="0F8E4151" w:rsidR="006A2C8B" w:rsidRPr="009E6C8A" w:rsidRDefault="006A2C8B" w:rsidP="00E34F9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hideMark/>
          </w:tcPr>
          <w:p w14:paraId="2A011400" w14:textId="3F2F8DBD" w:rsidR="006A2C8B" w:rsidRPr="009E6C8A" w:rsidRDefault="006A2C8B" w:rsidP="00E34F97">
            <w:pPr>
              <w:spacing w:after="0" w:line="24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328,154.99 </w:t>
            </w:r>
          </w:p>
        </w:tc>
      </w:tr>
      <w:tr w:rsidR="009E6C8A" w:rsidRPr="009E6C8A" w14:paraId="17D3DF43" w14:textId="77777777" w:rsidTr="00531A77">
        <w:trPr>
          <w:trHeight w:val="510"/>
        </w:trPr>
        <w:tc>
          <w:tcPr>
            <w:tcW w:w="600" w:type="dxa"/>
            <w:tcBorders>
              <w:top w:val="single" w:sz="4" w:space="0" w:color="auto"/>
              <w:left w:val="single" w:sz="8" w:space="0" w:color="auto"/>
              <w:bottom w:val="single" w:sz="4" w:space="0" w:color="auto"/>
              <w:right w:val="single" w:sz="4" w:space="0" w:color="auto"/>
            </w:tcBorders>
            <w:hideMark/>
          </w:tcPr>
          <w:p w14:paraId="096B6CA1" w14:textId="1321BF5A" w:rsidR="006A2C8B" w:rsidRPr="009E6C8A" w:rsidRDefault="006A2C8B" w:rsidP="00E34F97">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20</w:t>
            </w:r>
          </w:p>
        </w:tc>
        <w:tc>
          <w:tcPr>
            <w:tcW w:w="3090" w:type="dxa"/>
            <w:tcBorders>
              <w:top w:val="single" w:sz="4" w:space="0" w:color="auto"/>
              <w:left w:val="single" w:sz="4" w:space="0" w:color="auto"/>
              <w:bottom w:val="single" w:sz="4" w:space="0" w:color="auto"/>
              <w:right w:val="single" w:sz="4" w:space="0" w:color="auto"/>
            </w:tcBorders>
            <w:hideMark/>
          </w:tcPr>
          <w:p w14:paraId="79331462" w14:textId="1AAF8205" w:rsidR="006A2C8B" w:rsidRPr="009E6C8A" w:rsidRDefault="006A2C8B" w:rsidP="00E34F9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JH Desing</w:t>
            </w:r>
          </w:p>
        </w:tc>
        <w:tc>
          <w:tcPr>
            <w:tcW w:w="2078" w:type="dxa"/>
            <w:tcBorders>
              <w:top w:val="single" w:sz="4" w:space="0" w:color="auto"/>
              <w:left w:val="single" w:sz="4" w:space="0" w:color="auto"/>
              <w:bottom w:val="single" w:sz="4" w:space="0" w:color="auto"/>
              <w:right w:val="single" w:sz="4" w:space="0" w:color="auto"/>
            </w:tcBorders>
            <w:hideMark/>
          </w:tcPr>
          <w:p w14:paraId="37A1E0C6" w14:textId="5FCC6966" w:rsidR="006A2C8B" w:rsidRPr="009E6C8A" w:rsidRDefault="006A2C8B" w:rsidP="00E34F9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hideMark/>
          </w:tcPr>
          <w:p w14:paraId="5838D86E" w14:textId="63F103CC" w:rsidR="006A2C8B" w:rsidRPr="009E6C8A" w:rsidRDefault="006A2C8B" w:rsidP="00E34F97">
            <w:pPr>
              <w:spacing w:after="0" w:line="24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5,020,333.60 </w:t>
            </w:r>
          </w:p>
        </w:tc>
      </w:tr>
      <w:tr w:rsidR="009E6C8A" w:rsidRPr="009E6C8A" w14:paraId="5D2D039C" w14:textId="77777777" w:rsidTr="00531A77">
        <w:trPr>
          <w:trHeight w:val="510"/>
        </w:trPr>
        <w:tc>
          <w:tcPr>
            <w:tcW w:w="600" w:type="dxa"/>
            <w:tcBorders>
              <w:top w:val="single" w:sz="4" w:space="0" w:color="auto"/>
              <w:left w:val="single" w:sz="8" w:space="0" w:color="auto"/>
              <w:bottom w:val="single" w:sz="4" w:space="0" w:color="auto"/>
              <w:right w:val="single" w:sz="4" w:space="0" w:color="auto"/>
            </w:tcBorders>
          </w:tcPr>
          <w:p w14:paraId="586A5F5C" w14:textId="10B69A38" w:rsidR="006A2C8B" w:rsidRPr="009E6C8A" w:rsidRDefault="006A2C8B" w:rsidP="00E34F97">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21</w:t>
            </w:r>
          </w:p>
        </w:tc>
        <w:tc>
          <w:tcPr>
            <w:tcW w:w="3090" w:type="dxa"/>
            <w:tcBorders>
              <w:top w:val="single" w:sz="4" w:space="0" w:color="auto"/>
              <w:left w:val="single" w:sz="4" w:space="0" w:color="auto"/>
              <w:bottom w:val="single" w:sz="4" w:space="0" w:color="auto"/>
              <w:right w:val="single" w:sz="4" w:space="0" w:color="auto"/>
            </w:tcBorders>
          </w:tcPr>
          <w:p w14:paraId="03D94416" w14:textId="5A1BBB74" w:rsidR="006A2C8B" w:rsidRPr="009E6C8A" w:rsidRDefault="006A2C8B" w:rsidP="00E34F9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Viamar</w:t>
            </w:r>
          </w:p>
        </w:tc>
        <w:tc>
          <w:tcPr>
            <w:tcW w:w="2078" w:type="dxa"/>
            <w:tcBorders>
              <w:top w:val="single" w:sz="4" w:space="0" w:color="auto"/>
              <w:left w:val="single" w:sz="4" w:space="0" w:color="auto"/>
              <w:bottom w:val="single" w:sz="4" w:space="0" w:color="auto"/>
              <w:right w:val="single" w:sz="4" w:space="0" w:color="auto"/>
            </w:tcBorders>
          </w:tcPr>
          <w:p w14:paraId="4115B68A" w14:textId="3FF44918" w:rsidR="006A2C8B" w:rsidRPr="009E6C8A" w:rsidRDefault="006A2C8B" w:rsidP="00E34F9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tcPr>
          <w:p w14:paraId="7908AEF6" w14:textId="78C6B19D" w:rsidR="006A2C8B" w:rsidRPr="009E6C8A" w:rsidRDefault="006A2C8B" w:rsidP="00E34F97">
            <w:pPr>
              <w:spacing w:after="0" w:line="24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3,420,000.00 </w:t>
            </w:r>
          </w:p>
        </w:tc>
      </w:tr>
      <w:tr w:rsidR="009E6C8A" w:rsidRPr="009E6C8A" w14:paraId="15B0791D" w14:textId="77777777" w:rsidTr="00531A77">
        <w:trPr>
          <w:trHeight w:val="510"/>
        </w:trPr>
        <w:tc>
          <w:tcPr>
            <w:tcW w:w="600" w:type="dxa"/>
            <w:tcBorders>
              <w:top w:val="single" w:sz="4" w:space="0" w:color="auto"/>
              <w:left w:val="single" w:sz="8" w:space="0" w:color="auto"/>
              <w:bottom w:val="single" w:sz="4" w:space="0" w:color="auto"/>
              <w:right w:val="single" w:sz="4" w:space="0" w:color="auto"/>
            </w:tcBorders>
          </w:tcPr>
          <w:p w14:paraId="7FCBE0E4" w14:textId="48470480" w:rsidR="006A2C8B" w:rsidRPr="009E6C8A" w:rsidRDefault="006A2C8B" w:rsidP="00E34F97">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22</w:t>
            </w:r>
          </w:p>
        </w:tc>
        <w:tc>
          <w:tcPr>
            <w:tcW w:w="3090" w:type="dxa"/>
            <w:tcBorders>
              <w:top w:val="single" w:sz="4" w:space="0" w:color="auto"/>
              <w:left w:val="single" w:sz="4" w:space="0" w:color="auto"/>
              <w:bottom w:val="single" w:sz="4" w:space="0" w:color="auto"/>
              <w:right w:val="single" w:sz="4" w:space="0" w:color="auto"/>
            </w:tcBorders>
          </w:tcPr>
          <w:p w14:paraId="4B7F7DD8" w14:textId="74F32F79" w:rsidR="006A2C8B" w:rsidRPr="009E6C8A" w:rsidRDefault="006A2C8B" w:rsidP="00E34F9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Stage Visual Sound</w:t>
            </w:r>
          </w:p>
        </w:tc>
        <w:tc>
          <w:tcPr>
            <w:tcW w:w="2078" w:type="dxa"/>
            <w:tcBorders>
              <w:top w:val="single" w:sz="4" w:space="0" w:color="auto"/>
              <w:left w:val="single" w:sz="4" w:space="0" w:color="auto"/>
              <w:bottom w:val="single" w:sz="4" w:space="0" w:color="auto"/>
              <w:right w:val="single" w:sz="4" w:space="0" w:color="auto"/>
            </w:tcBorders>
          </w:tcPr>
          <w:p w14:paraId="750B9A69" w14:textId="19A4EBCC" w:rsidR="006A2C8B" w:rsidRPr="009E6C8A" w:rsidRDefault="006A2C8B" w:rsidP="00E34F9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tcPr>
          <w:p w14:paraId="592FB145" w14:textId="0D8F1FCB" w:rsidR="006A2C8B" w:rsidRPr="009E6C8A" w:rsidRDefault="006A2C8B" w:rsidP="00E34F97">
            <w:pPr>
              <w:spacing w:after="0" w:line="24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40,000,000.00 </w:t>
            </w:r>
          </w:p>
        </w:tc>
      </w:tr>
      <w:tr w:rsidR="009E6C8A" w:rsidRPr="009E6C8A" w14:paraId="21683772" w14:textId="77777777" w:rsidTr="00531A77">
        <w:trPr>
          <w:trHeight w:val="510"/>
        </w:trPr>
        <w:tc>
          <w:tcPr>
            <w:tcW w:w="600" w:type="dxa"/>
            <w:tcBorders>
              <w:top w:val="single" w:sz="4" w:space="0" w:color="auto"/>
              <w:left w:val="single" w:sz="8" w:space="0" w:color="auto"/>
              <w:bottom w:val="single" w:sz="4" w:space="0" w:color="auto"/>
              <w:right w:val="single" w:sz="4" w:space="0" w:color="auto"/>
            </w:tcBorders>
          </w:tcPr>
          <w:p w14:paraId="69E12EC7" w14:textId="67847824" w:rsidR="006A2C8B" w:rsidRPr="009E6C8A" w:rsidRDefault="006A2C8B" w:rsidP="00E34F97">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23</w:t>
            </w:r>
          </w:p>
        </w:tc>
        <w:tc>
          <w:tcPr>
            <w:tcW w:w="3090" w:type="dxa"/>
            <w:tcBorders>
              <w:top w:val="single" w:sz="4" w:space="0" w:color="auto"/>
              <w:left w:val="single" w:sz="4" w:space="0" w:color="auto"/>
              <w:bottom w:val="single" w:sz="4" w:space="0" w:color="auto"/>
              <w:right w:val="single" w:sz="4" w:space="0" w:color="auto"/>
            </w:tcBorders>
          </w:tcPr>
          <w:p w14:paraId="7ECC802D" w14:textId="30712919" w:rsidR="006A2C8B" w:rsidRPr="009E6C8A" w:rsidRDefault="006A2C8B" w:rsidP="00E34F9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Eco Petróleo</w:t>
            </w:r>
          </w:p>
        </w:tc>
        <w:tc>
          <w:tcPr>
            <w:tcW w:w="2078" w:type="dxa"/>
            <w:tcBorders>
              <w:top w:val="single" w:sz="4" w:space="0" w:color="auto"/>
              <w:left w:val="single" w:sz="4" w:space="0" w:color="auto"/>
              <w:bottom w:val="single" w:sz="4" w:space="0" w:color="auto"/>
              <w:right w:val="single" w:sz="4" w:space="0" w:color="auto"/>
            </w:tcBorders>
          </w:tcPr>
          <w:p w14:paraId="065E302B" w14:textId="66F6AEEC" w:rsidR="006A2C8B" w:rsidRPr="009E6C8A" w:rsidRDefault="006A2C8B" w:rsidP="00E34F9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tcPr>
          <w:p w14:paraId="666A91CC" w14:textId="286B3120" w:rsidR="006A2C8B" w:rsidRPr="009E6C8A" w:rsidRDefault="006A2C8B" w:rsidP="00E34F97">
            <w:pPr>
              <w:spacing w:after="0" w:line="24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5,300,000.00 </w:t>
            </w:r>
          </w:p>
        </w:tc>
      </w:tr>
      <w:tr w:rsidR="009E6C8A" w:rsidRPr="009E6C8A" w14:paraId="242E9BEF" w14:textId="77777777" w:rsidTr="00E34F97">
        <w:trPr>
          <w:trHeight w:val="704"/>
        </w:trPr>
        <w:tc>
          <w:tcPr>
            <w:tcW w:w="600" w:type="dxa"/>
            <w:tcBorders>
              <w:top w:val="single" w:sz="4" w:space="0" w:color="auto"/>
              <w:left w:val="single" w:sz="8" w:space="0" w:color="auto"/>
              <w:bottom w:val="single" w:sz="4" w:space="0" w:color="auto"/>
              <w:right w:val="single" w:sz="4" w:space="0" w:color="auto"/>
            </w:tcBorders>
          </w:tcPr>
          <w:p w14:paraId="610B27FF" w14:textId="6001EE85" w:rsidR="006A2C8B" w:rsidRPr="009E6C8A" w:rsidRDefault="006A2C8B" w:rsidP="00E34F97">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24</w:t>
            </w:r>
          </w:p>
        </w:tc>
        <w:tc>
          <w:tcPr>
            <w:tcW w:w="3090" w:type="dxa"/>
            <w:tcBorders>
              <w:top w:val="single" w:sz="4" w:space="0" w:color="auto"/>
              <w:left w:val="single" w:sz="4" w:space="0" w:color="auto"/>
              <w:bottom w:val="single" w:sz="4" w:space="0" w:color="auto"/>
              <w:right w:val="single" w:sz="4" w:space="0" w:color="auto"/>
            </w:tcBorders>
          </w:tcPr>
          <w:p w14:paraId="040A4FC9" w14:textId="00426C8B" w:rsidR="006A2C8B" w:rsidRPr="009E6C8A" w:rsidRDefault="006A2C8B" w:rsidP="00E34F9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MP Uniforme</w:t>
            </w:r>
          </w:p>
        </w:tc>
        <w:tc>
          <w:tcPr>
            <w:tcW w:w="2078" w:type="dxa"/>
            <w:tcBorders>
              <w:top w:val="single" w:sz="4" w:space="0" w:color="auto"/>
              <w:left w:val="single" w:sz="4" w:space="0" w:color="auto"/>
              <w:bottom w:val="single" w:sz="4" w:space="0" w:color="auto"/>
              <w:right w:val="single" w:sz="4" w:space="0" w:color="auto"/>
            </w:tcBorders>
          </w:tcPr>
          <w:p w14:paraId="1AA385F3" w14:textId="20A18E52" w:rsidR="006A2C8B" w:rsidRPr="009E6C8A" w:rsidRDefault="006A2C8B" w:rsidP="00E34F9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Adenda Contrato</w:t>
            </w:r>
          </w:p>
        </w:tc>
        <w:tc>
          <w:tcPr>
            <w:tcW w:w="1992" w:type="dxa"/>
            <w:tcBorders>
              <w:top w:val="single" w:sz="4" w:space="0" w:color="auto"/>
              <w:left w:val="single" w:sz="4" w:space="0" w:color="auto"/>
              <w:bottom w:val="single" w:sz="4" w:space="0" w:color="auto"/>
              <w:right w:val="single" w:sz="8" w:space="0" w:color="auto"/>
            </w:tcBorders>
          </w:tcPr>
          <w:p w14:paraId="0E566A09" w14:textId="29B611B3" w:rsidR="006A2C8B" w:rsidRPr="009E6C8A" w:rsidRDefault="006A2C8B" w:rsidP="00E34F97">
            <w:pPr>
              <w:spacing w:after="0" w:line="24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2,324,859.60 </w:t>
            </w:r>
          </w:p>
        </w:tc>
      </w:tr>
      <w:tr w:rsidR="009E6C8A" w:rsidRPr="009E6C8A" w14:paraId="4E9325DC" w14:textId="77777777" w:rsidTr="00531A77">
        <w:trPr>
          <w:trHeight w:val="300"/>
        </w:trPr>
        <w:tc>
          <w:tcPr>
            <w:tcW w:w="7760" w:type="dxa"/>
            <w:gridSpan w:val="4"/>
            <w:tcBorders>
              <w:top w:val="nil"/>
              <w:left w:val="nil"/>
              <w:bottom w:val="nil"/>
              <w:right w:val="nil"/>
            </w:tcBorders>
            <w:shd w:val="clear" w:color="auto" w:fill="E0E6ED"/>
            <w:vAlign w:val="center"/>
            <w:hideMark/>
          </w:tcPr>
          <w:p w14:paraId="6C6089CB" w14:textId="77777777" w:rsidR="00E34F97" w:rsidRPr="009E6C8A" w:rsidRDefault="00E34F97" w:rsidP="00531A77">
            <w:pPr>
              <w:spacing w:after="0" w:line="24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lastRenderedPageBreak/>
              <w:t xml:space="preserve">RELACIÓN CONTRATOS REGISTRADOS EN SISTEMA REGULAR ESTRUCTURADO (TRE) </w:t>
            </w:r>
          </w:p>
        </w:tc>
      </w:tr>
      <w:tr w:rsidR="009E6C8A" w:rsidRPr="009E6C8A" w14:paraId="36240AB8" w14:textId="77777777" w:rsidTr="00531A77">
        <w:trPr>
          <w:trHeight w:val="315"/>
        </w:trPr>
        <w:tc>
          <w:tcPr>
            <w:tcW w:w="7760" w:type="dxa"/>
            <w:gridSpan w:val="4"/>
            <w:tcBorders>
              <w:top w:val="nil"/>
              <w:left w:val="nil"/>
              <w:bottom w:val="nil"/>
              <w:right w:val="nil"/>
            </w:tcBorders>
            <w:shd w:val="clear" w:color="auto" w:fill="E0E6ED"/>
            <w:vAlign w:val="center"/>
            <w:hideMark/>
          </w:tcPr>
          <w:p w14:paraId="7E203F29" w14:textId="77777777" w:rsidR="00E34F97" w:rsidRPr="009E6C8A" w:rsidRDefault="00E34F97" w:rsidP="00531A77">
            <w:pPr>
              <w:spacing w:after="0" w:line="24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DEL 1RO. DE ENERO AL 31 DE DICIEMBRE DE 2024</w:t>
            </w:r>
          </w:p>
        </w:tc>
      </w:tr>
      <w:tr w:rsidR="00E34F97" w:rsidRPr="001B6C96" w14:paraId="3FE4A49D" w14:textId="77777777" w:rsidTr="00531A77">
        <w:trPr>
          <w:trHeight w:val="525"/>
        </w:trPr>
        <w:tc>
          <w:tcPr>
            <w:tcW w:w="600" w:type="dxa"/>
            <w:tcBorders>
              <w:top w:val="single" w:sz="8" w:space="0" w:color="auto"/>
              <w:left w:val="single" w:sz="8" w:space="0" w:color="auto"/>
              <w:bottom w:val="single" w:sz="8" w:space="0" w:color="auto"/>
              <w:right w:val="single" w:sz="4" w:space="0" w:color="auto"/>
            </w:tcBorders>
            <w:shd w:val="clear" w:color="auto" w:fill="142F62"/>
            <w:vAlign w:val="center"/>
            <w:hideMark/>
          </w:tcPr>
          <w:p w14:paraId="1FBC1461" w14:textId="77777777" w:rsidR="00E34F97" w:rsidRPr="001B6C96" w:rsidRDefault="00E34F97" w:rsidP="00531A77">
            <w:pPr>
              <w:spacing w:after="0" w:line="240" w:lineRule="auto"/>
              <w:jc w:val="center"/>
              <w:rPr>
                <w:rFonts w:ascii="Times New Roman" w:eastAsia="Times New Roman" w:hAnsi="Times New Roman" w:cs="Times New Roman"/>
                <w:b/>
                <w:bCs/>
                <w:color w:val="FFFFFF" w:themeColor="background1"/>
                <w:sz w:val="24"/>
                <w:szCs w:val="24"/>
                <w:lang w:eastAsia="es-DO"/>
              </w:rPr>
            </w:pPr>
            <w:r w:rsidRPr="001B6C96">
              <w:rPr>
                <w:rFonts w:ascii="Times New Roman" w:eastAsia="Times New Roman" w:hAnsi="Times New Roman" w:cs="Times New Roman"/>
                <w:b/>
                <w:bCs/>
                <w:color w:val="FFFFFF" w:themeColor="background1"/>
                <w:sz w:val="24"/>
                <w:szCs w:val="24"/>
                <w:lang w:eastAsia="es-DO"/>
              </w:rPr>
              <w:t>No.</w:t>
            </w:r>
          </w:p>
        </w:tc>
        <w:tc>
          <w:tcPr>
            <w:tcW w:w="3090" w:type="dxa"/>
            <w:tcBorders>
              <w:top w:val="single" w:sz="8" w:space="0" w:color="auto"/>
              <w:left w:val="single" w:sz="4" w:space="0" w:color="auto"/>
              <w:bottom w:val="single" w:sz="8" w:space="0" w:color="auto"/>
              <w:right w:val="single" w:sz="4" w:space="0" w:color="auto"/>
            </w:tcBorders>
            <w:shd w:val="clear" w:color="auto" w:fill="142F62"/>
            <w:vAlign w:val="center"/>
            <w:hideMark/>
          </w:tcPr>
          <w:p w14:paraId="0D66976C" w14:textId="77777777" w:rsidR="00E34F97" w:rsidRPr="001B6C96" w:rsidRDefault="00E34F97" w:rsidP="00531A77">
            <w:pPr>
              <w:spacing w:after="0" w:line="240" w:lineRule="auto"/>
              <w:jc w:val="center"/>
              <w:rPr>
                <w:rFonts w:ascii="Times New Roman" w:eastAsia="Calibri" w:hAnsi="Times New Roman" w:cs="Times New Roman"/>
                <w:b/>
                <w:bCs/>
                <w:noProof/>
                <w:color w:val="FFFFFF" w:themeColor="background1"/>
                <w:spacing w:val="20"/>
                <w:sz w:val="24"/>
                <w:szCs w:val="24"/>
              </w:rPr>
            </w:pPr>
            <w:r w:rsidRPr="001B6C96">
              <w:rPr>
                <w:rFonts w:ascii="Times New Roman" w:eastAsia="Calibri" w:hAnsi="Times New Roman" w:cs="Times New Roman"/>
                <w:b/>
                <w:bCs/>
                <w:noProof/>
                <w:color w:val="FFFFFF" w:themeColor="background1"/>
                <w:spacing w:val="20"/>
                <w:sz w:val="24"/>
                <w:szCs w:val="24"/>
              </w:rPr>
              <w:t>Beneficiario</w:t>
            </w:r>
          </w:p>
        </w:tc>
        <w:tc>
          <w:tcPr>
            <w:tcW w:w="2078" w:type="dxa"/>
            <w:tcBorders>
              <w:top w:val="single" w:sz="8" w:space="0" w:color="auto"/>
              <w:left w:val="single" w:sz="4" w:space="0" w:color="auto"/>
              <w:bottom w:val="single" w:sz="8" w:space="0" w:color="auto"/>
              <w:right w:val="single" w:sz="4" w:space="0" w:color="auto"/>
            </w:tcBorders>
            <w:shd w:val="clear" w:color="auto" w:fill="142F62"/>
            <w:vAlign w:val="center"/>
            <w:hideMark/>
          </w:tcPr>
          <w:p w14:paraId="33CBB6F8" w14:textId="77777777" w:rsidR="00E34F97" w:rsidRPr="001B6C96" w:rsidRDefault="00E34F97" w:rsidP="00531A77">
            <w:pPr>
              <w:spacing w:after="0" w:line="240" w:lineRule="auto"/>
              <w:jc w:val="center"/>
              <w:rPr>
                <w:rFonts w:ascii="Times New Roman" w:eastAsia="Calibri" w:hAnsi="Times New Roman" w:cs="Times New Roman"/>
                <w:b/>
                <w:bCs/>
                <w:noProof/>
                <w:color w:val="FFFFFF" w:themeColor="background1"/>
                <w:spacing w:val="20"/>
                <w:sz w:val="24"/>
                <w:szCs w:val="24"/>
              </w:rPr>
            </w:pPr>
            <w:r w:rsidRPr="001B6C96">
              <w:rPr>
                <w:rFonts w:ascii="Times New Roman" w:eastAsia="Calibri" w:hAnsi="Times New Roman" w:cs="Times New Roman"/>
                <w:b/>
                <w:bCs/>
                <w:noProof/>
                <w:color w:val="FFFFFF" w:themeColor="background1"/>
                <w:spacing w:val="20"/>
                <w:sz w:val="24"/>
                <w:szCs w:val="24"/>
              </w:rPr>
              <w:t>Tipo de registro</w:t>
            </w:r>
          </w:p>
        </w:tc>
        <w:tc>
          <w:tcPr>
            <w:tcW w:w="1992" w:type="dxa"/>
            <w:tcBorders>
              <w:top w:val="single" w:sz="8" w:space="0" w:color="auto"/>
              <w:left w:val="single" w:sz="4" w:space="0" w:color="auto"/>
              <w:bottom w:val="single" w:sz="8" w:space="0" w:color="auto"/>
              <w:right w:val="single" w:sz="8" w:space="0" w:color="auto"/>
            </w:tcBorders>
            <w:shd w:val="clear" w:color="auto" w:fill="142F62"/>
            <w:vAlign w:val="center"/>
            <w:hideMark/>
          </w:tcPr>
          <w:p w14:paraId="29370C6E" w14:textId="77777777" w:rsidR="00E34F97" w:rsidRPr="001B6C96" w:rsidRDefault="00E34F97" w:rsidP="00531A77">
            <w:pPr>
              <w:spacing w:after="0" w:line="240" w:lineRule="auto"/>
              <w:jc w:val="center"/>
              <w:rPr>
                <w:rFonts w:ascii="Times New Roman" w:eastAsia="Calibri" w:hAnsi="Times New Roman" w:cs="Times New Roman"/>
                <w:b/>
                <w:bCs/>
                <w:noProof/>
                <w:color w:val="FFFFFF" w:themeColor="background1"/>
                <w:spacing w:val="20"/>
                <w:sz w:val="24"/>
                <w:szCs w:val="24"/>
              </w:rPr>
            </w:pPr>
            <w:r w:rsidRPr="001B6C96">
              <w:rPr>
                <w:rFonts w:ascii="Times New Roman" w:eastAsia="Calibri" w:hAnsi="Times New Roman" w:cs="Times New Roman"/>
                <w:b/>
                <w:bCs/>
                <w:noProof/>
                <w:color w:val="FFFFFF" w:themeColor="background1"/>
                <w:spacing w:val="20"/>
                <w:sz w:val="24"/>
                <w:szCs w:val="24"/>
              </w:rPr>
              <w:t>Monto RD$</w:t>
            </w:r>
          </w:p>
        </w:tc>
      </w:tr>
      <w:tr w:rsidR="009E6C8A" w:rsidRPr="009E6C8A" w14:paraId="3032B313" w14:textId="77777777" w:rsidTr="00531A77">
        <w:trPr>
          <w:trHeight w:val="300"/>
        </w:trPr>
        <w:tc>
          <w:tcPr>
            <w:tcW w:w="7760" w:type="dxa"/>
            <w:gridSpan w:val="4"/>
            <w:tcBorders>
              <w:top w:val="nil"/>
              <w:left w:val="single" w:sz="8" w:space="0" w:color="auto"/>
              <w:bottom w:val="single" w:sz="4" w:space="0" w:color="auto"/>
              <w:right w:val="single" w:sz="4" w:space="0" w:color="auto"/>
            </w:tcBorders>
            <w:shd w:val="clear" w:color="auto" w:fill="E0E6ED"/>
            <w:vAlign w:val="center"/>
            <w:hideMark/>
          </w:tcPr>
          <w:p w14:paraId="418BEDE8" w14:textId="4062E100" w:rsidR="00E34F97" w:rsidRPr="009E6C8A" w:rsidRDefault="00E34F97" w:rsidP="00531A77">
            <w:pPr>
              <w:spacing w:after="0" w:line="24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OCTUBRE(cont.)</w:t>
            </w:r>
          </w:p>
        </w:tc>
      </w:tr>
      <w:tr w:rsidR="009E6C8A" w:rsidRPr="009E6C8A" w14:paraId="1D157E5D" w14:textId="77777777" w:rsidTr="00531A77">
        <w:trPr>
          <w:trHeight w:val="510"/>
        </w:trPr>
        <w:tc>
          <w:tcPr>
            <w:tcW w:w="600" w:type="dxa"/>
            <w:tcBorders>
              <w:top w:val="single" w:sz="4" w:space="0" w:color="auto"/>
              <w:left w:val="single" w:sz="8" w:space="0" w:color="auto"/>
              <w:bottom w:val="single" w:sz="4" w:space="0" w:color="auto"/>
              <w:right w:val="single" w:sz="4" w:space="0" w:color="auto"/>
            </w:tcBorders>
          </w:tcPr>
          <w:p w14:paraId="31C3FAB4" w14:textId="45283E4E" w:rsidR="006A2C8B" w:rsidRPr="009E6C8A" w:rsidRDefault="006A2C8B" w:rsidP="00E34F97">
            <w:pPr>
              <w:spacing w:after="0" w:line="36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25</w:t>
            </w:r>
          </w:p>
        </w:tc>
        <w:tc>
          <w:tcPr>
            <w:tcW w:w="3090" w:type="dxa"/>
            <w:tcBorders>
              <w:top w:val="single" w:sz="4" w:space="0" w:color="auto"/>
              <w:left w:val="single" w:sz="4" w:space="0" w:color="auto"/>
              <w:bottom w:val="single" w:sz="4" w:space="0" w:color="auto"/>
              <w:right w:val="single" w:sz="4" w:space="0" w:color="auto"/>
            </w:tcBorders>
          </w:tcPr>
          <w:p w14:paraId="4675A574" w14:textId="0F4AB66A" w:rsidR="006A2C8B" w:rsidRPr="009E6C8A" w:rsidRDefault="006A2C8B" w:rsidP="00E34F97">
            <w:pPr>
              <w:spacing w:after="0" w:line="36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Santo Domingo Motors</w:t>
            </w:r>
          </w:p>
        </w:tc>
        <w:tc>
          <w:tcPr>
            <w:tcW w:w="2078" w:type="dxa"/>
            <w:tcBorders>
              <w:top w:val="single" w:sz="4" w:space="0" w:color="auto"/>
              <w:left w:val="single" w:sz="4" w:space="0" w:color="auto"/>
              <w:bottom w:val="single" w:sz="4" w:space="0" w:color="auto"/>
              <w:right w:val="single" w:sz="4" w:space="0" w:color="auto"/>
            </w:tcBorders>
          </w:tcPr>
          <w:p w14:paraId="2A5939B8" w14:textId="70DD998E" w:rsidR="006A2C8B" w:rsidRPr="009E6C8A" w:rsidRDefault="006A2C8B" w:rsidP="00E34F97">
            <w:pPr>
              <w:spacing w:after="0" w:line="36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tcPr>
          <w:p w14:paraId="3C0814DF" w14:textId="65AD8558" w:rsidR="006A2C8B" w:rsidRPr="009E6C8A" w:rsidRDefault="006A2C8B" w:rsidP="00E34F97">
            <w:pPr>
              <w:spacing w:after="0" w:line="36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9,726,225.00 </w:t>
            </w:r>
          </w:p>
        </w:tc>
      </w:tr>
      <w:tr w:rsidR="009E6C8A" w:rsidRPr="009E6C8A" w14:paraId="028467DA" w14:textId="77777777" w:rsidTr="00531A77">
        <w:trPr>
          <w:trHeight w:val="300"/>
        </w:trPr>
        <w:tc>
          <w:tcPr>
            <w:tcW w:w="5768" w:type="dxa"/>
            <w:gridSpan w:val="3"/>
            <w:tcBorders>
              <w:top w:val="single" w:sz="4" w:space="0" w:color="auto"/>
              <w:left w:val="single" w:sz="8" w:space="0" w:color="auto"/>
              <w:bottom w:val="single" w:sz="4" w:space="0" w:color="auto"/>
              <w:right w:val="nil"/>
            </w:tcBorders>
            <w:vAlign w:val="center"/>
            <w:hideMark/>
          </w:tcPr>
          <w:p w14:paraId="3628C503" w14:textId="77777777" w:rsidR="006A2C8B" w:rsidRPr="009E6C8A" w:rsidRDefault="006A2C8B" w:rsidP="00531A77">
            <w:pPr>
              <w:spacing w:after="0" w:line="240" w:lineRule="auto"/>
              <w:jc w:val="right"/>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SUB-TOTAL </w:t>
            </w:r>
          </w:p>
        </w:tc>
        <w:tc>
          <w:tcPr>
            <w:tcW w:w="1992" w:type="dxa"/>
            <w:tcBorders>
              <w:top w:val="single" w:sz="4" w:space="0" w:color="auto"/>
              <w:left w:val="single" w:sz="4" w:space="0" w:color="auto"/>
              <w:bottom w:val="single" w:sz="4" w:space="0" w:color="auto"/>
              <w:right w:val="single" w:sz="8" w:space="0" w:color="auto"/>
            </w:tcBorders>
            <w:vAlign w:val="center"/>
            <w:hideMark/>
          </w:tcPr>
          <w:p w14:paraId="551ADC5B" w14:textId="2B7CE879" w:rsidR="006A2C8B" w:rsidRPr="009E6C8A" w:rsidRDefault="006A2C8B" w:rsidP="00531A77">
            <w:pPr>
              <w:spacing w:after="0" w:line="240" w:lineRule="auto"/>
              <w:jc w:val="right"/>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 </w:t>
            </w:r>
            <w:r w:rsidR="002445D6" w:rsidRPr="009E6C8A">
              <w:rPr>
                <w:rFonts w:ascii="Times New Roman" w:eastAsia="Calibri" w:hAnsi="Times New Roman" w:cs="Times New Roman"/>
                <w:b/>
                <w:bCs/>
                <w:noProof/>
                <w:color w:val="767171"/>
                <w:spacing w:val="20"/>
                <w:sz w:val="24"/>
                <w:szCs w:val="24"/>
              </w:rPr>
              <w:t>67,554,298.61</w:t>
            </w:r>
          </w:p>
        </w:tc>
      </w:tr>
      <w:tr w:rsidR="009E6C8A" w:rsidRPr="009E6C8A" w14:paraId="15F7B922" w14:textId="77777777" w:rsidTr="00531A77">
        <w:trPr>
          <w:trHeight w:val="426"/>
        </w:trPr>
        <w:tc>
          <w:tcPr>
            <w:tcW w:w="7760" w:type="dxa"/>
            <w:gridSpan w:val="4"/>
            <w:tcBorders>
              <w:top w:val="nil"/>
              <w:left w:val="single" w:sz="8" w:space="0" w:color="auto"/>
              <w:bottom w:val="single" w:sz="4" w:space="0" w:color="auto"/>
              <w:right w:val="single" w:sz="4" w:space="0" w:color="auto"/>
            </w:tcBorders>
            <w:shd w:val="clear" w:color="auto" w:fill="E0E6ED"/>
            <w:vAlign w:val="center"/>
            <w:hideMark/>
          </w:tcPr>
          <w:p w14:paraId="450618F1" w14:textId="21CFA304" w:rsidR="005640DE" w:rsidRPr="009E6C8A" w:rsidRDefault="005640DE" w:rsidP="00531A77">
            <w:pPr>
              <w:spacing w:after="0" w:line="24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NOVIEMBRE</w:t>
            </w:r>
          </w:p>
        </w:tc>
      </w:tr>
      <w:tr w:rsidR="009E6C8A" w:rsidRPr="009E6C8A" w14:paraId="765CBE6B" w14:textId="77777777" w:rsidTr="00531A77">
        <w:trPr>
          <w:trHeight w:val="398"/>
        </w:trPr>
        <w:tc>
          <w:tcPr>
            <w:tcW w:w="600" w:type="dxa"/>
            <w:tcBorders>
              <w:top w:val="single" w:sz="4" w:space="0" w:color="auto"/>
              <w:left w:val="single" w:sz="8" w:space="0" w:color="auto"/>
              <w:bottom w:val="single" w:sz="4" w:space="0" w:color="auto"/>
              <w:right w:val="single" w:sz="4" w:space="0" w:color="auto"/>
            </w:tcBorders>
            <w:hideMark/>
          </w:tcPr>
          <w:p w14:paraId="5B861030" w14:textId="39155762" w:rsidR="005640DE" w:rsidRPr="009E6C8A" w:rsidRDefault="005640DE" w:rsidP="005640DE">
            <w:pPr>
              <w:spacing w:after="0" w:line="36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26</w:t>
            </w:r>
          </w:p>
        </w:tc>
        <w:tc>
          <w:tcPr>
            <w:tcW w:w="3090" w:type="dxa"/>
            <w:tcBorders>
              <w:top w:val="single" w:sz="4" w:space="0" w:color="auto"/>
              <w:left w:val="single" w:sz="4" w:space="0" w:color="auto"/>
              <w:bottom w:val="single" w:sz="4" w:space="0" w:color="auto"/>
              <w:right w:val="single" w:sz="4" w:space="0" w:color="auto"/>
            </w:tcBorders>
            <w:hideMark/>
          </w:tcPr>
          <w:p w14:paraId="4127DC2D" w14:textId="4FE6FDB8" w:rsidR="005640DE" w:rsidRPr="009E6C8A" w:rsidRDefault="005640DE" w:rsidP="005640DE">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Ronel Díaz Investment, SRL</w:t>
            </w:r>
          </w:p>
        </w:tc>
        <w:tc>
          <w:tcPr>
            <w:tcW w:w="2078" w:type="dxa"/>
            <w:tcBorders>
              <w:top w:val="single" w:sz="4" w:space="0" w:color="auto"/>
              <w:left w:val="single" w:sz="4" w:space="0" w:color="auto"/>
              <w:bottom w:val="single" w:sz="4" w:space="0" w:color="auto"/>
              <w:right w:val="single" w:sz="4" w:space="0" w:color="auto"/>
            </w:tcBorders>
            <w:hideMark/>
          </w:tcPr>
          <w:p w14:paraId="313682EA" w14:textId="6C66A87E" w:rsidR="005640DE" w:rsidRPr="009E6C8A" w:rsidRDefault="005640DE" w:rsidP="005640DE">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Adenda Contrato </w:t>
            </w:r>
          </w:p>
        </w:tc>
        <w:tc>
          <w:tcPr>
            <w:tcW w:w="1992" w:type="dxa"/>
            <w:tcBorders>
              <w:top w:val="single" w:sz="4" w:space="0" w:color="auto"/>
              <w:left w:val="single" w:sz="4" w:space="0" w:color="auto"/>
              <w:bottom w:val="single" w:sz="4" w:space="0" w:color="auto"/>
              <w:right w:val="single" w:sz="8" w:space="0" w:color="auto"/>
            </w:tcBorders>
            <w:hideMark/>
          </w:tcPr>
          <w:p w14:paraId="13491950" w14:textId="518039DC" w:rsidR="005640DE" w:rsidRPr="009E6C8A" w:rsidRDefault="005640DE" w:rsidP="005640DE">
            <w:pPr>
              <w:spacing w:after="0" w:line="36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3,073,489.87 </w:t>
            </w:r>
          </w:p>
        </w:tc>
      </w:tr>
      <w:tr w:rsidR="009E6C8A" w:rsidRPr="009E6C8A" w14:paraId="0575A9DB" w14:textId="77777777" w:rsidTr="005640DE">
        <w:trPr>
          <w:trHeight w:val="488"/>
        </w:trPr>
        <w:tc>
          <w:tcPr>
            <w:tcW w:w="600" w:type="dxa"/>
            <w:tcBorders>
              <w:top w:val="single" w:sz="4" w:space="0" w:color="auto"/>
              <w:left w:val="single" w:sz="8" w:space="0" w:color="auto"/>
              <w:bottom w:val="single" w:sz="4" w:space="0" w:color="auto"/>
              <w:right w:val="single" w:sz="4" w:space="0" w:color="auto"/>
            </w:tcBorders>
            <w:hideMark/>
          </w:tcPr>
          <w:p w14:paraId="5F01FD17" w14:textId="03B09469" w:rsidR="005640DE" w:rsidRPr="009E6C8A" w:rsidRDefault="005640DE" w:rsidP="005640DE">
            <w:pPr>
              <w:spacing w:after="0" w:line="36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27</w:t>
            </w:r>
          </w:p>
        </w:tc>
        <w:tc>
          <w:tcPr>
            <w:tcW w:w="3090" w:type="dxa"/>
            <w:tcBorders>
              <w:top w:val="single" w:sz="4" w:space="0" w:color="auto"/>
              <w:left w:val="single" w:sz="4" w:space="0" w:color="auto"/>
              <w:bottom w:val="single" w:sz="4" w:space="0" w:color="auto"/>
              <w:right w:val="single" w:sz="4" w:space="0" w:color="auto"/>
            </w:tcBorders>
            <w:hideMark/>
          </w:tcPr>
          <w:p w14:paraId="6A573CAF" w14:textId="01F28184" w:rsidR="005640DE" w:rsidRPr="009E6C8A" w:rsidRDefault="005640DE" w:rsidP="005640DE">
            <w:pPr>
              <w:spacing w:after="0" w:line="36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Centro Expert STE, SRL</w:t>
            </w:r>
          </w:p>
        </w:tc>
        <w:tc>
          <w:tcPr>
            <w:tcW w:w="2078" w:type="dxa"/>
            <w:tcBorders>
              <w:top w:val="single" w:sz="4" w:space="0" w:color="auto"/>
              <w:left w:val="single" w:sz="4" w:space="0" w:color="auto"/>
              <w:bottom w:val="single" w:sz="4" w:space="0" w:color="auto"/>
              <w:right w:val="single" w:sz="4" w:space="0" w:color="auto"/>
            </w:tcBorders>
            <w:hideMark/>
          </w:tcPr>
          <w:p w14:paraId="2FC003E8" w14:textId="77777777" w:rsidR="005640DE" w:rsidRPr="009E6C8A" w:rsidRDefault="005640DE" w:rsidP="005640DE">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hideMark/>
          </w:tcPr>
          <w:p w14:paraId="74629832" w14:textId="3D32CF9F" w:rsidR="005640DE" w:rsidRPr="009E6C8A" w:rsidRDefault="005640DE" w:rsidP="005640DE">
            <w:pPr>
              <w:spacing w:after="0" w:line="36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4,525,264.00 </w:t>
            </w:r>
          </w:p>
        </w:tc>
      </w:tr>
      <w:tr w:rsidR="009E6C8A" w:rsidRPr="009E6C8A" w14:paraId="74740C98" w14:textId="77777777" w:rsidTr="005640DE">
        <w:trPr>
          <w:trHeight w:val="506"/>
        </w:trPr>
        <w:tc>
          <w:tcPr>
            <w:tcW w:w="600" w:type="dxa"/>
            <w:tcBorders>
              <w:top w:val="single" w:sz="4" w:space="0" w:color="auto"/>
              <w:left w:val="single" w:sz="8" w:space="0" w:color="auto"/>
              <w:bottom w:val="single" w:sz="4" w:space="0" w:color="auto"/>
              <w:right w:val="single" w:sz="4" w:space="0" w:color="auto"/>
            </w:tcBorders>
            <w:hideMark/>
          </w:tcPr>
          <w:p w14:paraId="0E01FB6C" w14:textId="5D9E8F1F" w:rsidR="005640DE" w:rsidRPr="009E6C8A" w:rsidRDefault="005640DE" w:rsidP="005640DE">
            <w:pPr>
              <w:spacing w:after="0" w:line="36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28</w:t>
            </w:r>
          </w:p>
        </w:tc>
        <w:tc>
          <w:tcPr>
            <w:tcW w:w="3090" w:type="dxa"/>
            <w:tcBorders>
              <w:top w:val="single" w:sz="4" w:space="0" w:color="auto"/>
              <w:left w:val="single" w:sz="4" w:space="0" w:color="auto"/>
              <w:bottom w:val="single" w:sz="4" w:space="0" w:color="auto"/>
              <w:right w:val="single" w:sz="4" w:space="0" w:color="auto"/>
            </w:tcBorders>
            <w:hideMark/>
          </w:tcPr>
          <w:p w14:paraId="7D170EEF" w14:textId="183D80B9" w:rsidR="005640DE" w:rsidRPr="009E6C8A" w:rsidRDefault="005640DE" w:rsidP="005640DE">
            <w:pPr>
              <w:spacing w:after="0" w:line="36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Mattar Consulting, SRL</w:t>
            </w:r>
          </w:p>
        </w:tc>
        <w:tc>
          <w:tcPr>
            <w:tcW w:w="2078" w:type="dxa"/>
            <w:tcBorders>
              <w:top w:val="single" w:sz="4" w:space="0" w:color="auto"/>
              <w:left w:val="single" w:sz="4" w:space="0" w:color="auto"/>
              <w:bottom w:val="single" w:sz="4" w:space="0" w:color="auto"/>
              <w:right w:val="single" w:sz="4" w:space="0" w:color="auto"/>
            </w:tcBorders>
            <w:hideMark/>
          </w:tcPr>
          <w:p w14:paraId="78A4E992" w14:textId="77777777" w:rsidR="005640DE" w:rsidRPr="009E6C8A" w:rsidRDefault="005640DE" w:rsidP="005640DE">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hideMark/>
          </w:tcPr>
          <w:p w14:paraId="69A184E4" w14:textId="08187461" w:rsidR="005640DE" w:rsidRPr="009E6C8A" w:rsidRDefault="005640DE" w:rsidP="005640DE">
            <w:pPr>
              <w:spacing w:after="0" w:line="36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2,666,383.46 </w:t>
            </w:r>
          </w:p>
        </w:tc>
      </w:tr>
      <w:tr w:rsidR="009E6C8A" w:rsidRPr="009E6C8A" w14:paraId="00D2446E" w14:textId="77777777" w:rsidTr="00531A77">
        <w:trPr>
          <w:trHeight w:val="510"/>
        </w:trPr>
        <w:tc>
          <w:tcPr>
            <w:tcW w:w="600" w:type="dxa"/>
            <w:tcBorders>
              <w:top w:val="single" w:sz="4" w:space="0" w:color="auto"/>
              <w:left w:val="single" w:sz="8" w:space="0" w:color="auto"/>
              <w:bottom w:val="single" w:sz="4" w:space="0" w:color="auto"/>
              <w:right w:val="single" w:sz="4" w:space="0" w:color="auto"/>
            </w:tcBorders>
            <w:hideMark/>
          </w:tcPr>
          <w:p w14:paraId="23142765" w14:textId="4E2730AF" w:rsidR="005640DE" w:rsidRPr="009E6C8A" w:rsidRDefault="005640DE" w:rsidP="005640DE">
            <w:pPr>
              <w:spacing w:after="0" w:line="36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29</w:t>
            </w:r>
          </w:p>
        </w:tc>
        <w:tc>
          <w:tcPr>
            <w:tcW w:w="3090" w:type="dxa"/>
            <w:tcBorders>
              <w:top w:val="single" w:sz="4" w:space="0" w:color="auto"/>
              <w:left w:val="single" w:sz="4" w:space="0" w:color="auto"/>
              <w:bottom w:val="single" w:sz="4" w:space="0" w:color="auto"/>
              <w:right w:val="single" w:sz="4" w:space="0" w:color="auto"/>
            </w:tcBorders>
            <w:hideMark/>
          </w:tcPr>
          <w:p w14:paraId="5738110D" w14:textId="6B9045C0" w:rsidR="005640DE" w:rsidRPr="009E6C8A" w:rsidRDefault="005640DE" w:rsidP="005640DE">
            <w:pPr>
              <w:spacing w:after="0" w:line="36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IQTEK Solutions, SRL</w:t>
            </w:r>
          </w:p>
        </w:tc>
        <w:tc>
          <w:tcPr>
            <w:tcW w:w="2078" w:type="dxa"/>
            <w:tcBorders>
              <w:top w:val="single" w:sz="4" w:space="0" w:color="auto"/>
              <w:left w:val="single" w:sz="4" w:space="0" w:color="auto"/>
              <w:bottom w:val="single" w:sz="4" w:space="0" w:color="auto"/>
              <w:right w:val="single" w:sz="4" w:space="0" w:color="auto"/>
            </w:tcBorders>
            <w:hideMark/>
          </w:tcPr>
          <w:p w14:paraId="1CF304E1" w14:textId="77777777" w:rsidR="005640DE" w:rsidRPr="009E6C8A" w:rsidRDefault="005640DE" w:rsidP="005640DE">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hideMark/>
          </w:tcPr>
          <w:p w14:paraId="320EE775" w14:textId="5933DA80" w:rsidR="005640DE" w:rsidRPr="009E6C8A" w:rsidRDefault="005640DE" w:rsidP="005640DE">
            <w:pPr>
              <w:spacing w:after="0" w:line="36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150,906.07 </w:t>
            </w:r>
          </w:p>
        </w:tc>
      </w:tr>
      <w:tr w:rsidR="009E6C8A" w:rsidRPr="009E6C8A" w14:paraId="725B03C2" w14:textId="77777777" w:rsidTr="00531A77">
        <w:trPr>
          <w:trHeight w:val="510"/>
        </w:trPr>
        <w:tc>
          <w:tcPr>
            <w:tcW w:w="600" w:type="dxa"/>
            <w:tcBorders>
              <w:top w:val="single" w:sz="4" w:space="0" w:color="auto"/>
              <w:left w:val="single" w:sz="8" w:space="0" w:color="auto"/>
              <w:bottom w:val="single" w:sz="4" w:space="0" w:color="auto"/>
              <w:right w:val="single" w:sz="4" w:space="0" w:color="auto"/>
            </w:tcBorders>
          </w:tcPr>
          <w:p w14:paraId="1D97EA08" w14:textId="60440BF4" w:rsidR="005640DE" w:rsidRPr="009E6C8A" w:rsidRDefault="005640DE" w:rsidP="005640DE">
            <w:pPr>
              <w:spacing w:after="0" w:line="36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30</w:t>
            </w:r>
          </w:p>
        </w:tc>
        <w:tc>
          <w:tcPr>
            <w:tcW w:w="3090" w:type="dxa"/>
            <w:tcBorders>
              <w:top w:val="single" w:sz="4" w:space="0" w:color="auto"/>
              <w:left w:val="single" w:sz="4" w:space="0" w:color="auto"/>
              <w:bottom w:val="single" w:sz="4" w:space="0" w:color="auto"/>
              <w:right w:val="single" w:sz="4" w:space="0" w:color="auto"/>
            </w:tcBorders>
          </w:tcPr>
          <w:p w14:paraId="67FA05FA" w14:textId="1A07B78A" w:rsidR="005640DE" w:rsidRPr="009E6C8A" w:rsidRDefault="005640DE" w:rsidP="005640DE">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Sistema y Tecnología, SRL</w:t>
            </w:r>
          </w:p>
        </w:tc>
        <w:tc>
          <w:tcPr>
            <w:tcW w:w="2078" w:type="dxa"/>
            <w:tcBorders>
              <w:top w:val="single" w:sz="4" w:space="0" w:color="auto"/>
              <w:left w:val="single" w:sz="4" w:space="0" w:color="auto"/>
              <w:bottom w:val="single" w:sz="4" w:space="0" w:color="auto"/>
              <w:right w:val="single" w:sz="4" w:space="0" w:color="auto"/>
            </w:tcBorders>
          </w:tcPr>
          <w:p w14:paraId="7DC441B0" w14:textId="77777777" w:rsidR="005640DE" w:rsidRPr="009E6C8A" w:rsidRDefault="005640DE" w:rsidP="005640DE">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tcPr>
          <w:p w14:paraId="6D18FAD1" w14:textId="1BCDBC64" w:rsidR="005640DE" w:rsidRPr="009E6C8A" w:rsidRDefault="005640DE" w:rsidP="005640DE">
            <w:pPr>
              <w:spacing w:after="0" w:line="36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1,286,896.20 </w:t>
            </w:r>
          </w:p>
        </w:tc>
      </w:tr>
      <w:tr w:rsidR="009E6C8A" w:rsidRPr="009E6C8A" w14:paraId="7714A35C" w14:textId="77777777" w:rsidTr="00531A77">
        <w:trPr>
          <w:trHeight w:val="510"/>
        </w:trPr>
        <w:tc>
          <w:tcPr>
            <w:tcW w:w="600" w:type="dxa"/>
            <w:tcBorders>
              <w:top w:val="single" w:sz="4" w:space="0" w:color="auto"/>
              <w:left w:val="single" w:sz="8" w:space="0" w:color="auto"/>
              <w:bottom w:val="single" w:sz="4" w:space="0" w:color="auto"/>
              <w:right w:val="single" w:sz="4" w:space="0" w:color="auto"/>
            </w:tcBorders>
          </w:tcPr>
          <w:p w14:paraId="28AC0F9B" w14:textId="5BFDBB74" w:rsidR="005640DE" w:rsidRPr="009E6C8A" w:rsidRDefault="005640DE" w:rsidP="005640DE">
            <w:pPr>
              <w:spacing w:after="0" w:line="36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31</w:t>
            </w:r>
          </w:p>
        </w:tc>
        <w:tc>
          <w:tcPr>
            <w:tcW w:w="3090" w:type="dxa"/>
            <w:tcBorders>
              <w:top w:val="single" w:sz="4" w:space="0" w:color="auto"/>
              <w:left w:val="single" w:sz="4" w:space="0" w:color="auto"/>
              <w:bottom w:val="single" w:sz="4" w:space="0" w:color="auto"/>
              <w:right w:val="single" w:sz="4" w:space="0" w:color="auto"/>
            </w:tcBorders>
          </w:tcPr>
          <w:p w14:paraId="6BDF76F6" w14:textId="150247CA" w:rsidR="005640DE" w:rsidRPr="009E6C8A" w:rsidRDefault="005640DE" w:rsidP="005640DE">
            <w:pPr>
              <w:spacing w:after="0" w:line="36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Syntes, SRL</w:t>
            </w:r>
          </w:p>
        </w:tc>
        <w:tc>
          <w:tcPr>
            <w:tcW w:w="2078" w:type="dxa"/>
            <w:tcBorders>
              <w:top w:val="single" w:sz="4" w:space="0" w:color="auto"/>
              <w:left w:val="single" w:sz="4" w:space="0" w:color="auto"/>
              <w:bottom w:val="single" w:sz="4" w:space="0" w:color="auto"/>
              <w:right w:val="single" w:sz="4" w:space="0" w:color="auto"/>
            </w:tcBorders>
          </w:tcPr>
          <w:p w14:paraId="76E3AA68" w14:textId="77777777" w:rsidR="005640DE" w:rsidRPr="009E6C8A" w:rsidRDefault="005640DE" w:rsidP="005640DE">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tcPr>
          <w:p w14:paraId="170D5F7B" w14:textId="4E905E17" w:rsidR="005640DE" w:rsidRPr="009E6C8A" w:rsidRDefault="005640DE" w:rsidP="005640DE">
            <w:pPr>
              <w:spacing w:after="0" w:line="36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2,374,754.24 </w:t>
            </w:r>
          </w:p>
        </w:tc>
      </w:tr>
      <w:tr w:rsidR="009E6C8A" w:rsidRPr="009E6C8A" w14:paraId="1AE9BC82" w14:textId="77777777" w:rsidTr="00531A77">
        <w:trPr>
          <w:trHeight w:val="510"/>
        </w:trPr>
        <w:tc>
          <w:tcPr>
            <w:tcW w:w="600" w:type="dxa"/>
            <w:tcBorders>
              <w:top w:val="single" w:sz="4" w:space="0" w:color="auto"/>
              <w:left w:val="single" w:sz="8" w:space="0" w:color="auto"/>
              <w:bottom w:val="single" w:sz="4" w:space="0" w:color="auto"/>
              <w:right w:val="single" w:sz="4" w:space="0" w:color="auto"/>
            </w:tcBorders>
          </w:tcPr>
          <w:p w14:paraId="6DCBEAAB" w14:textId="0544E4B4" w:rsidR="005640DE" w:rsidRPr="009E6C8A" w:rsidRDefault="005640DE" w:rsidP="005640DE">
            <w:pPr>
              <w:spacing w:after="0" w:line="36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32</w:t>
            </w:r>
          </w:p>
        </w:tc>
        <w:tc>
          <w:tcPr>
            <w:tcW w:w="3090" w:type="dxa"/>
            <w:tcBorders>
              <w:top w:val="single" w:sz="4" w:space="0" w:color="auto"/>
              <w:left w:val="single" w:sz="4" w:space="0" w:color="auto"/>
              <w:bottom w:val="single" w:sz="4" w:space="0" w:color="auto"/>
              <w:right w:val="single" w:sz="4" w:space="0" w:color="auto"/>
            </w:tcBorders>
          </w:tcPr>
          <w:p w14:paraId="42F691D7" w14:textId="7FD48BD7" w:rsidR="005640DE" w:rsidRPr="009E6C8A" w:rsidRDefault="005640DE" w:rsidP="005640DE">
            <w:pPr>
              <w:spacing w:after="0" w:line="36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Itcorp Gongloss, SRL</w:t>
            </w:r>
          </w:p>
        </w:tc>
        <w:tc>
          <w:tcPr>
            <w:tcW w:w="2078" w:type="dxa"/>
            <w:tcBorders>
              <w:top w:val="single" w:sz="4" w:space="0" w:color="auto"/>
              <w:left w:val="single" w:sz="4" w:space="0" w:color="auto"/>
              <w:bottom w:val="single" w:sz="4" w:space="0" w:color="auto"/>
              <w:right w:val="single" w:sz="4" w:space="0" w:color="auto"/>
            </w:tcBorders>
          </w:tcPr>
          <w:p w14:paraId="0845B85B" w14:textId="77777777" w:rsidR="005640DE" w:rsidRPr="009E6C8A" w:rsidRDefault="005640DE" w:rsidP="005640DE">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tcPr>
          <w:p w14:paraId="75BE26F7" w14:textId="049F72F2" w:rsidR="005640DE" w:rsidRPr="009E6C8A" w:rsidRDefault="005640DE" w:rsidP="005640DE">
            <w:pPr>
              <w:spacing w:after="0" w:line="36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16,937,580.64 </w:t>
            </w:r>
          </w:p>
        </w:tc>
      </w:tr>
      <w:tr w:rsidR="009E6C8A" w:rsidRPr="009E6C8A" w14:paraId="01D2EB66" w14:textId="77777777" w:rsidTr="00531A77">
        <w:trPr>
          <w:trHeight w:val="704"/>
        </w:trPr>
        <w:tc>
          <w:tcPr>
            <w:tcW w:w="600" w:type="dxa"/>
            <w:tcBorders>
              <w:top w:val="single" w:sz="4" w:space="0" w:color="auto"/>
              <w:left w:val="single" w:sz="8" w:space="0" w:color="auto"/>
              <w:bottom w:val="single" w:sz="4" w:space="0" w:color="auto"/>
              <w:right w:val="single" w:sz="4" w:space="0" w:color="auto"/>
            </w:tcBorders>
          </w:tcPr>
          <w:p w14:paraId="13F17490" w14:textId="76E99D8F" w:rsidR="005640DE" w:rsidRPr="009E6C8A" w:rsidRDefault="005640DE" w:rsidP="005640DE">
            <w:pPr>
              <w:spacing w:after="0" w:line="36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33</w:t>
            </w:r>
          </w:p>
        </w:tc>
        <w:tc>
          <w:tcPr>
            <w:tcW w:w="3090" w:type="dxa"/>
            <w:tcBorders>
              <w:top w:val="single" w:sz="4" w:space="0" w:color="auto"/>
              <w:left w:val="single" w:sz="4" w:space="0" w:color="auto"/>
              <w:bottom w:val="single" w:sz="4" w:space="0" w:color="auto"/>
              <w:right w:val="single" w:sz="4" w:space="0" w:color="auto"/>
            </w:tcBorders>
          </w:tcPr>
          <w:p w14:paraId="311167AB" w14:textId="3041AD68" w:rsidR="005640DE" w:rsidRPr="009E6C8A" w:rsidRDefault="005640DE" w:rsidP="005640DE">
            <w:pPr>
              <w:spacing w:after="0" w:line="36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Cecomsa, SRL</w:t>
            </w:r>
          </w:p>
        </w:tc>
        <w:tc>
          <w:tcPr>
            <w:tcW w:w="2078" w:type="dxa"/>
            <w:tcBorders>
              <w:top w:val="single" w:sz="4" w:space="0" w:color="auto"/>
              <w:left w:val="single" w:sz="4" w:space="0" w:color="auto"/>
              <w:bottom w:val="single" w:sz="4" w:space="0" w:color="auto"/>
              <w:right w:val="single" w:sz="4" w:space="0" w:color="auto"/>
            </w:tcBorders>
          </w:tcPr>
          <w:p w14:paraId="03C2DD2C" w14:textId="395ACEED" w:rsidR="005640DE" w:rsidRPr="009E6C8A" w:rsidRDefault="005640DE" w:rsidP="005640DE">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tcPr>
          <w:p w14:paraId="65AB907D" w14:textId="7FB5E37C" w:rsidR="005640DE" w:rsidRPr="009E6C8A" w:rsidRDefault="005640DE" w:rsidP="005640DE">
            <w:pPr>
              <w:spacing w:after="0" w:line="36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1,414,312.50 </w:t>
            </w:r>
          </w:p>
        </w:tc>
      </w:tr>
      <w:tr w:rsidR="009E6C8A" w:rsidRPr="009E6C8A" w14:paraId="46CD0742" w14:textId="77777777" w:rsidTr="00531A77">
        <w:trPr>
          <w:trHeight w:val="704"/>
        </w:trPr>
        <w:tc>
          <w:tcPr>
            <w:tcW w:w="600" w:type="dxa"/>
            <w:tcBorders>
              <w:top w:val="single" w:sz="4" w:space="0" w:color="auto"/>
              <w:left w:val="single" w:sz="8" w:space="0" w:color="auto"/>
              <w:bottom w:val="single" w:sz="4" w:space="0" w:color="auto"/>
              <w:right w:val="single" w:sz="4" w:space="0" w:color="auto"/>
            </w:tcBorders>
          </w:tcPr>
          <w:p w14:paraId="6EA79C04" w14:textId="7B4E774C" w:rsidR="005640DE" w:rsidRPr="009E6C8A" w:rsidRDefault="005640DE" w:rsidP="005640DE">
            <w:pPr>
              <w:spacing w:after="0" w:line="36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34</w:t>
            </w:r>
          </w:p>
        </w:tc>
        <w:tc>
          <w:tcPr>
            <w:tcW w:w="3090" w:type="dxa"/>
            <w:tcBorders>
              <w:top w:val="single" w:sz="4" w:space="0" w:color="auto"/>
              <w:left w:val="single" w:sz="4" w:space="0" w:color="auto"/>
              <w:bottom w:val="single" w:sz="4" w:space="0" w:color="auto"/>
              <w:right w:val="single" w:sz="4" w:space="0" w:color="auto"/>
            </w:tcBorders>
          </w:tcPr>
          <w:p w14:paraId="2F192669" w14:textId="62A647F2" w:rsidR="005640DE" w:rsidRPr="009E6C8A" w:rsidRDefault="005640DE" w:rsidP="005640DE">
            <w:pPr>
              <w:spacing w:after="0" w:line="36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Inversiones Express</w:t>
            </w:r>
          </w:p>
        </w:tc>
        <w:tc>
          <w:tcPr>
            <w:tcW w:w="2078" w:type="dxa"/>
            <w:tcBorders>
              <w:top w:val="single" w:sz="4" w:space="0" w:color="auto"/>
              <w:left w:val="single" w:sz="4" w:space="0" w:color="auto"/>
              <w:bottom w:val="single" w:sz="4" w:space="0" w:color="auto"/>
              <w:right w:val="single" w:sz="4" w:space="0" w:color="auto"/>
            </w:tcBorders>
          </w:tcPr>
          <w:p w14:paraId="72E365C7" w14:textId="6F34415F" w:rsidR="005640DE" w:rsidRPr="009E6C8A" w:rsidRDefault="005640DE" w:rsidP="005640DE">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tcPr>
          <w:p w14:paraId="18C4891E" w14:textId="49A73332" w:rsidR="005640DE" w:rsidRPr="009E6C8A" w:rsidRDefault="005640DE" w:rsidP="005640DE">
            <w:pPr>
              <w:spacing w:after="0" w:line="36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3,073,489.87 </w:t>
            </w:r>
          </w:p>
        </w:tc>
      </w:tr>
      <w:tr w:rsidR="009E6C8A" w:rsidRPr="009E6C8A" w14:paraId="36940AEE" w14:textId="77777777" w:rsidTr="00531A77">
        <w:trPr>
          <w:trHeight w:val="300"/>
        </w:trPr>
        <w:tc>
          <w:tcPr>
            <w:tcW w:w="5768" w:type="dxa"/>
            <w:gridSpan w:val="3"/>
            <w:tcBorders>
              <w:top w:val="single" w:sz="4" w:space="0" w:color="auto"/>
              <w:left w:val="single" w:sz="8" w:space="0" w:color="auto"/>
              <w:bottom w:val="single" w:sz="4" w:space="0" w:color="auto"/>
              <w:right w:val="nil"/>
            </w:tcBorders>
            <w:vAlign w:val="center"/>
            <w:hideMark/>
          </w:tcPr>
          <w:p w14:paraId="4FCD50DC" w14:textId="77777777" w:rsidR="005640DE" w:rsidRPr="009E6C8A" w:rsidRDefault="005640DE" w:rsidP="00531A77">
            <w:pPr>
              <w:spacing w:after="0" w:line="240" w:lineRule="auto"/>
              <w:jc w:val="right"/>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SUB-TOTAL </w:t>
            </w:r>
          </w:p>
        </w:tc>
        <w:tc>
          <w:tcPr>
            <w:tcW w:w="1992" w:type="dxa"/>
            <w:tcBorders>
              <w:top w:val="single" w:sz="4" w:space="0" w:color="auto"/>
              <w:left w:val="single" w:sz="4" w:space="0" w:color="auto"/>
              <w:bottom w:val="single" w:sz="4" w:space="0" w:color="auto"/>
              <w:right w:val="single" w:sz="8" w:space="0" w:color="auto"/>
            </w:tcBorders>
            <w:vAlign w:val="center"/>
            <w:hideMark/>
          </w:tcPr>
          <w:p w14:paraId="12A3F253" w14:textId="29964033" w:rsidR="005640DE" w:rsidRPr="009E6C8A" w:rsidRDefault="005640DE" w:rsidP="00531A77">
            <w:pPr>
              <w:spacing w:after="0" w:line="240" w:lineRule="auto"/>
              <w:jc w:val="right"/>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 </w:t>
            </w:r>
            <w:r w:rsidR="005E7D81" w:rsidRPr="009E6C8A">
              <w:rPr>
                <w:rFonts w:ascii="Times New Roman" w:eastAsia="Calibri" w:hAnsi="Times New Roman" w:cs="Times New Roman"/>
                <w:b/>
                <w:bCs/>
                <w:noProof/>
                <w:color w:val="767171"/>
                <w:spacing w:val="20"/>
                <w:sz w:val="24"/>
                <w:szCs w:val="24"/>
              </w:rPr>
              <w:t>35,503,076.85</w:t>
            </w:r>
          </w:p>
        </w:tc>
      </w:tr>
      <w:tr w:rsidR="009E6C8A" w:rsidRPr="009E6C8A" w14:paraId="5B914E6D" w14:textId="77777777" w:rsidTr="00531A77">
        <w:trPr>
          <w:trHeight w:val="426"/>
        </w:trPr>
        <w:tc>
          <w:tcPr>
            <w:tcW w:w="7760" w:type="dxa"/>
            <w:gridSpan w:val="4"/>
            <w:tcBorders>
              <w:top w:val="nil"/>
              <w:left w:val="single" w:sz="8" w:space="0" w:color="auto"/>
              <w:bottom w:val="single" w:sz="4" w:space="0" w:color="auto"/>
              <w:right w:val="single" w:sz="4" w:space="0" w:color="auto"/>
            </w:tcBorders>
            <w:shd w:val="clear" w:color="auto" w:fill="E0E6ED"/>
            <w:vAlign w:val="center"/>
            <w:hideMark/>
          </w:tcPr>
          <w:p w14:paraId="70287805" w14:textId="3CEC8455" w:rsidR="00CB051F" w:rsidRPr="009E6C8A" w:rsidRDefault="00CB051F" w:rsidP="00531A77">
            <w:pPr>
              <w:spacing w:after="0" w:line="24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DICIEMBRE (Proyectado)</w:t>
            </w:r>
          </w:p>
        </w:tc>
      </w:tr>
      <w:tr w:rsidR="009E6C8A" w:rsidRPr="009E6C8A" w14:paraId="280054C3" w14:textId="77777777" w:rsidTr="00CB051F">
        <w:trPr>
          <w:trHeight w:val="398"/>
        </w:trPr>
        <w:tc>
          <w:tcPr>
            <w:tcW w:w="600" w:type="dxa"/>
            <w:tcBorders>
              <w:top w:val="single" w:sz="4" w:space="0" w:color="auto"/>
              <w:left w:val="single" w:sz="8" w:space="0" w:color="auto"/>
              <w:bottom w:val="single" w:sz="4" w:space="0" w:color="auto"/>
              <w:right w:val="single" w:sz="4" w:space="0" w:color="auto"/>
            </w:tcBorders>
          </w:tcPr>
          <w:p w14:paraId="707A9A1D" w14:textId="59C154B2" w:rsidR="00CB051F" w:rsidRPr="009E6C8A" w:rsidRDefault="00CB051F" w:rsidP="00CB051F">
            <w:pPr>
              <w:spacing w:after="0" w:line="36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35</w:t>
            </w:r>
          </w:p>
        </w:tc>
        <w:tc>
          <w:tcPr>
            <w:tcW w:w="3090" w:type="dxa"/>
            <w:tcBorders>
              <w:top w:val="single" w:sz="4" w:space="0" w:color="auto"/>
              <w:left w:val="single" w:sz="4" w:space="0" w:color="auto"/>
              <w:bottom w:val="single" w:sz="4" w:space="0" w:color="auto"/>
              <w:right w:val="single" w:sz="4" w:space="0" w:color="auto"/>
            </w:tcBorders>
          </w:tcPr>
          <w:p w14:paraId="2A7747AB" w14:textId="4DF4909A" w:rsidR="00CB051F" w:rsidRPr="009E6C8A" w:rsidRDefault="00CB051F" w:rsidP="00CB051F">
            <w:pPr>
              <w:spacing w:after="0" w:line="36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Casilda Pérez Bocio</w:t>
            </w:r>
          </w:p>
        </w:tc>
        <w:tc>
          <w:tcPr>
            <w:tcW w:w="2078" w:type="dxa"/>
            <w:tcBorders>
              <w:top w:val="single" w:sz="4" w:space="0" w:color="auto"/>
              <w:left w:val="single" w:sz="4" w:space="0" w:color="auto"/>
              <w:bottom w:val="single" w:sz="4" w:space="0" w:color="auto"/>
              <w:right w:val="single" w:sz="4" w:space="0" w:color="auto"/>
            </w:tcBorders>
            <w:hideMark/>
          </w:tcPr>
          <w:p w14:paraId="3D052BC9" w14:textId="45B5F50E" w:rsidR="00CB051F" w:rsidRPr="009E6C8A" w:rsidRDefault="00CB051F" w:rsidP="00CB051F">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tcPr>
          <w:p w14:paraId="0A6D8E7F" w14:textId="291C02D1" w:rsidR="00CB051F" w:rsidRPr="009E6C8A" w:rsidRDefault="00CB051F" w:rsidP="00CB051F">
            <w:pPr>
              <w:spacing w:after="0" w:line="36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                   600,000.00 </w:t>
            </w:r>
          </w:p>
        </w:tc>
      </w:tr>
      <w:tr w:rsidR="009E6C8A" w:rsidRPr="009E6C8A" w14:paraId="5813C96C" w14:textId="77777777" w:rsidTr="00CB051F">
        <w:trPr>
          <w:trHeight w:val="488"/>
        </w:trPr>
        <w:tc>
          <w:tcPr>
            <w:tcW w:w="600" w:type="dxa"/>
            <w:tcBorders>
              <w:top w:val="single" w:sz="4" w:space="0" w:color="auto"/>
              <w:left w:val="single" w:sz="8" w:space="0" w:color="auto"/>
              <w:bottom w:val="single" w:sz="4" w:space="0" w:color="auto"/>
              <w:right w:val="single" w:sz="4" w:space="0" w:color="auto"/>
            </w:tcBorders>
          </w:tcPr>
          <w:p w14:paraId="2FC08047" w14:textId="68DB0BA0" w:rsidR="00CB051F" w:rsidRPr="009E6C8A" w:rsidRDefault="00CB051F" w:rsidP="00CB051F">
            <w:pPr>
              <w:spacing w:after="0" w:line="36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36</w:t>
            </w:r>
          </w:p>
        </w:tc>
        <w:tc>
          <w:tcPr>
            <w:tcW w:w="3090" w:type="dxa"/>
            <w:tcBorders>
              <w:top w:val="single" w:sz="4" w:space="0" w:color="auto"/>
              <w:left w:val="single" w:sz="4" w:space="0" w:color="auto"/>
              <w:bottom w:val="single" w:sz="4" w:space="0" w:color="auto"/>
              <w:right w:val="single" w:sz="4" w:space="0" w:color="auto"/>
            </w:tcBorders>
          </w:tcPr>
          <w:p w14:paraId="0705E98E" w14:textId="3A5C3924" w:rsidR="00CB051F" w:rsidRPr="009E6C8A" w:rsidRDefault="00CB051F" w:rsidP="00CB051F">
            <w:pPr>
              <w:spacing w:after="0" w:line="36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Wagner Antonio Benitez Abreu</w:t>
            </w:r>
          </w:p>
        </w:tc>
        <w:tc>
          <w:tcPr>
            <w:tcW w:w="2078" w:type="dxa"/>
            <w:tcBorders>
              <w:top w:val="single" w:sz="4" w:space="0" w:color="auto"/>
              <w:left w:val="single" w:sz="4" w:space="0" w:color="auto"/>
              <w:bottom w:val="single" w:sz="4" w:space="0" w:color="auto"/>
              <w:right w:val="single" w:sz="4" w:space="0" w:color="auto"/>
            </w:tcBorders>
            <w:hideMark/>
          </w:tcPr>
          <w:p w14:paraId="08DDA430" w14:textId="06370688" w:rsidR="00CB051F" w:rsidRPr="009E6C8A" w:rsidRDefault="00CB051F" w:rsidP="00CB051F">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tcPr>
          <w:p w14:paraId="39F0705F" w14:textId="32A4E3D2" w:rsidR="00CB051F" w:rsidRPr="009E6C8A" w:rsidRDefault="00CB051F" w:rsidP="00CB051F">
            <w:pPr>
              <w:spacing w:after="0" w:line="36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                   600,000.00 </w:t>
            </w:r>
          </w:p>
        </w:tc>
      </w:tr>
      <w:tr w:rsidR="009E6C8A" w:rsidRPr="009E6C8A" w14:paraId="30E4455C" w14:textId="77777777" w:rsidTr="00CB051F">
        <w:trPr>
          <w:trHeight w:val="506"/>
        </w:trPr>
        <w:tc>
          <w:tcPr>
            <w:tcW w:w="600" w:type="dxa"/>
            <w:tcBorders>
              <w:top w:val="single" w:sz="4" w:space="0" w:color="auto"/>
              <w:left w:val="single" w:sz="8" w:space="0" w:color="auto"/>
              <w:bottom w:val="single" w:sz="4" w:space="0" w:color="auto"/>
              <w:right w:val="single" w:sz="4" w:space="0" w:color="auto"/>
            </w:tcBorders>
          </w:tcPr>
          <w:p w14:paraId="0A231712" w14:textId="3659E699" w:rsidR="00CB051F" w:rsidRPr="009E6C8A" w:rsidRDefault="00CB051F" w:rsidP="00CB051F">
            <w:pPr>
              <w:spacing w:after="0" w:line="36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37</w:t>
            </w:r>
          </w:p>
        </w:tc>
        <w:tc>
          <w:tcPr>
            <w:tcW w:w="3090" w:type="dxa"/>
            <w:tcBorders>
              <w:top w:val="single" w:sz="4" w:space="0" w:color="auto"/>
              <w:left w:val="single" w:sz="4" w:space="0" w:color="auto"/>
              <w:bottom w:val="single" w:sz="4" w:space="0" w:color="auto"/>
              <w:right w:val="single" w:sz="4" w:space="0" w:color="auto"/>
            </w:tcBorders>
          </w:tcPr>
          <w:p w14:paraId="7F38B10D" w14:textId="7F08E1B5" w:rsidR="00CB051F" w:rsidRPr="009E6C8A" w:rsidRDefault="00CB051F" w:rsidP="00CB051F">
            <w:pPr>
              <w:spacing w:after="0" w:line="36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Fama muebles</w:t>
            </w:r>
          </w:p>
        </w:tc>
        <w:tc>
          <w:tcPr>
            <w:tcW w:w="2078" w:type="dxa"/>
            <w:tcBorders>
              <w:top w:val="single" w:sz="4" w:space="0" w:color="auto"/>
              <w:left w:val="single" w:sz="4" w:space="0" w:color="auto"/>
              <w:bottom w:val="single" w:sz="4" w:space="0" w:color="auto"/>
              <w:right w:val="single" w:sz="4" w:space="0" w:color="auto"/>
            </w:tcBorders>
            <w:hideMark/>
          </w:tcPr>
          <w:p w14:paraId="3CED43AC" w14:textId="5703C9D8" w:rsidR="00CB051F" w:rsidRPr="009E6C8A" w:rsidRDefault="00CB051F" w:rsidP="00CB051F">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Adenda Contrato</w:t>
            </w:r>
          </w:p>
        </w:tc>
        <w:tc>
          <w:tcPr>
            <w:tcW w:w="1992" w:type="dxa"/>
            <w:tcBorders>
              <w:top w:val="single" w:sz="4" w:space="0" w:color="auto"/>
              <w:left w:val="single" w:sz="4" w:space="0" w:color="auto"/>
              <w:bottom w:val="single" w:sz="4" w:space="0" w:color="auto"/>
              <w:right w:val="single" w:sz="8" w:space="0" w:color="auto"/>
            </w:tcBorders>
          </w:tcPr>
          <w:p w14:paraId="7549F260" w14:textId="7AC4BC3D" w:rsidR="00CB051F" w:rsidRPr="009E6C8A" w:rsidRDefault="00CB051F" w:rsidP="00CB051F">
            <w:pPr>
              <w:spacing w:after="0" w:line="36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                   640,527.60 </w:t>
            </w:r>
          </w:p>
        </w:tc>
      </w:tr>
    </w:tbl>
    <w:p w14:paraId="2BF986F7" w14:textId="77777777" w:rsidR="009A19C1" w:rsidRDefault="009A19C1">
      <w:r>
        <w:br w:type="page"/>
      </w:r>
    </w:p>
    <w:tbl>
      <w:tblPr>
        <w:tblW w:w="7760" w:type="dxa"/>
        <w:tblCellMar>
          <w:top w:w="15" w:type="dxa"/>
          <w:left w:w="70" w:type="dxa"/>
          <w:bottom w:w="15" w:type="dxa"/>
          <w:right w:w="70" w:type="dxa"/>
        </w:tblCellMar>
        <w:tblLook w:val="04A0" w:firstRow="1" w:lastRow="0" w:firstColumn="1" w:lastColumn="0" w:noHBand="0" w:noVBand="1"/>
      </w:tblPr>
      <w:tblGrid>
        <w:gridCol w:w="600"/>
        <w:gridCol w:w="3090"/>
        <w:gridCol w:w="2078"/>
        <w:gridCol w:w="1992"/>
      </w:tblGrid>
      <w:tr w:rsidR="009A19C1" w:rsidRPr="009E6C8A" w14:paraId="303F4DE5" w14:textId="77777777" w:rsidTr="00AD103C">
        <w:trPr>
          <w:trHeight w:val="300"/>
        </w:trPr>
        <w:tc>
          <w:tcPr>
            <w:tcW w:w="7760" w:type="dxa"/>
            <w:gridSpan w:val="4"/>
            <w:tcBorders>
              <w:top w:val="nil"/>
              <w:left w:val="nil"/>
              <w:bottom w:val="nil"/>
              <w:right w:val="nil"/>
            </w:tcBorders>
            <w:shd w:val="clear" w:color="auto" w:fill="E0E6ED"/>
            <w:vAlign w:val="center"/>
            <w:hideMark/>
          </w:tcPr>
          <w:p w14:paraId="2CA0CF59" w14:textId="619BAAEF" w:rsidR="009A19C1" w:rsidRPr="009E6C8A" w:rsidRDefault="009A19C1" w:rsidP="00AD103C">
            <w:pPr>
              <w:spacing w:after="0" w:line="24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lastRenderedPageBreak/>
              <w:t xml:space="preserve">RELACIÓN CONTRATOS REGISTRADOS EN SISTEMA REGULAR ESTRUCTURADO (TRE) </w:t>
            </w:r>
          </w:p>
        </w:tc>
      </w:tr>
      <w:tr w:rsidR="009A19C1" w:rsidRPr="009E6C8A" w14:paraId="07876D7A" w14:textId="77777777" w:rsidTr="00AD103C">
        <w:trPr>
          <w:trHeight w:val="315"/>
        </w:trPr>
        <w:tc>
          <w:tcPr>
            <w:tcW w:w="7760" w:type="dxa"/>
            <w:gridSpan w:val="4"/>
            <w:tcBorders>
              <w:top w:val="nil"/>
              <w:left w:val="nil"/>
              <w:bottom w:val="nil"/>
              <w:right w:val="nil"/>
            </w:tcBorders>
            <w:shd w:val="clear" w:color="auto" w:fill="E0E6ED"/>
            <w:vAlign w:val="center"/>
            <w:hideMark/>
          </w:tcPr>
          <w:p w14:paraId="079C0563" w14:textId="77777777" w:rsidR="009A19C1" w:rsidRPr="009E6C8A" w:rsidRDefault="009A19C1" w:rsidP="00AD103C">
            <w:pPr>
              <w:spacing w:after="0" w:line="24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DEL 1RO. DE ENERO AL 31 DE DICIEMBRE DE 2024</w:t>
            </w:r>
          </w:p>
        </w:tc>
      </w:tr>
      <w:tr w:rsidR="009A19C1" w:rsidRPr="001B6C96" w14:paraId="29A077BF" w14:textId="77777777" w:rsidTr="00AD103C">
        <w:trPr>
          <w:trHeight w:val="525"/>
        </w:trPr>
        <w:tc>
          <w:tcPr>
            <w:tcW w:w="600" w:type="dxa"/>
            <w:tcBorders>
              <w:top w:val="single" w:sz="8" w:space="0" w:color="auto"/>
              <w:left w:val="single" w:sz="8" w:space="0" w:color="auto"/>
              <w:bottom w:val="single" w:sz="8" w:space="0" w:color="auto"/>
              <w:right w:val="single" w:sz="4" w:space="0" w:color="auto"/>
            </w:tcBorders>
            <w:shd w:val="clear" w:color="auto" w:fill="142F62"/>
            <w:vAlign w:val="center"/>
            <w:hideMark/>
          </w:tcPr>
          <w:p w14:paraId="717F91DF" w14:textId="77777777" w:rsidR="009A19C1" w:rsidRPr="001B6C96" w:rsidRDefault="009A19C1" w:rsidP="00AD103C">
            <w:pPr>
              <w:spacing w:after="0" w:line="240" w:lineRule="auto"/>
              <w:jc w:val="center"/>
              <w:rPr>
                <w:rFonts w:ascii="Times New Roman" w:eastAsia="Times New Roman" w:hAnsi="Times New Roman" w:cs="Times New Roman"/>
                <w:b/>
                <w:bCs/>
                <w:color w:val="FFFFFF" w:themeColor="background1"/>
                <w:sz w:val="24"/>
                <w:szCs w:val="24"/>
                <w:lang w:eastAsia="es-DO"/>
              </w:rPr>
            </w:pPr>
            <w:r w:rsidRPr="001B6C96">
              <w:rPr>
                <w:rFonts w:ascii="Times New Roman" w:eastAsia="Times New Roman" w:hAnsi="Times New Roman" w:cs="Times New Roman"/>
                <w:b/>
                <w:bCs/>
                <w:color w:val="FFFFFF" w:themeColor="background1"/>
                <w:sz w:val="24"/>
                <w:szCs w:val="24"/>
                <w:lang w:eastAsia="es-DO"/>
              </w:rPr>
              <w:t>No.</w:t>
            </w:r>
          </w:p>
        </w:tc>
        <w:tc>
          <w:tcPr>
            <w:tcW w:w="3090" w:type="dxa"/>
            <w:tcBorders>
              <w:top w:val="single" w:sz="8" w:space="0" w:color="auto"/>
              <w:left w:val="single" w:sz="4" w:space="0" w:color="auto"/>
              <w:bottom w:val="single" w:sz="8" w:space="0" w:color="auto"/>
              <w:right w:val="single" w:sz="4" w:space="0" w:color="auto"/>
            </w:tcBorders>
            <w:shd w:val="clear" w:color="auto" w:fill="142F62"/>
            <w:vAlign w:val="center"/>
            <w:hideMark/>
          </w:tcPr>
          <w:p w14:paraId="460C0CD3" w14:textId="77777777" w:rsidR="009A19C1" w:rsidRPr="001B6C96" w:rsidRDefault="009A19C1" w:rsidP="00AD103C">
            <w:pPr>
              <w:spacing w:after="0" w:line="240" w:lineRule="auto"/>
              <w:jc w:val="center"/>
              <w:rPr>
                <w:rFonts w:ascii="Times New Roman" w:eastAsia="Calibri" w:hAnsi="Times New Roman" w:cs="Times New Roman"/>
                <w:b/>
                <w:bCs/>
                <w:noProof/>
                <w:color w:val="FFFFFF" w:themeColor="background1"/>
                <w:spacing w:val="20"/>
                <w:sz w:val="24"/>
                <w:szCs w:val="24"/>
              </w:rPr>
            </w:pPr>
            <w:r w:rsidRPr="001B6C96">
              <w:rPr>
                <w:rFonts w:ascii="Times New Roman" w:eastAsia="Calibri" w:hAnsi="Times New Roman" w:cs="Times New Roman"/>
                <w:b/>
                <w:bCs/>
                <w:noProof/>
                <w:color w:val="FFFFFF" w:themeColor="background1"/>
                <w:spacing w:val="20"/>
                <w:sz w:val="24"/>
                <w:szCs w:val="24"/>
              </w:rPr>
              <w:t>Beneficiario</w:t>
            </w:r>
          </w:p>
        </w:tc>
        <w:tc>
          <w:tcPr>
            <w:tcW w:w="2078" w:type="dxa"/>
            <w:tcBorders>
              <w:top w:val="single" w:sz="8" w:space="0" w:color="auto"/>
              <w:left w:val="single" w:sz="4" w:space="0" w:color="auto"/>
              <w:bottom w:val="single" w:sz="8" w:space="0" w:color="auto"/>
              <w:right w:val="single" w:sz="4" w:space="0" w:color="auto"/>
            </w:tcBorders>
            <w:shd w:val="clear" w:color="auto" w:fill="142F62"/>
            <w:vAlign w:val="center"/>
            <w:hideMark/>
          </w:tcPr>
          <w:p w14:paraId="5754DB62" w14:textId="77777777" w:rsidR="009A19C1" w:rsidRPr="001B6C96" w:rsidRDefault="009A19C1" w:rsidP="00AD103C">
            <w:pPr>
              <w:spacing w:after="0" w:line="240" w:lineRule="auto"/>
              <w:jc w:val="center"/>
              <w:rPr>
                <w:rFonts w:ascii="Times New Roman" w:eastAsia="Calibri" w:hAnsi="Times New Roman" w:cs="Times New Roman"/>
                <w:b/>
                <w:bCs/>
                <w:noProof/>
                <w:color w:val="FFFFFF" w:themeColor="background1"/>
                <w:spacing w:val="20"/>
                <w:sz w:val="24"/>
                <w:szCs w:val="24"/>
              </w:rPr>
            </w:pPr>
            <w:r w:rsidRPr="001B6C96">
              <w:rPr>
                <w:rFonts w:ascii="Times New Roman" w:eastAsia="Calibri" w:hAnsi="Times New Roman" w:cs="Times New Roman"/>
                <w:b/>
                <w:bCs/>
                <w:noProof/>
                <w:color w:val="FFFFFF" w:themeColor="background1"/>
                <w:spacing w:val="20"/>
                <w:sz w:val="24"/>
                <w:szCs w:val="24"/>
              </w:rPr>
              <w:t>Tipo de registro</w:t>
            </w:r>
          </w:p>
        </w:tc>
        <w:tc>
          <w:tcPr>
            <w:tcW w:w="1992" w:type="dxa"/>
            <w:tcBorders>
              <w:top w:val="single" w:sz="8" w:space="0" w:color="auto"/>
              <w:left w:val="single" w:sz="4" w:space="0" w:color="auto"/>
              <w:bottom w:val="single" w:sz="8" w:space="0" w:color="auto"/>
              <w:right w:val="single" w:sz="8" w:space="0" w:color="auto"/>
            </w:tcBorders>
            <w:shd w:val="clear" w:color="auto" w:fill="142F62"/>
            <w:vAlign w:val="center"/>
            <w:hideMark/>
          </w:tcPr>
          <w:p w14:paraId="6D712B8B" w14:textId="77777777" w:rsidR="009A19C1" w:rsidRPr="001B6C96" w:rsidRDefault="009A19C1" w:rsidP="00AD103C">
            <w:pPr>
              <w:spacing w:after="0" w:line="240" w:lineRule="auto"/>
              <w:jc w:val="center"/>
              <w:rPr>
                <w:rFonts w:ascii="Times New Roman" w:eastAsia="Calibri" w:hAnsi="Times New Roman" w:cs="Times New Roman"/>
                <w:b/>
                <w:bCs/>
                <w:noProof/>
                <w:color w:val="FFFFFF" w:themeColor="background1"/>
                <w:spacing w:val="20"/>
                <w:sz w:val="24"/>
                <w:szCs w:val="24"/>
              </w:rPr>
            </w:pPr>
            <w:r w:rsidRPr="001B6C96">
              <w:rPr>
                <w:rFonts w:ascii="Times New Roman" w:eastAsia="Calibri" w:hAnsi="Times New Roman" w:cs="Times New Roman"/>
                <w:b/>
                <w:bCs/>
                <w:noProof/>
                <w:color w:val="FFFFFF" w:themeColor="background1"/>
                <w:spacing w:val="20"/>
                <w:sz w:val="24"/>
                <w:szCs w:val="24"/>
              </w:rPr>
              <w:t>Monto RD$</w:t>
            </w:r>
          </w:p>
        </w:tc>
      </w:tr>
      <w:tr w:rsidR="009A19C1" w:rsidRPr="009E6C8A" w14:paraId="0EA4C163" w14:textId="77777777" w:rsidTr="00AD103C">
        <w:trPr>
          <w:trHeight w:val="426"/>
        </w:trPr>
        <w:tc>
          <w:tcPr>
            <w:tcW w:w="7760" w:type="dxa"/>
            <w:gridSpan w:val="4"/>
            <w:tcBorders>
              <w:top w:val="nil"/>
              <w:left w:val="single" w:sz="8" w:space="0" w:color="auto"/>
              <w:bottom w:val="single" w:sz="4" w:space="0" w:color="auto"/>
              <w:right w:val="single" w:sz="4" w:space="0" w:color="auto"/>
            </w:tcBorders>
            <w:shd w:val="clear" w:color="auto" w:fill="E0E6ED"/>
            <w:vAlign w:val="center"/>
            <w:hideMark/>
          </w:tcPr>
          <w:p w14:paraId="0C1EA4CB" w14:textId="77777777" w:rsidR="009A19C1" w:rsidRPr="009E6C8A" w:rsidRDefault="009A19C1" w:rsidP="00AD103C">
            <w:pPr>
              <w:spacing w:after="0" w:line="24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DICIEMBRE (Proyectado- Cont.)</w:t>
            </w:r>
          </w:p>
        </w:tc>
      </w:tr>
      <w:tr w:rsidR="009E6C8A" w:rsidRPr="009E6C8A" w14:paraId="1FC51529" w14:textId="77777777" w:rsidTr="00CB051F">
        <w:trPr>
          <w:trHeight w:val="510"/>
        </w:trPr>
        <w:tc>
          <w:tcPr>
            <w:tcW w:w="600" w:type="dxa"/>
            <w:tcBorders>
              <w:top w:val="single" w:sz="4" w:space="0" w:color="auto"/>
              <w:left w:val="single" w:sz="8" w:space="0" w:color="auto"/>
              <w:bottom w:val="single" w:sz="4" w:space="0" w:color="auto"/>
              <w:right w:val="single" w:sz="4" w:space="0" w:color="auto"/>
            </w:tcBorders>
          </w:tcPr>
          <w:p w14:paraId="4045B742" w14:textId="31F03D85" w:rsidR="00CB051F" w:rsidRPr="009E6C8A" w:rsidRDefault="00CB051F" w:rsidP="00CB051F">
            <w:pPr>
              <w:spacing w:after="0" w:line="36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38</w:t>
            </w:r>
          </w:p>
        </w:tc>
        <w:tc>
          <w:tcPr>
            <w:tcW w:w="3090" w:type="dxa"/>
            <w:tcBorders>
              <w:top w:val="single" w:sz="4" w:space="0" w:color="auto"/>
              <w:left w:val="single" w:sz="4" w:space="0" w:color="auto"/>
              <w:bottom w:val="single" w:sz="4" w:space="0" w:color="auto"/>
              <w:right w:val="single" w:sz="4" w:space="0" w:color="auto"/>
            </w:tcBorders>
          </w:tcPr>
          <w:p w14:paraId="4D943AD7" w14:textId="12C7CF79" w:rsidR="00CB051F" w:rsidRPr="009E6C8A" w:rsidRDefault="00CB051F" w:rsidP="00CB051F">
            <w:pPr>
              <w:spacing w:after="0" w:line="36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Constructora Vasquez Aybar (COVASA), SRL</w:t>
            </w:r>
          </w:p>
        </w:tc>
        <w:tc>
          <w:tcPr>
            <w:tcW w:w="2078" w:type="dxa"/>
            <w:tcBorders>
              <w:top w:val="single" w:sz="4" w:space="0" w:color="auto"/>
              <w:left w:val="single" w:sz="4" w:space="0" w:color="auto"/>
              <w:bottom w:val="single" w:sz="4" w:space="0" w:color="auto"/>
              <w:right w:val="single" w:sz="4" w:space="0" w:color="auto"/>
            </w:tcBorders>
            <w:hideMark/>
          </w:tcPr>
          <w:p w14:paraId="4AA2181B" w14:textId="48D167BA" w:rsidR="00CB051F" w:rsidRPr="009E6C8A" w:rsidRDefault="00CB051F" w:rsidP="00CB051F">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tcPr>
          <w:p w14:paraId="4783A105" w14:textId="68765EE7" w:rsidR="00CB051F" w:rsidRPr="009E6C8A" w:rsidRDefault="00CB051F" w:rsidP="00CB051F">
            <w:pPr>
              <w:spacing w:after="0" w:line="36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                 5,111,126.56 </w:t>
            </w:r>
          </w:p>
        </w:tc>
      </w:tr>
      <w:tr w:rsidR="009E6C8A" w:rsidRPr="009E6C8A" w14:paraId="69A81468" w14:textId="77777777" w:rsidTr="00531A77">
        <w:trPr>
          <w:trHeight w:val="510"/>
        </w:trPr>
        <w:tc>
          <w:tcPr>
            <w:tcW w:w="600" w:type="dxa"/>
            <w:tcBorders>
              <w:top w:val="single" w:sz="4" w:space="0" w:color="auto"/>
              <w:left w:val="single" w:sz="8" w:space="0" w:color="auto"/>
              <w:bottom w:val="single" w:sz="4" w:space="0" w:color="auto"/>
              <w:right w:val="single" w:sz="4" w:space="0" w:color="auto"/>
            </w:tcBorders>
          </w:tcPr>
          <w:p w14:paraId="66C97F4A" w14:textId="6874EB29" w:rsidR="00CB051F" w:rsidRPr="009E6C8A" w:rsidRDefault="00CB051F" w:rsidP="00CB051F">
            <w:pPr>
              <w:spacing w:after="0" w:line="36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39</w:t>
            </w:r>
          </w:p>
        </w:tc>
        <w:tc>
          <w:tcPr>
            <w:tcW w:w="3090" w:type="dxa"/>
            <w:tcBorders>
              <w:top w:val="single" w:sz="4" w:space="0" w:color="auto"/>
              <w:left w:val="single" w:sz="4" w:space="0" w:color="auto"/>
              <w:bottom w:val="single" w:sz="4" w:space="0" w:color="auto"/>
              <w:right w:val="single" w:sz="4" w:space="0" w:color="auto"/>
            </w:tcBorders>
          </w:tcPr>
          <w:p w14:paraId="5B2518F7" w14:textId="166F0C08" w:rsidR="00CB051F" w:rsidRPr="009E6C8A" w:rsidRDefault="00CB051F" w:rsidP="00CB051F">
            <w:pPr>
              <w:spacing w:after="0" w:line="36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Constructora Dominico Peruana Domper, SRL</w:t>
            </w:r>
          </w:p>
        </w:tc>
        <w:tc>
          <w:tcPr>
            <w:tcW w:w="2078" w:type="dxa"/>
            <w:tcBorders>
              <w:top w:val="single" w:sz="4" w:space="0" w:color="auto"/>
              <w:left w:val="single" w:sz="4" w:space="0" w:color="auto"/>
              <w:bottom w:val="single" w:sz="4" w:space="0" w:color="auto"/>
              <w:right w:val="single" w:sz="4" w:space="0" w:color="auto"/>
            </w:tcBorders>
          </w:tcPr>
          <w:p w14:paraId="393BA8D4" w14:textId="251D0770" w:rsidR="00CB051F" w:rsidRPr="009E6C8A" w:rsidRDefault="00CB051F" w:rsidP="00CB051F">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Adenda Contrato</w:t>
            </w:r>
          </w:p>
        </w:tc>
        <w:tc>
          <w:tcPr>
            <w:tcW w:w="1992" w:type="dxa"/>
            <w:tcBorders>
              <w:top w:val="single" w:sz="4" w:space="0" w:color="auto"/>
              <w:left w:val="single" w:sz="4" w:space="0" w:color="auto"/>
              <w:bottom w:val="single" w:sz="4" w:space="0" w:color="auto"/>
              <w:right w:val="single" w:sz="8" w:space="0" w:color="auto"/>
            </w:tcBorders>
          </w:tcPr>
          <w:p w14:paraId="40C89279" w14:textId="2023AFBE" w:rsidR="00CB051F" w:rsidRPr="009E6C8A" w:rsidRDefault="00CB051F" w:rsidP="00CB051F">
            <w:pPr>
              <w:spacing w:after="0" w:line="36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                   347,554.57 </w:t>
            </w:r>
          </w:p>
        </w:tc>
      </w:tr>
      <w:tr w:rsidR="009E6C8A" w:rsidRPr="009E6C8A" w14:paraId="74B8199E" w14:textId="77777777" w:rsidTr="00531A77">
        <w:trPr>
          <w:trHeight w:val="510"/>
        </w:trPr>
        <w:tc>
          <w:tcPr>
            <w:tcW w:w="600" w:type="dxa"/>
            <w:tcBorders>
              <w:top w:val="single" w:sz="4" w:space="0" w:color="auto"/>
              <w:left w:val="single" w:sz="8" w:space="0" w:color="auto"/>
              <w:bottom w:val="single" w:sz="4" w:space="0" w:color="auto"/>
              <w:right w:val="single" w:sz="4" w:space="0" w:color="auto"/>
            </w:tcBorders>
          </w:tcPr>
          <w:p w14:paraId="7023BB8F" w14:textId="686E678C" w:rsidR="00CB051F" w:rsidRPr="009E6C8A" w:rsidRDefault="00CB051F" w:rsidP="00CB051F">
            <w:pPr>
              <w:spacing w:after="0" w:line="36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40</w:t>
            </w:r>
          </w:p>
        </w:tc>
        <w:tc>
          <w:tcPr>
            <w:tcW w:w="3090" w:type="dxa"/>
            <w:tcBorders>
              <w:top w:val="single" w:sz="4" w:space="0" w:color="auto"/>
              <w:left w:val="single" w:sz="4" w:space="0" w:color="auto"/>
              <w:bottom w:val="single" w:sz="4" w:space="0" w:color="auto"/>
              <w:right w:val="single" w:sz="4" w:space="0" w:color="auto"/>
            </w:tcBorders>
          </w:tcPr>
          <w:p w14:paraId="25DF5EBA" w14:textId="3D2D55CA" w:rsidR="00CB051F" w:rsidRPr="009E6C8A" w:rsidRDefault="00CB051F" w:rsidP="00CB051F">
            <w:pPr>
              <w:spacing w:after="0" w:line="36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Joel Mobiliaria, SRL - Local 11</w:t>
            </w:r>
          </w:p>
        </w:tc>
        <w:tc>
          <w:tcPr>
            <w:tcW w:w="2078" w:type="dxa"/>
            <w:tcBorders>
              <w:top w:val="single" w:sz="4" w:space="0" w:color="auto"/>
              <w:left w:val="single" w:sz="4" w:space="0" w:color="auto"/>
              <w:bottom w:val="single" w:sz="4" w:space="0" w:color="auto"/>
              <w:right w:val="single" w:sz="4" w:space="0" w:color="auto"/>
            </w:tcBorders>
          </w:tcPr>
          <w:p w14:paraId="0541D021" w14:textId="2093E304" w:rsidR="00CB051F" w:rsidRPr="009E6C8A" w:rsidRDefault="00CB051F" w:rsidP="00CB051F">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tcPr>
          <w:p w14:paraId="48DA2B33" w14:textId="1419CE1D" w:rsidR="00CB051F" w:rsidRPr="009E6C8A" w:rsidRDefault="00CB051F" w:rsidP="00CB051F">
            <w:pPr>
              <w:spacing w:after="0" w:line="36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                 7,404,264.00 </w:t>
            </w:r>
          </w:p>
        </w:tc>
      </w:tr>
      <w:tr w:rsidR="009E6C8A" w:rsidRPr="009E6C8A" w14:paraId="514B1BC8" w14:textId="77777777" w:rsidTr="00531A77">
        <w:trPr>
          <w:trHeight w:val="510"/>
        </w:trPr>
        <w:tc>
          <w:tcPr>
            <w:tcW w:w="600" w:type="dxa"/>
            <w:tcBorders>
              <w:top w:val="single" w:sz="4" w:space="0" w:color="auto"/>
              <w:left w:val="single" w:sz="8" w:space="0" w:color="auto"/>
              <w:bottom w:val="single" w:sz="4" w:space="0" w:color="auto"/>
              <w:right w:val="single" w:sz="4" w:space="0" w:color="auto"/>
            </w:tcBorders>
          </w:tcPr>
          <w:p w14:paraId="55BBB749" w14:textId="6E875606" w:rsidR="00CB051F" w:rsidRPr="009E6C8A" w:rsidRDefault="00CB051F" w:rsidP="00CB051F">
            <w:pPr>
              <w:spacing w:after="0" w:line="36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41</w:t>
            </w:r>
          </w:p>
        </w:tc>
        <w:tc>
          <w:tcPr>
            <w:tcW w:w="3090" w:type="dxa"/>
            <w:tcBorders>
              <w:top w:val="single" w:sz="4" w:space="0" w:color="auto"/>
              <w:left w:val="single" w:sz="4" w:space="0" w:color="auto"/>
              <w:bottom w:val="single" w:sz="4" w:space="0" w:color="auto"/>
              <w:right w:val="single" w:sz="4" w:space="0" w:color="auto"/>
            </w:tcBorders>
          </w:tcPr>
          <w:p w14:paraId="1D735326" w14:textId="0F40F9C8" w:rsidR="00CB051F" w:rsidRPr="009E6C8A" w:rsidRDefault="00CB051F" w:rsidP="00CB051F">
            <w:pPr>
              <w:spacing w:after="0" w:line="36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Joel Mobiliaria, SRL - Local 27</w:t>
            </w:r>
          </w:p>
        </w:tc>
        <w:tc>
          <w:tcPr>
            <w:tcW w:w="2078" w:type="dxa"/>
            <w:tcBorders>
              <w:top w:val="single" w:sz="4" w:space="0" w:color="auto"/>
              <w:left w:val="single" w:sz="4" w:space="0" w:color="auto"/>
              <w:bottom w:val="single" w:sz="4" w:space="0" w:color="auto"/>
              <w:right w:val="single" w:sz="4" w:space="0" w:color="auto"/>
            </w:tcBorders>
          </w:tcPr>
          <w:p w14:paraId="6C49944C" w14:textId="0D371721" w:rsidR="00CB051F" w:rsidRPr="009E6C8A" w:rsidRDefault="00CB051F" w:rsidP="00CB051F">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Nuevo Contrato</w:t>
            </w:r>
          </w:p>
        </w:tc>
        <w:tc>
          <w:tcPr>
            <w:tcW w:w="1992" w:type="dxa"/>
            <w:tcBorders>
              <w:top w:val="single" w:sz="4" w:space="0" w:color="auto"/>
              <w:left w:val="single" w:sz="4" w:space="0" w:color="auto"/>
              <w:bottom w:val="single" w:sz="4" w:space="0" w:color="auto"/>
              <w:right w:val="single" w:sz="8" w:space="0" w:color="auto"/>
            </w:tcBorders>
          </w:tcPr>
          <w:p w14:paraId="5DCB09FD" w14:textId="3D04E9F4" w:rsidR="00CB051F" w:rsidRPr="009E6C8A" w:rsidRDefault="00CB051F" w:rsidP="00CB051F">
            <w:pPr>
              <w:spacing w:after="0" w:line="360" w:lineRule="auto"/>
              <w:jc w:val="right"/>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                 4,366,664.76 </w:t>
            </w:r>
          </w:p>
        </w:tc>
      </w:tr>
      <w:tr w:rsidR="009E6C8A" w:rsidRPr="009E6C8A" w14:paraId="0BB2A82E" w14:textId="77777777" w:rsidTr="00531A77">
        <w:trPr>
          <w:trHeight w:val="300"/>
        </w:trPr>
        <w:tc>
          <w:tcPr>
            <w:tcW w:w="5768" w:type="dxa"/>
            <w:gridSpan w:val="3"/>
            <w:tcBorders>
              <w:top w:val="single" w:sz="4" w:space="0" w:color="auto"/>
              <w:left w:val="single" w:sz="8" w:space="0" w:color="auto"/>
              <w:bottom w:val="single" w:sz="4" w:space="0" w:color="auto"/>
              <w:right w:val="nil"/>
            </w:tcBorders>
            <w:vAlign w:val="center"/>
            <w:hideMark/>
          </w:tcPr>
          <w:p w14:paraId="52BEAC33" w14:textId="77777777" w:rsidR="00546342" w:rsidRPr="009E6C8A" w:rsidRDefault="00546342" w:rsidP="00531A77">
            <w:pPr>
              <w:spacing w:after="0" w:line="240" w:lineRule="auto"/>
              <w:jc w:val="right"/>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SUB-TOTAL </w:t>
            </w:r>
          </w:p>
        </w:tc>
        <w:tc>
          <w:tcPr>
            <w:tcW w:w="1992" w:type="dxa"/>
            <w:tcBorders>
              <w:top w:val="single" w:sz="4" w:space="0" w:color="auto"/>
              <w:left w:val="single" w:sz="4" w:space="0" w:color="auto"/>
              <w:bottom w:val="single" w:sz="4" w:space="0" w:color="auto"/>
              <w:right w:val="single" w:sz="8" w:space="0" w:color="auto"/>
            </w:tcBorders>
            <w:vAlign w:val="center"/>
            <w:hideMark/>
          </w:tcPr>
          <w:p w14:paraId="77E0F20C" w14:textId="5F13E732" w:rsidR="00546342" w:rsidRPr="009E6C8A" w:rsidRDefault="00546342" w:rsidP="00531A77">
            <w:pPr>
              <w:spacing w:after="0" w:line="240" w:lineRule="auto"/>
              <w:jc w:val="right"/>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 19,070,137.49</w:t>
            </w:r>
          </w:p>
        </w:tc>
      </w:tr>
      <w:tr w:rsidR="00CA6956" w:rsidRPr="001B6C96" w14:paraId="2A402997" w14:textId="77777777" w:rsidTr="00546342">
        <w:trPr>
          <w:trHeight w:val="542"/>
        </w:trPr>
        <w:tc>
          <w:tcPr>
            <w:tcW w:w="5768" w:type="dxa"/>
            <w:gridSpan w:val="3"/>
            <w:tcBorders>
              <w:top w:val="single" w:sz="4" w:space="0" w:color="auto"/>
              <w:left w:val="single" w:sz="8" w:space="0" w:color="auto"/>
              <w:bottom w:val="single" w:sz="8" w:space="0" w:color="auto"/>
              <w:right w:val="single" w:sz="4" w:space="0" w:color="auto"/>
            </w:tcBorders>
            <w:shd w:val="clear" w:color="auto" w:fill="436EBE"/>
            <w:vAlign w:val="center"/>
          </w:tcPr>
          <w:p w14:paraId="4BFA62FE" w14:textId="68DAB0E7" w:rsidR="00CA6956" w:rsidRPr="00CA6956" w:rsidRDefault="00546342" w:rsidP="00546342">
            <w:pPr>
              <w:spacing w:after="0" w:line="240" w:lineRule="auto"/>
              <w:jc w:val="right"/>
              <w:rPr>
                <w:rFonts w:ascii="Times New Roman" w:eastAsia="Calibri" w:hAnsi="Times New Roman" w:cs="Times New Roman"/>
                <w:b/>
                <w:bCs/>
                <w:noProof/>
                <w:color w:val="767171"/>
                <w:spacing w:val="20"/>
                <w:sz w:val="24"/>
                <w:szCs w:val="24"/>
              </w:rPr>
            </w:pPr>
            <w:r w:rsidRPr="009D52C1">
              <w:rPr>
                <w:rFonts w:ascii="Times New Roman" w:eastAsia="Times New Roman" w:hAnsi="Times New Roman" w:cs="Times New Roman"/>
                <w:b/>
                <w:bCs/>
                <w:color w:val="FFFFFF"/>
                <w:sz w:val="24"/>
                <w:szCs w:val="24"/>
              </w:rPr>
              <w:t>TOTAL RD$</w:t>
            </w:r>
          </w:p>
        </w:tc>
        <w:tc>
          <w:tcPr>
            <w:tcW w:w="1992" w:type="dxa"/>
            <w:tcBorders>
              <w:top w:val="single" w:sz="4" w:space="0" w:color="auto"/>
              <w:left w:val="single" w:sz="4" w:space="0" w:color="auto"/>
              <w:bottom w:val="single" w:sz="8" w:space="0" w:color="auto"/>
              <w:right w:val="single" w:sz="8" w:space="0" w:color="auto"/>
            </w:tcBorders>
            <w:shd w:val="clear" w:color="auto" w:fill="436EBE"/>
            <w:vAlign w:val="center"/>
          </w:tcPr>
          <w:p w14:paraId="5FB47D84" w14:textId="01483634" w:rsidR="00CA6956" w:rsidRPr="00546342" w:rsidRDefault="005E7D81" w:rsidP="001B6C96">
            <w:pPr>
              <w:spacing w:after="0" w:line="240" w:lineRule="auto"/>
              <w:jc w:val="right"/>
              <w:rPr>
                <w:rFonts w:ascii="Times New Roman" w:eastAsia="Calibri" w:hAnsi="Times New Roman" w:cs="Times New Roman"/>
                <w:b/>
                <w:bCs/>
                <w:noProof/>
                <w:color w:val="FFFFFF" w:themeColor="background1"/>
                <w:spacing w:val="20"/>
                <w:sz w:val="24"/>
                <w:szCs w:val="24"/>
              </w:rPr>
            </w:pPr>
            <w:r w:rsidRPr="005E7D81">
              <w:rPr>
                <w:rFonts w:ascii="Times New Roman" w:eastAsia="Calibri" w:hAnsi="Times New Roman" w:cs="Times New Roman"/>
                <w:b/>
                <w:bCs/>
                <w:noProof/>
                <w:color w:val="FFFFFF" w:themeColor="background1"/>
                <w:spacing w:val="20"/>
                <w:sz w:val="24"/>
                <w:szCs w:val="24"/>
              </w:rPr>
              <w:t>159,471,232.80</w:t>
            </w:r>
          </w:p>
        </w:tc>
      </w:tr>
      <w:tr w:rsidR="009E6C8A" w:rsidRPr="009E6C8A" w14:paraId="0056C8D1" w14:textId="77777777" w:rsidTr="00CA6956">
        <w:trPr>
          <w:trHeight w:val="300"/>
        </w:trPr>
        <w:tc>
          <w:tcPr>
            <w:tcW w:w="7760" w:type="dxa"/>
            <w:gridSpan w:val="4"/>
            <w:tcBorders>
              <w:top w:val="nil"/>
              <w:left w:val="nil"/>
              <w:bottom w:val="nil"/>
              <w:right w:val="nil"/>
            </w:tcBorders>
            <w:noWrap/>
            <w:vAlign w:val="center"/>
            <w:hideMark/>
          </w:tcPr>
          <w:p w14:paraId="19458FFA" w14:textId="77777777" w:rsidR="00835109" w:rsidRDefault="00835109" w:rsidP="00835109">
            <w:pPr>
              <w:spacing w:after="0" w:line="240" w:lineRule="auto"/>
              <w:jc w:val="center"/>
              <w:rPr>
                <w:rFonts w:ascii="Times New Roman" w:eastAsia="Calibri" w:hAnsi="Times New Roman" w:cs="Times New Roman"/>
                <w:i/>
                <w:iCs/>
                <w:noProof/>
                <w:color w:val="767171"/>
                <w:spacing w:val="20"/>
                <w:sz w:val="18"/>
                <w:szCs w:val="18"/>
              </w:rPr>
            </w:pPr>
            <w:r w:rsidRPr="009E6C8A">
              <w:rPr>
                <w:rFonts w:ascii="Times New Roman" w:eastAsia="Calibri" w:hAnsi="Times New Roman" w:cs="Times New Roman"/>
                <w:i/>
                <w:iCs/>
                <w:noProof/>
                <w:color w:val="767171"/>
                <w:spacing w:val="20"/>
                <w:sz w:val="18"/>
                <w:szCs w:val="18"/>
              </w:rPr>
              <w:t>Fuente: División Financiera/ Departamento Administrativo Financiero / Sistema TRE CGR</w:t>
            </w:r>
          </w:p>
          <w:p w14:paraId="1501C7B3" w14:textId="1EBB7A0A" w:rsidR="009A19C1" w:rsidRPr="009E6C8A" w:rsidRDefault="009A19C1" w:rsidP="00835109">
            <w:pPr>
              <w:spacing w:after="0" w:line="240" w:lineRule="auto"/>
              <w:jc w:val="center"/>
              <w:rPr>
                <w:rFonts w:ascii="Times New Roman" w:eastAsia="Times New Roman" w:hAnsi="Times New Roman" w:cs="Times New Roman"/>
                <w:i/>
                <w:iCs/>
                <w:color w:val="767171"/>
                <w:sz w:val="18"/>
                <w:szCs w:val="18"/>
                <w:lang w:eastAsia="es-DO"/>
              </w:rPr>
            </w:pPr>
          </w:p>
        </w:tc>
      </w:tr>
    </w:tbl>
    <w:p w14:paraId="435176D5" w14:textId="77777777" w:rsidR="009E3B37" w:rsidRPr="009E6C8A" w:rsidRDefault="009E3B37" w:rsidP="00D64D7E">
      <w:pPr>
        <w:pStyle w:val="ListParagraph"/>
        <w:numPr>
          <w:ilvl w:val="3"/>
          <w:numId w:val="26"/>
        </w:numPr>
        <w:tabs>
          <w:tab w:val="left" w:pos="900"/>
        </w:tabs>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Gestión de Activos Fijos</w:t>
      </w:r>
    </w:p>
    <w:p w14:paraId="2748A83D" w14:textId="60362CE3" w:rsidR="009E3B37" w:rsidRPr="009E6C8A" w:rsidRDefault="007173BF" w:rsidP="009B3FDC">
      <w:p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Durante el año 2024, se han adquirido en la institución y registrado en el Sistema de Administración de Bienes (SIAB), activos por un monto de veintisiete millones quinientos setenta y tres mil cuatrocientos sesenta y un pesos con 75/100 (RD$ 27,573.461.75) hasta el 5 de diciembre, con una proyección al 31 de diciembre de veinticuatro millones cuatrocientos cuarenta y ocho mil trecientos veintinueve pesos con 29/100 (RD$24,448,329.29), para un total de ciencuanta y dos millones veintiun mil setecientos noventa y un pesos con 04/100 (RD$52,021,791.04)</w:t>
      </w:r>
      <w:r w:rsidR="00BE4DD1" w:rsidRPr="009E6C8A">
        <w:rPr>
          <w:rFonts w:ascii="Times New Roman" w:eastAsia="Calibri" w:hAnsi="Times New Roman" w:cs="Times New Roman"/>
          <w:noProof/>
          <w:color w:val="767171"/>
          <w:spacing w:val="20"/>
          <w:sz w:val="24"/>
          <w:szCs w:val="24"/>
        </w:rPr>
        <w:t>.</w:t>
      </w:r>
    </w:p>
    <w:p w14:paraId="296B045A" w14:textId="77777777" w:rsidR="009E3B37" w:rsidRPr="009E6C8A" w:rsidRDefault="009E3B37" w:rsidP="00D64D7E">
      <w:pPr>
        <w:pStyle w:val="ListParagraph"/>
        <w:numPr>
          <w:ilvl w:val="3"/>
          <w:numId w:val="26"/>
        </w:numPr>
        <w:tabs>
          <w:tab w:val="left" w:pos="900"/>
        </w:tabs>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Gestión de archivo físico y digital.</w:t>
      </w:r>
    </w:p>
    <w:p w14:paraId="0992C285" w14:textId="4E28D263" w:rsidR="009E3B37" w:rsidRPr="009E6C8A" w:rsidRDefault="00554012" w:rsidP="009E3B37">
      <w:p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Con el objetivo de resguardar la información financiera de la entidad, especialmente lo relativo a los documentos de pagos y sus respectivos </w:t>
      </w:r>
      <w:r w:rsidRPr="009E6C8A">
        <w:rPr>
          <w:rFonts w:ascii="Times New Roman" w:eastAsia="Calibri" w:hAnsi="Times New Roman" w:cs="Times New Roman"/>
          <w:noProof/>
          <w:color w:val="767171"/>
          <w:spacing w:val="20"/>
          <w:sz w:val="24"/>
          <w:szCs w:val="24"/>
        </w:rPr>
        <w:lastRenderedPageBreak/>
        <w:t>soportes, fueron organizados en el archivo de alta densidad ubicado en la División financiera, quinientos cuarenta y ocho (548) expedientes pagados a través de libramientos, incluyendo las nóminas a colaboradores de la UTECT, seis (6) a través de transferencias y  (45) a través de cheques, asimismo, para garantizar el acceso oportuno, se realizó el escaneo habitual de los mismos. A continuación detalles:</w:t>
      </w:r>
    </w:p>
    <w:tbl>
      <w:tblPr>
        <w:tblW w:w="6324" w:type="dxa"/>
        <w:jc w:val="center"/>
        <w:tblLook w:val="04A0" w:firstRow="1" w:lastRow="0" w:firstColumn="1" w:lastColumn="0" w:noHBand="0" w:noVBand="1"/>
      </w:tblPr>
      <w:tblGrid>
        <w:gridCol w:w="1559"/>
        <w:gridCol w:w="1667"/>
        <w:gridCol w:w="1799"/>
        <w:gridCol w:w="1299"/>
      </w:tblGrid>
      <w:tr w:rsidR="00554012" w:rsidRPr="00554012" w14:paraId="68D8A85D" w14:textId="77777777" w:rsidTr="00554012">
        <w:trPr>
          <w:trHeight w:val="467"/>
          <w:jc w:val="center"/>
        </w:trPr>
        <w:tc>
          <w:tcPr>
            <w:tcW w:w="1559" w:type="dxa"/>
            <w:tcBorders>
              <w:top w:val="single" w:sz="4" w:space="0" w:color="auto"/>
              <w:left w:val="single" w:sz="4" w:space="0" w:color="auto"/>
              <w:bottom w:val="nil"/>
              <w:right w:val="single" w:sz="4" w:space="0" w:color="auto"/>
            </w:tcBorders>
            <w:shd w:val="clear" w:color="000000" w:fill="0070C0"/>
            <w:noWrap/>
            <w:vAlign w:val="center"/>
            <w:hideMark/>
          </w:tcPr>
          <w:p w14:paraId="3C7CAE97" w14:textId="77777777" w:rsidR="00554012" w:rsidRPr="00554012" w:rsidRDefault="00554012" w:rsidP="00554012">
            <w:pPr>
              <w:spacing w:after="0" w:line="360" w:lineRule="auto"/>
              <w:jc w:val="center"/>
              <w:rPr>
                <w:rFonts w:ascii="Times New Roman" w:eastAsia="Times New Roman" w:hAnsi="Times New Roman" w:cs="Times New Roman"/>
                <w:b/>
                <w:bCs/>
                <w:color w:val="FFFFFF" w:themeColor="background1"/>
                <w:sz w:val="24"/>
                <w:szCs w:val="24"/>
              </w:rPr>
            </w:pPr>
            <w:r w:rsidRPr="00554012">
              <w:rPr>
                <w:rFonts w:ascii="Times New Roman" w:eastAsia="Times New Roman" w:hAnsi="Times New Roman" w:cs="Times New Roman"/>
                <w:b/>
                <w:bCs/>
                <w:color w:val="FFFFFF" w:themeColor="background1"/>
                <w:sz w:val="24"/>
                <w:szCs w:val="24"/>
              </w:rPr>
              <w:t>Mes / Tipo</w:t>
            </w:r>
          </w:p>
        </w:tc>
        <w:tc>
          <w:tcPr>
            <w:tcW w:w="1667" w:type="dxa"/>
            <w:tcBorders>
              <w:top w:val="single" w:sz="4" w:space="0" w:color="auto"/>
              <w:left w:val="nil"/>
              <w:bottom w:val="nil"/>
              <w:right w:val="single" w:sz="4" w:space="0" w:color="auto"/>
            </w:tcBorders>
            <w:shd w:val="clear" w:color="000000" w:fill="0070C0"/>
            <w:noWrap/>
            <w:vAlign w:val="center"/>
            <w:hideMark/>
          </w:tcPr>
          <w:p w14:paraId="1642A84E" w14:textId="77777777" w:rsidR="00554012" w:rsidRPr="00554012" w:rsidRDefault="00554012" w:rsidP="00554012">
            <w:pPr>
              <w:spacing w:after="0" w:line="360" w:lineRule="auto"/>
              <w:jc w:val="center"/>
              <w:rPr>
                <w:rFonts w:ascii="Times New Roman" w:eastAsia="Times New Roman" w:hAnsi="Times New Roman" w:cs="Times New Roman"/>
                <w:b/>
                <w:bCs/>
                <w:color w:val="FFFFFF" w:themeColor="background1"/>
                <w:sz w:val="24"/>
                <w:szCs w:val="24"/>
              </w:rPr>
            </w:pPr>
            <w:r w:rsidRPr="00554012">
              <w:rPr>
                <w:rFonts w:ascii="Times New Roman" w:eastAsia="Times New Roman" w:hAnsi="Times New Roman" w:cs="Times New Roman"/>
                <w:b/>
                <w:bCs/>
                <w:color w:val="FFFFFF" w:themeColor="background1"/>
                <w:sz w:val="24"/>
                <w:szCs w:val="24"/>
              </w:rPr>
              <w:t>Libramientos</w:t>
            </w:r>
          </w:p>
        </w:tc>
        <w:tc>
          <w:tcPr>
            <w:tcW w:w="1799" w:type="dxa"/>
            <w:tcBorders>
              <w:top w:val="single" w:sz="4" w:space="0" w:color="auto"/>
              <w:left w:val="nil"/>
              <w:bottom w:val="nil"/>
              <w:right w:val="single" w:sz="4" w:space="0" w:color="auto"/>
            </w:tcBorders>
            <w:shd w:val="clear" w:color="000000" w:fill="0070C0"/>
            <w:noWrap/>
            <w:vAlign w:val="center"/>
            <w:hideMark/>
          </w:tcPr>
          <w:p w14:paraId="163F7CD3" w14:textId="60DA1E25" w:rsidR="00554012" w:rsidRPr="00554012" w:rsidRDefault="00264CD5" w:rsidP="00554012">
            <w:pPr>
              <w:spacing w:after="0" w:line="360" w:lineRule="auto"/>
              <w:jc w:val="center"/>
              <w:rPr>
                <w:rFonts w:ascii="Times New Roman" w:eastAsia="Times New Roman" w:hAnsi="Times New Roman" w:cs="Times New Roman"/>
                <w:b/>
                <w:bCs/>
                <w:color w:val="FFFFFF" w:themeColor="background1"/>
                <w:sz w:val="24"/>
                <w:szCs w:val="24"/>
              </w:rPr>
            </w:pPr>
            <w:r w:rsidRPr="00554012">
              <w:rPr>
                <w:rFonts w:ascii="Times New Roman" w:eastAsia="Times New Roman" w:hAnsi="Times New Roman" w:cs="Times New Roman"/>
                <w:b/>
                <w:bCs/>
                <w:color w:val="FFFFFF" w:themeColor="background1"/>
                <w:sz w:val="24"/>
                <w:szCs w:val="24"/>
              </w:rPr>
              <w:t>Transferencias</w:t>
            </w:r>
          </w:p>
        </w:tc>
        <w:tc>
          <w:tcPr>
            <w:tcW w:w="1299" w:type="dxa"/>
            <w:tcBorders>
              <w:top w:val="single" w:sz="4" w:space="0" w:color="auto"/>
              <w:left w:val="nil"/>
              <w:bottom w:val="nil"/>
              <w:right w:val="single" w:sz="4" w:space="0" w:color="auto"/>
            </w:tcBorders>
            <w:shd w:val="clear" w:color="000000" w:fill="0070C0"/>
            <w:noWrap/>
            <w:vAlign w:val="center"/>
            <w:hideMark/>
          </w:tcPr>
          <w:p w14:paraId="1CA45EE1" w14:textId="77777777" w:rsidR="00554012" w:rsidRPr="00554012" w:rsidRDefault="00554012" w:rsidP="00554012">
            <w:pPr>
              <w:spacing w:after="0" w:line="360" w:lineRule="auto"/>
              <w:jc w:val="center"/>
              <w:rPr>
                <w:rFonts w:ascii="Times New Roman" w:eastAsia="Times New Roman" w:hAnsi="Times New Roman" w:cs="Times New Roman"/>
                <w:b/>
                <w:bCs/>
                <w:color w:val="FFFFFF" w:themeColor="background1"/>
                <w:sz w:val="24"/>
                <w:szCs w:val="24"/>
              </w:rPr>
            </w:pPr>
            <w:r w:rsidRPr="00554012">
              <w:rPr>
                <w:rFonts w:ascii="Times New Roman" w:eastAsia="Times New Roman" w:hAnsi="Times New Roman" w:cs="Times New Roman"/>
                <w:b/>
                <w:bCs/>
                <w:color w:val="FFFFFF" w:themeColor="background1"/>
                <w:sz w:val="24"/>
                <w:szCs w:val="24"/>
              </w:rPr>
              <w:t>Cheques</w:t>
            </w:r>
          </w:p>
        </w:tc>
      </w:tr>
      <w:tr w:rsidR="009E6C8A" w:rsidRPr="009E6C8A" w14:paraId="064F8B04" w14:textId="77777777" w:rsidTr="00554012">
        <w:trPr>
          <w:trHeight w:val="254"/>
          <w:jc w:val="center"/>
        </w:trPr>
        <w:tc>
          <w:tcPr>
            <w:tcW w:w="1559" w:type="dxa"/>
            <w:tcBorders>
              <w:top w:val="nil"/>
              <w:left w:val="single" w:sz="4" w:space="0" w:color="auto"/>
              <w:bottom w:val="nil"/>
              <w:right w:val="single" w:sz="4" w:space="0" w:color="auto"/>
            </w:tcBorders>
            <w:shd w:val="clear" w:color="auto" w:fill="auto"/>
            <w:noWrap/>
            <w:vAlign w:val="bottom"/>
            <w:hideMark/>
          </w:tcPr>
          <w:p w14:paraId="5ABFF4B0" w14:textId="77777777" w:rsidR="00554012" w:rsidRPr="009E6C8A" w:rsidRDefault="00554012" w:rsidP="009A19C1">
            <w:pPr>
              <w:spacing w:after="0" w:line="276"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Enero</w:t>
            </w:r>
          </w:p>
        </w:tc>
        <w:tc>
          <w:tcPr>
            <w:tcW w:w="1667" w:type="dxa"/>
            <w:tcBorders>
              <w:top w:val="nil"/>
              <w:left w:val="nil"/>
              <w:bottom w:val="nil"/>
              <w:right w:val="single" w:sz="4" w:space="0" w:color="auto"/>
            </w:tcBorders>
            <w:shd w:val="clear" w:color="auto" w:fill="auto"/>
            <w:noWrap/>
            <w:vAlign w:val="bottom"/>
            <w:hideMark/>
          </w:tcPr>
          <w:p w14:paraId="111AFC47"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16</w:t>
            </w:r>
          </w:p>
        </w:tc>
        <w:tc>
          <w:tcPr>
            <w:tcW w:w="1799" w:type="dxa"/>
            <w:tcBorders>
              <w:top w:val="nil"/>
              <w:left w:val="nil"/>
              <w:bottom w:val="nil"/>
              <w:right w:val="single" w:sz="4" w:space="0" w:color="auto"/>
            </w:tcBorders>
            <w:shd w:val="clear" w:color="auto" w:fill="auto"/>
            <w:noWrap/>
            <w:vAlign w:val="bottom"/>
            <w:hideMark/>
          </w:tcPr>
          <w:p w14:paraId="534CD854"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0</w:t>
            </w:r>
          </w:p>
        </w:tc>
        <w:tc>
          <w:tcPr>
            <w:tcW w:w="1299" w:type="dxa"/>
            <w:tcBorders>
              <w:top w:val="nil"/>
              <w:left w:val="nil"/>
              <w:bottom w:val="nil"/>
              <w:right w:val="single" w:sz="4" w:space="0" w:color="auto"/>
            </w:tcBorders>
            <w:shd w:val="clear" w:color="auto" w:fill="auto"/>
            <w:noWrap/>
            <w:vAlign w:val="bottom"/>
            <w:hideMark/>
          </w:tcPr>
          <w:p w14:paraId="4613F29F"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4</w:t>
            </w:r>
          </w:p>
        </w:tc>
      </w:tr>
      <w:tr w:rsidR="009E6C8A" w:rsidRPr="009E6C8A" w14:paraId="49F07E4B" w14:textId="77777777" w:rsidTr="00554012">
        <w:trPr>
          <w:trHeight w:val="254"/>
          <w:jc w:val="center"/>
        </w:trPr>
        <w:tc>
          <w:tcPr>
            <w:tcW w:w="1559" w:type="dxa"/>
            <w:tcBorders>
              <w:top w:val="nil"/>
              <w:left w:val="single" w:sz="4" w:space="0" w:color="auto"/>
              <w:bottom w:val="nil"/>
              <w:right w:val="single" w:sz="4" w:space="0" w:color="auto"/>
            </w:tcBorders>
            <w:shd w:val="clear" w:color="auto" w:fill="auto"/>
            <w:noWrap/>
            <w:vAlign w:val="bottom"/>
            <w:hideMark/>
          </w:tcPr>
          <w:p w14:paraId="3494D658" w14:textId="77777777" w:rsidR="00554012" w:rsidRPr="009E6C8A" w:rsidRDefault="00554012" w:rsidP="009A19C1">
            <w:pPr>
              <w:spacing w:after="0" w:line="276"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Febrero</w:t>
            </w:r>
          </w:p>
        </w:tc>
        <w:tc>
          <w:tcPr>
            <w:tcW w:w="1667" w:type="dxa"/>
            <w:tcBorders>
              <w:top w:val="nil"/>
              <w:left w:val="nil"/>
              <w:bottom w:val="nil"/>
              <w:right w:val="single" w:sz="4" w:space="0" w:color="auto"/>
            </w:tcBorders>
            <w:shd w:val="clear" w:color="auto" w:fill="auto"/>
            <w:noWrap/>
            <w:vAlign w:val="bottom"/>
            <w:hideMark/>
          </w:tcPr>
          <w:p w14:paraId="4CEFC928"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30</w:t>
            </w:r>
          </w:p>
        </w:tc>
        <w:tc>
          <w:tcPr>
            <w:tcW w:w="1799" w:type="dxa"/>
            <w:tcBorders>
              <w:top w:val="nil"/>
              <w:left w:val="nil"/>
              <w:bottom w:val="nil"/>
              <w:right w:val="single" w:sz="4" w:space="0" w:color="auto"/>
            </w:tcBorders>
            <w:shd w:val="clear" w:color="auto" w:fill="auto"/>
            <w:noWrap/>
            <w:vAlign w:val="bottom"/>
            <w:hideMark/>
          </w:tcPr>
          <w:p w14:paraId="2604DF8C"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0</w:t>
            </w:r>
          </w:p>
        </w:tc>
        <w:tc>
          <w:tcPr>
            <w:tcW w:w="1299" w:type="dxa"/>
            <w:tcBorders>
              <w:top w:val="nil"/>
              <w:left w:val="nil"/>
              <w:bottom w:val="nil"/>
              <w:right w:val="single" w:sz="4" w:space="0" w:color="auto"/>
            </w:tcBorders>
            <w:shd w:val="clear" w:color="auto" w:fill="auto"/>
            <w:noWrap/>
            <w:vAlign w:val="bottom"/>
            <w:hideMark/>
          </w:tcPr>
          <w:p w14:paraId="2400B36F"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5</w:t>
            </w:r>
          </w:p>
        </w:tc>
      </w:tr>
      <w:tr w:rsidR="009E6C8A" w:rsidRPr="009E6C8A" w14:paraId="5FED3E1E" w14:textId="77777777" w:rsidTr="00554012">
        <w:trPr>
          <w:trHeight w:val="254"/>
          <w:jc w:val="center"/>
        </w:trPr>
        <w:tc>
          <w:tcPr>
            <w:tcW w:w="1559" w:type="dxa"/>
            <w:tcBorders>
              <w:top w:val="nil"/>
              <w:left w:val="single" w:sz="4" w:space="0" w:color="auto"/>
              <w:bottom w:val="nil"/>
              <w:right w:val="single" w:sz="4" w:space="0" w:color="auto"/>
            </w:tcBorders>
            <w:shd w:val="clear" w:color="auto" w:fill="auto"/>
            <w:noWrap/>
            <w:vAlign w:val="bottom"/>
            <w:hideMark/>
          </w:tcPr>
          <w:p w14:paraId="2A29DC56" w14:textId="77777777" w:rsidR="00554012" w:rsidRPr="009E6C8A" w:rsidRDefault="00554012" w:rsidP="009A19C1">
            <w:pPr>
              <w:spacing w:after="0" w:line="276"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Marzo</w:t>
            </w:r>
          </w:p>
        </w:tc>
        <w:tc>
          <w:tcPr>
            <w:tcW w:w="1667" w:type="dxa"/>
            <w:tcBorders>
              <w:top w:val="nil"/>
              <w:left w:val="nil"/>
              <w:bottom w:val="nil"/>
              <w:right w:val="single" w:sz="4" w:space="0" w:color="auto"/>
            </w:tcBorders>
            <w:shd w:val="clear" w:color="auto" w:fill="auto"/>
            <w:noWrap/>
            <w:vAlign w:val="bottom"/>
            <w:hideMark/>
          </w:tcPr>
          <w:p w14:paraId="22F6A7F6"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45</w:t>
            </w:r>
          </w:p>
        </w:tc>
        <w:tc>
          <w:tcPr>
            <w:tcW w:w="1799" w:type="dxa"/>
            <w:tcBorders>
              <w:top w:val="nil"/>
              <w:left w:val="nil"/>
              <w:bottom w:val="nil"/>
              <w:right w:val="single" w:sz="4" w:space="0" w:color="auto"/>
            </w:tcBorders>
            <w:shd w:val="clear" w:color="auto" w:fill="auto"/>
            <w:noWrap/>
            <w:vAlign w:val="bottom"/>
            <w:hideMark/>
          </w:tcPr>
          <w:p w14:paraId="6B963E3D"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0</w:t>
            </w:r>
          </w:p>
        </w:tc>
        <w:tc>
          <w:tcPr>
            <w:tcW w:w="1299" w:type="dxa"/>
            <w:tcBorders>
              <w:top w:val="nil"/>
              <w:left w:val="nil"/>
              <w:bottom w:val="nil"/>
              <w:right w:val="single" w:sz="4" w:space="0" w:color="auto"/>
            </w:tcBorders>
            <w:shd w:val="clear" w:color="auto" w:fill="auto"/>
            <w:noWrap/>
            <w:vAlign w:val="bottom"/>
            <w:hideMark/>
          </w:tcPr>
          <w:p w14:paraId="7DDE9B00"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5</w:t>
            </w:r>
          </w:p>
        </w:tc>
      </w:tr>
      <w:tr w:rsidR="009E6C8A" w:rsidRPr="009E6C8A" w14:paraId="071DB8D9" w14:textId="77777777" w:rsidTr="00554012">
        <w:trPr>
          <w:trHeight w:val="254"/>
          <w:jc w:val="center"/>
        </w:trPr>
        <w:tc>
          <w:tcPr>
            <w:tcW w:w="1559" w:type="dxa"/>
            <w:tcBorders>
              <w:top w:val="nil"/>
              <w:left w:val="single" w:sz="4" w:space="0" w:color="auto"/>
              <w:bottom w:val="nil"/>
              <w:right w:val="single" w:sz="4" w:space="0" w:color="auto"/>
            </w:tcBorders>
            <w:shd w:val="clear" w:color="auto" w:fill="auto"/>
            <w:noWrap/>
            <w:vAlign w:val="bottom"/>
            <w:hideMark/>
          </w:tcPr>
          <w:p w14:paraId="2B74ED20" w14:textId="77777777" w:rsidR="00554012" w:rsidRPr="009E6C8A" w:rsidRDefault="00554012" w:rsidP="009A19C1">
            <w:pPr>
              <w:spacing w:after="0" w:line="276"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Abril</w:t>
            </w:r>
          </w:p>
        </w:tc>
        <w:tc>
          <w:tcPr>
            <w:tcW w:w="1667" w:type="dxa"/>
            <w:tcBorders>
              <w:top w:val="nil"/>
              <w:left w:val="nil"/>
              <w:bottom w:val="nil"/>
              <w:right w:val="single" w:sz="4" w:space="0" w:color="auto"/>
            </w:tcBorders>
            <w:shd w:val="clear" w:color="auto" w:fill="auto"/>
            <w:noWrap/>
            <w:vAlign w:val="bottom"/>
            <w:hideMark/>
          </w:tcPr>
          <w:p w14:paraId="3FB9B180"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47</w:t>
            </w:r>
          </w:p>
        </w:tc>
        <w:tc>
          <w:tcPr>
            <w:tcW w:w="1799" w:type="dxa"/>
            <w:tcBorders>
              <w:top w:val="nil"/>
              <w:left w:val="nil"/>
              <w:bottom w:val="nil"/>
              <w:right w:val="single" w:sz="4" w:space="0" w:color="auto"/>
            </w:tcBorders>
            <w:shd w:val="clear" w:color="auto" w:fill="auto"/>
            <w:noWrap/>
            <w:vAlign w:val="bottom"/>
            <w:hideMark/>
          </w:tcPr>
          <w:p w14:paraId="51DB6346"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0</w:t>
            </w:r>
          </w:p>
        </w:tc>
        <w:tc>
          <w:tcPr>
            <w:tcW w:w="1299" w:type="dxa"/>
            <w:tcBorders>
              <w:top w:val="nil"/>
              <w:left w:val="nil"/>
              <w:bottom w:val="nil"/>
              <w:right w:val="single" w:sz="4" w:space="0" w:color="auto"/>
            </w:tcBorders>
            <w:shd w:val="clear" w:color="auto" w:fill="auto"/>
            <w:noWrap/>
            <w:vAlign w:val="bottom"/>
            <w:hideMark/>
          </w:tcPr>
          <w:p w14:paraId="687C6438"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5</w:t>
            </w:r>
          </w:p>
        </w:tc>
      </w:tr>
      <w:tr w:rsidR="009E6C8A" w:rsidRPr="009E6C8A" w14:paraId="6427C13E" w14:textId="77777777" w:rsidTr="00554012">
        <w:trPr>
          <w:trHeight w:val="254"/>
          <w:jc w:val="center"/>
        </w:trPr>
        <w:tc>
          <w:tcPr>
            <w:tcW w:w="1559" w:type="dxa"/>
            <w:tcBorders>
              <w:top w:val="nil"/>
              <w:left w:val="single" w:sz="4" w:space="0" w:color="auto"/>
              <w:bottom w:val="nil"/>
              <w:right w:val="single" w:sz="4" w:space="0" w:color="auto"/>
            </w:tcBorders>
            <w:shd w:val="clear" w:color="auto" w:fill="auto"/>
            <w:noWrap/>
            <w:vAlign w:val="bottom"/>
            <w:hideMark/>
          </w:tcPr>
          <w:p w14:paraId="1A492404" w14:textId="77777777" w:rsidR="00554012" w:rsidRPr="009E6C8A" w:rsidRDefault="00554012" w:rsidP="009A19C1">
            <w:pPr>
              <w:spacing w:after="0" w:line="276"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Mayo</w:t>
            </w:r>
          </w:p>
        </w:tc>
        <w:tc>
          <w:tcPr>
            <w:tcW w:w="1667" w:type="dxa"/>
            <w:tcBorders>
              <w:top w:val="nil"/>
              <w:left w:val="nil"/>
              <w:bottom w:val="nil"/>
              <w:right w:val="single" w:sz="4" w:space="0" w:color="auto"/>
            </w:tcBorders>
            <w:shd w:val="clear" w:color="auto" w:fill="auto"/>
            <w:noWrap/>
            <w:vAlign w:val="bottom"/>
            <w:hideMark/>
          </w:tcPr>
          <w:p w14:paraId="02F7765D"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34</w:t>
            </w:r>
          </w:p>
        </w:tc>
        <w:tc>
          <w:tcPr>
            <w:tcW w:w="1799" w:type="dxa"/>
            <w:tcBorders>
              <w:top w:val="nil"/>
              <w:left w:val="nil"/>
              <w:bottom w:val="nil"/>
              <w:right w:val="single" w:sz="4" w:space="0" w:color="auto"/>
            </w:tcBorders>
            <w:shd w:val="clear" w:color="auto" w:fill="auto"/>
            <w:noWrap/>
            <w:vAlign w:val="bottom"/>
            <w:hideMark/>
          </w:tcPr>
          <w:p w14:paraId="6A847725"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1</w:t>
            </w:r>
          </w:p>
        </w:tc>
        <w:tc>
          <w:tcPr>
            <w:tcW w:w="1299" w:type="dxa"/>
            <w:tcBorders>
              <w:top w:val="nil"/>
              <w:left w:val="nil"/>
              <w:bottom w:val="nil"/>
              <w:right w:val="single" w:sz="4" w:space="0" w:color="auto"/>
            </w:tcBorders>
            <w:shd w:val="clear" w:color="auto" w:fill="auto"/>
            <w:noWrap/>
            <w:vAlign w:val="bottom"/>
            <w:hideMark/>
          </w:tcPr>
          <w:p w14:paraId="76DBAA78"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3</w:t>
            </w:r>
          </w:p>
        </w:tc>
      </w:tr>
      <w:tr w:rsidR="009E6C8A" w:rsidRPr="009E6C8A" w14:paraId="1B3157EF" w14:textId="77777777" w:rsidTr="00554012">
        <w:trPr>
          <w:trHeight w:val="254"/>
          <w:jc w:val="center"/>
        </w:trPr>
        <w:tc>
          <w:tcPr>
            <w:tcW w:w="1559" w:type="dxa"/>
            <w:tcBorders>
              <w:top w:val="nil"/>
              <w:left w:val="single" w:sz="4" w:space="0" w:color="auto"/>
              <w:bottom w:val="nil"/>
              <w:right w:val="single" w:sz="4" w:space="0" w:color="auto"/>
            </w:tcBorders>
            <w:shd w:val="clear" w:color="auto" w:fill="auto"/>
            <w:noWrap/>
            <w:vAlign w:val="bottom"/>
            <w:hideMark/>
          </w:tcPr>
          <w:p w14:paraId="642D46E8" w14:textId="77777777" w:rsidR="00554012" w:rsidRPr="009E6C8A" w:rsidRDefault="00554012" w:rsidP="009A19C1">
            <w:pPr>
              <w:spacing w:after="0" w:line="276"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Junio</w:t>
            </w:r>
          </w:p>
        </w:tc>
        <w:tc>
          <w:tcPr>
            <w:tcW w:w="1667" w:type="dxa"/>
            <w:tcBorders>
              <w:top w:val="nil"/>
              <w:left w:val="nil"/>
              <w:bottom w:val="nil"/>
              <w:right w:val="single" w:sz="4" w:space="0" w:color="auto"/>
            </w:tcBorders>
            <w:shd w:val="clear" w:color="auto" w:fill="auto"/>
            <w:noWrap/>
            <w:vAlign w:val="bottom"/>
            <w:hideMark/>
          </w:tcPr>
          <w:p w14:paraId="380614E3"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37</w:t>
            </w:r>
          </w:p>
        </w:tc>
        <w:tc>
          <w:tcPr>
            <w:tcW w:w="1799" w:type="dxa"/>
            <w:tcBorders>
              <w:top w:val="nil"/>
              <w:left w:val="nil"/>
              <w:bottom w:val="nil"/>
              <w:right w:val="single" w:sz="4" w:space="0" w:color="auto"/>
            </w:tcBorders>
            <w:shd w:val="clear" w:color="auto" w:fill="auto"/>
            <w:noWrap/>
            <w:vAlign w:val="bottom"/>
            <w:hideMark/>
          </w:tcPr>
          <w:p w14:paraId="5C5C23CD"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0</w:t>
            </w:r>
          </w:p>
        </w:tc>
        <w:tc>
          <w:tcPr>
            <w:tcW w:w="1299" w:type="dxa"/>
            <w:tcBorders>
              <w:top w:val="nil"/>
              <w:left w:val="nil"/>
              <w:bottom w:val="nil"/>
              <w:right w:val="single" w:sz="4" w:space="0" w:color="auto"/>
            </w:tcBorders>
            <w:shd w:val="clear" w:color="auto" w:fill="auto"/>
            <w:noWrap/>
            <w:vAlign w:val="bottom"/>
            <w:hideMark/>
          </w:tcPr>
          <w:p w14:paraId="55D6596C"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4</w:t>
            </w:r>
          </w:p>
        </w:tc>
      </w:tr>
      <w:tr w:rsidR="009E6C8A" w:rsidRPr="009E6C8A" w14:paraId="5E4E9244" w14:textId="77777777" w:rsidTr="00554012">
        <w:trPr>
          <w:trHeight w:val="254"/>
          <w:jc w:val="center"/>
        </w:trPr>
        <w:tc>
          <w:tcPr>
            <w:tcW w:w="1559" w:type="dxa"/>
            <w:tcBorders>
              <w:top w:val="nil"/>
              <w:left w:val="single" w:sz="4" w:space="0" w:color="auto"/>
              <w:bottom w:val="nil"/>
              <w:right w:val="single" w:sz="4" w:space="0" w:color="auto"/>
            </w:tcBorders>
            <w:shd w:val="clear" w:color="auto" w:fill="auto"/>
            <w:noWrap/>
            <w:vAlign w:val="bottom"/>
            <w:hideMark/>
          </w:tcPr>
          <w:p w14:paraId="4F071B2E" w14:textId="77777777" w:rsidR="00554012" w:rsidRPr="009E6C8A" w:rsidRDefault="00554012" w:rsidP="009A19C1">
            <w:pPr>
              <w:spacing w:after="0" w:line="276"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Julio</w:t>
            </w:r>
          </w:p>
        </w:tc>
        <w:tc>
          <w:tcPr>
            <w:tcW w:w="1667" w:type="dxa"/>
            <w:tcBorders>
              <w:top w:val="nil"/>
              <w:left w:val="nil"/>
              <w:bottom w:val="nil"/>
              <w:right w:val="single" w:sz="4" w:space="0" w:color="auto"/>
            </w:tcBorders>
            <w:shd w:val="clear" w:color="auto" w:fill="auto"/>
            <w:noWrap/>
            <w:vAlign w:val="bottom"/>
            <w:hideMark/>
          </w:tcPr>
          <w:p w14:paraId="5EAA85C2"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46</w:t>
            </w:r>
          </w:p>
        </w:tc>
        <w:tc>
          <w:tcPr>
            <w:tcW w:w="1799" w:type="dxa"/>
            <w:tcBorders>
              <w:top w:val="nil"/>
              <w:left w:val="nil"/>
              <w:bottom w:val="nil"/>
              <w:right w:val="single" w:sz="4" w:space="0" w:color="auto"/>
            </w:tcBorders>
            <w:shd w:val="clear" w:color="auto" w:fill="auto"/>
            <w:noWrap/>
            <w:vAlign w:val="bottom"/>
            <w:hideMark/>
          </w:tcPr>
          <w:p w14:paraId="4EDA3958"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0</w:t>
            </w:r>
          </w:p>
        </w:tc>
        <w:tc>
          <w:tcPr>
            <w:tcW w:w="1299" w:type="dxa"/>
            <w:tcBorders>
              <w:top w:val="nil"/>
              <w:left w:val="nil"/>
              <w:bottom w:val="nil"/>
              <w:right w:val="single" w:sz="4" w:space="0" w:color="auto"/>
            </w:tcBorders>
            <w:shd w:val="clear" w:color="auto" w:fill="auto"/>
            <w:noWrap/>
            <w:vAlign w:val="bottom"/>
            <w:hideMark/>
          </w:tcPr>
          <w:p w14:paraId="24D6C4F4"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3</w:t>
            </w:r>
          </w:p>
        </w:tc>
      </w:tr>
      <w:tr w:rsidR="009E6C8A" w:rsidRPr="009E6C8A" w14:paraId="42046720" w14:textId="77777777" w:rsidTr="00554012">
        <w:trPr>
          <w:trHeight w:val="254"/>
          <w:jc w:val="center"/>
        </w:trPr>
        <w:tc>
          <w:tcPr>
            <w:tcW w:w="1559" w:type="dxa"/>
            <w:tcBorders>
              <w:top w:val="nil"/>
              <w:left w:val="single" w:sz="4" w:space="0" w:color="auto"/>
              <w:bottom w:val="nil"/>
              <w:right w:val="single" w:sz="4" w:space="0" w:color="auto"/>
            </w:tcBorders>
            <w:shd w:val="clear" w:color="auto" w:fill="auto"/>
            <w:noWrap/>
            <w:vAlign w:val="bottom"/>
            <w:hideMark/>
          </w:tcPr>
          <w:p w14:paraId="074E1B70" w14:textId="77777777" w:rsidR="00554012" w:rsidRPr="009E6C8A" w:rsidRDefault="00554012" w:rsidP="009A19C1">
            <w:pPr>
              <w:spacing w:after="0" w:line="276"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Agosto</w:t>
            </w:r>
          </w:p>
        </w:tc>
        <w:tc>
          <w:tcPr>
            <w:tcW w:w="1667" w:type="dxa"/>
            <w:tcBorders>
              <w:top w:val="nil"/>
              <w:left w:val="nil"/>
              <w:bottom w:val="nil"/>
              <w:right w:val="single" w:sz="4" w:space="0" w:color="auto"/>
            </w:tcBorders>
            <w:shd w:val="clear" w:color="auto" w:fill="auto"/>
            <w:noWrap/>
            <w:vAlign w:val="bottom"/>
            <w:hideMark/>
          </w:tcPr>
          <w:p w14:paraId="5A7F5E45"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66</w:t>
            </w:r>
          </w:p>
        </w:tc>
        <w:tc>
          <w:tcPr>
            <w:tcW w:w="1799" w:type="dxa"/>
            <w:tcBorders>
              <w:top w:val="nil"/>
              <w:left w:val="nil"/>
              <w:bottom w:val="nil"/>
              <w:right w:val="single" w:sz="4" w:space="0" w:color="auto"/>
            </w:tcBorders>
            <w:shd w:val="clear" w:color="auto" w:fill="auto"/>
            <w:noWrap/>
            <w:vAlign w:val="bottom"/>
            <w:hideMark/>
          </w:tcPr>
          <w:p w14:paraId="63505AF3"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0</w:t>
            </w:r>
          </w:p>
        </w:tc>
        <w:tc>
          <w:tcPr>
            <w:tcW w:w="1299" w:type="dxa"/>
            <w:tcBorders>
              <w:top w:val="nil"/>
              <w:left w:val="nil"/>
              <w:bottom w:val="nil"/>
              <w:right w:val="single" w:sz="4" w:space="0" w:color="auto"/>
            </w:tcBorders>
            <w:shd w:val="clear" w:color="auto" w:fill="auto"/>
            <w:noWrap/>
            <w:vAlign w:val="bottom"/>
            <w:hideMark/>
          </w:tcPr>
          <w:p w14:paraId="1CBE0CF9"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4</w:t>
            </w:r>
          </w:p>
        </w:tc>
      </w:tr>
      <w:tr w:rsidR="009E6C8A" w:rsidRPr="009E6C8A" w14:paraId="3BA76049" w14:textId="77777777" w:rsidTr="00554012">
        <w:trPr>
          <w:trHeight w:val="254"/>
          <w:jc w:val="center"/>
        </w:trPr>
        <w:tc>
          <w:tcPr>
            <w:tcW w:w="1559" w:type="dxa"/>
            <w:tcBorders>
              <w:top w:val="nil"/>
              <w:left w:val="single" w:sz="4" w:space="0" w:color="auto"/>
              <w:bottom w:val="nil"/>
              <w:right w:val="single" w:sz="4" w:space="0" w:color="auto"/>
            </w:tcBorders>
            <w:shd w:val="clear" w:color="auto" w:fill="auto"/>
            <w:noWrap/>
            <w:vAlign w:val="bottom"/>
            <w:hideMark/>
          </w:tcPr>
          <w:p w14:paraId="3DF51915" w14:textId="77777777" w:rsidR="00554012" w:rsidRPr="009E6C8A" w:rsidRDefault="00554012" w:rsidP="009A19C1">
            <w:pPr>
              <w:spacing w:after="0" w:line="276"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Septiembre</w:t>
            </w:r>
          </w:p>
        </w:tc>
        <w:tc>
          <w:tcPr>
            <w:tcW w:w="1667" w:type="dxa"/>
            <w:tcBorders>
              <w:top w:val="nil"/>
              <w:left w:val="nil"/>
              <w:bottom w:val="nil"/>
              <w:right w:val="single" w:sz="4" w:space="0" w:color="auto"/>
            </w:tcBorders>
            <w:shd w:val="clear" w:color="auto" w:fill="auto"/>
            <w:noWrap/>
            <w:vAlign w:val="bottom"/>
            <w:hideMark/>
          </w:tcPr>
          <w:p w14:paraId="7ED00807"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47</w:t>
            </w:r>
          </w:p>
        </w:tc>
        <w:tc>
          <w:tcPr>
            <w:tcW w:w="1799" w:type="dxa"/>
            <w:tcBorders>
              <w:top w:val="nil"/>
              <w:left w:val="nil"/>
              <w:bottom w:val="nil"/>
              <w:right w:val="single" w:sz="4" w:space="0" w:color="auto"/>
            </w:tcBorders>
            <w:shd w:val="clear" w:color="auto" w:fill="auto"/>
            <w:noWrap/>
            <w:vAlign w:val="bottom"/>
            <w:hideMark/>
          </w:tcPr>
          <w:p w14:paraId="0DD0E6BD"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1</w:t>
            </w:r>
          </w:p>
        </w:tc>
        <w:tc>
          <w:tcPr>
            <w:tcW w:w="1299" w:type="dxa"/>
            <w:tcBorders>
              <w:top w:val="nil"/>
              <w:left w:val="nil"/>
              <w:bottom w:val="nil"/>
              <w:right w:val="single" w:sz="4" w:space="0" w:color="auto"/>
            </w:tcBorders>
            <w:shd w:val="clear" w:color="auto" w:fill="auto"/>
            <w:noWrap/>
            <w:vAlign w:val="bottom"/>
            <w:hideMark/>
          </w:tcPr>
          <w:p w14:paraId="22308D3F"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2</w:t>
            </w:r>
          </w:p>
        </w:tc>
      </w:tr>
      <w:tr w:rsidR="009E6C8A" w:rsidRPr="009E6C8A" w14:paraId="19A7F876" w14:textId="77777777" w:rsidTr="00554012">
        <w:trPr>
          <w:trHeight w:val="254"/>
          <w:jc w:val="center"/>
        </w:trPr>
        <w:tc>
          <w:tcPr>
            <w:tcW w:w="1559" w:type="dxa"/>
            <w:tcBorders>
              <w:top w:val="nil"/>
              <w:left w:val="single" w:sz="4" w:space="0" w:color="auto"/>
              <w:bottom w:val="nil"/>
              <w:right w:val="single" w:sz="4" w:space="0" w:color="auto"/>
            </w:tcBorders>
            <w:shd w:val="clear" w:color="auto" w:fill="auto"/>
            <w:noWrap/>
            <w:vAlign w:val="bottom"/>
            <w:hideMark/>
          </w:tcPr>
          <w:p w14:paraId="1F25A56A" w14:textId="77777777" w:rsidR="00554012" w:rsidRPr="009E6C8A" w:rsidRDefault="00554012" w:rsidP="009A19C1">
            <w:pPr>
              <w:spacing w:after="0" w:line="276"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Octubre</w:t>
            </w:r>
          </w:p>
        </w:tc>
        <w:tc>
          <w:tcPr>
            <w:tcW w:w="1667" w:type="dxa"/>
            <w:tcBorders>
              <w:top w:val="nil"/>
              <w:left w:val="nil"/>
              <w:bottom w:val="nil"/>
              <w:right w:val="single" w:sz="4" w:space="0" w:color="auto"/>
            </w:tcBorders>
            <w:shd w:val="clear" w:color="auto" w:fill="auto"/>
            <w:noWrap/>
            <w:vAlign w:val="bottom"/>
            <w:hideMark/>
          </w:tcPr>
          <w:p w14:paraId="0247A5A2"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61</w:t>
            </w:r>
          </w:p>
        </w:tc>
        <w:tc>
          <w:tcPr>
            <w:tcW w:w="1799" w:type="dxa"/>
            <w:tcBorders>
              <w:top w:val="nil"/>
              <w:left w:val="nil"/>
              <w:bottom w:val="nil"/>
              <w:right w:val="single" w:sz="4" w:space="0" w:color="auto"/>
            </w:tcBorders>
            <w:shd w:val="clear" w:color="auto" w:fill="auto"/>
            <w:noWrap/>
            <w:vAlign w:val="bottom"/>
            <w:hideMark/>
          </w:tcPr>
          <w:p w14:paraId="11A9EE54"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2</w:t>
            </w:r>
          </w:p>
        </w:tc>
        <w:tc>
          <w:tcPr>
            <w:tcW w:w="1299" w:type="dxa"/>
            <w:tcBorders>
              <w:top w:val="nil"/>
              <w:left w:val="nil"/>
              <w:bottom w:val="nil"/>
              <w:right w:val="single" w:sz="4" w:space="0" w:color="auto"/>
            </w:tcBorders>
            <w:shd w:val="clear" w:color="auto" w:fill="auto"/>
            <w:noWrap/>
            <w:vAlign w:val="bottom"/>
            <w:hideMark/>
          </w:tcPr>
          <w:p w14:paraId="3F28C204"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5</w:t>
            </w:r>
          </w:p>
        </w:tc>
      </w:tr>
      <w:tr w:rsidR="009E6C8A" w:rsidRPr="009E6C8A" w14:paraId="6794A87F" w14:textId="77777777" w:rsidTr="00554012">
        <w:trPr>
          <w:trHeight w:val="254"/>
          <w:jc w:val="center"/>
        </w:trPr>
        <w:tc>
          <w:tcPr>
            <w:tcW w:w="1559" w:type="dxa"/>
            <w:tcBorders>
              <w:top w:val="nil"/>
              <w:left w:val="single" w:sz="4" w:space="0" w:color="auto"/>
              <w:bottom w:val="nil"/>
              <w:right w:val="single" w:sz="4" w:space="0" w:color="auto"/>
            </w:tcBorders>
            <w:shd w:val="clear" w:color="auto" w:fill="auto"/>
            <w:noWrap/>
            <w:vAlign w:val="bottom"/>
            <w:hideMark/>
          </w:tcPr>
          <w:p w14:paraId="5BF374A6" w14:textId="77777777" w:rsidR="00554012" w:rsidRPr="009E6C8A" w:rsidRDefault="00554012" w:rsidP="009A19C1">
            <w:pPr>
              <w:spacing w:after="0" w:line="276"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Noviembre</w:t>
            </w:r>
          </w:p>
        </w:tc>
        <w:tc>
          <w:tcPr>
            <w:tcW w:w="1667" w:type="dxa"/>
            <w:tcBorders>
              <w:top w:val="nil"/>
              <w:left w:val="nil"/>
              <w:bottom w:val="nil"/>
              <w:right w:val="single" w:sz="4" w:space="0" w:color="auto"/>
            </w:tcBorders>
            <w:shd w:val="clear" w:color="auto" w:fill="auto"/>
            <w:noWrap/>
            <w:vAlign w:val="bottom"/>
            <w:hideMark/>
          </w:tcPr>
          <w:p w14:paraId="25CEDD79"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52</w:t>
            </w:r>
          </w:p>
        </w:tc>
        <w:tc>
          <w:tcPr>
            <w:tcW w:w="1799" w:type="dxa"/>
            <w:tcBorders>
              <w:top w:val="nil"/>
              <w:left w:val="nil"/>
              <w:bottom w:val="nil"/>
              <w:right w:val="single" w:sz="4" w:space="0" w:color="auto"/>
            </w:tcBorders>
            <w:shd w:val="clear" w:color="auto" w:fill="auto"/>
            <w:noWrap/>
            <w:vAlign w:val="bottom"/>
            <w:hideMark/>
          </w:tcPr>
          <w:p w14:paraId="0C132448"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2</w:t>
            </w:r>
          </w:p>
        </w:tc>
        <w:tc>
          <w:tcPr>
            <w:tcW w:w="1299" w:type="dxa"/>
            <w:tcBorders>
              <w:top w:val="nil"/>
              <w:left w:val="nil"/>
              <w:bottom w:val="nil"/>
              <w:right w:val="single" w:sz="4" w:space="0" w:color="auto"/>
            </w:tcBorders>
            <w:shd w:val="clear" w:color="auto" w:fill="auto"/>
            <w:noWrap/>
            <w:vAlign w:val="bottom"/>
            <w:hideMark/>
          </w:tcPr>
          <w:p w14:paraId="55638FE8"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3</w:t>
            </w:r>
          </w:p>
        </w:tc>
      </w:tr>
      <w:tr w:rsidR="009E6C8A" w:rsidRPr="009E6C8A" w14:paraId="1B2C9D85" w14:textId="77777777" w:rsidTr="00554012">
        <w:trPr>
          <w:trHeight w:val="254"/>
          <w:jc w:val="center"/>
        </w:trPr>
        <w:tc>
          <w:tcPr>
            <w:tcW w:w="1559" w:type="dxa"/>
            <w:tcBorders>
              <w:top w:val="nil"/>
              <w:left w:val="single" w:sz="4" w:space="0" w:color="auto"/>
              <w:bottom w:val="nil"/>
              <w:right w:val="single" w:sz="4" w:space="0" w:color="auto"/>
            </w:tcBorders>
            <w:shd w:val="clear" w:color="auto" w:fill="auto"/>
            <w:noWrap/>
            <w:vAlign w:val="bottom"/>
            <w:hideMark/>
          </w:tcPr>
          <w:p w14:paraId="4D10FB95" w14:textId="77777777" w:rsidR="00554012" w:rsidRPr="009E6C8A" w:rsidRDefault="00554012" w:rsidP="009A19C1">
            <w:pPr>
              <w:spacing w:after="0" w:line="276"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Diciembre*</w:t>
            </w:r>
          </w:p>
        </w:tc>
        <w:tc>
          <w:tcPr>
            <w:tcW w:w="1667" w:type="dxa"/>
            <w:tcBorders>
              <w:top w:val="nil"/>
              <w:left w:val="nil"/>
              <w:bottom w:val="nil"/>
              <w:right w:val="single" w:sz="4" w:space="0" w:color="auto"/>
            </w:tcBorders>
            <w:shd w:val="clear" w:color="auto" w:fill="auto"/>
            <w:noWrap/>
            <w:vAlign w:val="bottom"/>
            <w:hideMark/>
          </w:tcPr>
          <w:p w14:paraId="1F906F1A"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140</w:t>
            </w:r>
          </w:p>
        </w:tc>
        <w:tc>
          <w:tcPr>
            <w:tcW w:w="1799" w:type="dxa"/>
            <w:tcBorders>
              <w:top w:val="nil"/>
              <w:left w:val="nil"/>
              <w:bottom w:val="nil"/>
              <w:right w:val="single" w:sz="4" w:space="0" w:color="auto"/>
            </w:tcBorders>
            <w:shd w:val="clear" w:color="auto" w:fill="auto"/>
            <w:noWrap/>
            <w:vAlign w:val="bottom"/>
            <w:hideMark/>
          </w:tcPr>
          <w:p w14:paraId="03030879"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1</w:t>
            </w:r>
          </w:p>
        </w:tc>
        <w:tc>
          <w:tcPr>
            <w:tcW w:w="1299" w:type="dxa"/>
            <w:tcBorders>
              <w:top w:val="nil"/>
              <w:left w:val="nil"/>
              <w:bottom w:val="nil"/>
              <w:right w:val="single" w:sz="4" w:space="0" w:color="auto"/>
            </w:tcBorders>
            <w:shd w:val="clear" w:color="auto" w:fill="auto"/>
            <w:noWrap/>
            <w:vAlign w:val="bottom"/>
            <w:hideMark/>
          </w:tcPr>
          <w:p w14:paraId="2668BD23" w14:textId="77777777" w:rsidR="00554012" w:rsidRPr="009E6C8A" w:rsidRDefault="00554012" w:rsidP="009A19C1">
            <w:pPr>
              <w:spacing w:after="0" w:line="276"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2</w:t>
            </w:r>
          </w:p>
        </w:tc>
      </w:tr>
      <w:tr w:rsidR="00554012" w:rsidRPr="00554012" w14:paraId="6B31FDBF" w14:textId="77777777" w:rsidTr="00554012">
        <w:trPr>
          <w:trHeight w:val="298"/>
          <w:jc w:val="center"/>
        </w:trPr>
        <w:tc>
          <w:tcPr>
            <w:tcW w:w="1559" w:type="dxa"/>
            <w:tcBorders>
              <w:top w:val="nil"/>
              <w:left w:val="single" w:sz="4" w:space="0" w:color="auto"/>
              <w:bottom w:val="single" w:sz="4" w:space="0" w:color="auto"/>
              <w:right w:val="single" w:sz="4" w:space="0" w:color="auto"/>
            </w:tcBorders>
            <w:shd w:val="clear" w:color="000000" w:fill="0070C0"/>
            <w:noWrap/>
            <w:vAlign w:val="bottom"/>
            <w:hideMark/>
          </w:tcPr>
          <w:p w14:paraId="19A3AB78" w14:textId="77777777" w:rsidR="00554012" w:rsidRPr="00554012" w:rsidRDefault="00554012" w:rsidP="009A19C1">
            <w:pPr>
              <w:spacing w:after="0" w:line="276" w:lineRule="auto"/>
              <w:rPr>
                <w:rFonts w:ascii="Times New Roman" w:eastAsia="Times New Roman" w:hAnsi="Times New Roman" w:cs="Times New Roman"/>
                <w:b/>
                <w:bCs/>
                <w:color w:val="FFFFFF" w:themeColor="background1"/>
                <w:sz w:val="24"/>
                <w:szCs w:val="24"/>
              </w:rPr>
            </w:pPr>
            <w:r w:rsidRPr="00554012">
              <w:rPr>
                <w:rFonts w:ascii="Times New Roman" w:eastAsia="Times New Roman" w:hAnsi="Times New Roman" w:cs="Times New Roman"/>
                <w:b/>
                <w:bCs/>
                <w:color w:val="FFFFFF" w:themeColor="background1"/>
                <w:sz w:val="24"/>
                <w:szCs w:val="24"/>
              </w:rPr>
              <w:t>Total</w:t>
            </w:r>
          </w:p>
        </w:tc>
        <w:tc>
          <w:tcPr>
            <w:tcW w:w="1667" w:type="dxa"/>
            <w:tcBorders>
              <w:top w:val="nil"/>
              <w:left w:val="nil"/>
              <w:bottom w:val="single" w:sz="4" w:space="0" w:color="auto"/>
              <w:right w:val="single" w:sz="4" w:space="0" w:color="auto"/>
            </w:tcBorders>
            <w:shd w:val="clear" w:color="000000" w:fill="0070C0"/>
            <w:noWrap/>
            <w:vAlign w:val="bottom"/>
            <w:hideMark/>
          </w:tcPr>
          <w:p w14:paraId="36F5DE41" w14:textId="77777777" w:rsidR="00554012" w:rsidRPr="00554012" w:rsidRDefault="00554012" w:rsidP="009A19C1">
            <w:pPr>
              <w:spacing w:after="0" w:line="276" w:lineRule="auto"/>
              <w:jc w:val="center"/>
              <w:rPr>
                <w:rFonts w:ascii="Times New Roman" w:eastAsia="Times New Roman" w:hAnsi="Times New Roman" w:cs="Times New Roman"/>
                <w:b/>
                <w:bCs/>
                <w:color w:val="FFFFFF" w:themeColor="background1"/>
                <w:sz w:val="24"/>
                <w:szCs w:val="24"/>
              </w:rPr>
            </w:pPr>
            <w:r w:rsidRPr="00554012">
              <w:rPr>
                <w:rFonts w:ascii="Times New Roman" w:eastAsia="Times New Roman" w:hAnsi="Times New Roman" w:cs="Times New Roman"/>
                <w:b/>
                <w:bCs/>
                <w:color w:val="FFFFFF" w:themeColor="background1"/>
                <w:sz w:val="24"/>
                <w:szCs w:val="24"/>
              </w:rPr>
              <w:t>621</w:t>
            </w:r>
          </w:p>
        </w:tc>
        <w:tc>
          <w:tcPr>
            <w:tcW w:w="1799" w:type="dxa"/>
            <w:tcBorders>
              <w:top w:val="nil"/>
              <w:left w:val="nil"/>
              <w:bottom w:val="single" w:sz="4" w:space="0" w:color="auto"/>
              <w:right w:val="single" w:sz="4" w:space="0" w:color="auto"/>
            </w:tcBorders>
            <w:shd w:val="clear" w:color="000000" w:fill="0070C0"/>
            <w:noWrap/>
            <w:vAlign w:val="bottom"/>
            <w:hideMark/>
          </w:tcPr>
          <w:p w14:paraId="115C3E48" w14:textId="77777777" w:rsidR="00554012" w:rsidRPr="00554012" w:rsidRDefault="00554012" w:rsidP="009A19C1">
            <w:pPr>
              <w:spacing w:after="0" w:line="276" w:lineRule="auto"/>
              <w:jc w:val="center"/>
              <w:rPr>
                <w:rFonts w:ascii="Times New Roman" w:eastAsia="Times New Roman" w:hAnsi="Times New Roman" w:cs="Times New Roman"/>
                <w:b/>
                <w:bCs/>
                <w:color w:val="FFFFFF" w:themeColor="background1"/>
                <w:sz w:val="24"/>
                <w:szCs w:val="24"/>
              </w:rPr>
            </w:pPr>
            <w:r w:rsidRPr="00554012">
              <w:rPr>
                <w:rFonts w:ascii="Times New Roman" w:eastAsia="Times New Roman" w:hAnsi="Times New Roman" w:cs="Times New Roman"/>
                <w:b/>
                <w:bCs/>
                <w:color w:val="FFFFFF" w:themeColor="background1"/>
                <w:sz w:val="24"/>
                <w:szCs w:val="24"/>
              </w:rPr>
              <w:t>6</w:t>
            </w:r>
          </w:p>
        </w:tc>
        <w:tc>
          <w:tcPr>
            <w:tcW w:w="1299" w:type="dxa"/>
            <w:tcBorders>
              <w:top w:val="nil"/>
              <w:left w:val="nil"/>
              <w:bottom w:val="single" w:sz="4" w:space="0" w:color="auto"/>
              <w:right w:val="single" w:sz="4" w:space="0" w:color="auto"/>
            </w:tcBorders>
            <w:shd w:val="clear" w:color="000000" w:fill="0070C0"/>
            <w:noWrap/>
            <w:vAlign w:val="bottom"/>
            <w:hideMark/>
          </w:tcPr>
          <w:p w14:paraId="1ACDFB64" w14:textId="77777777" w:rsidR="00554012" w:rsidRPr="00554012" w:rsidRDefault="00554012" w:rsidP="009A19C1">
            <w:pPr>
              <w:spacing w:after="0" w:line="276" w:lineRule="auto"/>
              <w:jc w:val="center"/>
              <w:rPr>
                <w:rFonts w:ascii="Times New Roman" w:eastAsia="Times New Roman" w:hAnsi="Times New Roman" w:cs="Times New Roman"/>
                <w:b/>
                <w:bCs/>
                <w:color w:val="FFFFFF" w:themeColor="background1"/>
                <w:sz w:val="24"/>
                <w:szCs w:val="24"/>
              </w:rPr>
            </w:pPr>
            <w:r w:rsidRPr="00554012">
              <w:rPr>
                <w:rFonts w:ascii="Times New Roman" w:eastAsia="Times New Roman" w:hAnsi="Times New Roman" w:cs="Times New Roman"/>
                <w:b/>
                <w:bCs/>
                <w:color w:val="FFFFFF" w:themeColor="background1"/>
                <w:sz w:val="24"/>
                <w:szCs w:val="24"/>
              </w:rPr>
              <w:t>45</w:t>
            </w:r>
          </w:p>
        </w:tc>
      </w:tr>
      <w:tr w:rsidR="009E6C8A" w:rsidRPr="009E6C8A" w14:paraId="0221C951" w14:textId="77777777" w:rsidTr="00554012">
        <w:trPr>
          <w:trHeight w:val="298"/>
          <w:jc w:val="center"/>
        </w:trPr>
        <w:tc>
          <w:tcPr>
            <w:tcW w:w="5025" w:type="dxa"/>
            <w:gridSpan w:val="3"/>
            <w:tcBorders>
              <w:top w:val="nil"/>
              <w:left w:val="nil"/>
              <w:bottom w:val="nil"/>
              <w:right w:val="nil"/>
            </w:tcBorders>
            <w:shd w:val="clear" w:color="auto" w:fill="auto"/>
            <w:noWrap/>
            <w:vAlign w:val="bottom"/>
            <w:hideMark/>
          </w:tcPr>
          <w:p w14:paraId="77E08118" w14:textId="1CB12218" w:rsidR="00554012" w:rsidRPr="009E6C8A" w:rsidRDefault="00554012" w:rsidP="00554012">
            <w:pPr>
              <w:spacing w:after="0" w:line="360" w:lineRule="auto"/>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*Proyectado a partir del 6 de diciembre</w:t>
            </w:r>
          </w:p>
        </w:tc>
        <w:tc>
          <w:tcPr>
            <w:tcW w:w="1299" w:type="dxa"/>
            <w:tcBorders>
              <w:top w:val="nil"/>
              <w:left w:val="nil"/>
              <w:bottom w:val="nil"/>
              <w:right w:val="nil"/>
            </w:tcBorders>
            <w:shd w:val="clear" w:color="auto" w:fill="auto"/>
            <w:noWrap/>
            <w:vAlign w:val="bottom"/>
            <w:hideMark/>
          </w:tcPr>
          <w:p w14:paraId="7AC56788" w14:textId="77777777" w:rsidR="00554012" w:rsidRPr="009E6C8A" w:rsidRDefault="00554012" w:rsidP="00531A77">
            <w:pPr>
              <w:spacing w:after="0" w:line="240" w:lineRule="auto"/>
              <w:rPr>
                <w:rFonts w:ascii="Times New Roman" w:eastAsia="Times New Roman" w:hAnsi="Times New Roman" w:cs="Times New Roman"/>
                <w:color w:val="767171"/>
                <w:sz w:val="24"/>
                <w:szCs w:val="24"/>
              </w:rPr>
            </w:pPr>
          </w:p>
        </w:tc>
      </w:tr>
    </w:tbl>
    <w:p w14:paraId="0F1C081E" w14:textId="2666C0EF" w:rsidR="00554012" w:rsidRPr="009E6C8A" w:rsidRDefault="00554012" w:rsidP="00554012">
      <w:pPr>
        <w:spacing w:after="100" w:afterAutospacing="1" w:line="360" w:lineRule="auto"/>
        <w:jc w:val="center"/>
        <w:rPr>
          <w:rFonts w:ascii="Times New Roman" w:eastAsia="Calibri" w:hAnsi="Times New Roman" w:cs="Times New Roman"/>
          <w:noProof/>
          <w:color w:val="767171"/>
          <w:spacing w:val="20"/>
          <w:sz w:val="18"/>
          <w:szCs w:val="18"/>
          <w:highlight w:val="yellow"/>
        </w:rPr>
      </w:pPr>
      <w:r w:rsidRPr="009E6C8A">
        <w:rPr>
          <w:rFonts w:ascii="Times New Roman" w:eastAsia="Calibri" w:hAnsi="Times New Roman" w:cs="Times New Roman"/>
          <w:i/>
          <w:iCs/>
          <w:noProof/>
          <w:color w:val="767171"/>
          <w:spacing w:val="20"/>
          <w:sz w:val="18"/>
          <w:szCs w:val="18"/>
        </w:rPr>
        <w:t>Fuente: División Financiera/ Departamento Administrativo Financiero</w:t>
      </w:r>
    </w:p>
    <w:p w14:paraId="5E3D2947" w14:textId="77777777" w:rsidR="009E3B37" w:rsidRPr="009E6C8A" w:rsidRDefault="009E3B37" w:rsidP="00D64D7E">
      <w:pPr>
        <w:pStyle w:val="ListParagraph"/>
        <w:numPr>
          <w:ilvl w:val="2"/>
          <w:numId w:val="26"/>
        </w:numPr>
        <w:tabs>
          <w:tab w:val="left" w:pos="900"/>
        </w:tabs>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Procesos de Compras y Contrataciones</w:t>
      </w:r>
    </w:p>
    <w:p w14:paraId="6B657523" w14:textId="264D02D7" w:rsidR="009E3B37" w:rsidRPr="009E6C8A" w:rsidRDefault="008020A1" w:rsidP="006E453F">
      <w:pPr>
        <w:shd w:val="clear" w:color="auto" w:fill="FFFFFF"/>
        <w:spacing w:line="360" w:lineRule="auto"/>
        <w:jc w:val="both"/>
        <w:rPr>
          <w:rFonts w:ascii="Times New Roman" w:eastAsia="Calibri" w:hAnsi="Times New Roman" w:cs="Times New Roman"/>
          <w:noProof/>
          <w:color w:val="767171"/>
          <w:spacing w:val="20"/>
          <w:sz w:val="24"/>
          <w:szCs w:val="24"/>
          <w:highlight w:val="yellow"/>
        </w:rPr>
      </w:pPr>
      <w:r w:rsidRPr="009E6C8A">
        <w:rPr>
          <w:rFonts w:ascii="Times New Roman" w:eastAsia="Calibri" w:hAnsi="Times New Roman" w:cs="Times New Roman"/>
          <w:noProof/>
          <w:color w:val="767171"/>
          <w:spacing w:val="20"/>
          <w:sz w:val="24"/>
          <w:szCs w:val="24"/>
        </w:rPr>
        <w:t xml:space="preserve">En fecha treinta (30) del mes de enero del año 2024, se cargó en el Sistema electrónico de la Dirección General de Contrataciones Públicas (DGCP) el Plan Anual de Compras y Contrataciones (PACC), correspondiente al año 2024, por un monto total ascendente a ciento noventa y ocho millones seiscientos cincuenta y cuatro mil setecientos cuarenta y ocho pesos dominicanos con 68/100 centavos (RD$198,654,748.68), luego cuando inicio el segundo trimestre se le hizo una modificación a este, quedando por un monto de ciento </w:t>
      </w:r>
      <w:r w:rsidRPr="009E6C8A">
        <w:rPr>
          <w:rFonts w:ascii="Times New Roman" w:eastAsia="Calibri" w:hAnsi="Times New Roman" w:cs="Times New Roman"/>
          <w:noProof/>
          <w:color w:val="767171"/>
          <w:spacing w:val="20"/>
          <w:sz w:val="24"/>
          <w:szCs w:val="24"/>
        </w:rPr>
        <w:lastRenderedPageBreak/>
        <w:t>setenta y ocho millones, doscientos cuarenta y cuatro mil ochocientos treinta y tres pesos con 52/100 centavos RD$178,244,833.52</w:t>
      </w:r>
      <w:r w:rsidR="0013342A" w:rsidRPr="009E6C8A">
        <w:rPr>
          <w:rFonts w:ascii="Times New Roman" w:eastAsia="Calibri" w:hAnsi="Times New Roman" w:cs="Times New Roman"/>
          <w:noProof/>
          <w:color w:val="767171"/>
          <w:spacing w:val="20"/>
          <w:sz w:val="24"/>
          <w:szCs w:val="24"/>
        </w:rPr>
        <w:t>, para el tercer trimestre se realizó una modificación a este, quedando en un monto de doscientos dieciocho millones trescientos treinta y nueve mil ochocientos veinticuatro pesos dominicanos con 90/100 centavos RD$218,339,824.90</w:t>
      </w:r>
      <w:r w:rsidRPr="009E6C8A">
        <w:rPr>
          <w:rFonts w:ascii="Times New Roman" w:eastAsia="Calibri" w:hAnsi="Times New Roman" w:cs="Times New Roman"/>
          <w:noProof/>
          <w:color w:val="767171"/>
          <w:spacing w:val="20"/>
          <w:sz w:val="24"/>
          <w:szCs w:val="24"/>
        </w:rPr>
        <w:t>.</w:t>
      </w:r>
    </w:p>
    <w:p w14:paraId="6AB1EB44" w14:textId="77777777" w:rsidR="0013342A" w:rsidRPr="009E6C8A" w:rsidRDefault="0013342A" w:rsidP="006E453F">
      <w:pPr>
        <w:shd w:val="clear" w:color="auto" w:fill="FFFFFF"/>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Así como también resaltamos que en fecha veintidós (22) del mes de noviembre del año 2024, se cargó en el Sistema Electrónico de Contrataciones Públicas (SECP) el Plan Anual de Compras y Contrataciones (PACC), correspondiente al año 2025, por un monto total ascendente a doscientos cincuenta y cinco millones cuatrocientos veintiún mil ochocientos treinta y seis pesos dominicanos con 04/100 centavos (RD$255,421,836.04).</w:t>
      </w:r>
    </w:p>
    <w:p w14:paraId="4D8B472F" w14:textId="4FA43C80" w:rsidR="008020A1" w:rsidRPr="009E6C8A" w:rsidRDefault="008020A1" w:rsidP="006E453F">
      <w:pPr>
        <w:shd w:val="clear" w:color="auto" w:fill="FFFFFF"/>
        <w:spacing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Los procesos de compras y contrataciones de la Unidad Técnica Ejecutora de Titulación de Terrenos del Estado se realizaron en cumplimiento con las leyes, reglamentos y normas que regulan las compras y contrataciones del Estado, respetando los umbrales para cada procedimiento. </w:t>
      </w:r>
    </w:p>
    <w:p w14:paraId="62488FC8" w14:textId="794F0266" w:rsidR="009E3B37" w:rsidRPr="009E6C8A" w:rsidRDefault="008020A1" w:rsidP="00030E51">
      <w:pPr>
        <w:spacing w:before="20" w:afterLines="100" w:after="240"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Desde la publicación del PACC y aprobación del presupuesto se han realizado hasta el momento </w:t>
      </w:r>
      <w:r w:rsidR="0013342A" w:rsidRPr="009E6C8A">
        <w:rPr>
          <w:rFonts w:ascii="Times New Roman" w:eastAsia="Calibri" w:hAnsi="Times New Roman" w:cs="Times New Roman"/>
          <w:noProof/>
          <w:color w:val="767171"/>
          <w:spacing w:val="20"/>
          <w:sz w:val="24"/>
          <w:szCs w:val="24"/>
        </w:rPr>
        <w:t>87</w:t>
      </w:r>
      <w:r w:rsidRPr="009E6C8A">
        <w:rPr>
          <w:rFonts w:ascii="Times New Roman" w:eastAsia="Calibri" w:hAnsi="Times New Roman" w:cs="Times New Roman"/>
          <w:noProof/>
          <w:color w:val="767171"/>
          <w:spacing w:val="20"/>
          <w:sz w:val="24"/>
          <w:szCs w:val="24"/>
        </w:rPr>
        <w:t xml:space="preserve"> procesos en las diferentes modalidades: (</w:t>
      </w:r>
      <w:r w:rsidR="0013342A" w:rsidRPr="009E6C8A">
        <w:rPr>
          <w:rFonts w:ascii="Times New Roman" w:eastAsia="Calibri" w:hAnsi="Times New Roman" w:cs="Times New Roman"/>
          <w:noProof/>
          <w:color w:val="767171"/>
          <w:spacing w:val="20"/>
          <w:sz w:val="24"/>
          <w:szCs w:val="24"/>
        </w:rPr>
        <w:t>31</w:t>
      </w:r>
      <w:r w:rsidRPr="009E6C8A">
        <w:rPr>
          <w:rFonts w:ascii="Times New Roman" w:eastAsia="Calibri" w:hAnsi="Times New Roman" w:cs="Times New Roman"/>
          <w:noProof/>
          <w:color w:val="767171"/>
          <w:spacing w:val="20"/>
          <w:sz w:val="24"/>
          <w:szCs w:val="24"/>
        </w:rPr>
        <w:t>) Compras por Debajo del Umbral, (</w:t>
      </w:r>
      <w:r w:rsidR="0013342A" w:rsidRPr="009E6C8A">
        <w:rPr>
          <w:rFonts w:ascii="Times New Roman" w:eastAsia="Calibri" w:hAnsi="Times New Roman" w:cs="Times New Roman"/>
          <w:noProof/>
          <w:color w:val="767171"/>
          <w:spacing w:val="20"/>
          <w:sz w:val="24"/>
          <w:szCs w:val="24"/>
        </w:rPr>
        <w:t>38</w:t>
      </w:r>
      <w:r w:rsidRPr="009E6C8A">
        <w:rPr>
          <w:rFonts w:ascii="Times New Roman" w:eastAsia="Calibri" w:hAnsi="Times New Roman" w:cs="Times New Roman"/>
          <w:noProof/>
          <w:color w:val="767171"/>
          <w:spacing w:val="20"/>
          <w:sz w:val="24"/>
          <w:szCs w:val="24"/>
        </w:rPr>
        <w:t>) compras menores, (</w:t>
      </w:r>
      <w:r w:rsidR="0013342A" w:rsidRPr="009E6C8A">
        <w:rPr>
          <w:rFonts w:ascii="Times New Roman" w:eastAsia="Calibri" w:hAnsi="Times New Roman" w:cs="Times New Roman"/>
          <w:noProof/>
          <w:color w:val="767171"/>
          <w:spacing w:val="20"/>
          <w:sz w:val="24"/>
          <w:szCs w:val="24"/>
        </w:rPr>
        <w:t>6</w:t>
      </w:r>
      <w:r w:rsidRPr="009E6C8A">
        <w:rPr>
          <w:rFonts w:ascii="Times New Roman" w:eastAsia="Calibri" w:hAnsi="Times New Roman" w:cs="Times New Roman"/>
          <w:noProof/>
          <w:color w:val="767171"/>
          <w:spacing w:val="20"/>
          <w:sz w:val="24"/>
          <w:szCs w:val="24"/>
        </w:rPr>
        <w:t>) Procesos de Excepción, (</w:t>
      </w:r>
      <w:r w:rsidR="0013342A" w:rsidRPr="009E6C8A">
        <w:rPr>
          <w:rFonts w:ascii="Times New Roman" w:eastAsia="Calibri" w:hAnsi="Times New Roman" w:cs="Times New Roman"/>
          <w:noProof/>
          <w:color w:val="767171"/>
          <w:spacing w:val="20"/>
          <w:sz w:val="24"/>
          <w:szCs w:val="24"/>
        </w:rPr>
        <w:t>9</w:t>
      </w:r>
      <w:r w:rsidRPr="009E6C8A">
        <w:rPr>
          <w:rFonts w:ascii="Times New Roman" w:eastAsia="Calibri" w:hAnsi="Times New Roman" w:cs="Times New Roman"/>
          <w:noProof/>
          <w:color w:val="767171"/>
          <w:spacing w:val="20"/>
          <w:sz w:val="24"/>
          <w:szCs w:val="24"/>
        </w:rPr>
        <w:t>) Comparaciones de precios</w:t>
      </w:r>
      <w:r w:rsidR="00950BDC" w:rsidRPr="009E6C8A">
        <w:rPr>
          <w:rFonts w:ascii="Times New Roman" w:eastAsia="Calibri" w:hAnsi="Times New Roman" w:cs="Times New Roman"/>
          <w:noProof/>
          <w:color w:val="767171"/>
          <w:spacing w:val="20"/>
          <w:sz w:val="24"/>
          <w:szCs w:val="24"/>
        </w:rPr>
        <w:t xml:space="preserve"> y</w:t>
      </w:r>
      <w:r w:rsidRPr="009E6C8A">
        <w:rPr>
          <w:rFonts w:ascii="Times New Roman" w:eastAsia="Calibri" w:hAnsi="Times New Roman" w:cs="Times New Roman"/>
          <w:noProof/>
          <w:color w:val="767171"/>
          <w:spacing w:val="20"/>
          <w:sz w:val="24"/>
          <w:szCs w:val="24"/>
        </w:rPr>
        <w:t xml:space="preserve"> (3) Licitación Pública Nacional. </w:t>
      </w:r>
    </w:p>
    <w:p w14:paraId="1346ACC6" w14:textId="4D613360" w:rsidR="008020A1" w:rsidRPr="009E6C8A" w:rsidRDefault="008020A1" w:rsidP="00D64D7E">
      <w:pPr>
        <w:pStyle w:val="ListParagraph"/>
        <w:numPr>
          <w:ilvl w:val="3"/>
          <w:numId w:val="26"/>
        </w:numPr>
        <w:tabs>
          <w:tab w:val="left" w:pos="900"/>
        </w:tabs>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Compras por Debajo del Umbral:</w:t>
      </w:r>
    </w:p>
    <w:p w14:paraId="195EE8D2" w14:textId="31333BD1"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UTECT-DAF-CD-2024-0001, Adquisición de discos de almacenamiento para el servidor de backup, adjudicado </w:t>
      </w:r>
      <w:r w:rsidR="002C3993" w:rsidRPr="009E6C8A">
        <w:rPr>
          <w:rFonts w:ascii="Times New Roman" w:eastAsia="Calibri" w:hAnsi="Times New Roman" w:cs="Times New Roman"/>
          <w:noProof/>
          <w:color w:val="767171"/>
          <w:spacing w:val="20"/>
          <w:sz w:val="24"/>
          <w:szCs w:val="24"/>
        </w:rPr>
        <w:t xml:space="preserve">a la empresa FL Betances SRL </w:t>
      </w:r>
      <w:r w:rsidRPr="009E6C8A">
        <w:rPr>
          <w:rFonts w:ascii="Times New Roman" w:eastAsia="Calibri" w:hAnsi="Times New Roman" w:cs="Times New Roman"/>
          <w:noProof/>
          <w:color w:val="767171"/>
          <w:spacing w:val="20"/>
          <w:sz w:val="24"/>
          <w:szCs w:val="24"/>
        </w:rPr>
        <w:t>por un monto de RD$232,349.32.</w:t>
      </w:r>
    </w:p>
    <w:p w14:paraId="69167F4D" w14:textId="494A210B"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lastRenderedPageBreak/>
        <w:t xml:space="preserve">UTECT-DAF-CD-2024-0002, Servicio de mantenimiento y reparación de motocicletas, adjudicado </w:t>
      </w:r>
      <w:r w:rsidR="002C3993" w:rsidRPr="009E6C8A">
        <w:rPr>
          <w:rFonts w:ascii="Times New Roman" w:eastAsia="Calibri" w:hAnsi="Times New Roman" w:cs="Times New Roman"/>
          <w:noProof/>
          <w:color w:val="767171"/>
          <w:spacing w:val="20"/>
          <w:sz w:val="24"/>
          <w:szCs w:val="24"/>
        </w:rPr>
        <w:t xml:space="preserve">a la empresa Agencia Bella SAS. </w:t>
      </w:r>
      <w:r w:rsidRPr="009E6C8A">
        <w:rPr>
          <w:rFonts w:ascii="Times New Roman" w:eastAsia="Calibri" w:hAnsi="Times New Roman" w:cs="Times New Roman"/>
          <w:noProof/>
          <w:color w:val="767171"/>
          <w:spacing w:val="20"/>
          <w:sz w:val="24"/>
          <w:szCs w:val="24"/>
        </w:rPr>
        <w:t xml:space="preserve">por un monto de RD$115,569.48. </w:t>
      </w:r>
    </w:p>
    <w:p w14:paraId="1F1EA3F6" w14:textId="647E2287"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UTECT-DAF-CD-2024-0003, Instalación y configuración de cámaras y equipos de seguridad, adjudicado </w:t>
      </w:r>
      <w:r w:rsidR="002C3993" w:rsidRPr="009E6C8A">
        <w:rPr>
          <w:rFonts w:ascii="Times New Roman" w:eastAsia="Calibri" w:hAnsi="Times New Roman" w:cs="Times New Roman"/>
          <w:noProof/>
          <w:color w:val="767171"/>
          <w:spacing w:val="20"/>
          <w:sz w:val="24"/>
          <w:szCs w:val="24"/>
        </w:rPr>
        <w:t xml:space="preserve">a la empresa Solucorp, SRL </w:t>
      </w:r>
      <w:r w:rsidRPr="009E6C8A">
        <w:rPr>
          <w:rFonts w:ascii="Times New Roman" w:eastAsia="Calibri" w:hAnsi="Times New Roman" w:cs="Times New Roman"/>
          <w:noProof/>
          <w:color w:val="767171"/>
          <w:spacing w:val="20"/>
          <w:sz w:val="24"/>
          <w:szCs w:val="24"/>
        </w:rPr>
        <w:t xml:space="preserve">por un monto de RD$45,430.00. </w:t>
      </w:r>
    </w:p>
    <w:p w14:paraId="7584D8EC" w14:textId="034593A7"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UTECT-DAF-CD-2024-0004, Adquisición de materiales de limpieza, higiene y otros, adjudicado </w:t>
      </w:r>
      <w:r w:rsidR="002C3993" w:rsidRPr="009E6C8A">
        <w:rPr>
          <w:rFonts w:ascii="Times New Roman" w:eastAsia="Calibri" w:hAnsi="Times New Roman" w:cs="Times New Roman"/>
          <w:noProof/>
          <w:color w:val="767171"/>
          <w:spacing w:val="20"/>
          <w:sz w:val="24"/>
          <w:szCs w:val="24"/>
        </w:rPr>
        <w:t xml:space="preserve">a la empresa GTG Industrial </w:t>
      </w:r>
      <w:r w:rsidRPr="009E6C8A">
        <w:rPr>
          <w:rFonts w:ascii="Times New Roman" w:eastAsia="Calibri" w:hAnsi="Times New Roman" w:cs="Times New Roman"/>
          <w:noProof/>
          <w:color w:val="767171"/>
          <w:spacing w:val="20"/>
          <w:sz w:val="24"/>
          <w:szCs w:val="24"/>
        </w:rPr>
        <w:t xml:space="preserve">por un monto de RD$111,303.50. </w:t>
      </w:r>
    </w:p>
    <w:p w14:paraId="0482DDA9" w14:textId="5C3E0175"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UTECT-DAF-CD-2024-0005, Servicio de mantenimiento y reparación de equipos de elevadores del edificio administrativo adjudicado a la empresa JCQ Ingeniería en Ascensores SRL</w:t>
      </w:r>
      <w:r w:rsidR="002C3993" w:rsidRPr="009E6C8A">
        <w:rPr>
          <w:rFonts w:ascii="Times New Roman" w:eastAsia="Calibri" w:hAnsi="Times New Roman" w:cs="Times New Roman"/>
          <w:noProof/>
          <w:color w:val="767171"/>
          <w:spacing w:val="20"/>
          <w:sz w:val="24"/>
          <w:szCs w:val="24"/>
        </w:rPr>
        <w:t>, por un monto de RD$230,000.00</w:t>
      </w:r>
      <w:r w:rsidRPr="009E6C8A">
        <w:rPr>
          <w:rFonts w:ascii="Times New Roman" w:eastAsia="Calibri" w:hAnsi="Times New Roman" w:cs="Times New Roman"/>
          <w:noProof/>
          <w:color w:val="767171"/>
          <w:spacing w:val="20"/>
          <w:sz w:val="24"/>
          <w:szCs w:val="24"/>
        </w:rPr>
        <w:t xml:space="preserve">. </w:t>
      </w:r>
    </w:p>
    <w:p w14:paraId="2B7E3CB1" w14:textId="32F97FD3"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UTECT-DAF-CD-2024-0006, Contratación de Servicios de almuerzos para los colaboradores de la Regional Norte</w:t>
      </w:r>
      <w:r w:rsidR="009E79EE" w:rsidRPr="009E6C8A">
        <w:rPr>
          <w:rFonts w:ascii="Times New Roman" w:eastAsia="Calibri" w:hAnsi="Times New Roman" w:cs="Times New Roman"/>
          <w:noProof/>
          <w:color w:val="767171"/>
          <w:spacing w:val="20"/>
          <w:sz w:val="24"/>
          <w:szCs w:val="24"/>
        </w:rPr>
        <w:t>,</w:t>
      </w:r>
      <w:r w:rsidR="006632E0" w:rsidRPr="009E6C8A">
        <w:rPr>
          <w:rFonts w:ascii="Times New Roman" w:eastAsia="Calibri" w:hAnsi="Times New Roman" w:cs="Times New Roman"/>
          <w:noProof/>
          <w:color w:val="767171"/>
          <w:spacing w:val="20"/>
          <w:sz w:val="24"/>
          <w:szCs w:val="24"/>
        </w:rPr>
        <w:t xml:space="preserve"> </w:t>
      </w:r>
      <w:r w:rsidR="001B195D" w:rsidRPr="009E6C8A">
        <w:rPr>
          <w:rFonts w:ascii="Times New Roman" w:eastAsia="Calibri" w:hAnsi="Times New Roman" w:cs="Times New Roman"/>
          <w:noProof/>
          <w:color w:val="767171"/>
          <w:spacing w:val="20"/>
          <w:sz w:val="24"/>
          <w:szCs w:val="24"/>
        </w:rPr>
        <w:t xml:space="preserve">adjudicado a </w:t>
      </w:r>
      <w:r w:rsidR="00613F8B" w:rsidRPr="009E6C8A">
        <w:rPr>
          <w:rFonts w:ascii="Times New Roman" w:eastAsia="Calibri" w:hAnsi="Times New Roman" w:cs="Times New Roman"/>
          <w:noProof/>
          <w:color w:val="767171"/>
          <w:spacing w:val="20"/>
          <w:sz w:val="24"/>
          <w:szCs w:val="24"/>
        </w:rPr>
        <w:t>Amigos 24 horas</w:t>
      </w:r>
      <w:r w:rsidR="001B195D" w:rsidRPr="009E6C8A">
        <w:rPr>
          <w:rFonts w:ascii="Times New Roman" w:eastAsia="Calibri" w:hAnsi="Times New Roman" w:cs="Times New Roman"/>
          <w:noProof/>
          <w:color w:val="767171"/>
          <w:spacing w:val="20"/>
          <w:sz w:val="24"/>
          <w:szCs w:val="24"/>
        </w:rPr>
        <w:t xml:space="preserve"> </w:t>
      </w:r>
      <w:r w:rsidR="009E79EE" w:rsidRPr="009E6C8A">
        <w:rPr>
          <w:rFonts w:ascii="Times New Roman" w:eastAsia="Calibri" w:hAnsi="Times New Roman" w:cs="Times New Roman"/>
          <w:noProof/>
          <w:color w:val="767171"/>
          <w:spacing w:val="20"/>
          <w:sz w:val="24"/>
          <w:szCs w:val="24"/>
        </w:rPr>
        <w:t xml:space="preserve">por un monto de </w:t>
      </w:r>
      <w:r w:rsidRPr="009E6C8A">
        <w:rPr>
          <w:rFonts w:ascii="Times New Roman" w:eastAsia="Calibri" w:hAnsi="Times New Roman" w:cs="Times New Roman"/>
          <w:noProof/>
          <w:color w:val="767171"/>
          <w:spacing w:val="20"/>
          <w:sz w:val="24"/>
          <w:szCs w:val="24"/>
        </w:rPr>
        <w:t>RD$231,870.00.</w:t>
      </w:r>
    </w:p>
    <w:p w14:paraId="24EB10CB" w14:textId="320D84B5"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UTECT-DAF-CD-2024-0007, Adquisición de 34 toners y 4 tambores para ser utilizados en los operativos de firma, Adjudicado a la empresa Centroxpert, SRL, </w:t>
      </w:r>
      <w:r w:rsidR="00860A03" w:rsidRPr="009E6C8A">
        <w:rPr>
          <w:rFonts w:ascii="Times New Roman" w:eastAsia="Calibri" w:hAnsi="Times New Roman" w:cs="Times New Roman"/>
          <w:noProof/>
          <w:color w:val="767171"/>
          <w:spacing w:val="20"/>
          <w:sz w:val="24"/>
          <w:szCs w:val="24"/>
        </w:rPr>
        <w:t xml:space="preserve">por </w:t>
      </w:r>
      <w:r w:rsidRPr="009E6C8A">
        <w:rPr>
          <w:rFonts w:ascii="Times New Roman" w:eastAsia="Calibri" w:hAnsi="Times New Roman" w:cs="Times New Roman"/>
          <w:noProof/>
          <w:color w:val="767171"/>
          <w:spacing w:val="20"/>
          <w:sz w:val="24"/>
          <w:szCs w:val="24"/>
        </w:rPr>
        <w:t xml:space="preserve">RD$215,000.00. </w:t>
      </w:r>
    </w:p>
    <w:p w14:paraId="68F001F4" w14:textId="44A4DC95"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UTECT-DAF-CD-2024-0008, Servicio de capacitación Diplomado en Ciberseguridad y Diplomado en Dirección y Gestión de Sostenibilidad,  adjudicado a la empresa Universidad Iberoamericana, INC, por un monto de RD</w:t>
      </w:r>
      <w:r w:rsidR="00742150"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64,000</w:t>
      </w:r>
      <w:r w:rsidR="00742150" w:rsidRPr="009E6C8A">
        <w:rPr>
          <w:rFonts w:ascii="Times New Roman" w:eastAsia="Calibri" w:hAnsi="Times New Roman" w:cs="Times New Roman"/>
          <w:noProof/>
          <w:color w:val="767171"/>
          <w:spacing w:val="20"/>
          <w:sz w:val="24"/>
          <w:szCs w:val="24"/>
        </w:rPr>
        <w:t>.00</w:t>
      </w:r>
      <w:r w:rsidRPr="009E6C8A">
        <w:rPr>
          <w:rFonts w:ascii="Times New Roman" w:eastAsia="Calibri" w:hAnsi="Times New Roman" w:cs="Times New Roman"/>
          <w:noProof/>
          <w:color w:val="767171"/>
          <w:spacing w:val="20"/>
          <w:sz w:val="24"/>
          <w:szCs w:val="24"/>
        </w:rPr>
        <w:t xml:space="preserve"> y a la empresa Instituto Cultural Dominicano Americano, INC, por un monto de RD$50,000.00</w:t>
      </w:r>
      <w:r w:rsidR="006632E0" w:rsidRPr="009E6C8A">
        <w:rPr>
          <w:rFonts w:ascii="Times New Roman" w:eastAsia="Calibri" w:hAnsi="Times New Roman" w:cs="Times New Roman"/>
          <w:noProof/>
          <w:color w:val="767171"/>
          <w:spacing w:val="20"/>
          <w:sz w:val="24"/>
          <w:szCs w:val="24"/>
        </w:rPr>
        <w:t>.</w:t>
      </w:r>
    </w:p>
    <w:p w14:paraId="5A87CF0C" w14:textId="01B8A7A6"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UTECT-DAF-CD-2024-0009, Servicio de transporte (autobús de 50 pasajeros) para traslado de personal de la Cede Central hacia el recinto Sur de la </w:t>
      </w:r>
      <w:r w:rsidR="009E79EE" w:rsidRPr="009E6C8A">
        <w:rPr>
          <w:rFonts w:ascii="Times New Roman" w:eastAsia="Calibri" w:hAnsi="Times New Roman" w:cs="Times New Roman"/>
          <w:noProof/>
          <w:color w:val="767171"/>
          <w:spacing w:val="20"/>
          <w:sz w:val="24"/>
          <w:szCs w:val="24"/>
        </w:rPr>
        <w:t>UTECT</w:t>
      </w:r>
      <w:r w:rsidRPr="009E6C8A">
        <w:rPr>
          <w:rFonts w:ascii="Times New Roman" w:eastAsia="Calibri" w:hAnsi="Times New Roman" w:cs="Times New Roman"/>
          <w:noProof/>
          <w:color w:val="767171"/>
          <w:spacing w:val="20"/>
          <w:sz w:val="24"/>
          <w:szCs w:val="24"/>
        </w:rPr>
        <w:t>. (Declarado Desierto).</w:t>
      </w:r>
    </w:p>
    <w:p w14:paraId="271EDE4C" w14:textId="28540D0D"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UTECT-DAF-CD-2024-0010, Renovación de licencia para impresora de carnets Institucional, IDProplus-MS, adjudicado a </w:t>
      </w:r>
      <w:r w:rsidRPr="009E6C8A">
        <w:rPr>
          <w:rFonts w:ascii="Times New Roman" w:eastAsia="Calibri" w:hAnsi="Times New Roman" w:cs="Times New Roman"/>
          <w:noProof/>
          <w:color w:val="767171"/>
          <w:spacing w:val="20"/>
          <w:sz w:val="24"/>
          <w:szCs w:val="24"/>
        </w:rPr>
        <w:lastRenderedPageBreak/>
        <w:t>la empresa Identificaciones JMB, SRL. por un monto de RD$46,480.00.</w:t>
      </w:r>
    </w:p>
    <w:p w14:paraId="6642C267" w14:textId="3B85742E"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UTECT-DAF-CD-2024-0011, Servicio de transporte (autobús de 50 pasajeros) para traslado de personal de la Cede Central hacia el recinto Sur, adjudicado por un monto de 40,000.00, a la empresa Carela Tours.</w:t>
      </w:r>
    </w:p>
    <w:p w14:paraId="2A28DD7C" w14:textId="35689634"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UTECT-DAF-CD-2024-0012, Servicio de impresión del manual de ética</w:t>
      </w:r>
      <w:r w:rsidR="00613F8B" w:rsidRPr="009E6C8A">
        <w:rPr>
          <w:rFonts w:ascii="Times New Roman" w:eastAsia="Calibri" w:hAnsi="Times New Roman" w:cs="Times New Roman"/>
          <w:noProof/>
          <w:color w:val="767171"/>
          <w:spacing w:val="20"/>
          <w:sz w:val="24"/>
          <w:szCs w:val="24"/>
        </w:rPr>
        <w:t xml:space="preserve">, </w:t>
      </w:r>
      <w:r w:rsidRPr="009E6C8A">
        <w:rPr>
          <w:rFonts w:ascii="Times New Roman" w:eastAsia="Calibri" w:hAnsi="Times New Roman" w:cs="Times New Roman"/>
          <w:noProof/>
          <w:color w:val="767171"/>
          <w:spacing w:val="20"/>
          <w:sz w:val="24"/>
          <w:szCs w:val="24"/>
        </w:rPr>
        <w:t>adjudicado por un monto de RD$79,296.00, a la empresa Factoria Grafica Print Fagaprint, SRL.</w:t>
      </w:r>
    </w:p>
    <w:p w14:paraId="7CC59F62" w14:textId="12606BA9"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UTECT-DAF-CD-2024-0013, Adquisición de electrodomésticos y herramientas, adjudicado a la empresa Ramirez y Mojica Envoy Pack Courier, SRL., por un monto de RD$ 34,023.99 y a la empresa Gilgami Group, SRL., por un monto de RD$195,988.39.</w:t>
      </w:r>
    </w:p>
    <w:p w14:paraId="44805B6D" w14:textId="7DCAD5F7"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UTECT-DAF-CD-2024-0014, Adquisición de dos ponchadores biométricos, adjudicado </w:t>
      </w:r>
      <w:r w:rsidR="00613F8B" w:rsidRPr="009E6C8A">
        <w:rPr>
          <w:rFonts w:ascii="Times New Roman" w:eastAsia="Calibri" w:hAnsi="Times New Roman" w:cs="Times New Roman"/>
          <w:noProof/>
          <w:color w:val="767171"/>
          <w:spacing w:val="20"/>
          <w:sz w:val="24"/>
          <w:szCs w:val="24"/>
        </w:rPr>
        <w:t xml:space="preserve">a la empresa Cerberus Solutions, SRL </w:t>
      </w:r>
      <w:r w:rsidRPr="009E6C8A">
        <w:rPr>
          <w:rFonts w:ascii="Times New Roman" w:eastAsia="Calibri" w:hAnsi="Times New Roman" w:cs="Times New Roman"/>
          <w:noProof/>
          <w:color w:val="767171"/>
          <w:spacing w:val="20"/>
          <w:sz w:val="24"/>
          <w:szCs w:val="24"/>
        </w:rPr>
        <w:t>por un monto de RD$194,818.00.</w:t>
      </w:r>
    </w:p>
    <w:p w14:paraId="0B4042F0" w14:textId="697F5319"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UTECT-DAF-CD-2024-0015, Servicio de limpieza de filtrante e imbornal. Adjudicado a la empresa Casteduard Multiservicios E.I.R.L. por un monto de RD$59,590.</w:t>
      </w:r>
    </w:p>
    <w:p w14:paraId="3DA567E0" w14:textId="2C3CAD6C" w:rsidR="0013342A" w:rsidRPr="009E6C8A" w:rsidRDefault="0013342A" w:rsidP="0013342A">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UTECT-DAF-CD-2024-0016, Adquisición de aire acondicionado, adjudicado al proveedor Qualipliers, E.I.R.L. por un monto de RD$44,250.00. </w:t>
      </w:r>
    </w:p>
    <w:p w14:paraId="0D8ED312" w14:textId="4B777B22" w:rsidR="0013342A" w:rsidRPr="009E6C8A" w:rsidRDefault="0013342A" w:rsidP="0013342A">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UTECT-DAF-CD-2024-0017, Adquisición de software Dronelink para vuelos fotogramétricos con drones, adjudicado al proveedor Dronix, S.R.L. por un monto de RD$90,000.00.</w:t>
      </w:r>
    </w:p>
    <w:p w14:paraId="3B441316" w14:textId="2ED5C5E7" w:rsidR="0013342A" w:rsidRPr="009E6C8A" w:rsidRDefault="0013342A" w:rsidP="0013342A">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UTECT-DAF-CD-2024-0018, Contratación de servicios de arreglos florales en general, adjudicado </w:t>
      </w:r>
      <w:r w:rsidR="00DC252F" w:rsidRPr="009E6C8A">
        <w:rPr>
          <w:rFonts w:ascii="Times New Roman" w:eastAsia="Calibri" w:hAnsi="Times New Roman" w:cs="Times New Roman"/>
          <w:noProof/>
          <w:color w:val="767171"/>
          <w:spacing w:val="20"/>
          <w:sz w:val="24"/>
          <w:szCs w:val="24"/>
        </w:rPr>
        <w:t xml:space="preserve">a Jardín Ilusiones, S.R.L. por un monto de </w:t>
      </w:r>
      <w:r w:rsidRPr="009E6C8A">
        <w:rPr>
          <w:rFonts w:ascii="Times New Roman" w:eastAsia="Calibri" w:hAnsi="Times New Roman" w:cs="Times New Roman"/>
          <w:noProof/>
          <w:color w:val="767171"/>
          <w:spacing w:val="20"/>
          <w:sz w:val="24"/>
          <w:szCs w:val="24"/>
        </w:rPr>
        <w:t>RD$233,999.99</w:t>
      </w:r>
      <w:r w:rsidR="00DC252F" w:rsidRPr="009E6C8A">
        <w:rPr>
          <w:rFonts w:ascii="Times New Roman" w:eastAsia="Calibri" w:hAnsi="Times New Roman" w:cs="Times New Roman"/>
          <w:noProof/>
          <w:color w:val="767171"/>
          <w:spacing w:val="20"/>
          <w:sz w:val="24"/>
          <w:szCs w:val="24"/>
        </w:rPr>
        <w:t>.</w:t>
      </w:r>
    </w:p>
    <w:p w14:paraId="3D9CF9A6" w14:textId="03D84B3A" w:rsidR="0013342A" w:rsidRPr="009E6C8A" w:rsidRDefault="0013342A" w:rsidP="0013342A">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lastRenderedPageBreak/>
        <w:t xml:space="preserve">UTECT-DAF-CD-2024-0019, Adquisición de camilla y banquillo para ser utilizados en el área de Salud Ocupacional, adjudicado </w:t>
      </w:r>
      <w:r w:rsidR="00DC252F" w:rsidRPr="009E6C8A">
        <w:rPr>
          <w:rFonts w:ascii="Times New Roman" w:eastAsia="Calibri" w:hAnsi="Times New Roman" w:cs="Times New Roman"/>
          <w:noProof/>
          <w:color w:val="767171"/>
          <w:spacing w:val="20"/>
          <w:sz w:val="24"/>
          <w:szCs w:val="24"/>
        </w:rPr>
        <w:t xml:space="preserve">al proveedor INDUMESA Industria de Muebles Metálicos, S.R.L. por un monto de </w:t>
      </w:r>
      <w:r w:rsidRPr="009E6C8A">
        <w:rPr>
          <w:rFonts w:ascii="Times New Roman" w:eastAsia="Calibri" w:hAnsi="Times New Roman" w:cs="Times New Roman"/>
          <w:noProof/>
          <w:color w:val="767171"/>
          <w:spacing w:val="20"/>
          <w:sz w:val="24"/>
          <w:szCs w:val="24"/>
        </w:rPr>
        <w:t>RD$46,138</w:t>
      </w:r>
      <w:r w:rsidR="00742150" w:rsidRPr="009E6C8A">
        <w:rPr>
          <w:rFonts w:ascii="Times New Roman" w:eastAsia="Calibri" w:hAnsi="Times New Roman" w:cs="Times New Roman"/>
          <w:noProof/>
          <w:color w:val="767171"/>
          <w:spacing w:val="20"/>
          <w:sz w:val="24"/>
          <w:szCs w:val="24"/>
        </w:rPr>
        <w:t>.00</w:t>
      </w:r>
      <w:r w:rsidR="00DC252F" w:rsidRPr="009E6C8A">
        <w:rPr>
          <w:rFonts w:ascii="Times New Roman" w:eastAsia="Calibri" w:hAnsi="Times New Roman" w:cs="Times New Roman"/>
          <w:noProof/>
          <w:color w:val="767171"/>
          <w:spacing w:val="20"/>
          <w:sz w:val="24"/>
          <w:szCs w:val="24"/>
        </w:rPr>
        <w:t>.</w:t>
      </w:r>
    </w:p>
    <w:p w14:paraId="79FE1D20" w14:textId="0B60DAAB" w:rsidR="0013342A" w:rsidRPr="009E6C8A" w:rsidRDefault="0013342A" w:rsidP="00FB1C47">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UTECT-DAF-CD-2024-0020, Adquisición de alimentos y bebidas, adjudicados </w:t>
      </w:r>
      <w:r w:rsidR="00DC252F" w:rsidRPr="009E6C8A">
        <w:rPr>
          <w:rFonts w:ascii="Times New Roman" w:eastAsia="Calibri" w:hAnsi="Times New Roman" w:cs="Times New Roman"/>
          <w:noProof/>
          <w:color w:val="767171"/>
          <w:spacing w:val="20"/>
          <w:sz w:val="24"/>
          <w:szCs w:val="24"/>
        </w:rPr>
        <w:t xml:space="preserve">a </w:t>
      </w:r>
      <w:r w:rsidR="00742150" w:rsidRPr="009E6C8A">
        <w:rPr>
          <w:rFonts w:ascii="Times New Roman" w:eastAsia="Calibri" w:hAnsi="Times New Roman" w:cs="Times New Roman"/>
          <w:noProof/>
          <w:color w:val="767171"/>
          <w:spacing w:val="20"/>
          <w:sz w:val="24"/>
          <w:szCs w:val="24"/>
        </w:rPr>
        <w:t>dos (</w:t>
      </w:r>
      <w:r w:rsidRPr="009E6C8A">
        <w:rPr>
          <w:rFonts w:ascii="Times New Roman" w:eastAsia="Calibri" w:hAnsi="Times New Roman" w:cs="Times New Roman"/>
          <w:noProof/>
          <w:color w:val="767171"/>
          <w:spacing w:val="20"/>
          <w:sz w:val="24"/>
          <w:szCs w:val="24"/>
        </w:rPr>
        <w:t>2</w:t>
      </w:r>
      <w:r w:rsidR="00742150"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 proveedores:</w:t>
      </w:r>
      <w:r w:rsidR="00DC252F" w:rsidRPr="009E6C8A">
        <w:rPr>
          <w:rFonts w:ascii="Times New Roman" w:eastAsia="Calibri" w:hAnsi="Times New Roman" w:cs="Times New Roman"/>
          <w:noProof/>
          <w:color w:val="767171"/>
          <w:spacing w:val="20"/>
          <w:sz w:val="24"/>
          <w:szCs w:val="24"/>
        </w:rPr>
        <w:t xml:space="preserve"> </w:t>
      </w:r>
      <w:r w:rsidRPr="009E6C8A">
        <w:rPr>
          <w:rFonts w:ascii="Times New Roman" w:eastAsia="Calibri" w:hAnsi="Times New Roman" w:cs="Times New Roman"/>
          <w:noProof/>
          <w:color w:val="767171"/>
          <w:spacing w:val="20"/>
          <w:sz w:val="24"/>
          <w:szCs w:val="24"/>
        </w:rPr>
        <w:t>Sarape, S.R.L.</w:t>
      </w:r>
      <w:r w:rsidR="00DC252F" w:rsidRPr="009E6C8A">
        <w:rPr>
          <w:rFonts w:ascii="Times New Roman" w:hAnsi="Times New Roman" w:cs="Times New Roman"/>
          <w:color w:val="767171"/>
        </w:rPr>
        <w:t xml:space="preserve"> </w:t>
      </w:r>
      <w:r w:rsidR="00DC252F" w:rsidRPr="009E6C8A">
        <w:rPr>
          <w:rFonts w:ascii="Times New Roman" w:eastAsia="Calibri" w:hAnsi="Times New Roman" w:cs="Times New Roman"/>
          <w:noProof/>
          <w:color w:val="767171"/>
          <w:spacing w:val="20"/>
          <w:sz w:val="24"/>
          <w:szCs w:val="24"/>
        </w:rPr>
        <w:t xml:space="preserve">por un monto de </w:t>
      </w:r>
      <w:r w:rsidRPr="009E6C8A">
        <w:rPr>
          <w:rFonts w:ascii="Times New Roman" w:eastAsia="Calibri" w:hAnsi="Times New Roman" w:cs="Times New Roman"/>
          <w:noProof/>
          <w:color w:val="767171"/>
          <w:spacing w:val="20"/>
          <w:sz w:val="24"/>
          <w:szCs w:val="24"/>
        </w:rPr>
        <w:t>RD$81,750.58</w:t>
      </w:r>
      <w:r w:rsidR="00DC252F" w:rsidRPr="009E6C8A">
        <w:rPr>
          <w:rFonts w:ascii="Times New Roman" w:eastAsia="Calibri" w:hAnsi="Times New Roman" w:cs="Times New Roman"/>
          <w:noProof/>
          <w:color w:val="767171"/>
          <w:spacing w:val="20"/>
          <w:sz w:val="24"/>
          <w:szCs w:val="24"/>
        </w:rPr>
        <w:t xml:space="preserve"> y </w:t>
      </w:r>
      <w:r w:rsidRPr="009E6C8A">
        <w:rPr>
          <w:rFonts w:ascii="Times New Roman" w:eastAsia="Calibri" w:hAnsi="Times New Roman" w:cs="Times New Roman"/>
          <w:noProof/>
          <w:color w:val="767171"/>
          <w:spacing w:val="20"/>
          <w:sz w:val="24"/>
          <w:szCs w:val="24"/>
        </w:rPr>
        <w:t>GTG Industrial, S.R.L.</w:t>
      </w:r>
      <w:r w:rsidR="00DC252F" w:rsidRPr="009E6C8A">
        <w:rPr>
          <w:rFonts w:ascii="Times New Roman" w:eastAsia="Calibri" w:hAnsi="Times New Roman" w:cs="Times New Roman"/>
          <w:noProof/>
          <w:color w:val="767171"/>
          <w:spacing w:val="20"/>
          <w:sz w:val="24"/>
          <w:szCs w:val="24"/>
        </w:rPr>
        <w:t xml:space="preserve"> por un monto de </w:t>
      </w:r>
      <w:r w:rsidRPr="009E6C8A">
        <w:rPr>
          <w:rFonts w:ascii="Times New Roman" w:eastAsia="Calibri" w:hAnsi="Times New Roman" w:cs="Times New Roman"/>
          <w:noProof/>
          <w:color w:val="767171"/>
          <w:spacing w:val="20"/>
          <w:sz w:val="24"/>
          <w:szCs w:val="24"/>
        </w:rPr>
        <w:t>RD$89,797.50</w:t>
      </w:r>
      <w:r w:rsidR="00DC252F" w:rsidRPr="009E6C8A">
        <w:rPr>
          <w:rFonts w:ascii="Times New Roman" w:eastAsia="Calibri" w:hAnsi="Times New Roman" w:cs="Times New Roman"/>
          <w:noProof/>
          <w:color w:val="767171"/>
          <w:spacing w:val="20"/>
          <w:sz w:val="24"/>
          <w:szCs w:val="24"/>
        </w:rPr>
        <w:t>.</w:t>
      </w:r>
    </w:p>
    <w:p w14:paraId="24B05A39" w14:textId="65590BD3" w:rsidR="0013342A" w:rsidRPr="009E6C8A" w:rsidRDefault="0013342A" w:rsidP="0013342A">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UTECT-DAF-CD-2024-0021, Contratación de servicio de instalación de cámaras para el circuito de seguridad física, adjudicado </w:t>
      </w:r>
      <w:r w:rsidR="00DC252F" w:rsidRPr="009E6C8A">
        <w:rPr>
          <w:rFonts w:ascii="Times New Roman" w:eastAsia="Calibri" w:hAnsi="Times New Roman" w:cs="Times New Roman"/>
          <w:noProof/>
          <w:color w:val="767171"/>
          <w:spacing w:val="20"/>
          <w:sz w:val="24"/>
          <w:szCs w:val="24"/>
        </w:rPr>
        <w:t xml:space="preserve">al proveedor Grupo Empresarial Ferlan, S.R.L. por un monto de </w:t>
      </w:r>
      <w:r w:rsidRPr="009E6C8A">
        <w:rPr>
          <w:rFonts w:ascii="Times New Roman" w:eastAsia="Calibri" w:hAnsi="Times New Roman" w:cs="Times New Roman"/>
          <w:noProof/>
          <w:color w:val="767171"/>
          <w:spacing w:val="20"/>
          <w:sz w:val="24"/>
          <w:szCs w:val="24"/>
        </w:rPr>
        <w:t>RD$122,656.28</w:t>
      </w:r>
      <w:r w:rsidR="00DC252F" w:rsidRPr="009E6C8A">
        <w:rPr>
          <w:rFonts w:ascii="Times New Roman" w:eastAsia="Calibri" w:hAnsi="Times New Roman" w:cs="Times New Roman"/>
          <w:noProof/>
          <w:color w:val="767171"/>
          <w:spacing w:val="20"/>
          <w:sz w:val="24"/>
          <w:szCs w:val="24"/>
        </w:rPr>
        <w:t>.</w:t>
      </w:r>
    </w:p>
    <w:p w14:paraId="1C821174" w14:textId="31DD0CC0" w:rsidR="0013342A" w:rsidRPr="009E6C8A" w:rsidRDefault="0013342A" w:rsidP="0013342A">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UTECT-DAF-CD-2024-0022, Servicio de impresión del Manual de Política de Igualdad de Género, adjudicado </w:t>
      </w:r>
      <w:r w:rsidR="00DC252F" w:rsidRPr="009E6C8A">
        <w:rPr>
          <w:rFonts w:ascii="Times New Roman" w:eastAsia="Calibri" w:hAnsi="Times New Roman" w:cs="Times New Roman"/>
          <w:noProof/>
          <w:color w:val="767171"/>
          <w:spacing w:val="20"/>
          <w:sz w:val="24"/>
          <w:szCs w:val="24"/>
        </w:rPr>
        <w:t xml:space="preserve">al proveedor Factoria Grafica Print Fagaprint, S.R.L. por un monto de </w:t>
      </w:r>
      <w:r w:rsidRPr="009E6C8A">
        <w:rPr>
          <w:rFonts w:ascii="Times New Roman" w:eastAsia="Calibri" w:hAnsi="Times New Roman" w:cs="Times New Roman"/>
          <w:noProof/>
          <w:color w:val="767171"/>
          <w:spacing w:val="20"/>
          <w:sz w:val="24"/>
          <w:szCs w:val="24"/>
        </w:rPr>
        <w:t>RD$94,518.00.</w:t>
      </w:r>
    </w:p>
    <w:p w14:paraId="44E45353" w14:textId="1FFEEA53" w:rsidR="0013342A" w:rsidRPr="009E6C8A" w:rsidRDefault="0013342A" w:rsidP="0013342A">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UTECT-DAF-CD-2024-0023, Servicios y configuración de Switches y Servidores</w:t>
      </w:r>
      <w:r w:rsidR="00DC252F"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 </w:t>
      </w:r>
      <w:r w:rsidR="00DC252F" w:rsidRPr="009E6C8A">
        <w:rPr>
          <w:rFonts w:ascii="Times New Roman" w:eastAsia="Calibri" w:hAnsi="Times New Roman" w:cs="Times New Roman"/>
          <w:noProof/>
          <w:color w:val="767171"/>
          <w:spacing w:val="20"/>
          <w:sz w:val="24"/>
          <w:szCs w:val="24"/>
        </w:rPr>
        <w:t>a</w:t>
      </w:r>
      <w:r w:rsidRPr="009E6C8A">
        <w:rPr>
          <w:rFonts w:ascii="Times New Roman" w:eastAsia="Calibri" w:hAnsi="Times New Roman" w:cs="Times New Roman"/>
          <w:noProof/>
          <w:color w:val="767171"/>
          <w:spacing w:val="20"/>
          <w:sz w:val="24"/>
          <w:szCs w:val="24"/>
        </w:rPr>
        <w:t xml:space="preserve">djudicado </w:t>
      </w:r>
      <w:r w:rsidR="00DC252F" w:rsidRPr="009E6C8A">
        <w:rPr>
          <w:rFonts w:ascii="Times New Roman" w:eastAsia="Calibri" w:hAnsi="Times New Roman" w:cs="Times New Roman"/>
          <w:noProof/>
          <w:color w:val="767171"/>
          <w:spacing w:val="20"/>
          <w:sz w:val="24"/>
          <w:szCs w:val="24"/>
        </w:rPr>
        <w:t xml:space="preserve">al proveedor Soluciones Corporativas SOLUCORP, S.R.L. por un monto de </w:t>
      </w:r>
      <w:r w:rsidRPr="009E6C8A">
        <w:rPr>
          <w:rFonts w:ascii="Times New Roman" w:eastAsia="Calibri" w:hAnsi="Times New Roman" w:cs="Times New Roman"/>
          <w:noProof/>
          <w:color w:val="767171"/>
          <w:spacing w:val="20"/>
          <w:sz w:val="24"/>
          <w:szCs w:val="24"/>
        </w:rPr>
        <w:t>RD$229,510</w:t>
      </w:r>
      <w:r w:rsidR="00742150" w:rsidRPr="009E6C8A">
        <w:rPr>
          <w:rFonts w:ascii="Times New Roman" w:eastAsia="Calibri" w:hAnsi="Times New Roman" w:cs="Times New Roman"/>
          <w:noProof/>
          <w:color w:val="767171"/>
          <w:spacing w:val="20"/>
          <w:sz w:val="24"/>
          <w:szCs w:val="24"/>
        </w:rPr>
        <w:t>.00</w:t>
      </w:r>
      <w:r w:rsidR="00DC252F" w:rsidRPr="009E6C8A">
        <w:rPr>
          <w:rFonts w:ascii="Times New Roman" w:eastAsia="Calibri" w:hAnsi="Times New Roman" w:cs="Times New Roman"/>
          <w:noProof/>
          <w:color w:val="767171"/>
          <w:spacing w:val="20"/>
          <w:sz w:val="24"/>
          <w:szCs w:val="24"/>
        </w:rPr>
        <w:t>.</w:t>
      </w:r>
    </w:p>
    <w:p w14:paraId="065D7C3C" w14:textId="6EE0D8DE" w:rsidR="0013342A" w:rsidRPr="009E6C8A" w:rsidRDefault="0013342A" w:rsidP="0013342A">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UTECT-DAF-CD-2024-0024, Reemplazo de baterías y mano de obra a vehículos, adjudicado </w:t>
      </w:r>
      <w:r w:rsidR="00DC252F" w:rsidRPr="009E6C8A">
        <w:rPr>
          <w:rFonts w:ascii="Times New Roman" w:eastAsia="Calibri" w:hAnsi="Times New Roman" w:cs="Times New Roman"/>
          <w:noProof/>
          <w:color w:val="767171"/>
          <w:spacing w:val="20"/>
          <w:sz w:val="24"/>
          <w:szCs w:val="24"/>
        </w:rPr>
        <w:t xml:space="preserve">al proveedor Delta Comercial, S.A. por un monto de </w:t>
      </w:r>
      <w:r w:rsidRPr="009E6C8A">
        <w:rPr>
          <w:rFonts w:ascii="Times New Roman" w:eastAsia="Calibri" w:hAnsi="Times New Roman" w:cs="Times New Roman"/>
          <w:noProof/>
          <w:color w:val="767171"/>
          <w:spacing w:val="20"/>
          <w:sz w:val="24"/>
          <w:szCs w:val="24"/>
        </w:rPr>
        <w:t>RD$19,822.43</w:t>
      </w:r>
      <w:r w:rsidR="00742150"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 </w:t>
      </w:r>
    </w:p>
    <w:p w14:paraId="4B73BE8C" w14:textId="0B8649A4" w:rsidR="0013342A" w:rsidRPr="009E6C8A" w:rsidRDefault="0013342A" w:rsidP="0013342A">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UTECT-DAF-CD-2024-0025, Contratación de Servicios de Capacitación para Diplomado en Introducción a Python y R, adjudicado </w:t>
      </w:r>
      <w:r w:rsidR="00DC252F" w:rsidRPr="009E6C8A">
        <w:rPr>
          <w:rFonts w:ascii="Times New Roman" w:eastAsia="Calibri" w:hAnsi="Times New Roman" w:cs="Times New Roman"/>
          <w:noProof/>
          <w:color w:val="767171"/>
          <w:spacing w:val="20"/>
          <w:sz w:val="24"/>
          <w:szCs w:val="24"/>
        </w:rPr>
        <w:t xml:space="preserve">al proveedor Instituto Cultural Dominico Americano INC. por un monto de </w:t>
      </w:r>
      <w:r w:rsidRPr="009E6C8A">
        <w:rPr>
          <w:rFonts w:ascii="Times New Roman" w:eastAsia="Calibri" w:hAnsi="Times New Roman" w:cs="Times New Roman"/>
          <w:noProof/>
          <w:color w:val="767171"/>
          <w:spacing w:val="20"/>
          <w:sz w:val="24"/>
          <w:szCs w:val="24"/>
        </w:rPr>
        <w:t>RD$22,800.00</w:t>
      </w:r>
      <w:r w:rsidR="00DC252F" w:rsidRPr="009E6C8A">
        <w:rPr>
          <w:rFonts w:ascii="Times New Roman" w:eastAsia="Calibri" w:hAnsi="Times New Roman" w:cs="Times New Roman"/>
          <w:noProof/>
          <w:color w:val="767171"/>
          <w:spacing w:val="20"/>
          <w:sz w:val="24"/>
          <w:szCs w:val="24"/>
        </w:rPr>
        <w:t>.</w:t>
      </w:r>
    </w:p>
    <w:p w14:paraId="3261D5E7" w14:textId="78FD5A75" w:rsidR="0013342A" w:rsidRPr="009E6C8A" w:rsidRDefault="0013342A" w:rsidP="0013342A">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UTECT-DAF-CD-2024-0026, Contratación de Servicios de almuerzos para los colaboradores de la Regional Norte, </w:t>
      </w:r>
      <w:r w:rsidRPr="009E6C8A">
        <w:rPr>
          <w:rFonts w:ascii="Times New Roman" w:eastAsia="Calibri" w:hAnsi="Times New Roman" w:cs="Times New Roman"/>
          <w:noProof/>
          <w:color w:val="767171"/>
          <w:spacing w:val="20"/>
          <w:sz w:val="24"/>
          <w:szCs w:val="24"/>
        </w:rPr>
        <w:lastRenderedPageBreak/>
        <w:t xml:space="preserve">adjudicado </w:t>
      </w:r>
      <w:r w:rsidR="00DC252F" w:rsidRPr="009E6C8A">
        <w:rPr>
          <w:rFonts w:ascii="Times New Roman" w:eastAsia="Calibri" w:hAnsi="Times New Roman" w:cs="Times New Roman"/>
          <w:noProof/>
          <w:color w:val="767171"/>
          <w:spacing w:val="20"/>
          <w:sz w:val="24"/>
          <w:szCs w:val="24"/>
        </w:rPr>
        <w:t xml:space="preserve">al proveedor Amigos 24 Horas Food Factory, S.R.L. por un monto de </w:t>
      </w:r>
      <w:r w:rsidRPr="009E6C8A">
        <w:rPr>
          <w:rFonts w:ascii="Times New Roman" w:eastAsia="Calibri" w:hAnsi="Times New Roman" w:cs="Times New Roman"/>
          <w:noProof/>
          <w:color w:val="767171"/>
          <w:spacing w:val="20"/>
          <w:sz w:val="24"/>
          <w:szCs w:val="24"/>
        </w:rPr>
        <w:t>RD$233,999.99</w:t>
      </w:r>
      <w:r w:rsidR="00DC252F" w:rsidRPr="009E6C8A">
        <w:rPr>
          <w:rFonts w:ascii="Times New Roman" w:eastAsia="Calibri" w:hAnsi="Times New Roman" w:cs="Times New Roman"/>
          <w:noProof/>
          <w:color w:val="767171"/>
          <w:spacing w:val="20"/>
          <w:sz w:val="24"/>
          <w:szCs w:val="24"/>
        </w:rPr>
        <w:t>.</w:t>
      </w:r>
    </w:p>
    <w:p w14:paraId="6E57DEF9" w14:textId="3E2CFED9" w:rsidR="0013342A" w:rsidRPr="009E6C8A" w:rsidRDefault="0013342A" w:rsidP="0013342A">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UTECT-DAF-CD-2024-0027, Adquisición de dos (02) ponchadores biométricos para control de acceso, adjudicado </w:t>
      </w:r>
      <w:r w:rsidR="00691209" w:rsidRPr="009E6C8A">
        <w:rPr>
          <w:rFonts w:ascii="Times New Roman" w:eastAsia="Calibri" w:hAnsi="Times New Roman" w:cs="Times New Roman"/>
          <w:noProof/>
          <w:color w:val="767171"/>
          <w:spacing w:val="20"/>
          <w:sz w:val="24"/>
          <w:szCs w:val="24"/>
        </w:rPr>
        <w:t xml:space="preserve">al proveedor Eikon S.A.S. por un monto de </w:t>
      </w:r>
      <w:r w:rsidRPr="009E6C8A">
        <w:rPr>
          <w:rFonts w:ascii="Times New Roman" w:eastAsia="Calibri" w:hAnsi="Times New Roman" w:cs="Times New Roman"/>
          <w:noProof/>
          <w:color w:val="767171"/>
          <w:spacing w:val="20"/>
          <w:sz w:val="24"/>
          <w:szCs w:val="24"/>
        </w:rPr>
        <w:t>RD$233,690.15</w:t>
      </w:r>
      <w:r w:rsidR="00742150"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 </w:t>
      </w:r>
    </w:p>
    <w:p w14:paraId="4BEE9099" w14:textId="5D4308F6" w:rsidR="0013342A" w:rsidRPr="009E6C8A" w:rsidRDefault="0013342A" w:rsidP="00723C80">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UTECT-DAF-CD-2024-0028, Adquisición de equipos y herramientas, adjudicados </w:t>
      </w:r>
      <w:r w:rsidR="00691209" w:rsidRPr="009E6C8A">
        <w:rPr>
          <w:rFonts w:ascii="Times New Roman" w:eastAsia="Calibri" w:hAnsi="Times New Roman" w:cs="Times New Roman"/>
          <w:noProof/>
          <w:color w:val="767171"/>
          <w:spacing w:val="20"/>
          <w:sz w:val="24"/>
          <w:szCs w:val="24"/>
        </w:rPr>
        <w:t xml:space="preserve">a </w:t>
      </w:r>
      <w:r w:rsidRPr="009E6C8A">
        <w:rPr>
          <w:rFonts w:ascii="Times New Roman" w:eastAsia="Calibri" w:hAnsi="Times New Roman" w:cs="Times New Roman"/>
          <w:noProof/>
          <w:color w:val="767171"/>
          <w:spacing w:val="20"/>
          <w:sz w:val="24"/>
          <w:szCs w:val="24"/>
        </w:rPr>
        <w:t>3 proveedores:</w:t>
      </w:r>
      <w:r w:rsidR="00691209" w:rsidRPr="009E6C8A">
        <w:rPr>
          <w:rFonts w:ascii="Times New Roman" w:eastAsia="Calibri" w:hAnsi="Times New Roman" w:cs="Times New Roman"/>
          <w:noProof/>
          <w:color w:val="767171"/>
          <w:spacing w:val="20"/>
          <w:sz w:val="24"/>
          <w:szCs w:val="24"/>
        </w:rPr>
        <w:t xml:space="preserve"> </w:t>
      </w:r>
      <w:r w:rsidRPr="009E6C8A">
        <w:rPr>
          <w:rFonts w:ascii="Times New Roman" w:eastAsia="Calibri" w:hAnsi="Times New Roman" w:cs="Times New Roman"/>
          <w:noProof/>
          <w:color w:val="767171"/>
          <w:spacing w:val="20"/>
          <w:sz w:val="24"/>
          <w:szCs w:val="24"/>
        </w:rPr>
        <w:t>Roslyn, S.R.L.</w:t>
      </w:r>
      <w:r w:rsidR="00691209" w:rsidRPr="009E6C8A">
        <w:rPr>
          <w:rFonts w:ascii="Times New Roman" w:hAnsi="Times New Roman" w:cs="Times New Roman"/>
          <w:color w:val="767171"/>
        </w:rPr>
        <w:t xml:space="preserve"> </w:t>
      </w:r>
      <w:r w:rsidR="00691209" w:rsidRPr="009E6C8A">
        <w:rPr>
          <w:rFonts w:ascii="Times New Roman" w:eastAsia="Calibri" w:hAnsi="Times New Roman" w:cs="Times New Roman"/>
          <w:noProof/>
          <w:color w:val="767171"/>
          <w:spacing w:val="20"/>
          <w:sz w:val="24"/>
          <w:szCs w:val="24"/>
        </w:rPr>
        <w:t xml:space="preserve">por un monto de </w:t>
      </w:r>
      <w:r w:rsidRPr="009E6C8A">
        <w:rPr>
          <w:rFonts w:ascii="Times New Roman" w:eastAsia="Calibri" w:hAnsi="Times New Roman" w:cs="Times New Roman"/>
          <w:noProof/>
          <w:color w:val="767171"/>
          <w:spacing w:val="20"/>
          <w:sz w:val="24"/>
          <w:szCs w:val="24"/>
        </w:rPr>
        <w:t>RD$13,373.38</w:t>
      </w:r>
      <w:r w:rsidR="00691209" w:rsidRPr="009E6C8A">
        <w:rPr>
          <w:rFonts w:ascii="Times New Roman" w:eastAsia="Calibri" w:hAnsi="Times New Roman" w:cs="Times New Roman"/>
          <w:noProof/>
          <w:color w:val="767171"/>
          <w:spacing w:val="20"/>
          <w:sz w:val="24"/>
          <w:szCs w:val="24"/>
        </w:rPr>
        <w:t xml:space="preserve">; </w:t>
      </w:r>
      <w:r w:rsidRPr="009E6C8A">
        <w:rPr>
          <w:rFonts w:ascii="Times New Roman" w:eastAsia="Calibri" w:hAnsi="Times New Roman" w:cs="Times New Roman"/>
          <w:noProof/>
          <w:color w:val="767171"/>
          <w:spacing w:val="20"/>
          <w:sz w:val="24"/>
          <w:szCs w:val="24"/>
        </w:rPr>
        <w:t>Soluciones Mecánicas SM, S.R.L.</w:t>
      </w:r>
      <w:r w:rsidR="00691209" w:rsidRPr="009E6C8A">
        <w:rPr>
          <w:rFonts w:ascii="Times New Roman" w:eastAsia="Calibri" w:hAnsi="Times New Roman" w:cs="Times New Roman"/>
          <w:noProof/>
          <w:color w:val="767171"/>
          <w:spacing w:val="20"/>
          <w:sz w:val="24"/>
          <w:szCs w:val="24"/>
        </w:rPr>
        <w:t xml:space="preserve"> por un monto de </w:t>
      </w:r>
      <w:r w:rsidRPr="009E6C8A">
        <w:rPr>
          <w:rFonts w:ascii="Times New Roman" w:eastAsia="Calibri" w:hAnsi="Times New Roman" w:cs="Times New Roman"/>
          <w:noProof/>
          <w:color w:val="767171"/>
          <w:spacing w:val="20"/>
          <w:sz w:val="24"/>
          <w:szCs w:val="24"/>
        </w:rPr>
        <w:t>RD$6,265.80</w:t>
      </w:r>
      <w:r w:rsidR="00691209" w:rsidRPr="009E6C8A">
        <w:rPr>
          <w:rFonts w:ascii="Times New Roman" w:eastAsia="Calibri" w:hAnsi="Times New Roman" w:cs="Times New Roman"/>
          <w:noProof/>
          <w:color w:val="767171"/>
          <w:spacing w:val="20"/>
          <w:sz w:val="24"/>
          <w:szCs w:val="24"/>
        </w:rPr>
        <w:t xml:space="preserve"> y </w:t>
      </w:r>
      <w:r w:rsidRPr="009E6C8A">
        <w:rPr>
          <w:rFonts w:ascii="Times New Roman" w:eastAsia="Calibri" w:hAnsi="Times New Roman" w:cs="Times New Roman"/>
          <w:noProof/>
          <w:color w:val="767171"/>
          <w:spacing w:val="20"/>
          <w:sz w:val="24"/>
          <w:szCs w:val="24"/>
        </w:rPr>
        <w:t>Ramirez &amp; Mojica Envoy Pack Courier Express, S.R.L.</w:t>
      </w:r>
      <w:r w:rsidR="00691209" w:rsidRPr="009E6C8A">
        <w:rPr>
          <w:rFonts w:ascii="Times New Roman" w:eastAsia="Calibri" w:hAnsi="Times New Roman" w:cs="Times New Roman"/>
          <w:noProof/>
          <w:color w:val="767171"/>
          <w:spacing w:val="20"/>
          <w:sz w:val="24"/>
          <w:szCs w:val="24"/>
        </w:rPr>
        <w:t xml:space="preserve"> por un monto de </w:t>
      </w:r>
      <w:r w:rsidRPr="009E6C8A">
        <w:rPr>
          <w:rFonts w:ascii="Times New Roman" w:eastAsia="Calibri" w:hAnsi="Times New Roman" w:cs="Times New Roman"/>
          <w:noProof/>
          <w:color w:val="767171"/>
          <w:spacing w:val="20"/>
          <w:sz w:val="24"/>
          <w:szCs w:val="24"/>
        </w:rPr>
        <w:t>RD$61,548.29</w:t>
      </w:r>
      <w:r w:rsidR="00691209" w:rsidRPr="009E6C8A">
        <w:rPr>
          <w:rFonts w:ascii="Times New Roman" w:eastAsia="Calibri" w:hAnsi="Times New Roman" w:cs="Times New Roman"/>
          <w:noProof/>
          <w:color w:val="767171"/>
          <w:spacing w:val="20"/>
          <w:sz w:val="24"/>
          <w:szCs w:val="24"/>
        </w:rPr>
        <w:t>.</w:t>
      </w:r>
    </w:p>
    <w:p w14:paraId="75ACD73F" w14:textId="0950D007" w:rsidR="0013342A" w:rsidRPr="009E6C8A" w:rsidRDefault="0013342A" w:rsidP="0013342A">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UTECT-DAF-CD-2024-0029, Adquisición de termos bomba para café y grecas, adjudicado </w:t>
      </w:r>
      <w:r w:rsidR="00691209" w:rsidRPr="009E6C8A">
        <w:rPr>
          <w:rFonts w:ascii="Times New Roman" w:eastAsia="Calibri" w:hAnsi="Times New Roman" w:cs="Times New Roman"/>
          <w:noProof/>
          <w:color w:val="767171"/>
          <w:spacing w:val="20"/>
          <w:sz w:val="24"/>
          <w:szCs w:val="24"/>
        </w:rPr>
        <w:t xml:space="preserve">al proveedor Solvalmen, S.R.L. por un monto de </w:t>
      </w:r>
      <w:r w:rsidRPr="009E6C8A">
        <w:rPr>
          <w:rFonts w:ascii="Times New Roman" w:eastAsia="Calibri" w:hAnsi="Times New Roman" w:cs="Times New Roman"/>
          <w:noProof/>
          <w:color w:val="767171"/>
          <w:spacing w:val="20"/>
          <w:sz w:val="24"/>
          <w:szCs w:val="24"/>
        </w:rPr>
        <w:t>RD$47,892.42</w:t>
      </w:r>
      <w:r w:rsidR="00691209"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 </w:t>
      </w:r>
    </w:p>
    <w:p w14:paraId="02CA90BD" w14:textId="0347A408" w:rsidR="0013342A" w:rsidRPr="009E6C8A" w:rsidRDefault="0013342A" w:rsidP="0013342A">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UTECT-DAF-CD-2024-0030, Adquisición de agendas 2025 con logo institucional, adjudicado al proveedor Distribuidora y Servicios Diversos DISOPE, S.R.L.</w:t>
      </w:r>
      <w:r w:rsidR="00691209" w:rsidRPr="009E6C8A">
        <w:rPr>
          <w:rFonts w:ascii="Times New Roman" w:eastAsia="Calibri" w:hAnsi="Times New Roman" w:cs="Times New Roman"/>
          <w:noProof/>
          <w:color w:val="767171"/>
          <w:spacing w:val="20"/>
          <w:sz w:val="24"/>
          <w:szCs w:val="24"/>
        </w:rPr>
        <w:t xml:space="preserve"> por un monto de RD$92,040.00.</w:t>
      </w:r>
    </w:p>
    <w:p w14:paraId="38AD2D0A" w14:textId="2919B873" w:rsidR="0013342A" w:rsidRPr="009E6C8A" w:rsidRDefault="0013342A" w:rsidP="00030E51">
      <w:pPr>
        <w:pStyle w:val="ListParagraph"/>
        <w:numPr>
          <w:ilvl w:val="0"/>
          <w:numId w:val="5"/>
        </w:numPr>
        <w:spacing w:before="20" w:afterLines="100" w:after="240" w:line="360" w:lineRule="auto"/>
        <w:ind w:left="547"/>
        <w:contextualSpacing w:val="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UTECT-DAF-CD-2024-0031, Contratación de servicios de almuerzos para los colaboradores de la regional Nordeste, cargado con un monto de RD$234,000.00, en </w:t>
      </w:r>
      <w:r w:rsidR="00691209" w:rsidRPr="009E6C8A">
        <w:rPr>
          <w:rFonts w:ascii="Times New Roman" w:eastAsia="Calibri" w:hAnsi="Times New Roman" w:cs="Times New Roman"/>
          <w:noProof/>
          <w:color w:val="767171"/>
          <w:spacing w:val="20"/>
          <w:sz w:val="24"/>
          <w:szCs w:val="24"/>
        </w:rPr>
        <w:t xml:space="preserve">proceso de </w:t>
      </w:r>
      <w:r w:rsidRPr="009E6C8A">
        <w:rPr>
          <w:rFonts w:ascii="Times New Roman" w:eastAsia="Calibri" w:hAnsi="Times New Roman" w:cs="Times New Roman"/>
          <w:noProof/>
          <w:color w:val="767171"/>
          <w:spacing w:val="20"/>
          <w:sz w:val="24"/>
          <w:szCs w:val="24"/>
        </w:rPr>
        <w:t>recepción de ofertas.</w:t>
      </w:r>
    </w:p>
    <w:p w14:paraId="3B54989A" w14:textId="3C1A920D" w:rsidR="008020A1" w:rsidRPr="009E6C8A" w:rsidRDefault="008020A1" w:rsidP="00D64D7E">
      <w:pPr>
        <w:pStyle w:val="ListParagraph"/>
        <w:numPr>
          <w:ilvl w:val="3"/>
          <w:numId w:val="26"/>
        </w:numPr>
        <w:tabs>
          <w:tab w:val="left" w:pos="900"/>
        </w:tabs>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Compras Menores</w:t>
      </w:r>
      <w:r w:rsidR="000C576B" w:rsidRPr="009E6C8A">
        <w:rPr>
          <w:rFonts w:ascii="Times New Roman" w:eastAsia="Calibri" w:hAnsi="Times New Roman" w:cs="Times New Roman"/>
          <w:b/>
          <w:bCs/>
          <w:noProof/>
          <w:color w:val="767171"/>
          <w:spacing w:val="20"/>
          <w:sz w:val="24"/>
          <w:szCs w:val="24"/>
        </w:rPr>
        <w:t>:</w:t>
      </w:r>
    </w:p>
    <w:p w14:paraId="376F1441" w14:textId="6E9B83A4"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UTECT-DAF-CM-2024-0001, Renovación de licencia Microsoft Office 365 E3, adjudicado por un monto de RD$1,137,920.00, a la entidad Digital Bussines Group, SRL. Licencias recibidas y expediente remitido a pago.</w:t>
      </w:r>
    </w:p>
    <w:p w14:paraId="3B68BFF4" w14:textId="3B831D91"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UTECT-DAF-CM-2024-0002, Adquisición de impresoras y laptops, adjudicado por un monto de RD$404,595.80, a la empresa Ramirez &amp; Mojica Envoy Pack Courier Express, SRL. (fue declarado desierto el ítem correspondiente a las impresoras </w:t>
      </w:r>
      <w:r w:rsidRPr="009E6C8A">
        <w:rPr>
          <w:rFonts w:ascii="Times New Roman" w:eastAsia="Calibri" w:hAnsi="Times New Roman" w:cs="Times New Roman"/>
          <w:noProof/>
          <w:color w:val="767171"/>
          <w:spacing w:val="20"/>
          <w:sz w:val="24"/>
          <w:szCs w:val="24"/>
        </w:rPr>
        <w:lastRenderedPageBreak/>
        <w:t>por no cumplir técnicamente, según informe pericial). Orden de compras enviada al proveedor.</w:t>
      </w:r>
    </w:p>
    <w:p w14:paraId="3C98D247" w14:textId="5531B28C"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UTECT-DAF-CM-2024-0003, Contratación de los servicios de lavado de vehículos. Adjudicado por un monto de RD$1,000,000.00, a la empresa Trovasa Hand Wasd, SRL.</w:t>
      </w:r>
    </w:p>
    <w:p w14:paraId="4DC7B114" w14:textId="3754EAC9"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UTECT-DAF-CM-2024-0004, Adquisición de licencias de plataforma de virtualización estándar de servidores y renovación de licencias software civil 3d, , Adjudicado a las empresas Cecomsa SRL E inversiones Express SRL</w:t>
      </w:r>
      <w:r w:rsidR="00613F8B" w:rsidRPr="009E6C8A">
        <w:rPr>
          <w:rFonts w:ascii="Times New Roman" w:eastAsia="Calibri" w:hAnsi="Times New Roman" w:cs="Times New Roman"/>
          <w:noProof/>
          <w:color w:val="767171"/>
          <w:spacing w:val="20"/>
          <w:sz w:val="24"/>
          <w:szCs w:val="24"/>
        </w:rPr>
        <w:t xml:space="preserve"> por un monto de RD$1,430,160.00</w:t>
      </w:r>
      <w:r w:rsidRPr="009E6C8A">
        <w:rPr>
          <w:rFonts w:ascii="Times New Roman" w:eastAsia="Calibri" w:hAnsi="Times New Roman" w:cs="Times New Roman"/>
          <w:noProof/>
          <w:color w:val="767171"/>
          <w:spacing w:val="20"/>
          <w:sz w:val="24"/>
          <w:szCs w:val="24"/>
        </w:rPr>
        <w:t>.</w:t>
      </w:r>
    </w:p>
    <w:p w14:paraId="00E12A74" w14:textId="3E938A9A"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UTECT-DAF-CM-2024-0005, Contratación de Servicios de almuerzos para los colaboradores de la Regional Sur</w:t>
      </w:r>
      <w:r w:rsidR="00613F8B"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 adjudicada a la empresa El Meson Suizo, S.R.L.</w:t>
      </w:r>
      <w:r w:rsidR="00613F8B" w:rsidRPr="009E6C8A">
        <w:rPr>
          <w:rFonts w:ascii="Times New Roman" w:eastAsia="Calibri" w:hAnsi="Times New Roman" w:cs="Times New Roman"/>
          <w:noProof/>
          <w:color w:val="767171"/>
          <w:spacing w:val="20"/>
          <w:sz w:val="24"/>
          <w:szCs w:val="24"/>
        </w:rPr>
        <w:t xml:space="preserve"> con un monto de RD$1,700,000.00.</w:t>
      </w:r>
    </w:p>
    <w:p w14:paraId="592663FA" w14:textId="3D3916E7"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UTECT-DAF-CM-2024-0006, Adquisición de neumáticos para la flotilla vehicular. (Declarado Desierto)</w:t>
      </w:r>
    </w:p>
    <w:p w14:paraId="30D664BC" w14:textId="449C55CA"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UTECT-DAF-CM-2024-0007, Adquisición de radios de comunicación portátiles, adjudicado a la empresa Radionet, SRL. </w:t>
      </w:r>
      <w:r w:rsidR="00613F8B" w:rsidRPr="009E6C8A">
        <w:rPr>
          <w:rFonts w:ascii="Times New Roman" w:eastAsia="Calibri" w:hAnsi="Times New Roman" w:cs="Times New Roman"/>
          <w:noProof/>
          <w:color w:val="767171"/>
          <w:spacing w:val="20"/>
          <w:sz w:val="24"/>
          <w:szCs w:val="24"/>
        </w:rPr>
        <w:t>p</w:t>
      </w:r>
      <w:r w:rsidRPr="009E6C8A">
        <w:rPr>
          <w:rFonts w:ascii="Times New Roman" w:eastAsia="Calibri" w:hAnsi="Times New Roman" w:cs="Times New Roman"/>
          <w:noProof/>
          <w:color w:val="767171"/>
          <w:spacing w:val="20"/>
          <w:sz w:val="24"/>
          <w:szCs w:val="24"/>
        </w:rPr>
        <w:t>or un monto de RD$1,107,423.51.</w:t>
      </w:r>
    </w:p>
    <w:p w14:paraId="2BE3495A" w14:textId="77777777"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UTECT-DAF-CM-2024-0008, Contratación de los servicios de configuración, reparación y mantenimiento preventivo y correctivo de equipos tecnológicos. (Declarado Desierto)</w:t>
      </w:r>
    </w:p>
    <w:p w14:paraId="4981DF5B" w14:textId="669AABA1"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UTECT-DAF-CM-2024-0009, Adquisición de neumáticos para la flotilla vehicular, adjudicado a la empresa Soluciones Corporativas Solucorp, SRL., por un monto de RD$1,039,745.20</w:t>
      </w:r>
      <w:r w:rsidR="00E522C7" w:rsidRPr="009E6C8A">
        <w:rPr>
          <w:rFonts w:ascii="Times New Roman" w:eastAsia="Calibri" w:hAnsi="Times New Roman" w:cs="Times New Roman"/>
          <w:noProof/>
          <w:color w:val="767171"/>
          <w:spacing w:val="20"/>
          <w:sz w:val="24"/>
          <w:szCs w:val="24"/>
        </w:rPr>
        <w:t>.</w:t>
      </w:r>
    </w:p>
    <w:p w14:paraId="5C1C28DD" w14:textId="14580234"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UTECT-DAF-CM-2024-0010, Adquisición, instalación y configuración de cámaras y equipos de seguridad en el edificio Administrativo, adjudicado a la empresa Grupo Empresarial Ferlam, SRL., por un monto de RD$ 501,858.58.</w:t>
      </w:r>
    </w:p>
    <w:p w14:paraId="3F58879E" w14:textId="6BCEAB96"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lastRenderedPageBreak/>
        <w:t>UTECT-DAF-CM-2024-0011, Adquisición de detectores de metal portátiles y postes de filas niquelados para ser utilizados por el Departamento de Seguridad, adjudicados a los proveedores</w:t>
      </w:r>
      <w:r w:rsidR="00613F8B"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 Espartimp SRL, por un monto de RD$64,994.40 y la empresa Sivinox, SRL. por un monto de RD$118,000.00</w:t>
      </w:r>
      <w:r w:rsidR="006A1516" w:rsidRPr="009E6C8A">
        <w:rPr>
          <w:rFonts w:ascii="Times New Roman" w:eastAsia="Calibri" w:hAnsi="Times New Roman" w:cs="Times New Roman"/>
          <w:noProof/>
          <w:color w:val="767171"/>
          <w:spacing w:val="20"/>
          <w:sz w:val="24"/>
          <w:szCs w:val="24"/>
        </w:rPr>
        <w:t>.</w:t>
      </w:r>
    </w:p>
    <w:p w14:paraId="4257905D" w14:textId="729990A0"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UTECT-DAF-CM-2024-0012, Contratación del servicio de monitoreo y rastreo satelital (GPS) para la flotilla vehicular, adjudicado a la empresa Hunter del Caribe</w:t>
      </w:r>
      <w:bookmarkStart w:id="79" w:name="_Hlk172205491"/>
      <w:r w:rsidRPr="009E6C8A">
        <w:rPr>
          <w:rFonts w:ascii="Times New Roman" w:eastAsia="Calibri" w:hAnsi="Times New Roman" w:cs="Times New Roman"/>
          <w:noProof/>
          <w:color w:val="767171"/>
          <w:spacing w:val="20"/>
          <w:sz w:val="24"/>
          <w:szCs w:val="24"/>
        </w:rPr>
        <w:t>, por un monto de RD$</w:t>
      </w:r>
      <w:bookmarkEnd w:id="79"/>
      <w:r w:rsidRPr="009E6C8A">
        <w:rPr>
          <w:rFonts w:ascii="Times New Roman" w:eastAsia="Calibri" w:hAnsi="Times New Roman" w:cs="Times New Roman"/>
          <w:noProof/>
          <w:color w:val="767171"/>
          <w:spacing w:val="20"/>
          <w:sz w:val="24"/>
          <w:szCs w:val="24"/>
        </w:rPr>
        <w:t>301,395.60</w:t>
      </w:r>
      <w:r w:rsidR="006A1516" w:rsidRPr="009E6C8A">
        <w:rPr>
          <w:rFonts w:ascii="Times New Roman" w:eastAsia="Calibri" w:hAnsi="Times New Roman" w:cs="Times New Roman"/>
          <w:noProof/>
          <w:color w:val="767171"/>
          <w:spacing w:val="20"/>
          <w:sz w:val="24"/>
          <w:szCs w:val="24"/>
        </w:rPr>
        <w:t>.</w:t>
      </w:r>
    </w:p>
    <w:p w14:paraId="1B301081" w14:textId="1C3475E6"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UTECT-DAF-CM-2024-0013, Adquisición de materiales de oficinas, adjudicado a las empresas</w:t>
      </w:r>
      <w:r w:rsidR="00613F8B"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 Offitek</w:t>
      </w:r>
      <w:r w:rsidR="00683BA9" w:rsidRPr="009E6C8A">
        <w:rPr>
          <w:rFonts w:ascii="Times New Roman" w:eastAsia="Calibri" w:hAnsi="Times New Roman" w:cs="Times New Roman"/>
          <w:noProof/>
          <w:color w:val="767171"/>
          <w:spacing w:val="20"/>
          <w:sz w:val="24"/>
          <w:szCs w:val="24"/>
        </w:rPr>
        <w:t xml:space="preserve"> por un monto de RD$</w:t>
      </w:r>
      <w:r w:rsidRPr="009E6C8A">
        <w:rPr>
          <w:rFonts w:ascii="Times New Roman" w:eastAsia="Calibri" w:hAnsi="Times New Roman" w:cs="Times New Roman"/>
          <w:noProof/>
          <w:color w:val="767171"/>
          <w:spacing w:val="20"/>
          <w:sz w:val="24"/>
          <w:szCs w:val="24"/>
        </w:rPr>
        <w:t>179,670.25</w:t>
      </w:r>
      <w:r w:rsidR="00683BA9"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 Velez Import, SRL.</w:t>
      </w:r>
      <w:r w:rsidR="00683BA9" w:rsidRPr="009E6C8A">
        <w:rPr>
          <w:rFonts w:ascii="Times New Roman" w:eastAsia="Calibri" w:hAnsi="Times New Roman" w:cs="Times New Roman"/>
          <w:noProof/>
          <w:color w:val="767171"/>
          <w:spacing w:val="20"/>
          <w:sz w:val="24"/>
          <w:szCs w:val="24"/>
        </w:rPr>
        <w:t xml:space="preserve"> por un monto de RD$</w:t>
      </w:r>
      <w:r w:rsidRPr="009E6C8A">
        <w:rPr>
          <w:rFonts w:ascii="Times New Roman" w:eastAsia="Calibri" w:hAnsi="Times New Roman" w:cs="Times New Roman"/>
          <w:noProof/>
          <w:color w:val="767171"/>
          <w:spacing w:val="20"/>
          <w:sz w:val="24"/>
          <w:szCs w:val="24"/>
        </w:rPr>
        <w:t>145,882.22 y Romiva, SRL.</w:t>
      </w:r>
      <w:r w:rsidR="00683BA9" w:rsidRPr="009E6C8A">
        <w:rPr>
          <w:rFonts w:ascii="Times New Roman" w:eastAsia="Calibri" w:hAnsi="Times New Roman" w:cs="Times New Roman"/>
          <w:noProof/>
          <w:color w:val="767171"/>
          <w:spacing w:val="20"/>
          <w:sz w:val="24"/>
          <w:szCs w:val="24"/>
        </w:rPr>
        <w:t xml:space="preserve"> por un monto de RD$</w:t>
      </w:r>
      <w:r w:rsidRPr="009E6C8A">
        <w:rPr>
          <w:rFonts w:ascii="Times New Roman" w:eastAsia="Calibri" w:hAnsi="Times New Roman" w:cs="Times New Roman"/>
          <w:noProof/>
          <w:color w:val="767171"/>
          <w:spacing w:val="20"/>
          <w:sz w:val="24"/>
          <w:szCs w:val="24"/>
        </w:rPr>
        <w:t>274,452.48.</w:t>
      </w:r>
    </w:p>
    <w:p w14:paraId="1DF5E9BA" w14:textId="2A0EB372"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UTECT-DAF-CM-2024-0014, Renovación de licencia Microsoft Office 365 E3,  adjudicado a la empresa Digital Business Group DBG SRL., por un monto de RD$1,147,520.00.</w:t>
      </w:r>
    </w:p>
    <w:p w14:paraId="7E143545" w14:textId="77777777"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UTECT-DAF-CM-2024-0015, Contratación de los servicios de configuración, reparación y mantenimiento preventivo y correctivo de equipos tecnológicos, adjudicados a la empresa ALL Office, SRL., por un monto de RD$ 999,932.00.</w:t>
      </w:r>
    </w:p>
    <w:p w14:paraId="5DDC1C6A" w14:textId="1106E300"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UTECT-DAF-CM-2024-0016, Servicio de mantenimiento y reparación de aires condicionados, adjudicado a la empresa Serviclima, SRL. Por un monto de RD$1,350,000.00.</w:t>
      </w:r>
    </w:p>
    <w:p w14:paraId="603AFC34" w14:textId="503F2E85"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UTECT-DAF-CM-2024-0017, Adquisición de sistema de evaluación, desarrollo de competencias y pensamiento analítico, adjudicada a la empresa Multiplicity, SRL., por un monto de RD$593,506.96.</w:t>
      </w:r>
    </w:p>
    <w:p w14:paraId="1FE94CC8" w14:textId="1235D3B5"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UTECT-DAF-CM-2024-0018, Adquisición de plafones, lavamanos e inodoro, </w:t>
      </w:r>
      <w:r w:rsidR="003E0271" w:rsidRPr="009E6C8A">
        <w:rPr>
          <w:rFonts w:ascii="Times New Roman" w:eastAsia="Calibri" w:hAnsi="Times New Roman" w:cs="Times New Roman"/>
          <w:noProof/>
          <w:color w:val="767171"/>
          <w:spacing w:val="20"/>
          <w:sz w:val="24"/>
          <w:szCs w:val="24"/>
        </w:rPr>
        <w:t xml:space="preserve">adjudicado al proveedor MRO </w:t>
      </w:r>
      <w:r w:rsidR="003E0271" w:rsidRPr="009E6C8A">
        <w:rPr>
          <w:rFonts w:ascii="Times New Roman" w:eastAsia="Calibri" w:hAnsi="Times New Roman" w:cs="Times New Roman"/>
          <w:noProof/>
          <w:color w:val="767171"/>
          <w:spacing w:val="20"/>
          <w:sz w:val="24"/>
          <w:szCs w:val="24"/>
        </w:rPr>
        <w:lastRenderedPageBreak/>
        <w:t>Mantenimiento Operación &amp; Reparación, S.R.L., por un monto de RD$358,093.85</w:t>
      </w:r>
      <w:r w:rsidRPr="009E6C8A">
        <w:rPr>
          <w:rFonts w:ascii="Times New Roman" w:eastAsia="Calibri" w:hAnsi="Times New Roman" w:cs="Times New Roman"/>
          <w:noProof/>
          <w:color w:val="767171"/>
          <w:spacing w:val="20"/>
          <w:sz w:val="24"/>
          <w:szCs w:val="24"/>
        </w:rPr>
        <w:t>.</w:t>
      </w:r>
    </w:p>
    <w:p w14:paraId="54335312" w14:textId="54C4EC47"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UTECT-DAF-CM-2024-0019, Adquisición de mochilas y cangureras para ser utilizadas por las áreas técnicas de la </w:t>
      </w:r>
      <w:r w:rsidR="00683BA9" w:rsidRPr="009E6C8A">
        <w:rPr>
          <w:rFonts w:ascii="Times New Roman" w:eastAsia="Calibri" w:hAnsi="Times New Roman" w:cs="Times New Roman"/>
          <w:noProof/>
          <w:color w:val="767171"/>
          <w:spacing w:val="20"/>
          <w:sz w:val="24"/>
          <w:szCs w:val="24"/>
        </w:rPr>
        <w:t>UTECT</w:t>
      </w:r>
      <w:r w:rsidRPr="009E6C8A">
        <w:rPr>
          <w:rFonts w:ascii="Times New Roman" w:eastAsia="Calibri" w:hAnsi="Times New Roman" w:cs="Times New Roman"/>
          <w:noProof/>
          <w:color w:val="767171"/>
          <w:spacing w:val="20"/>
          <w:sz w:val="24"/>
          <w:szCs w:val="24"/>
        </w:rPr>
        <w:t>, declarado desierto por no cumplimiento de ofertas.</w:t>
      </w:r>
    </w:p>
    <w:p w14:paraId="5006BF24" w14:textId="77D66303"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UTECT-DAF-CM-2024-0020, Servicio de impresión de letreros para avisos de procesos técnicos del Dpto. Catastral de la UTECT, </w:t>
      </w:r>
      <w:r w:rsidR="003E0271" w:rsidRPr="009E6C8A">
        <w:rPr>
          <w:rFonts w:ascii="Times New Roman" w:eastAsia="Calibri" w:hAnsi="Times New Roman" w:cs="Times New Roman"/>
          <w:noProof/>
          <w:color w:val="767171"/>
          <w:spacing w:val="20"/>
          <w:sz w:val="24"/>
          <w:szCs w:val="24"/>
        </w:rPr>
        <w:t>adjudicado al proveedor You Color, SRL, por un monto de RD$139,240</w:t>
      </w:r>
      <w:r w:rsidRPr="009E6C8A">
        <w:rPr>
          <w:rFonts w:ascii="Times New Roman" w:eastAsia="Calibri" w:hAnsi="Times New Roman" w:cs="Times New Roman"/>
          <w:noProof/>
          <w:color w:val="767171"/>
          <w:spacing w:val="20"/>
          <w:sz w:val="24"/>
          <w:szCs w:val="24"/>
        </w:rPr>
        <w:t>.</w:t>
      </w:r>
    </w:p>
    <w:p w14:paraId="2DDFAD9B" w14:textId="1BCC11A6" w:rsidR="008020A1" w:rsidRPr="009E6C8A" w:rsidRDefault="008020A1" w:rsidP="00397AB7">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UTECT-DAF-CM-2024-0021, Adquisición de aparatos audiovisuales y cargador portátil,  </w:t>
      </w:r>
      <w:r w:rsidR="003E0271" w:rsidRPr="009E6C8A">
        <w:rPr>
          <w:rFonts w:ascii="Times New Roman" w:eastAsia="Calibri" w:hAnsi="Times New Roman" w:cs="Times New Roman"/>
          <w:noProof/>
          <w:color w:val="767171"/>
          <w:spacing w:val="20"/>
          <w:sz w:val="24"/>
          <w:szCs w:val="24"/>
        </w:rPr>
        <w:t>adjudicado a los proveedores: Offitek, SRL por un monto de RD$92,329.01 y Simbel, SRL</w:t>
      </w:r>
      <w:r w:rsidR="003E0271" w:rsidRPr="009E6C8A">
        <w:rPr>
          <w:rFonts w:ascii="Times New Roman" w:hAnsi="Times New Roman" w:cs="Times New Roman"/>
          <w:color w:val="767171"/>
        </w:rPr>
        <w:t xml:space="preserve"> </w:t>
      </w:r>
      <w:r w:rsidR="003E0271" w:rsidRPr="009E6C8A">
        <w:rPr>
          <w:rFonts w:ascii="Times New Roman" w:eastAsia="Calibri" w:hAnsi="Times New Roman" w:cs="Times New Roman"/>
          <w:noProof/>
          <w:color w:val="767171"/>
          <w:spacing w:val="20"/>
          <w:sz w:val="24"/>
          <w:szCs w:val="24"/>
        </w:rPr>
        <w:t>por un monto de RD$47,280</w:t>
      </w:r>
      <w:r w:rsidRPr="009E6C8A">
        <w:rPr>
          <w:rFonts w:ascii="Times New Roman" w:eastAsia="Calibri" w:hAnsi="Times New Roman" w:cs="Times New Roman"/>
          <w:noProof/>
          <w:color w:val="767171"/>
          <w:spacing w:val="20"/>
          <w:sz w:val="24"/>
          <w:szCs w:val="24"/>
        </w:rPr>
        <w:t>.</w:t>
      </w:r>
    </w:p>
    <w:p w14:paraId="0332B565" w14:textId="40D964C7" w:rsidR="006A1516" w:rsidRPr="009E6C8A" w:rsidRDefault="006A1516" w:rsidP="00E0758E">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UTECT-DAF-CM-2024-0022, Adquisición de materiales eléctricos, herramientas y afines, adjudicados a tres (3) proveedores: Roslyn, S.R.L. por un monto de RD$203,455.15; Casa Armes, S.R.L. por un monto de RD$4,734.75 y Ramirez &amp; Mojica Envoy Pack Courier Express, S.R.L. por un monto de RD$61,548.29.</w:t>
      </w:r>
    </w:p>
    <w:p w14:paraId="12EC63BB" w14:textId="63F6B3EC" w:rsidR="006A1516" w:rsidRPr="009E6C8A" w:rsidRDefault="006A1516" w:rsidP="00E0758E">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UTECT-DAF-CM-2024-0023, Adquisición e implementación del sistema de asignación de turnos, adjudicado al proveedor Sidesy, S.R.L. por un monto de RD$924,697.52</w:t>
      </w:r>
      <w:r w:rsidR="00E522C7" w:rsidRPr="009E6C8A">
        <w:rPr>
          <w:rFonts w:ascii="Times New Roman" w:eastAsia="Calibri" w:hAnsi="Times New Roman" w:cs="Times New Roman"/>
          <w:noProof/>
          <w:color w:val="767171"/>
          <w:spacing w:val="20"/>
          <w:sz w:val="24"/>
          <w:szCs w:val="24"/>
        </w:rPr>
        <w:t>.</w:t>
      </w:r>
    </w:p>
    <w:p w14:paraId="22637B3E" w14:textId="226271D1" w:rsidR="006A1516" w:rsidRPr="009E6C8A" w:rsidRDefault="006A1516" w:rsidP="00E0758E">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UTECT-DAF-CM-2024-0024, Adquisición de materiales de limpieza, adjudicados a tres (3) proveedores: Bassy Comercial, S.R.L. por un monto de RD$180,472.10; Inversiones Sanfra, S.R.L. por un monto de RD$136,999.42 y Provesol Proveedores de Soluciones, S.R.L. por un monto de RD$14,124.60.</w:t>
      </w:r>
    </w:p>
    <w:p w14:paraId="5D7BB670" w14:textId="4ADA079E" w:rsidR="006A1516" w:rsidRPr="009E6C8A" w:rsidRDefault="006A1516" w:rsidP="00E0758E">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UTECT-DAF-CM-2024-0025, Adquisición de pinturas en aerosol (spray) para ser utilizadas en los levantamientos </w:t>
      </w:r>
      <w:r w:rsidRPr="009E6C8A">
        <w:rPr>
          <w:rFonts w:ascii="Times New Roman" w:eastAsia="Calibri" w:hAnsi="Times New Roman" w:cs="Times New Roman"/>
          <w:noProof/>
          <w:color w:val="767171"/>
          <w:spacing w:val="20"/>
          <w:sz w:val="24"/>
          <w:szCs w:val="24"/>
        </w:rPr>
        <w:lastRenderedPageBreak/>
        <w:t>parcelarios, adjudicado al proveedor Tecnofijaciones de Dominicana, S.R.L. por un monto de RD$339,840.</w:t>
      </w:r>
    </w:p>
    <w:p w14:paraId="6E12DA60" w14:textId="49E6BDDB" w:rsidR="006A1516" w:rsidRPr="009E6C8A" w:rsidRDefault="006A1516" w:rsidP="00E0758E">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UTECT-DAF-CM-2024-0026, Adquisición de mochilas y cangureras para ser utilizadas por las áreas técnicas, adjudicado al proveedor Genius Print Graphic, S.R.L. por un monto de RD$419,985.60.</w:t>
      </w:r>
    </w:p>
    <w:p w14:paraId="64508018" w14:textId="4A797B2A" w:rsidR="006A1516" w:rsidRPr="009E6C8A" w:rsidRDefault="006A1516" w:rsidP="00E0758E">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UTECT-DAF-CM-2024-0027, Servicio de fumigación y control de plagas, adjudicado al proveedor VJ Agro, S.R.L. por un monto de RD$662,546.40.</w:t>
      </w:r>
    </w:p>
    <w:p w14:paraId="04828F44" w14:textId="0CBCEA8D" w:rsidR="006A1516" w:rsidRPr="009E6C8A" w:rsidRDefault="006A1516" w:rsidP="00E0758E">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UTECT-DAF-CM-2024-0028, Adquisición de materiales de oficina, adjudicados a cuatros (4) proveedores: Romiva, S.R.L.</w:t>
      </w:r>
      <w:r w:rsidR="00464D21" w:rsidRPr="009E6C8A">
        <w:rPr>
          <w:rFonts w:ascii="Times New Roman" w:eastAsia="Calibri" w:hAnsi="Times New Roman" w:cs="Times New Roman"/>
          <w:noProof/>
          <w:color w:val="767171"/>
          <w:spacing w:val="20"/>
          <w:sz w:val="24"/>
          <w:szCs w:val="24"/>
        </w:rPr>
        <w:t xml:space="preserve"> por un monto de </w:t>
      </w:r>
      <w:r w:rsidRPr="009E6C8A">
        <w:rPr>
          <w:rFonts w:ascii="Times New Roman" w:eastAsia="Calibri" w:hAnsi="Times New Roman" w:cs="Times New Roman"/>
          <w:noProof/>
          <w:color w:val="767171"/>
          <w:spacing w:val="20"/>
          <w:sz w:val="24"/>
          <w:szCs w:val="24"/>
        </w:rPr>
        <w:t>RD$292,120.80</w:t>
      </w:r>
      <w:r w:rsidR="00464D21" w:rsidRPr="009E6C8A">
        <w:rPr>
          <w:rFonts w:ascii="Times New Roman" w:eastAsia="Calibri" w:hAnsi="Times New Roman" w:cs="Times New Roman"/>
          <w:noProof/>
          <w:color w:val="767171"/>
          <w:spacing w:val="20"/>
          <w:sz w:val="24"/>
          <w:szCs w:val="24"/>
        </w:rPr>
        <w:t xml:space="preserve">; </w:t>
      </w:r>
      <w:r w:rsidRPr="009E6C8A">
        <w:rPr>
          <w:rFonts w:ascii="Times New Roman" w:eastAsia="Calibri" w:hAnsi="Times New Roman" w:cs="Times New Roman"/>
          <w:noProof/>
          <w:color w:val="767171"/>
          <w:spacing w:val="20"/>
          <w:sz w:val="24"/>
          <w:szCs w:val="24"/>
        </w:rPr>
        <w:t>Progastable, S.R.L.</w:t>
      </w:r>
      <w:r w:rsidR="00464D21" w:rsidRPr="009E6C8A">
        <w:rPr>
          <w:rFonts w:ascii="Times New Roman" w:eastAsia="Calibri" w:hAnsi="Times New Roman" w:cs="Times New Roman"/>
          <w:noProof/>
          <w:color w:val="767171"/>
          <w:spacing w:val="20"/>
          <w:sz w:val="24"/>
          <w:szCs w:val="24"/>
        </w:rPr>
        <w:t xml:space="preserve"> por un monto de </w:t>
      </w:r>
      <w:r w:rsidRPr="009E6C8A">
        <w:rPr>
          <w:rFonts w:ascii="Times New Roman" w:eastAsia="Calibri" w:hAnsi="Times New Roman" w:cs="Times New Roman"/>
          <w:noProof/>
          <w:color w:val="767171"/>
          <w:spacing w:val="20"/>
          <w:sz w:val="24"/>
          <w:szCs w:val="24"/>
        </w:rPr>
        <w:t>RD$8,939.68</w:t>
      </w:r>
      <w:r w:rsidR="00464D21" w:rsidRPr="009E6C8A">
        <w:rPr>
          <w:rFonts w:ascii="Times New Roman" w:eastAsia="Calibri" w:hAnsi="Times New Roman" w:cs="Times New Roman"/>
          <w:noProof/>
          <w:color w:val="767171"/>
          <w:spacing w:val="20"/>
          <w:sz w:val="24"/>
          <w:szCs w:val="24"/>
        </w:rPr>
        <w:t xml:space="preserve">; </w:t>
      </w:r>
      <w:r w:rsidRPr="009E6C8A">
        <w:rPr>
          <w:rFonts w:ascii="Times New Roman" w:eastAsia="Calibri" w:hAnsi="Times New Roman" w:cs="Times New Roman"/>
          <w:noProof/>
          <w:color w:val="767171"/>
          <w:spacing w:val="20"/>
          <w:sz w:val="24"/>
          <w:szCs w:val="24"/>
        </w:rPr>
        <w:t xml:space="preserve">Offitek, S.R.L. </w:t>
      </w:r>
      <w:r w:rsidR="00464D21" w:rsidRPr="009E6C8A">
        <w:rPr>
          <w:rFonts w:ascii="Times New Roman" w:eastAsia="Calibri" w:hAnsi="Times New Roman" w:cs="Times New Roman"/>
          <w:noProof/>
          <w:color w:val="767171"/>
          <w:spacing w:val="20"/>
          <w:sz w:val="24"/>
          <w:szCs w:val="24"/>
        </w:rPr>
        <w:t xml:space="preserve">por un monto de </w:t>
      </w:r>
      <w:r w:rsidRPr="009E6C8A">
        <w:rPr>
          <w:rFonts w:ascii="Times New Roman" w:eastAsia="Calibri" w:hAnsi="Times New Roman" w:cs="Times New Roman"/>
          <w:noProof/>
          <w:color w:val="767171"/>
          <w:spacing w:val="20"/>
          <w:sz w:val="24"/>
          <w:szCs w:val="24"/>
        </w:rPr>
        <w:t>RD$674,543.65</w:t>
      </w:r>
      <w:r w:rsidR="00464D21" w:rsidRPr="009E6C8A">
        <w:rPr>
          <w:rFonts w:ascii="Times New Roman" w:eastAsia="Calibri" w:hAnsi="Times New Roman" w:cs="Times New Roman"/>
          <w:noProof/>
          <w:color w:val="767171"/>
          <w:spacing w:val="20"/>
          <w:sz w:val="24"/>
          <w:szCs w:val="24"/>
        </w:rPr>
        <w:t xml:space="preserve"> y </w:t>
      </w:r>
      <w:r w:rsidRPr="009E6C8A">
        <w:rPr>
          <w:rFonts w:ascii="Times New Roman" w:eastAsia="Calibri" w:hAnsi="Times New Roman" w:cs="Times New Roman"/>
          <w:noProof/>
          <w:color w:val="767171"/>
          <w:spacing w:val="20"/>
          <w:sz w:val="24"/>
          <w:szCs w:val="24"/>
        </w:rPr>
        <w:t>A.Z. Print Shop, S.R.L.</w:t>
      </w:r>
      <w:r w:rsidR="00464D21" w:rsidRPr="009E6C8A">
        <w:rPr>
          <w:rFonts w:ascii="Times New Roman" w:eastAsia="Calibri" w:hAnsi="Times New Roman" w:cs="Times New Roman"/>
          <w:noProof/>
          <w:color w:val="767171"/>
          <w:spacing w:val="20"/>
          <w:sz w:val="24"/>
          <w:szCs w:val="24"/>
        </w:rPr>
        <w:t xml:space="preserve"> por un monto de </w:t>
      </w:r>
      <w:r w:rsidRPr="009E6C8A">
        <w:rPr>
          <w:rFonts w:ascii="Times New Roman" w:eastAsia="Calibri" w:hAnsi="Times New Roman" w:cs="Times New Roman"/>
          <w:noProof/>
          <w:color w:val="767171"/>
          <w:spacing w:val="20"/>
          <w:sz w:val="24"/>
          <w:szCs w:val="24"/>
        </w:rPr>
        <w:t>RD$10,939.78</w:t>
      </w:r>
      <w:r w:rsidR="00464D21" w:rsidRPr="009E6C8A">
        <w:rPr>
          <w:rFonts w:ascii="Times New Roman" w:eastAsia="Calibri" w:hAnsi="Times New Roman" w:cs="Times New Roman"/>
          <w:noProof/>
          <w:color w:val="767171"/>
          <w:spacing w:val="20"/>
          <w:sz w:val="24"/>
          <w:szCs w:val="24"/>
        </w:rPr>
        <w:t>.</w:t>
      </w:r>
    </w:p>
    <w:p w14:paraId="5660AEE1" w14:textId="21C05E90" w:rsidR="006A1516" w:rsidRPr="009E6C8A" w:rsidRDefault="006A1516" w:rsidP="00E0758E">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UTECT-DAF-CM-2024-0029, Adquisición de bebederos, cafeteras eléctricas y microonda, adjudicados </w:t>
      </w:r>
      <w:r w:rsidR="005136BB" w:rsidRPr="009E6C8A">
        <w:rPr>
          <w:rFonts w:ascii="Times New Roman" w:eastAsia="Calibri" w:hAnsi="Times New Roman" w:cs="Times New Roman"/>
          <w:noProof/>
          <w:color w:val="767171"/>
          <w:spacing w:val="20"/>
          <w:sz w:val="24"/>
          <w:szCs w:val="24"/>
        </w:rPr>
        <w:t>a dos (</w:t>
      </w:r>
      <w:r w:rsidRPr="009E6C8A">
        <w:rPr>
          <w:rFonts w:ascii="Times New Roman" w:eastAsia="Calibri" w:hAnsi="Times New Roman" w:cs="Times New Roman"/>
          <w:noProof/>
          <w:color w:val="767171"/>
          <w:spacing w:val="20"/>
          <w:sz w:val="24"/>
          <w:szCs w:val="24"/>
        </w:rPr>
        <w:t>2</w:t>
      </w:r>
      <w:r w:rsidR="005136BB"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 proveedores:</w:t>
      </w:r>
      <w:r w:rsidR="005136BB" w:rsidRPr="009E6C8A">
        <w:rPr>
          <w:rFonts w:ascii="Times New Roman" w:eastAsia="Calibri" w:hAnsi="Times New Roman" w:cs="Times New Roman"/>
          <w:noProof/>
          <w:color w:val="767171"/>
          <w:spacing w:val="20"/>
          <w:sz w:val="24"/>
          <w:szCs w:val="24"/>
        </w:rPr>
        <w:t xml:space="preserve"> </w:t>
      </w:r>
      <w:r w:rsidRPr="009E6C8A">
        <w:rPr>
          <w:rFonts w:ascii="Times New Roman" w:eastAsia="Calibri" w:hAnsi="Times New Roman" w:cs="Times New Roman"/>
          <w:noProof/>
          <w:color w:val="767171"/>
          <w:spacing w:val="20"/>
          <w:sz w:val="24"/>
          <w:szCs w:val="24"/>
        </w:rPr>
        <w:t>Inversiones LIMIROB, E.I.R.L.</w:t>
      </w:r>
      <w:r w:rsidRPr="009E6C8A">
        <w:rPr>
          <w:rFonts w:ascii="Times New Roman" w:eastAsia="Calibri" w:hAnsi="Times New Roman" w:cs="Times New Roman"/>
          <w:noProof/>
          <w:color w:val="767171"/>
          <w:spacing w:val="20"/>
          <w:sz w:val="24"/>
          <w:szCs w:val="24"/>
        </w:rPr>
        <w:tab/>
      </w:r>
      <w:r w:rsidR="005136BB" w:rsidRPr="009E6C8A">
        <w:rPr>
          <w:rFonts w:ascii="Times New Roman" w:eastAsia="Calibri" w:hAnsi="Times New Roman" w:cs="Times New Roman"/>
          <w:noProof/>
          <w:color w:val="767171"/>
          <w:spacing w:val="20"/>
          <w:sz w:val="24"/>
          <w:szCs w:val="24"/>
        </w:rPr>
        <w:t xml:space="preserve">por un monto de </w:t>
      </w:r>
      <w:r w:rsidRPr="009E6C8A">
        <w:rPr>
          <w:rFonts w:ascii="Times New Roman" w:eastAsia="Calibri" w:hAnsi="Times New Roman" w:cs="Times New Roman"/>
          <w:noProof/>
          <w:color w:val="767171"/>
          <w:spacing w:val="20"/>
          <w:sz w:val="24"/>
          <w:szCs w:val="24"/>
        </w:rPr>
        <w:t>RD$43,424.00</w:t>
      </w:r>
      <w:r w:rsidR="005136BB" w:rsidRPr="009E6C8A">
        <w:rPr>
          <w:rFonts w:ascii="Times New Roman" w:eastAsia="Calibri" w:hAnsi="Times New Roman" w:cs="Times New Roman"/>
          <w:noProof/>
          <w:color w:val="767171"/>
          <w:spacing w:val="20"/>
          <w:sz w:val="24"/>
          <w:szCs w:val="24"/>
        </w:rPr>
        <w:t xml:space="preserve"> y </w:t>
      </w:r>
      <w:r w:rsidRPr="009E6C8A">
        <w:rPr>
          <w:rFonts w:ascii="Times New Roman" w:eastAsia="Calibri" w:hAnsi="Times New Roman" w:cs="Times New Roman"/>
          <w:noProof/>
          <w:color w:val="767171"/>
          <w:spacing w:val="20"/>
          <w:sz w:val="24"/>
          <w:szCs w:val="24"/>
        </w:rPr>
        <w:t>Abastecimientos Comerciales FJJ, S.R.L.</w:t>
      </w:r>
      <w:r w:rsidR="005136BB" w:rsidRPr="009E6C8A">
        <w:rPr>
          <w:rFonts w:ascii="Times New Roman" w:eastAsia="Calibri" w:hAnsi="Times New Roman" w:cs="Times New Roman"/>
          <w:noProof/>
          <w:color w:val="767171"/>
          <w:spacing w:val="20"/>
          <w:sz w:val="24"/>
          <w:szCs w:val="24"/>
        </w:rPr>
        <w:t xml:space="preserve"> por un monto de </w:t>
      </w:r>
      <w:r w:rsidRPr="009E6C8A">
        <w:rPr>
          <w:rFonts w:ascii="Times New Roman" w:eastAsia="Calibri" w:hAnsi="Times New Roman" w:cs="Times New Roman"/>
          <w:noProof/>
          <w:color w:val="767171"/>
          <w:spacing w:val="20"/>
          <w:sz w:val="24"/>
          <w:szCs w:val="24"/>
        </w:rPr>
        <w:t>RD$174,805.20</w:t>
      </w:r>
      <w:r w:rsidR="005136BB" w:rsidRPr="009E6C8A">
        <w:rPr>
          <w:rFonts w:ascii="Times New Roman" w:eastAsia="Calibri" w:hAnsi="Times New Roman" w:cs="Times New Roman"/>
          <w:noProof/>
          <w:color w:val="767171"/>
          <w:spacing w:val="20"/>
          <w:sz w:val="24"/>
          <w:szCs w:val="24"/>
        </w:rPr>
        <w:t>.</w:t>
      </w:r>
    </w:p>
    <w:p w14:paraId="5621DBE2" w14:textId="2282A0B7" w:rsidR="006A1516" w:rsidRPr="009E6C8A" w:rsidRDefault="006A1516" w:rsidP="00E0758E">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UTECT-DAF-CM-2024-0030, Adquisición de fardos de botellas de agua, adjudicado al proveedor Planeta Azul, S.A.</w:t>
      </w:r>
      <w:r w:rsidR="005136BB" w:rsidRPr="009E6C8A">
        <w:rPr>
          <w:rFonts w:ascii="Times New Roman" w:eastAsia="Calibri" w:hAnsi="Times New Roman" w:cs="Times New Roman"/>
          <w:noProof/>
          <w:color w:val="767171"/>
          <w:spacing w:val="20"/>
          <w:sz w:val="24"/>
          <w:szCs w:val="24"/>
        </w:rPr>
        <w:t xml:space="preserve"> por un monto de RD$1,125,000.00.</w:t>
      </w:r>
    </w:p>
    <w:p w14:paraId="6BFD4763" w14:textId="46C62863" w:rsidR="006A1516" w:rsidRPr="009E6C8A" w:rsidRDefault="006A1516" w:rsidP="00E0758E">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UTECT-DAF-CM-2024-0031, Mantenimiento y reparación de los generadores eléctricos fijos y portátiles, adjudicado al proveedor Construcción y Soporte Eléctrico Charles Perez CSECP, S.R.L.</w:t>
      </w:r>
      <w:r w:rsidR="000E43EA" w:rsidRPr="009E6C8A">
        <w:rPr>
          <w:rFonts w:ascii="Times New Roman" w:eastAsia="Calibri" w:hAnsi="Times New Roman" w:cs="Times New Roman"/>
          <w:noProof/>
          <w:color w:val="767171"/>
          <w:spacing w:val="20"/>
          <w:sz w:val="24"/>
          <w:szCs w:val="24"/>
        </w:rPr>
        <w:t xml:space="preserve"> por un monto de RD$450,000.00.</w:t>
      </w:r>
    </w:p>
    <w:p w14:paraId="60699972" w14:textId="1E81CBBF" w:rsidR="006A1516" w:rsidRPr="009E6C8A" w:rsidRDefault="006A1516" w:rsidP="00E0758E">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UTECT-DAF-CM-2024-0032, Adquisición de mobiliarios para oficinas, adjudicados </w:t>
      </w:r>
      <w:r w:rsidR="000E43EA" w:rsidRPr="009E6C8A">
        <w:rPr>
          <w:rFonts w:ascii="Times New Roman" w:eastAsia="Calibri" w:hAnsi="Times New Roman" w:cs="Times New Roman"/>
          <w:noProof/>
          <w:color w:val="767171"/>
          <w:spacing w:val="20"/>
          <w:sz w:val="24"/>
          <w:szCs w:val="24"/>
        </w:rPr>
        <w:t>cuatro (</w:t>
      </w:r>
      <w:r w:rsidRPr="009E6C8A">
        <w:rPr>
          <w:rFonts w:ascii="Times New Roman" w:eastAsia="Calibri" w:hAnsi="Times New Roman" w:cs="Times New Roman"/>
          <w:noProof/>
          <w:color w:val="767171"/>
          <w:spacing w:val="20"/>
          <w:sz w:val="24"/>
          <w:szCs w:val="24"/>
        </w:rPr>
        <w:t>4</w:t>
      </w:r>
      <w:r w:rsidR="000E43EA"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 proveedores:</w:t>
      </w:r>
      <w:r w:rsidR="000E43EA" w:rsidRPr="009E6C8A">
        <w:rPr>
          <w:rFonts w:ascii="Times New Roman" w:eastAsia="Calibri" w:hAnsi="Times New Roman" w:cs="Times New Roman"/>
          <w:noProof/>
          <w:color w:val="767171"/>
          <w:spacing w:val="20"/>
          <w:sz w:val="24"/>
          <w:szCs w:val="24"/>
        </w:rPr>
        <w:t xml:space="preserve"> </w:t>
      </w:r>
      <w:r w:rsidRPr="009E6C8A">
        <w:rPr>
          <w:rFonts w:ascii="Times New Roman" w:eastAsia="Calibri" w:hAnsi="Times New Roman" w:cs="Times New Roman"/>
          <w:noProof/>
          <w:color w:val="767171"/>
          <w:spacing w:val="20"/>
          <w:sz w:val="24"/>
          <w:szCs w:val="24"/>
        </w:rPr>
        <w:t>Muebles &amp; Equipos para Oficina León González, S.R.L.</w:t>
      </w:r>
      <w:r w:rsidR="000E43EA" w:rsidRPr="009E6C8A">
        <w:rPr>
          <w:rFonts w:ascii="Times New Roman" w:eastAsia="Calibri" w:hAnsi="Times New Roman" w:cs="Times New Roman"/>
          <w:noProof/>
          <w:color w:val="767171"/>
          <w:spacing w:val="20"/>
          <w:sz w:val="24"/>
          <w:szCs w:val="24"/>
        </w:rPr>
        <w:t xml:space="preserve"> por un monto de </w:t>
      </w:r>
      <w:r w:rsidRPr="009E6C8A">
        <w:rPr>
          <w:rFonts w:ascii="Times New Roman" w:eastAsia="Calibri" w:hAnsi="Times New Roman" w:cs="Times New Roman"/>
          <w:noProof/>
          <w:color w:val="767171"/>
          <w:spacing w:val="20"/>
          <w:sz w:val="24"/>
          <w:szCs w:val="24"/>
        </w:rPr>
        <w:lastRenderedPageBreak/>
        <w:t>RD$53,808.00</w:t>
      </w:r>
      <w:r w:rsidR="000E43EA" w:rsidRPr="009E6C8A">
        <w:rPr>
          <w:rFonts w:ascii="Times New Roman" w:eastAsia="Calibri" w:hAnsi="Times New Roman" w:cs="Times New Roman"/>
          <w:noProof/>
          <w:color w:val="767171"/>
          <w:spacing w:val="20"/>
          <w:sz w:val="24"/>
          <w:szCs w:val="24"/>
        </w:rPr>
        <w:t xml:space="preserve">; </w:t>
      </w:r>
      <w:r w:rsidRPr="009E6C8A">
        <w:rPr>
          <w:rFonts w:ascii="Times New Roman" w:eastAsia="Calibri" w:hAnsi="Times New Roman" w:cs="Times New Roman"/>
          <w:noProof/>
          <w:color w:val="767171"/>
          <w:spacing w:val="20"/>
          <w:sz w:val="24"/>
          <w:szCs w:val="24"/>
        </w:rPr>
        <w:t>Importadora de Productos para Oficinas SA IMPROFICINAS, S.R.L.</w:t>
      </w:r>
      <w:r w:rsidR="000E43EA" w:rsidRPr="009E6C8A">
        <w:rPr>
          <w:rFonts w:ascii="Times New Roman" w:eastAsia="Calibri" w:hAnsi="Times New Roman" w:cs="Times New Roman"/>
          <w:noProof/>
          <w:color w:val="767171"/>
          <w:spacing w:val="20"/>
          <w:sz w:val="24"/>
          <w:szCs w:val="24"/>
        </w:rPr>
        <w:t xml:space="preserve"> por un monto de </w:t>
      </w:r>
      <w:r w:rsidRPr="009E6C8A">
        <w:rPr>
          <w:rFonts w:ascii="Times New Roman" w:eastAsia="Calibri" w:hAnsi="Times New Roman" w:cs="Times New Roman"/>
          <w:noProof/>
          <w:color w:val="767171"/>
          <w:spacing w:val="20"/>
          <w:sz w:val="24"/>
          <w:szCs w:val="24"/>
        </w:rPr>
        <w:t>RD$108,079.95</w:t>
      </w:r>
      <w:r w:rsidR="000E43EA" w:rsidRPr="009E6C8A">
        <w:rPr>
          <w:rFonts w:ascii="Times New Roman" w:eastAsia="Calibri" w:hAnsi="Times New Roman" w:cs="Times New Roman"/>
          <w:noProof/>
          <w:color w:val="767171"/>
          <w:spacing w:val="20"/>
          <w:sz w:val="24"/>
          <w:szCs w:val="24"/>
        </w:rPr>
        <w:t xml:space="preserve">; </w:t>
      </w:r>
      <w:r w:rsidRPr="009E6C8A">
        <w:rPr>
          <w:rFonts w:ascii="Times New Roman" w:eastAsia="Calibri" w:hAnsi="Times New Roman" w:cs="Times New Roman"/>
          <w:noProof/>
          <w:color w:val="767171"/>
          <w:spacing w:val="20"/>
          <w:sz w:val="24"/>
          <w:szCs w:val="24"/>
        </w:rPr>
        <w:t xml:space="preserve">Krongel Comercial, S.R.L. </w:t>
      </w:r>
      <w:r w:rsidR="000E43EA" w:rsidRPr="009E6C8A">
        <w:rPr>
          <w:rFonts w:ascii="Times New Roman" w:eastAsia="Calibri" w:hAnsi="Times New Roman" w:cs="Times New Roman"/>
          <w:noProof/>
          <w:color w:val="767171"/>
          <w:spacing w:val="20"/>
          <w:sz w:val="24"/>
          <w:szCs w:val="24"/>
        </w:rPr>
        <w:t xml:space="preserve">por un monto de </w:t>
      </w:r>
      <w:r w:rsidRPr="009E6C8A">
        <w:rPr>
          <w:rFonts w:ascii="Times New Roman" w:eastAsia="Calibri" w:hAnsi="Times New Roman" w:cs="Times New Roman"/>
          <w:noProof/>
          <w:color w:val="767171"/>
          <w:spacing w:val="20"/>
          <w:sz w:val="24"/>
          <w:szCs w:val="24"/>
        </w:rPr>
        <w:t>RD$202,960.00</w:t>
      </w:r>
      <w:r w:rsidR="000E43EA" w:rsidRPr="009E6C8A">
        <w:rPr>
          <w:rFonts w:ascii="Times New Roman" w:eastAsia="Calibri" w:hAnsi="Times New Roman" w:cs="Times New Roman"/>
          <w:noProof/>
          <w:color w:val="767171"/>
          <w:spacing w:val="20"/>
          <w:sz w:val="24"/>
          <w:szCs w:val="24"/>
        </w:rPr>
        <w:t xml:space="preserve"> y </w:t>
      </w:r>
      <w:r w:rsidRPr="009E6C8A">
        <w:rPr>
          <w:rFonts w:ascii="Times New Roman" w:eastAsia="Calibri" w:hAnsi="Times New Roman" w:cs="Times New Roman"/>
          <w:noProof/>
          <w:color w:val="767171"/>
          <w:spacing w:val="20"/>
          <w:sz w:val="24"/>
          <w:szCs w:val="24"/>
        </w:rPr>
        <w:t>BH Mobiliario, S.R.L.</w:t>
      </w:r>
      <w:r w:rsidR="000E43EA" w:rsidRPr="009E6C8A">
        <w:rPr>
          <w:rFonts w:ascii="Times New Roman" w:eastAsia="Calibri" w:hAnsi="Times New Roman" w:cs="Times New Roman"/>
          <w:noProof/>
          <w:color w:val="767171"/>
          <w:spacing w:val="20"/>
          <w:sz w:val="24"/>
          <w:szCs w:val="24"/>
        </w:rPr>
        <w:t xml:space="preserve"> por un monto de </w:t>
      </w:r>
      <w:r w:rsidRPr="009E6C8A">
        <w:rPr>
          <w:rFonts w:ascii="Times New Roman" w:eastAsia="Calibri" w:hAnsi="Times New Roman" w:cs="Times New Roman"/>
          <w:noProof/>
          <w:color w:val="767171"/>
          <w:spacing w:val="20"/>
          <w:sz w:val="24"/>
          <w:szCs w:val="24"/>
        </w:rPr>
        <w:t>RD$822,587.82</w:t>
      </w:r>
      <w:r w:rsidR="000E43EA" w:rsidRPr="009E6C8A">
        <w:rPr>
          <w:rFonts w:ascii="Times New Roman" w:eastAsia="Calibri" w:hAnsi="Times New Roman" w:cs="Times New Roman"/>
          <w:noProof/>
          <w:color w:val="767171"/>
          <w:spacing w:val="20"/>
          <w:sz w:val="24"/>
          <w:szCs w:val="24"/>
        </w:rPr>
        <w:t>.</w:t>
      </w:r>
    </w:p>
    <w:p w14:paraId="4E3096E9" w14:textId="7D334BDC" w:rsidR="006A1516" w:rsidRPr="009E6C8A" w:rsidRDefault="006A1516" w:rsidP="00E0758E">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UTECT-DAF-CM-2024-0033, Adquisición de materiales y suministro de limpieza, cargado con un monto de RD$1,338,000.00, en evaluación de ofertas.</w:t>
      </w:r>
    </w:p>
    <w:p w14:paraId="320B34E3" w14:textId="2560C556" w:rsidR="006A1516" w:rsidRPr="009E6C8A" w:rsidRDefault="006A1516" w:rsidP="00E0758E">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UTECT-DAF-CM-2024-0034, Adquisición de materiales desechables de cocina, adjudicados </w:t>
      </w:r>
      <w:r w:rsidR="00450B95" w:rsidRPr="009E6C8A">
        <w:rPr>
          <w:rFonts w:ascii="Times New Roman" w:eastAsia="Calibri" w:hAnsi="Times New Roman" w:cs="Times New Roman"/>
          <w:noProof/>
          <w:color w:val="767171"/>
          <w:spacing w:val="20"/>
          <w:sz w:val="24"/>
          <w:szCs w:val="24"/>
        </w:rPr>
        <w:t>a cuatro (</w:t>
      </w:r>
      <w:r w:rsidRPr="009E6C8A">
        <w:rPr>
          <w:rFonts w:ascii="Times New Roman" w:eastAsia="Calibri" w:hAnsi="Times New Roman" w:cs="Times New Roman"/>
          <w:noProof/>
          <w:color w:val="767171"/>
          <w:spacing w:val="20"/>
          <w:sz w:val="24"/>
          <w:szCs w:val="24"/>
        </w:rPr>
        <w:t>4</w:t>
      </w:r>
      <w:r w:rsidR="00450B95"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 proveedores:</w:t>
      </w:r>
      <w:r w:rsidR="00450B95" w:rsidRPr="009E6C8A">
        <w:rPr>
          <w:rFonts w:ascii="Times New Roman" w:eastAsia="Calibri" w:hAnsi="Times New Roman" w:cs="Times New Roman"/>
          <w:noProof/>
          <w:color w:val="767171"/>
          <w:spacing w:val="20"/>
          <w:sz w:val="24"/>
          <w:szCs w:val="24"/>
        </w:rPr>
        <w:t xml:space="preserve"> </w:t>
      </w:r>
      <w:r w:rsidRPr="009E6C8A">
        <w:rPr>
          <w:rFonts w:ascii="Times New Roman" w:eastAsia="Calibri" w:hAnsi="Times New Roman" w:cs="Times New Roman"/>
          <w:noProof/>
          <w:color w:val="767171"/>
          <w:spacing w:val="20"/>
          <w:sz w:val="24"/>
          <w:szCs w:val="24"/>
        </w:rPr>
        <w:t>Express Servicios Logísticos ESLOGIST, E.I.R.L.</w:t>
      </w:r>
      <w:r w:rsidR="00450B95" w:rsidRPr="009E6C8A">
        <w:rPr>
          <w:rFonts w:ascii="Times New Roman" w:eastAsia="Calibri" w:hAnsi="Times New Roman" w:cs="Times New Roman"/>
          <w:noProof/>
          <w:color w:val="767171"/>
          <w:spacing w:val="20"/>
          <w:sz w:val="24"/>
          <w:szCs w:val="24"/>
        </w:rPr>
        <w:t xml:space="preserve"> por un monto de </w:t>
      </w:r>
      <w:r w:rsidRPr="009E6C8A">
        <w:rPr>
          <w:rFonts w:ascii="Times New Roman" w:eastAsia="Calibri" w:hAnsi="Times New Roman" w:cs="Times New Roman"/>
          <w:noProof/>
          <w:color w:val="767171"/>
          <w:spacing w:val="20"/>
          <w:sz w:val="24"/>
          <w:szCs w:val="24"/>
        </w:rPr>
        <w:t>RD$224,790.00</w:t>
      </w:r>
      <w:r w:rsidR="00450B95" w:rsidRPr="009E6C8A">
        <w:rPr>
          <w:rFonts w:ascii="Times New Roman" w:eastAsia="Calibri" w:hAnsi="Times New Roman" w:cs="Times New Roman"/>
          <w:noProof/>
          <w:color w:val="767171"/>
          <w:spacing w:val="20"/>
          <w:sz w:val="24"/>
          <w:szCs w:val="24"/>
        </w:rPr>
        <w:t xml:space="preserve">; </w:t>
      </w:r>
      <w:r w:rsidRPr="009E6C8A">
        <w:rPr>
          <w:rFonts w:ascii="Times New Roman" w:eastAsia="Calibri" w:hAnsi="Times New Roman" w:cs="Times New Roman"/>
          <w:noProof/>
          <w:color w:val="767171"/>
          <w:spacing w:val="20"/>
          <w:sz w:val="24"/>
          <w:szCs w:val="24"/>
        </w:rPr>
        <w:t>Sarape, S.R.L.</w:t>
      </w:r>
      <w:r w:rsidR="00450B95" w:rsidRPr="009E6C8A">
        <w:rPr>
          <w:rFonts w:ascii="Times New Roman" w:eastAsia="Calibri" w:hAnsi="Times New Roman" w:cs="Times New Roman"/>
          <w:noProof/>
          <w:color w:val="767171"/>
          <w:spacing w:val="20"/>
          <w:sz w:val="24"/>
          <w:szCs w:val="24"/>
        </w:rPr>
        <w:t xml:space="preserve"> por un monto de </w:t>
      </w:r>
      <w:r w:rsidRPr="009E6C8A">
        <w:rPr>
          <w:rFonts w:ascii="Times New Roman" w:eastAsia="Calibri" w:hAnsi="Times New Roman" w:cs="Times New Roman"/>
          <w:noProof/>
          <w:color w:val="767171"/>
          <w:spacing w:val="20"/>
          <w:sz w:val="24"/>
          <w:szCs w:val="24"/>
        </w:rPr>
        <w:t>RD$ 11,999.42</w:t>
      </w:r>
      <w:r w:rsidR="00450B95" w:rsidRPr="009E6C8A">
        <w:rPr>
          <w:rFonts w:ascii="Times New Roman" w:eastAsia="Calibri" w:hAnsi="Times New Roman" w:cs="Times New Roman"/>
          <w:noProof/>
          <w:color w:val="767171"/>
          <w:spacing w:val="20"/>
          <w:sz w:val="24"/>
          <w:szCs w:val="24"/>
        </w:rPr>
        <w:t xml:space="preserve">; </w:t>
      </w:r>
      <w:r w:rsidRPr="009E6C8A">
        <w:rPr>
          <w:rFonts w:ascii="Times New Roman" w:eastAsia="Calibri" w:hAnsi="Times New Roman" w:cs="Times New Roman"/>
          <w:noProof/>
          <w:color w:val="767171"/>
          <w:spacing w:val="20"/>
          <w:sz w:val="24"/>
          <w:szCs w:val="24"/>
        </w:rPr>
        <w:t>Abastecimientos Comerciales FJJ, S.R.L.</w:t>
      </w:r>
      <w:r w:rsidR="00450B95" w:rsidRPr="009E6C8A">
        <w:rPr>
          <w:rFonts w:ascii="Times New Roman" w:eastAsia="Calibri" w:hAnsi="Times New Roman" w:cs="Times New Roman"/>
          <w:noProof/>
          <w:color w:val="767171"/>
          <w:spacing w:val="20"/>
          <w:sz w:val="24"/>
          <w:szCs w:val="24"/>
        </w:rPr>
        <w:t xml:space="preserve"> por un monto de </w:t>
      </w:r>
      <w:r w:rsidRPr="009E6C8A">
        <w:rPr>
          <w:rFonts w:ascii="Times New Roman" w:eastAsia="Calibri" w:hAnsi="Times New Roman" w:cs="Times New Roman"/>
          <w:noProof/>
          <w:color w:val="767171"/>
          <w:spacing w:val="20"/>
          <w:sz w:val="24"/>
          <w:szCs w:val="24"/>
        </w:rPr>
        <w:t>RD$14,750.00</w:t>
      </w:r>
      <w:r w:rsidR="00450B95" w:rsidRPr="009E6C8A">
        <w:rPr>
          <w:rFonts w:ascii="Times New Roman" w:eastAsia="Calibri" w:hAnsi="Times New Roman" w:cs="Times New Roman"/>
          <w:noProof/>
          <w:color w:val="767171"/>
          <w:spacing w:val="20"/>
          <w:sz w:val="24"/>
          <w:szCs w:val="24"/>
        </w:rPr>
        <w:t xml:space="preserve"> y </w:t>
      </w:r>
      <w:r w:rsidRPr="009E6C8A">
        <w:rPr>
          <w:rFonts w:ascii="Times New Roman" w:eastAsia="Calibri" w:hAnsi="Times New Roman" w:cs="Times New Roman"/>
          <w:noProof/>
          <w:color w:val="767171"/>
          <w:spacing w:val="20"/>
          <w:sz w:val="24"/>
          <w:szCs w:val="24"/>
        </w:rPr>
        <w:t>Grupo Koya, S.R.L.</w:t>
      </w:r>
      <w:r w:rsidR="00450B95" w:rsidRPr="009E6C8A">
        <w:rPr>
          <w:rFonts w:ascii="Times New Roman" w:eastAsia="Calibri" w:hAnsi="Times New Roman" w:cs="Times New Roman"/>
          <w:noProof/>
          <w:color w:val="767171"/>
          <w:spacing w:val="20"/>
          <w:sz w:val="24"/>
          <w:szCs w:val="24"/>
        </w:rPr>
        <w:t xml:space="preserve"> por un monto de </w:t>
      </w:r>
      <w:r w:rsidRPr="009E6C8A">
        <w:rPr>
          <w:rFonts w:ascii="Times New Roman" w:eastAsia="Calibri" w:hAnsi="Times New Roman" w:cs="Times New Roman"/>
          <w:noProof/>
          <w:color w:val="767171"/>
          <w:spacing w:val="20"/>
          <w:sz w:val="24"/>
          <w:szCs w:val="24"/>
        </w:rPr>
        <w:t>RD$3,304.00</w:t>
      </w:r>
      <w:r w:rsidR="00450B95" w:rsidRPr="009E6C8A">
        <w:rPr>
          <w:rFonts w:ascii="Times New Roman" w:eastAsia="Calibri" w:hAnsi="Times New Roman" w:cs="Times New Roman"/>
          <w:noProof/>
          <w:color w:val="767171"/>
          <w:spacing w:val="20"/>
          <w:sz w:val="24"/>
          <w:szCs w:val="24"/>
        </w:rPr>
        <w:t>.</w:t>
      </w:r>
    </w:p>
    <w:p w14:paraId="487A4797" w14:textId="00DD8274" w:rsidR="006A1516" w:rsidRPr="009E6C8A" w:rsidRDefault="006A1516" w:rsidP="00E0758E">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UTECT-DAF-CM-2024-0035, Adquisición de alimentos y bebidas, cargado con un monto de RD$256,800.00, en evaluación de ofertas.</w:t>
      </w:r>
    </w:p>
    <w:p w14:paraId="16194D0A" w14:textId="4CE24C52" w:rsidR="006A1516" w:rsidRPr="009E6C8A" w:rsidRDefault="006A1516" w:rsidP="00E0758E">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UTECT-DAF-CM-2024-0036, Adquisición de electrodomésticos, cargado con un monto de RD$475,000.00, en recepción de ofertas. </w:t>
      </w:r>
    </w:p>
    <w:p w14:paraId="63AD42A9" w14:textId="2096B7C4" w:rsidR="006A1516" w:rsidRPr="009E6C8A" w:rsidRDefault="006A1516" w:rsidP="00E0758E">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UTECT-DAF-CM-2024-0037, Adquisición de materiales de oficina, cargado con un monto de RD$1,575,290.00, en recepción de ofertas.</w:t>
      </w:r>
    </w:p>
    <w:p w14:paraId="4196231C" w14:textId="51148E34" w:rsidR="006A1516" w:rsidRPr="009E6C8A" w:rsidRDefault="006A1516" w:rsidP="006A1516">
      <w:pPr>
        <w:pStyle w:val="ListParagraph"/>
        <w:numPr>
          <w:ilvl w:val="0"/>
          <w:numId w:val="5"/>
        </w:numPr>
        <w:spacing w:before="20" w:afterLines="100" w:after="240" w:line="360" w:lineRule="auto"/>
        <w:ind w:left="547"/>
        <w:contextualSpacing w:val="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UTECT-DAF-CM-2024-0038, Servicios de mantenimiento y reparación de aires acondicionados, cargado con un monto de RD$1,500,000.00, en recepción de ofertas.</w:t>
      </w:r>
    </w:p>
    <w:p w14:paraId="0D32B455" w14:textId="25DA209C" w:rsidR="008020A1" w:rsidRPr="009E6C8A" w:rsidRDefault="008020A1" w:rsidP="00D64D7E">
      <w:pPr>
        <w:pStyle w:val="ListParagraph"/>
        <w:numPr>
          <w:ilvl w:val="3"/>
          <w:numId w:val="26"/>
        </w:numPr>
        <w:tabs>
          <w:tab w:val="left" w:pos="900"/>
        </w:tabs>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Procesos de Excepción</w:t>
      </w:r>
      <w:r w:rsidR="00443918" w:rsidRPr="009E6C8A">
        <w:rPr>
          <w:rFonts w:ascii="Times New Roman" w:eastAsia="Calibri" w:hAnsi="Times New Roman" w:cs="Times New Roman"/>
          <w:b/>
          <w:bCs/>
          <w:noProof/>
          <w:color w:val="767171"/>
          <w:spacing w:val="20"/>
          <w:sz w:val="24"/>
          <w:szCs w:val="24"/>
        </w:rPr>
        <w:t>:</w:t>
      </w:r>
    </w:p>
    <w:p w14:paraId="6D3CDCE5" w14:textId="77777777" w:rsidR="008020A1" w:rsidRPr="009E6C8A" w:rsidRDefault="008020A1" w:rsidP="00E0758E">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UTECT-CCC-PEOR-2024-0001, Contratación de tres (3) abogados para brindar los servicios de asesoría jurídica en los procesos de titulación de terrenos del Estado, llevados a cabo </w:t>
      </w:r>
      <w:r w:rsidRPr="009E6C8A">
        <w:rPr>
          <w:rFonts w:ascii="Times New Roman" w:eastAsia="Calibri" w:hAnsi="Times New Roman" w:cs="Times New Roman"/>
          <w:noProof/>
          <w:color w:val="767171"/>
          <w:spacing w:val="20"/>
          <w:sz w:val="24"/>
          <w:szCs w:val="24"/>
        </w:rPr>
        <w:lastRenderedPageBreak/>
        <w:t xml:space="preserve">por la UTECT, adjudicado por un monto de RD$1,800,000.00, dichos abogados son: Wagner Antonio Benítez, Evelyn Verson y Casilda Peralta. Los mismos fueron registrados ante la Contraloría General de la Republica y enviados al área correspondiente para su ejecución. </w:t>
      </w:r>
    </w:p>
    <w:p w14:paraId="559E9EDC" w14:textId="3A880E2D" w:rsidR="008020A1" w:rsidRPr="009E6C8A" w:rsidRDefault="008020A1" w:rsidP="00E0758E">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UTECT-CCC-PEOR-2024-0002, Contratación de servicio profesional de asesoría para la formulación del Plan Estratégico Institucional (PEI) de la </w:t>
      </w:r>
      <w:r w:rsidR="00683BA9" w:rsidRPr="009E6C8A">
        <w:rPr>
          <w:rFonts w:ascii="Times New Roman" w:eastAsia="Calibri" w:hAnsi="Times New Roman" w:cs="Times New Roman"/>
          <w:noProof/>
          <w:color w:val="767171"/>
          <w:spacing w:val="20"/>
          <w:sz w:val="24"/>
          <w:szCs w:val="24"/>
        </w:rPr>
        <w:t>UTECT</w:t>
      </w:r>
      <w:r w:rsidRPr="009E6C8A">
        <w:rPr>
          <w:rFonts w:ascii="Times New Roman" w:eastAsia="Calibri" w:hAnsi="Times New Roman" w:cs="Times New Roman"/>
          <w:noProof/>
          <w:color w:val="767171"/>
          <w:spacing w:val="20"/>
          <w:sz w:val="24"/>
          <w:szCs w:val="24"/>
        </w:rPr>
        <w:t>, adjudicada a la empresa Marce, por un monto de RD$1,545,800.00.</w:t>
      </w:r>
    </w:p>
    <w:p w14:paraId="5FA753F2" w14:textId="00079323" w:rsidR="00640A71" w:rsidRPr="009E6C8A" w:rsidRDefault="00640A71" w:rsidP="00E0758E">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UTECT-CCC-PEOR-2024-0003, Contratación de servicios de salas de reuniones o banquetes para los entrenamientos de la Formulación del Plan Estratégico Institucional (PEI) 2025-2028 y la Socialización del Código de Ética Institucional y la Política de Género de la UTECT, adjudicado al proveedor Inversiones Azul Del Este Dominicana, S.A. por un monto de RD$5,000,113.12.</w:t>
      </w:r>
    </w:p>
    <w:p w14:paraId="1094A8B8" w14:textId="421E6941" w:rsidR="00640A71" w:rsidRPr="009E6C8A" w:rsidRDefault="00640A71" w:rsidP="00E0758E">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UTECT-CCC-PEOR-2024-0004, Contratación de abogados para servicios de asesoría jurídica, adjudicados a dos (2) proveedores: Casilda Pérez Bocio por un monto de RD$600,000.00 y Wagner Antonio Benítez Abreu por un monto de RD$600,000.00.</w:t>
      </w:r>
    </w:p>
    <w:p w14:paraId="6B5752DF" w14:textId="3E99A4F1" w:rsidR="00640A71" w:rsidRPr="009E6C8A" w:rsidRDefault="00640A71" w:rsidP="00E0758E">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UTECT-CCC-PEP</w:t>
      </w:r>
      <w:r w:rsidR="00923590" w:rsidRPr="009E6C8A">
        <w:rPr>
          <w:rFonts w:ascii="Times New Roman" w:eastAsia="Calibri" w:hAnsi="Times New Roman" w:cs="Times New Roman"/>
          <w:noProof/>
          <w:color w:val="767171"/>
          <w:spacing w:val="20"/>
          <w:sz w:val="24"/>
          <w:szCs w:val="24"/>
        </w:rPr>
        <w:t>U</w:t>
      </w:r>
      <w:r w:rsidRPr="009E6C8A">
        <w:rPr>
          <w:rFonts w:ascii="Times New Roman" w:eastAsia="Calibri" w:hAnsi="Times New Roman" w:cs="Times New Roman"/>
          <w:noProof/>
          <w:color w:val="767171"/>
          <w:spacing w:val="20"/>
          <w:sz w:val="24"/>
          <w:szCs w:val="24"/>
        </w:rPr>
        <w:t>-2024-0001, Contratación de servicio para publicación en espacio pagado en periódicos de circulación nacional para la UTECT, adjudicado por un monto de RD$113,714.71, a la empresa Periódico el Nuevo Diario.</w:t>
      </w:r>
    </w:p>
    <w:p w14:paraId="178146B8" w14:textId="27598B18" w:rsidR="00923590" w:rsidRPr="009E6C8A" w:rsidRDefault="00923590" w:rsidP="00E0758E">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UTECT-CCC-PEPU-2024-0002, Contratación de Servicios de Capacitación para Diplomado en Gestión de Proyectos enfocados en compras públicas para el personal del área de Compras y OAI, y Diplomado en Comunicación Institucional, Relaciones Públicas, Coaching Ejecutivo y Gestión del cambio, adjudicados </w:t>
      </w:r>
      <w:r w:rsidRPr="009E6C8A">
        <w:rPr>
          <w:rFonts w:ascii="Times New Roman" w:eastAsia="Calibri" w:hAnsi="Times New Roman" w:cs="Times New Roman"/>
          <w:noProof/>
          <w:color w:val="767171"/>
          <w:spacing w:val="20"/>
          <w:sz w:val="24"/>
          <w:szCs w:val="24"/>
        </w:rPr>
        <w:lastRenderedPageBreak/>
        <w:t>a dos (2) proveedores: Escuela de Alta Dirección Barna por un monto de RD$205,275</w:t>
      </w:r>
      <w:r w:rsidR="00443918" w:rsidRPr="009E6C8A">
        <w:rPr>
          <w:rFonts w:ascii="Times New Roman" w:eastAsia="Calibri" w:hAnsi="Times New Roman" w:cs="Times New Roman"/>
          <w:noProof/>
          <w:color w:val="767171"/>
          <w:spacing w:val="20"/>
          <w:sz w:val="24"/>
          <w:szCs w:val="24"/>
        </w:rPr>
        <w:t>.00</w:t>
      </w:r>
      <w:r w:rsidRPr="009E6C8A">
        <w:rPr>
          <w:rFonts w:ascii="Times New Roman" w:eastAsia="Calibri" w:hAnsi="Times New Roman" w:cs="Times New Roman"/>
          <w:noProof/>
          <w:color w:val="767171"/>
          <w:spacing w:val="20"/>
          <w:sz w:val="24"/>
          <w:szCs w:val="24"/>
        </w:rPr>
        <w:t xml:space="preserve"> y Pontificia Universidad Católica Madre y Maestra, por un monto de RD$1,080,000.00.</w:t>
      </w:r>
    </w:p>
    <w:p w14:paraId="4141307E" w14:textId="7CF52587" w:rsidR="008020A1" w:rsidRPr="009E6C8A" w:rsidRDefault="008020A1" w:rsidP="00030E51">
      <w:pPr>
        <w:pStyle w:val="ListParagraph"/>
        <w:numPr>
          <w:ilvl w:val="0"/>
          <w:numId w:val="5"/>
        </w:numPr>
        <w:spacing w:before="20" w:afterLines="100" w:after="240" w:line="360" w:lineRule="auto"/>
        <w:ind w:left="547"/>
        <w:contextualSpacing w:val="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UTECT-CCC-PEEX-2024-0001, adquisición de tóneres y tambores, </w:t>
      </w:r>
      <w:r w:rsidR="00447FDB" w:rsidRPr="009E6C8A">
        <w:rPr>
          <w:rFonts w:ascii="Times New Roman" w:eastAsia="Calibri" w:hAnsi="Times New Roman" w:cs="Times New Roman"/>
          <w:noProof/>
          <w:color w:val="767171"/>
          <w:spacing w:val="20"/>
          <w:sz w:val="24"/>
          <w:szCs w:val="24"/>
        </w:rPr>
        <w:t>adjudicados a los proveedores: Dipuglia PC Outlet Store, S.R.L. por un monto de RD$328,154.99; Cecomsa, S.R.L. por un monto de RD$985,606.34 y Copy Solutions International, S.A. por un monto de RD$449,119.8</w:t>
      </w:r>
      <w:r w:rsidRPr="009E6C8A">
        <w:rPr>
          <w:rFonts w:ascii="Times New Roman" w:eastAsia="Calibri" w:hAnsi="Times New Roman" w:cs="Times New Roman"/>
          <w:noProof/>
          <w:color w:val="767171"/>
          <w:spacing w:val="20"/>
          <w:sz w:val="24"/>
          <w:szCs w:val="24"/>
        </w:rPr>
        <w:t>.</w:t>
      </w:r>
    </w:p>
    <w:p w14:paraId="7CEE320E" w14:textId="0277CB34" w:rsidR="008020A1" w:rsidRPr="009E6C8A" w:rsidRDefault="008020A1" w:rsidP="00D64D7E">
      <w:pPr>
        <w:pStyle w:val="ListParagraph"/>
        <w:numPr>
          <w:ilvl w:val="3"/>
          <w:numId w:val="26"/>
        </w:numPr>
        <w:tabs>
          <w:tab w:val="left" w:pos="900"/>
        </w:tabs>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Comparación de precios</w:t>
      </w:r>
      <w:r w:rsidR="00443918" w:rsidRPr="009E6C8A">
        <w:rPr>
          <w:rFonts w:ascii="Times New Roman" w:eastAsia="Calibri" w:hAnsi="Times New Roman" w:cs="Times New Roman"/>
          <w:b/>
          <w:bCs/>
          <w:noProof/>
          <w:color w:val="767171"/>
          <w:spacing w:val="20"/>
          <w:sz w:val="24"/>
          <w:szCs w:val="24"/>
        </w:rPr>
        <w:t>:</w:t>
      </w:r>
    </w:p>
    <w:p w14:paraId="59032C95" w14:textId="1A5C3432"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UTECT-CCC-CP-2024-0001, Adquisición de equipos Topográficos, adjudicado a la empresa Geomedicion, Instrumentos y Sistemas (GIS), SRL. </w:t>
      </w:r>
      <w:r w:rsidR="000804E9" w:rsidRPr="009E6C8A">
        <w:rPr>
          <w:rFonts w:ascii="Times New Roman" w:eastAsia="Calibri" w:hAnsi="Times New Roman" w:cs="Times New Roman"/>
          <w:noProof/>
          <w:color w:val="767171"/>
          <w:spacing w:val="20"/>
          <w:sz w:val="24"/>
          <w:szCs w:val="24"/>
        </w:rPr>
        <w:t>p</w:t>
      </w:r>
      <w:r w:rsidRPr="009E6C8A">
        <w:rPr>
          <w:rFonts w:ascii="Times New Roman" w:eastAsia="Calibri" w:hAnsi="Times New Roman" w:cs="Times New Roman"/>
          <w:noProof/>
          <w:color w:val="767171"/>
          <w:spacing w:val="20"/>
          <w:sz w:val="24"/>
          <w:szCs w:val="24"/>
        </w:rPr>
        <w:t>or un monto de RD$ 4,983,912.00.</w:t>
      </w:r>
    </w:p>
    <w:p w14:paraId="69D246BD" w14:textId="05303C39"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UTECT-CCC-CP-2024-0002, Adquisición de equipos de protección personal, adjudicado a la empresa Simbel, SRL. Por un monto de RD$ 2,354,576.72.</w:t>
      </w:r>
    </w:p>
    <w:p w14:paraId="42F0AF1B" w14:textId="100E5E6E"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UTECT-CCC-CP-2024-0003, Contratación de servicio de taller para la reparación mecánica en general y mantenimiento preventivo y correctivo de la flotilla vehicular, adjudicado a la empresa Xentric Auto Services, SRL. Por un monto de RD$5,299,999.50.</w:t>
      </w:r>
    </w:p>
    <w:p w14:paraId="267A6E9C" w14:textId="428B4F66"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UTECT-CCC-CP-2024-0004, Mobiliarios para oficinas de distintas direcciones, oficina Regional Nordeste y Regional Este, adjudicado a las empresas</w:t>
      </w:r>
      <w:r w:rsidR="000804E9"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 BH Mobiliario, SRL. Por un monto de RD$ 2,020,341.24</w:t>
      </w:r>
      <w:r w:rsidR="000804E9"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 Muebles &amp; Equipos para Oficina León Gonzalez, SRL, Por un monto de RD$ 30,208.00</w:t>
      </w:r>
      <w:r w:rsidR="000804E9"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 Burdiez y Compañía, SRL, Por un monto de RD$ 293,199.89</w:t>
      </w:r>
      <w:r w:rsidR="000804E9"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 Flow, SRL., por un monto de RD$1,305,851.62</w:t>
      </w:r>
      <w:r w:rsidR="000804E9"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 Muñoz Concepto Mobiliario, SRL. Por un monto de RD$42,480.00.</w:t>
      </w:r>
    </w:p>
    <w:p w14:paraId="000E67DD" w14:textId="0A34E09A"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lastRenderedPageBreak/>
        <w:t xml:space="preserve">UTECT-CCC-CP-2024-0005, Servicio de catering para las actividades de la </w:t>
      </w:r>
      <w:r w:rsidR="003D5C81" w:rsidRPr="009E6C8A">
        <w:rPr>
          <w:rFonts w:ascii="Times New Roman" w:eastAsia="Calibri" w:hAnsi="Times New Roman" w:cs="Times New Roman"/>
          <w:noProof/>
          <w:color w:val="767171"/>
          <w:spacing w:val="20"/>
          <w:sz w:val="24"/>
          <w:szCs w:val="24"/>
        </w:rPr>
        <w:t>UTECT</w:t>
      </w:r>
      <w:r w:rsidRPr="009E6C8A">
        <w:rPr>
          <w:rFonts w:ascii="Times New Roman" w:eastAsia="Calibri" w:hAnsi="Times New Roman" w:cs="Times New Roman"/>
          <w:noProof/>
          <w:color w:val="767171"/>
          <w:spacing w:val="20"/>
          <w:sz w:val="24"/>
          <w:szCs w:val="24"/>
        </w:rPr>
        <w:t xml:space="preserve">, adjudicado </w:t>
      </w:r>
      <w:r w:rsidR="00447FDB" w:rsidRPr="009E6C8A">
        <w:rPr>
          <w:rFonts w:ascii="Times New Roman" w:eastAsia="Calibri" w:hAnsi="Times New Roman" w:cs="Times New Roman"/>
          <w:noProof/>
          <w:color w:val="767171"/>
          <w:spacing w:val="20"/>
          <w:sz w:val="24"/>
          <w:szCs w:val="24"/>
        </w:rPr>
        <w:t xml:space="preserve">a la empresa Planificación y eventos Rosemary, SRL. </w:t>
      </w:r>
      <w:r w:rsidRPr="009E6C8A">
        <w:rPr>
          <w:rFonts w:ascii="Times New Roman" w:eastAsia="Calibri" w:hAnsi="Times New Roman" w:cs="Times New Roman"/>
          <w:noProof/>
          <w:color w:val="767171"/>
          <w:spacing w:val="20"/>
          <w:sz w:val="24"/>
          <w:szCs w:val="24"/>
        </w:rPr>
        <w:t>por un monto de RD$2,500,000.00</w:t>
      </w:r>
      <w:r w:rsidR="00447FDB"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 </w:t>
      </w:r>
    </w:p>
    <w:p w14:paraId="43DAFDAF" w14:textId="60A7A57B" w:rsidR="00443918" w:rsidRPr="009E6C8A" w:rsidRDefault="008020A1" w:rsidP="008C11A2">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UTECT-CCC-CP-2024-0006, adquisición de uniformes, </w:t>
      </w:r>
      <w:r w:rsidR="00443918" w:rsidRPr="009E6C8A">
        <w:rPr>
          <w:rFonts w:ascii="Times New Roman" w:eastAsia="Calibri" w:hAnsi="Times New Roman" w:cs="Times New Roman"/>
          <w:noProof/>
          <w:color w:val="767171"/>
          <w:spacing w:val="20"/>
          <w:sz w:val="24"/>
          <w:szCs w:val="24"/>
        </w:rPr>
        <w:t>adjudicados a dos (2) proveedores: JH Design, S.R.L.</w:t>
      </w:r>
      <w:r w:rsidR="00443918" w:rsidRPr="009E6C8A">
        <w:rPr>
          <w:rFonts w:ascii="Times New Roman" w:hAnsi="Times New Roman" w:cs="Times New Roman"/>
          <w:color w:val="767171"/>
        </w:rPr>
        <w:t xml:space="preserve"> </w:t>
      </w:r>
      <w:r w:rsidR="00443918" w:rsidRPr="009E6C8A">
        <w:rPr>
          <w:rFonts w:ascii="Times New Roman" w:eastAsia="Calibri" w:hAnsi="Times New Roman" w:cs="Times New Roman"/>
          <w:noProof/>
          <w:color w:val="767171"/>
          <w:spacing w:val="20"/>
          <w:sz w:val="24"/>
          <w:szCs w:val="24"/>
        </w:rPr>
        <w:t>por un monto de RD$5,020,333.60 y Evelmar Comercial, S.R.L.</w:t>
      </w:r>
      <w:r w:rsidR="00443918" w:rsidRPr="009E6C8A">
        <w:rPr>
          <w:rFonts w:ascii="Times New Roman" w:hAnsi="Times New Roman" w:cs="Times New Roman"/>
          <w:color w:val="767171"/>
        </w:rPr>
        <w:t xml:space="preserve"> </w:t>
      </w:r>
      <w:r w:rsidR="00443918" w:rsidRPr="009E6C8A">
        <w:rPr>
          <w:rFonts w:ascii="Times New Roman" w:eastAsia="Calibri" w:hAnsi="Times New Roman" w:cs="Times New Roman"/>
          <w:noProof/>
          <w:color w:val="767171"/>
          <w:spacing w:val="20"/>
          <w:sz w:val="24"/>
          <w:szCs w:val="24"/>
        </w:rPr>
        <w:t>por un monto de RD$247,800.00.</w:t>
      </w:r>
    </w:p>
    <w:p w14:paraId="25552967" w14:textId="46A8B994" w:rsidR="00443918" w:rsidRPr="009E6C8A" w:rsidRDefault="00443918" w:rsidP="00443918">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UTECT-CCC-CP-2024-0007, Contratación de emisión de tickets para suministro de combustible a nivel nacional, adjudicado al proveedor Eco Petróleo Dominicana, S.A. por un monto de RD$5,300,000.00.</w:t>
      </w:r>
    </w:p>
    <w:p w14:paraId="4F220F16" w14:textId="138B6167" w:rsidR="00443918" w:rsidRPr="009E6C8A" w:rsidRDefault="00443918" w:rsidP="00443918">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UTECT-CCC-CP-2024-0008. Adquisición de equipos, licencias y aplicaciones tecnológicas, </w:t>
      </w:r>
      <w:r w:rsidR="007B3E7C" w:rsidRPr="009E6C8A">
        <w:rPr>
          <w:rFonts w:ascii="Times New Roman" w:eastAsia="Calibri" w:hAnsi="Times New Roman" w:cs="Times New Roman"/>
          <w:noProof/>
          <w:color w:val="767171"/>
          <w:spacing w:val="20"/>
          <w:sz w:val="24"/>
          <w:szCs w:val="24"/>
        </w:rPr>
        <w:t xml:space="preserve">monto publicado por RD$4,720,000.00, </w:t>
      </w:r>
      <w:r w:rsidRPr="009E6C8A">
        <w:rPr>
          <w:rFonts w:ascii="Times New Roman" w:eastAsia="Calibri" w:hAnsi="Times New Roman" w:cs="Times New Roman"/>
          <w:noProof/>
          <w:color w:val="767171"/>
          <w:spacing w:val="20"/>
          <w:sz w:val="24"/>
          <w:szCs w:val="24"/>
        </w:rPr>
        <w:t xml:space="preserve">pendiente informe definitivo de evaluación de oferta económica. </w:t>
      </w:r>
    </w:p>
    <w:p w14:paraId="43B34BAC" w14:textId="4739E1E4" w:rsidR="008020A1" w:rsidRPr="009E6C8A" w:rsidRDefault="00443918" w:rsidP="00E0758E">
      <w:pPr>
        <w:pStyle w:val="ListParagraph"/>
        <w:numPr>
          <w:ilvl w:val="0"/>
          <w:numId w:val="5"/>
        </w:numPr>
        <w:spacing w:before="20" w:afterLines="100" w:after="240" w:line="360" w:lineRule="auto"/>
        <w:ind w:left="547"/>
        <w:contextualSpacing w:val="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UTECT-CCC-CP-2024-0009, Contratación de obra para Adecuación civil, eléctrica, sanitaria y A/A, adjudicado al proveedor Constructora Vasquez Aybar Covasa, S.R.L. por un monto de RD$5,111,126.56.</w:t>
      </w:r>
    </w:p>
    <w:p w14:paraId="506ADCC7" w14:textId="6E98AE8D" w:rsidR="008020A1" w:rsidRPr="009E6C8A" w:rsidRDefault="008020A1" w:rsidP="00D64D7E">
      <w:pPr>
        <w:pStyle w:val="ListParagraph"/>
        <w:numPr>
          <w:ilvl w:val="3"/>
          <w:numId w:val="26"/>
        </w:numPr>
        <w:tabs>
          <w:tab w:val="left" w:pos="900"/>
        </w:tabs>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Licitación </w:t>
      </w:r>
      <w:r w:rsidR="009A19C1">
        <w:rPr>
          <w:rFonts w:ascii="Times New Roman" w:eastAsia="Calibri" w:hAnsi="Times New Roman" w:cs="Times New Roman"/>
          <w:b/>
          <w:bCs/>
          <w:noProof/>
          <w:color w:val="767171"/>
          <w:spacing w:val="20"/>
          <w:sz w:val="24"/>
          <w:szCs w:val="24"/>
        </w:rPr>
        <w:t>P</w:t>
      </w:r>
      <w:r w:rsidRPr="009E6C8A">
        <w:rPr>
          <w:rFonts w:ascii="Times New Roman" w:eastAsia="Calibri" w:hAnsi="Times New Roman" w:cs="Times New Roman"/>
          <w:b/>
          <w:bCs/>
          <w:noProof/>
          <w:color w:val="767171"/>
          <w:spacing w:val="20"/>
          <w:sz w:val="24"/>
          <w:szCs w:val="24"/>
        </w:rPr>
        <w:t>ública Nacional</w:t>
      </w:r>
    </w:p>
    <w:p w14:paraId="2EA496DC" w14:textId="54F76CD4" w:rsidR="008020A1" w:rsidRPr="009E6C8A" w:rsidRDefault="008020A1" w:rsidP="00F42846">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UTECT-CCC-LPN-2024-0001, </w:t>
      </w:r>
      <w:r w:rsidR="00BB2395" w:rsidRPr="009E6C8A">
        <w:rPr>
          <w:rFonts w:ascii="Times New Roman" w:eastAsia="Calibri" w:hAnsi="Times New Roman" w:cs="Times New Roman"/>
          <w:noProof/>
          <w:color w:val="767171"/>
          <w:spacing w:val="20"/>
          <w:sz w:val="24"/>
          <w:szCs w:val="24"/>
        </w:rPr>
        <w:t>Contratación de servicios, para los montajes de eventos, en las Entregas de Títulos Definitivos a nivel nacional y otras actividades</w:t>
      </w:r>
      <w:r w:rsidRPr="009E6C8A">
        <w:rPr>
          <w:rFonts w:ascii="Times New Roman" w:eastAsia="Calibri" w:hAnsi="Times New Roman" w:cs="Times New Roman"/>
          <w:noProof/>
          <w:color w:val="767171"/>
          <w:spacing w:val="20"/>
          <w:sz w:val="24"/>
          <w:szCs w:val="24"/>
        </w:rPr>
        <w:t xml:space="preserve">, </w:t>
      </w:r>
      <w:r w:rsidR="00BB2395" w:rsidRPr="009E6C8A">
        <w:rPr>
          <w:rFonts w:ascii="Times New Roman" w:eastAsia="Calibri" w:hAnsi="Times New Roman" w:cs="Times New Roman"/>
          <w:noProof/>
          <w:color w:val="767171"/>
          <w:spacing w:val="20"/>
          <w:sz w:val="24"/>
          <w:szCs w:val="24"/>
        </w:rPr>
        <w:t>adjudicado al proveedor Stage Visual Sound SVS, S.R.L. por un monto de RD$ 39,999,999.99</w:t>
      </w:r>
      <w:r w:rsidRPr="009E6C8A">
        <w:rPr>
          <w:rFonts w:ascii="Times New Roman" w:eastAsia="Calibri" w:hAnsi="Times New Roman" w:cs="Times New Roman"/>
          <w:noProof/>
          <w:color w:val="767171"/>
          <w:spacing w:val="20"/>
          <w:sz w:val="24"/>
          <w:szCs w:val="24"/>
        </w:rPr>
        <w:t>.</w:t>
      </w:r>
    </w:p>
    <w:p w14:paraId="7B3C4438" w14:textId="53CAEA9D" w:rsidR="008020A1" w:rsidRPr="009E6C8A" w:rsidRDefault="008020A1" w:rsidP="00BC1855">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UTECT-CCC-LPN-2024-0002, </w:t>
      </w:r>
      <w:r w:rsidR="00BB2395" w:rsidRPr="009E6C8A">
        <w:rPr>
          <w:rFonts w:ascii="Times New Roman" w:eastAsia="Calibri" w:hAnsi="Times New Roman" w:cs="Times New Roman"/>
          <w:noProof/>
          <w:color w:val="767171"/>
          <w:spacing w:val="20"/>
          <w:sz w:val="24"/>
          <w:szCs w:val="24"/>
        </w:rPr>
        <w:t>Adquisición de equipos, licencias y aplicaciones tecnológicas para ser utilizadas por diferentes áreas de la Unidad Técnica Ejecutora de Titulación de Terrenos del Estado, adjudicados a ocho (8) proveedores: Mattar Consulting, S.R.L.</w:t>
      </w:r>
      <w:r w:rsidR="00BB2395" w:rsidRPr="009E6C8A">
        <w:rPr>
          <w:rFonts w:ascii="Times New Roman" w:hAnsi="Times New Roman" w:cs="Times New Roman"/>
          <w:color w:val="767171"/>
        </w:rPr>
        <w:t xml:space="preserve"> </w:t>
      </w:r>
      <w:r w:rsidR="00BB2395" w:rsidRPr="009E6C8A">
        <w:rPr>
          <w:rFonts w:ascii="Times New Roman" w:eastAsia="Calibri" w:hAnsi="Times New Roman" w:cs="Times New Roman"/>
          <w:noProof/>
          <w:color w:val="767171"/>
          <w:spacing w:val="20"/>
          <w:sz w:val="24"/>
          <w:szCs w:val="24"/>
        </w:rPr>
        <w:t xml:space="preserve">por RD$4,525,264.00; Inversiones Express, </w:t>
      </w:r>
      <w:r w:rsidR="00BB2395" w:rsidRPr="009E6C8A">
        <w:rPr>
          <w:rFonts w:ascii="Times New Roman" w:eastAsia="Calibri" w:hAnsi="Times New Roman" w:cs="Times New Roman"/>
          <w:noProof/>
          <w:color w:val="767171"/>
          <w:spacing w:val="20"/>
          <w:sz w:val="24"/>
          <w:szCs w:val="24"/>
        </w:rPr>
        <w:lastRenderedPageBreak/>
        <w:t>S.R.L. por RD$1,414,312.50; Cecomsa, S.R.L. por RD$16,937,580.64; ITCorp Gongloss, S.R.L. por RD$2,374,754.24; Centroxpert STE, S.R.L. por RD$3,073,489.87; IQTEK Solutions, S.R.L.</w:t>
      </w:r>
      <w:r w:rsidR="00BB2395" w:rsidRPr="009E6C8A">
        <w:rPr>
          <w:rFonts w:ascii="Times New Roman" w:hAnsi="Times New Roman" w:cs="Times New Roman"/>
          <w:color w:val="767171"/>
        </w:rPr>
        <w:t xml:space="preserve"> </w:t>
      </w:r>
      <w:r w:rsidR="00BB2395" w:rsidRPr="009E6C8A">
        <w:rPr>
          <w:rFonts w:ascii="Times New Roman" w:eastAsia="Calibri" w:hAnsi="Times New Roman" w:cs="Times New Roman"/>
          <w:noProof/>
          <w:color w:val="767171"/>
          <w:spacing w:val="20"/>
          <w:sz w:val="24"/>
          <w:szCs w:val="24"/>
        </w:rPr>
        <w:t>por RD$2,666,383.46; Syntes, S.R.L.</w:t>
      </w:r>
      <w:r w:rsidR="00BB2395" w:rsidRPr="009E6C8A">
        <w:rPr>
          <w:rFonts w:ascii="Times New Roman" w:hAnsi="Times New Roman" w:cs="Times New Roman"/>
          <w:color w:val="767171"/>
        </w:rPr>
        <w:t xml:space="preserve"> </w:t>
      </w:r>
      <w:r w:rsidR="00BB2395" w:rsidRPr="009E6C8A">
        <w:rPr>
          <w:rFonts w:ascii="Times New Roman" w:eastAsia="Calibri" w:hAnsi="Times New Roman" w:cs="Times New Roman"/>
          <w:noProof/>
          <w:color w:val="767171"/>
          <w:spacing w:val="20"/>
          <w:sz w:val="24"/>
          <w:szCs w:val="24"/>
        </w:rPr>
        <w:t>por RD$1,286,896.20; y Sistemas &amp; Tecnología, S.R.L.</w:t>
      </w:r>
      <w:r w:rsidR="00BB2395" w:rsidRPr="009E6C8A">
        <w:rPr>
          <w:rFonts w:ascii="Times New Roman" w:hAnsi="Times New Roman" w:cs="Times New Roman"/>
          <w:color w:val="767171"/>
        </w:rPr>
        <w:t xml:space="preserve"> </w:t>
      </w:r>
      <w:r w:rsidR="00BB2395" w:rsidRPr="009E6C8A">
        <w:rPr>
          <w:rFonts w:ascii="Times New Roman" w:eastAsia="Calibri" w:hAnsi="Times New Roman" w:cs="Times New Roman"/>
          <w:noProof/>
          <w:color w:val="767171"/>
          <w:spacing w:val="20"/>
          <w:sz w:val="24"/>
          <w:szCs w:val="24"/>
        </w:rPr>
        <w:t>por RD$150,906.07</w:t>
      </w:r>
      <w:r w:rsidRPr="009E6C8A">
        <w:rPr>
          <w:rFonts w:ascii="Times New Roman" w:eastAsia="Calibri" w:hAnsi="Times New Roman" w:cs="Times New Roman"/>
          <w:noProof/>
          <w:color w:val="767171"/>
          <w:spacing w:val="20"/>
          <w:sz w:val="24"/>
          <w:szCs w:val="24"/>
        </w:rPr>
        <w:t>.</w:t>
      </w:r>
    </w:p>
    <w:p w14:paraId="5212116D" w14:textId="1E044FC7" w:rsidR="008020A1" w:rsidRPr="009E6C8A" w:rsidRDefault="008020A1" w:rsidP="00030E51">
      <w:pPr>
        <w:pStyle w:val="ListParagraph"/>
        <w:numPr>
          <w:ilvl w:val="0"/>
          <w:numId w:val="5"/>
        </w:numPr>
        <w:spacing w:before="20" w:afterLines="100" w:after="240" w:line="360" w:lineRule="auto"/>
        <w:ind w:left="547"/>
        <w:contextualSpacing w:val="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UTECT-CCC-LPN-2024-0003, adquisición de vehículos de motor, </w:t>
      </w:r>
      <w:r w:rsidR="00BB2395" w:rsidRPr="009E6C8A">
        <w:rPr>
          <w:rFonts w:ascii="Times New Roman" w:eastAsia="Calibri" w:hAnsi="Times New Roman" w:cs="Times New Roman"/>
          <w:noProof/>
          <w:color w:val="767171"/>
          <w:spacing w:val="20"/>
          <w:sz w:val="24"/>
          <w:szCs w:val="24"/>
        </w:rPr>
        <w:t>adjudicados a dos (2) proveedores: Viamar, S.A. por RD$3,420,000.00 y Santo Domingo Motors Company, S.A. por RD$9,726,225.00</w:t>
      </w:r>
      <w:r w:rsidRPr="009E6C8A">
        <w:rPr>
          <w:rFonts w:ascii="Times New Roman" w:eastAsia="Calibri" w:hAnsi="Times New Roman" w:cs="Times New Roman"/>
          <w:noProof/>
          <w:color w:val="767171"/>
          <w:spacing w:val="20"/>
          <w:sz w:val="24"/>
          <w:szCs w:val="24"/>
        </w:rPr>
        <w:t>.</w:t>
      </w:r>
    </w:p>
    <w:p w14:paraId="51EE5F88" w14:textId="54B7E1BB" w:rsidR="003D5C81" w:rsidRPr="009E6C8A" w:rsidRDefault="003D5C81" w:rsidP="00D64D7E">
      <w:pPr>
        <w:pStyle w:val="ListParagraph"/>
        <w:numPr>
          <w:ilvl w:val="3"/>
          <w:numId w:val="26"/>
        </w:numPr>
        <w:tabs>
          <w:tab w:val="left" w:pos="900"/>
        </w:tabs>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Tabla </w:t>
      </w:r>
      <w:r w:rsidR="00C21190" w:rsidRPr="009E6C8A">
        <w:rPr>
          <w:rFonts w:ascii="Times New Roman" w:eastAsia="Calibri" w:hAnsi="Times New Roman" w:cs="Times New Roman"/>
          <w:b/>
          <w:bCs/>
          <w:noProof/>
          <w:color w:val="767171"/>
          <w:spacing w:val="20"/>
          <w:sz w:val="24"/>
          <w:szCs w:val="24"/>
        </w:rPr>
        <w:t>r</w:t>
      </w:r>
      <w:r w:rsidRPr="009E6C8A">
        <w:rPr>
          <w:rFonts w:ascii="Times New Roman" w:eastAsia="Calibri" w:hAnsi="Times New Roman" w:cs="Times New Roman"/>
          <w:b/>
          <w:bCs/>
          <w:noProof/>
          <w:color w:val="767171"/>
          <w:spacing w:val="20"/>
          <w:sz w:val="24"/>
          <w:szCs w:val="24"/>
        </w:rPr>
        <w:t>esumen procesos de compras del año 2024:</w:t>
      </w:r>
    </w:p>
    <w:tbl>
      <w:tblPr>
        <w:tblW w:w="7915" w:type="dxa"/>
        <w:tblCellMar>
          <w:left w:w="70" w:type="dxa"/>
          <w:right w:w="70" w:type="dxa"/>
        </w:tblCellMar>
        <w:tblLook w:val="04A0" w:firstRow="1" w:lastRow="0" w:firstColumn="1" w:lastColumn="0" w:noHBand="0" w:noVBand="1"/>
      </w:tblPr>
      <w:tblGrid>
        <w:gridCol w:w="3220"/>
        <w:gridCol w:w="2164"/>
        <w:gridCol w:w="2531"/>
      </w:tblGrid>
      <w:tr w:rsidR="006F3E9A" w:rsidRPr="006F3E9A" w14:paraId="43B37E47" w14:textId="77777777" w:rsidTr="00A742B9">
        <w:trPr>
          <w:trHeight w:val="960"/>
        </w:trPr>
        <w:tc>
          <w:tcPr>
            <w:tcW w:w="3220" w:type="dxa"/>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79CE937E" w14:textId="77777777" w:rsidR="006F3E9A" w:rsidRPr="006F3E9A" w:rsidRDefault="006F3E9A" w:rsidP="006F3E9A">
            <w:pPr>
              <w:spacing w:after="0" w:line="240" w:lineRule="auto"/>
              <w:jc w:val="center"/>
              <w:rPr>
                <w:rFonts w:ascii="Times New Roman" w:eastAsia="Times New Roman" w:hAnsi="Times New Roman" w:cs="Times New Roman"/>
                <w:b/>
                <w:bCs/>
                <w:color w:val="FFFFFF" w:themeColor="background1"/>
                <w:sz w:val="24"/>
                <w:szCs w:val="24"/>
                <w:lang w:eastAsia="es-DO"/>
              </w:rPr>
            </w:pPr>
            <w:r w:rsidRPr="006F3E9A">
              <w:rPr>
                <w:rFonts w:ascii="Times New Roman" w:eastAsia="Times New Roman" w:hAnsi="Times New Roman" w:cs="Times New Roman"/>
                <w:b/>
                <w:bCs/>
                <w:color w:val="FFFFFF" w:themeColor="background1"/>
                <w:sz w:val="24"/>
                <w:szCs w:val="24"/>
                <w:lang w:eastAsia="es-DO"/>
              </w:rPr>
              <w:t>Tipo de proceso</w:t>
            </w:r>
          </w:p>
        </w:tc>
        <w:tc>
          <w:tcPr>
            <w:tcW w:w="2164"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04FD3BCB" w14:textId="4DA6A8F1" w:rsidR="006F3E9A" w:rsidRPr="006F3E9A" w:rsidRDefault="006F3E9A" w:rsidP="006F3E9A">
            <w:pPr>
              <w:spacing w:after="0" w:line="240" w:lineRule="auto"/>
              <w:jc w:val="center"/>
              <w:rPr>
                <w:rFonts w:ascii="Times New Roman" w:eastAsia="Times New Roman" w:hAnsi="Times New Roman" w:cs="Times New Roman"/>
                <w:b/>
                <w:bCs/>
                <w:color w:val="FFFFFF" w:themeColor="background1"/>
                <w:sz w:val="24"/>
                <w:szCs w:val="24"/>
                <w:lang w:eastAsia="es-DO"/>
              </w:rPr>
            </w:pPr>
            <w:r w:rsidRPr="006F3E9A">
              <w:rPr>
                <w:rFonts w:ascii="Times New Roman" w:eastAsia="Times New Roman" w:hAnsi="Times New Roman" w:cs="Times New Roman"/>
                <w:b/>
                <w:bCs/>
                <w:color w:val="FFFFFF" w:themeColor="background1"/>
                <w:sz w:val="24"/>
                <w:szCs w:val="24"/>
                <w:lang w:eastAsia="es-DO"/>
              </w:rPr>
              <w:t xml:space="preserve">Cantidad de Procesos </w:t>
            </w:r>
          </w:p>
        </w:tc>
        <w:tc>
          <w:tcPr>
            <w:tcW w:w="2531" w:type="dxa"/>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01EB8755" w14:textId="7EF60262" w:rsidR="006F3E9A" w:rsidRPr="006F3E9A" w:rsidRDefault="006F3E9A" w:rsidP="006F3E9A">
            <w:pPr>
              <w:spacing w:after="0" w:line="240" w:lineRule="auto"/>
              <w:jc w:val="center"/>
              <w:rPr>
                <w:rFonts w:ascii="Times New Roman" w:eastAsia="Times New Roman" w:hAnsi="Times New Roman" w:cs="Times New Roman"/>
                <w:b/>
                <w:bCs/>
                <w:color w:val="FFFFFF" w:themeColor="background1"/>
                <w:sz w:val="24"/>
                <w:szCs w:val="24"/>
                <w:lang w:eastAsia="es-DO"/>
              </w:rPr>
            </w:pPr>
            <w:r w:rsidRPr="006F3E9A">
              <w:rPr>
                <w:rFonts w:ascii="Times New Roman" w:eastAsia="Times New Roman" w:hAnsi="Times New Roman" w:cs="Times New Roman"/>
                <w:b/>
                <w:bCs/>
                <w:color w:val="FFFFFF" w:themeColor="background1"/>
                <w:sz w:val="24"/>
                <w:szCs w:val="24"/>
                <w:lang w:eastAsia="es-DO"/>
              </w:rPr>
              <w:t xml:space="preserve">Monto </w:t>
            </w:r>
            <w:r w:rsidR="00CF2CDB">
              <w:rPr>
                <w:rFonts w:ascii="Times New Roman" w:eastAsia="Times New Roman" w:hAnsi="Times New Roman" w:cs="Times New Roman"/>
                <w:b/>
                <w:bCs/>
                <w:color w:val="FFFFFF" w:themeColor="background1"/>
                <w:sz w:val="24"/>
                <w:szCs w:val="24"/>
                <w:lang w:eastAsia="es-DO"/>
              </w:rPr>
              <w:t>total</w:t>
            </w:r>
            <w:r w:rsidRPr="006F3E9A">
              <w:rPr>
                <w:rFonts w:ascii="Times New Roman" w:eastAsia="Times New Roman" w:hAnsi="Times New Roman" w:cs="Times New Roman"/>
                <w:b/>
                <w:bCs/>
                <w:color w:val="FFFFFF" w:themeColor="background1"/>
                <w:sz w:val="24"/>
                <w:szCs w:val="24"/>
                <w:lang w:eastAsia="es-DO"/>
              </w:rPr>
              <w:t xml:space="preserve"> </w:t>
            </w:r>
          </w:p>
        </w:tc>
      </w:tr>
      <w:tr w:rsidR="009E6C8A" w:rsidRPr="009E6C8A" w14:paraId="7E4F6CD0" w14:textId="77777777" w:rsidTr="00A742B9">
        <w:trPr>
          <w:trHeight w:val="33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03EB0" w14:textId="77777777" w:rsidR="006F3E9A" w:rsidRPr="009E6C8A" w:rsidRDefault="006F3E9A" w:rsidP="006F3E9A">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 xml:space="preserve">Compras por debajo del Umbral </w:t>
            </w:r>
          </w:p>
        </w:tc>
        <w:tc>
          <w:tcPr>
            <w:tcW w:w="21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1CF10" w14:textId="3DAEC27B" w:rsidR="006F3E9A" w:rsidRPr="009E6C8A" w:rsidRDefault="00CF2CDB" w:rsidP="006F3E9A">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bCs/>
                <w:color w:val="767171"/>
                <w:sz w:val="24"/>
                <w:szCs w:val="24"/>
                <w:lang w:eastAsia="es-DO"/>
              </w:rPr>
              <w:t>31</w:t>
            </w:r>
          </w:p>
        </w:tc>
        <w:tc>
          <w:tcPr>
            <w:tcW w:w="25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216C95" w14:textId="1A08065D" w:rsidR="006F3E9A" w:rsidRPr="009E6C8A" w:rsidRDefault="006F3E9A" w:rsidP="00CF2CDB">
            <w:pPr>
              <w:spacing w:after="0" w:line="240" w:lineRule="auto"/>
              <w:ind w:right="201"/>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bCs/>
                <w:color w:val="767171"/>
                <w:sz w:val="24"/>
                <w:szCs w:val="24"/>
                <w:lang w:eastAsia="es-DO"/>
              </w:rPr>
              <w:t xml:space="preserve">RD$ </w:t>
            </w:r>
            <w:r w:rsidR="006257FC" w:rsidRPr="009E6C8A">
              <w:rPr>
                <w:rFonts w:ascii="Times New Roman" w:eastAsia="Times New Roman" w:hAnsi="Times New Roman" w:cs="Times New Roman"/>
                <w:bCs/>
                <w:color w:val="767171"/>
                <w:sz w:val="24"/>
                <w:szCs w:val="24"/>
                <w:lang w:eastAsia="es-DO"/>
              </w:rPr>
              <w:t>3,943,771.49</w:t>
            </w:r>
          </w:p>
        </w:tc>
      </w:tr>
      <w:tr w:rsidR="009E6C8A" w:rsidRPr="009E6C8A" w14:paraId="29AC9231" w14:textId="77777777" w:rsidTr="00A742B9">
        <w:trPr>
          <w:trHeight w:val="368"/>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E5BDA" w14:textId="77777777" w:rsidR="006F3E9A" w:rsidRPr="009E6C8A" w:rsidRDefault="006F3E9A" w:rsidP="006F3E9A">
            <w:pPr>
              <w:spacing w:after="0" w:line="240" w:lineRule="auto"/>
              <w:jc w:val="both"/>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bCs/>
                <w:color w:val="767171"/>
                <w:sz w:val="24"/>
                <w:szCs w:val="24"/>
                <w:lang w:eastAsia="es-DO"/>
              </w:rPr>
              <w:t xml:space="preserve">Compras Menores  </w:t>
            </w:r>
          </w:p>
        </w:tc>
        <w:tc>
          <w:tcPr>
            <w:tcW w:w="21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E6906F" w14:textId="3214F994" w:rsidR="006F3E9A" w:rsidRPr="009E6C8A" w:rsidRDefault="00CF2CDB" w:rsidP="006F3E9A">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bCs/>
                <w:color w:val="767171"/>
                <w:sz w:val="24"/>
                <w:szCs w:val="24"/>
                <w:lang w:eastAsia="es-DO"/>
              </w:rPr>
              <w:t>38</w:t>
            </w:r>
          </w:p>
        </w:tc>
        <w:tc>
          <w:tcPr>
            <w:tcW w:w="25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FF526" w14:textId="42856FA9" w:rsidR="006F3E9A" w:rsidRPr="009E6C8A" w:rsidRDefault="006F3E9A" w:rsidP="00CF2CDB">
            <w:pPr>
              <w:spacing w:after="0" w:line="240" w:lineRule="auto"/>
              <w:ind w:right="201"/>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bCs/>
                <w:color w:val="767171"/>
                <w:sz w:val="24"/>
                <w:szCs w:val="24"/>
                <w:lang w:eastAsia="es-DO"/>
              </w:rPr>
              <w:t xml:space="preserve">RD$ </w:t>
            </w:r>
            <w:r w:rsidR="007D7A0F" w:rsidRPr="009E6C8A">
              <w:rPr>
                <w:rFonts w:ascii="Times New Roman" w:eastAsia="Times New Roman" w:hAnsi="Times New Roman" w:cs="Times New Roman"/>
                <w:bCs/>
                <w:color w:val="767171"/>
                <w:sz w:val="24"/>
                <w:szCs w:val="24"/>
                <w:lang w:eastAsia="es-DO"/>
              </w:rPr>
              <w:t>26,449,545.99</w:t>
            </w:r>
          </w:p>
        </w:tc>
      </w:tr>
      <w:tr w:rsidR="009E6C8A" w:rsidRPr="009E6C8A" w14:paraId="5C67C5DC" w14:textId="77777777" w:rsidTr="00A742B9">
        <w:trPr>
          <w:trHeight w:val="408"/>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11E0B" w14:textId="77777777" w:rsidR="006F3E9A" w:rsidRPr="009E6C8A" w:rsidRDefault="006F3E9A" w:rsidP="006F3E9A">
            <w:pPr>
              <w:spacing w:after="0" w:line="240" w:lineRule="auto"/>
              <w:jc w:val="both"/>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bCs/>
                <w:color w:val="767171"/>
                <w:sz w:val="24"/>
                <w:szCs w:val="24"/>
                <w:lang w:eastAsia="es-DO"/>
              </w:rPr>
              <w:t xml:space="preserve">Procesos de Excepción </w:t>
            </w:r>
          </w:p>
        </w:tc>
        <w:tc>
          <w:tcPr>
            <w:tcW w:w="21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A6755" w14:textId="3E70A0C6" w:rsidR="006F3E9A" w:rsidRPr="009E6C8A" w:rsidRDefault="00CF2CDB" w:rsidP="006F3E9A">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bCs/>
                <w:color w:val="767171"/>
                <w:sz w:val="24"/>
                <w:szCs w:val="24"/>
                <w:lang w:eastAsia="es-DO"/>
              </w:rPr>
              <w:t>7</w:t>
            </w:r>
          </w:p>
        </w:tc>
        <w:tc>
          <w:tcPr>
            <w:tcW w:w="25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7B11D5" w14:textId="00AA9C5A" w:rsidR="006F3E9A" w:rsidRPr="009E6C8A" w:rsidRDefault="006F3E9A" w:rsidP="00CF2CDB">
            <w:pPr>
              <w:spacing w:after="0" w:line="240" w:lineRule="auto"/>
              <w:ind w:right="201"/>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bCs/>
                <w:color w:val="767171"/>
                <w:sz w:val="24"/>
                <w:szCs w:val="24"/>
                <w:lang w:eastAsia="es-DO"/>
              </w:rPr>
              <w:t xml:space="preserve">RD$ </w:t>
            </w:r>
            <w:r w:rsidR="007D7A0F" w:rsidRPr="009E6C8A">
              <w:rPr>
                <w:rFonts w:ascii="Times New Roman" w:eastAsia="Times New Roman" w:hAnsi="Times New Roman" w:cs="Times New Roman"/>
                <w:bCs/>
                <w:color w:val="767171"/>
                <w:sz w:val="24"/>
                <w:szCs w:val="24"/>
                <w:lang w:eastAsia="es-DO"/>
              </w:rPr>
              <w:t>12,707,783.96</w:t>
            </w:r>
          </w:p>
        </w:tc>
      </w:tr>
      <w:tr w:rsidR="009E6C8A" w:rsidRPr="009E6C8A" w14:paraId="576284D6" w14:textId="77777777" w:rsidTr="00A742B9">
        <w:trPr>
          <w:trHeight w:val="33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5B425" w14:textId="77777777" w:rsidR="00A742B9" w:rsidRPr="009E6C8A" w:rsidRDefault="00A742B9" w:rsidP="006F3E9A">
            <w:pPr>
              <w:spacing w:after="0" w:line="240" w:lineRule="auto"/>
              <w:jc w:val="both"/>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bCs/>
                <w:color w:val="767171"/>
                <w:sz w:val="24"/>
                <w:szCs w:val="24"/>
                <w:lang w:eastAsia="es-DO"/>
              </w:rPr>
              <w:t>Comparación de precios</w:t>
            </w:r>
          </w:p>
        </w:tc>
        <w:tc>
          <w:tcPr>
            <w:tcW w:w="21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CDB69" w14:textId="579774D7" w:rsidR="00A742B9" w:rsidRPr="009E6C8A" w:rsidRDefault="00CF2CDB" w:rsidP="006F3E9A">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bCs/>
                <w:color w:val="767171"/>
                <w:sz w:val="24"/>
                <w:szCs w:val="24"/>
                <w:lang w:eastAsia="es-DO"/>
              </w:rPr>
              <w:t>9</w:t>
            </w:r>
          </w:p>
        </w:tc>
        <w:tc>
          <w:tcPr>
            <w:tcW w:w="25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A419B" w14:textId="168C6BB2" w:rsidR="00A742B9" w:rsidRPr="009E6C8A" w:rsidRDefault="00A742B9" w:rsidP="00CF2CDB">
            <w:pPr>
              <w:spacing w:after="0" w:line="240" w:lineRule="auto"/>
              <w:ind w:right="201"/>
              <w:jc w:val="right"/>
              <w:rPr>
                <w:rFonts w:ascii="Times New Roman" w:eastAsia="Times New Roman" w:hAnsi="Times New Roman" w:cs="Times New Roman"/>
                <w:bCs/>
                <w:color w:val="767171"/>
                <w:sz w:val="24"/>
                <w:szCs w:val="24"/>
                <w:lang w:eastAsia="es-DO"/>
              </w:rPr>
            </w:pPr>
            <w:r w:rsidRPr="009E6C8A">
              <w:rPr>
                <w:rFonts w:ascii="Times New Roman" w:eastAsia="Times New Roman" w:hAnsi="Times New Roman" w:cs="Times New Roman"/>
                <w:bCs/>
                <w:color w:val="767171"/>
                <w:sz w:val="24"/>
                <w:szCs w:val="24"/>
                <w:lang w:eastAsia="es-DO"/>
              </w:rPr>
              <w:t xml:space="preserve">RD$ </w:t>
            </w:r>
            <w:r w:rsidR="007D7A0F" w:rsidRPr="009E6C8A">
              <w:rPr>
                <w:rFonts w:ascii="Times New Roman" w:eastAsia="Times New Roman" w:hAnsi="Times New Roman" w:cs="Times New Roman"/>
                <w:bCs/>
                <w:color w:val="767171"/>
                <w:sz w:val="24"/>
                <w:szCs w:val="24"/>
                <w:lang w:eastAsia="es-DO"/>
              </w:rPr>
              <w:t>39,229,829.13</w:t>
            </w:r>
          </w:p>
        </w:tc>
      </w:tr>
      <w:tr w:rsidR="009E6C8A" w:rsidRPr="009E6C8A" w14:paraId="2AA77683" w14:textId="77777777" w:rsidTr="00A742B9">
        <w:trPr>
          <w:trHeight w:val="575"/>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EEBDE" w14:textId="77777777" w:rsidR="00A742B9" w:rsidRPr="009E6C8A" w:rsidRDefault="00A742B9" w:rsidP="006F3E9A">
            <w:pPr>
              <w:spacing w:after="0" w:line="240" w:lineRule="auto"/>
              <w:jc w:val="both"/>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bCs/>
                <w:color w:val="767171"/>
                <w:sz w:val="24"/>
                <w:szCs w:val="24"/>
                <w:lang w:eastAsia="es-DO"/>
              </w:rPr>
              <w:t>Licitación Pública Nacional</w:t>
            </w:r>
          </w:p>
        </w:tc>
        <w:tc>
          <w:tcPr>
            <w:tcW w:w="21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B9397" w14:textId="77777777" w:rsidR="00A742B9" w:rsidRPr="009E6C8A" w:rsidRDefault="00A742B9" w:rsidP="006F3E9A">
            <w:pPr>
              <w:spacing w:after="0" w:line="240" w:lineRule="auto"/>
              <w:jc w:val="center"/>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bCs/>
                <w:color w:val="767171"/>
                <w:sz w:val="24"/>
                <w:szCs w:val="24"/>
                <w:lang w:eastAsia="es-DO"/>
              </w:rPr>
              <w:t>3</w:t>
            </w:r>
          </w:p>
        </w:tc>
        <w:tc>
          <w:tcPr>
            <w:tcW w:w="25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9F015" w14:textId="35137A0E" w:rsidR="00A742B9" w:rsidRPr="009E6C8A" w:rsidRDefault="00A742B9" w:rsidP="00CF2CDB">
            <w:pPr>
              <w:spacing w:after="0" w:line="240" w:lineRule="auto"/>
              <w:ind w:right="201"/>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bCs/>
                <w:color w:val="767171"/>
                <w:sz w:val="24"/>
                <w:szCs w:val="24"/>
                <w:lang w:eastAsia="es-DO"/>
              </w:rPr>
              <w:t xml:space="preserve">RD$ </w:t>
            </w:r>
            <w:r w:rsidR="007D7A0F" w:rsidRPr="009E6C8A">
              <w:rPr>
                <w:rFonts w:ascii="Times New Roman" w:eastAsia="Times New Roman" w:hAnsi="Times New Roman" w:cs="Times New Roman"/>
                <w:bCs/>
                <w:color w:val="767171"/>
                <w:sz w:val="24"/>
                <w:szCs w:val="24"/>
                <w:lang w:eastAsia="es-DO"/>
              </w:rPr>
              <w:t>85,575,811.97</w:t>
            </w:r>
          </w:p>
        </w:tc>
      </w:tr>
      <w:tr w:rsidR="009E6C8A" w:rsidRPr="009E6C8A" w14:paraId="5FCEF044" w14:textId="77777777" w:rsidTr="00A742B9">
        <w:trPr>
          <w:trHeight w:val="330"/>
        </w:trPr>
        <w:tc>
          <w:tcPr>
            <w:tcW w:w="3220" w:type="dxa"/>
            <w:tcBorders>
              <w:top w:val="single" w:sz="4" w:space="0" w:color="auto"/>
              <w:left w:val="single" w:sz="4" w:space="0" w:color="auto"/>
              <w:bottom w:val="single" w:sz="4" w:space="0" w:color="auto"/>
              <w:right w:val="single" w:sz="4" w:space="0" w:color="auto"/>
            </w:tcBorders>
            <w:shd w:val="clear" w:color="auto" w:fill="E0E6ED"/>
            <w:noWrap/>
            <w:vAlign w:val="center"/>
            <w:hideMark/>
          </w:tcPr>
          <w:p w14:paraId="757A44E5" w14:textId="14BBB84F" w:rsidR="00A742B9" w:rsidRPr="009E6C8A" w:rsidRDefault="00A742B9" w:rsidP="007D7A0F">
            <w:pPr>
              <w:spacing w:after="0" w:line="240" w:lineRule="auto"/>
              <w:jc w:val="center"/>
              <w:rPr>
                <w:rFonts w:ascii="Times New Roman" w:eastAsia="Times New Roman" w:hAnsi="Times New Roman" w:cs="Times New Roman"/>
                <w:b/>
                <w:bCs/>
                <w:color w:val="767171"/>
                <w:sz w:val="24"/>
                <w:szCs w:val="24"/>
                <w:lang w:eastAsia="es-DO"/>
              </w:rPr>
            </w:pPr>
            <w:r w:rsidRPr="009E6C8A">
              <w:rPr>
                <w:rFonts w:ascii="Times New Roman" w:eastAsia="Times New Roman" w:hAnsi="Times New Roman" w:cs="Times New Roman"/>
                <w:b/>
                <w:bCs/>
                <w:color w:val="767171"/>
                <w:sz w:val="24"/>
                <w:szCs w:val="24"/>
                <w:lang w:eastAsia="es-DO"/>
              </w:rPr>
              <w:t>Total</w:t>
            </w:r>
          </w:p>
        </w:tc>
        <w:tc>
          <w:tcPr>
            <w:tcW w:w="2164" w:type="dxa"/>
            <w:tcBorders>
              <w:top w:val="single" w:sz="4" w:space="0" w:color="auto"/>
              <w:left w:val="single" w:sz="4" w:space="0" w:color="auto"/>
              <w:bottom w:val="single" w:sz="4" w:space="0" w:color="auto"/>
              <w:right w:val="single" w:sz="4" w:space="0" w:color="auto"/>
            </w:tcBorders>
            <w:shd w:val="clear" w:color="auto" w:fill="E0E6ED"/>
            <w:noWrap/>
            <w:vAlign w:val="center"/>
            <w:hideMark/>
          </w:tcPr>
          <w:p w14:paraId="6EB20611" w14:textId="2ACC4779" w:rsidR="00A742B9" w:rsidRPr="009E6C8A" w:rsidRDefault="00CF2CDB" w:rsidP="006F3E9A">
            <w:pPr>
              <w:spacing w:after="0" w:line="240" w:lineRule="auto"/>
              <w:jc w:val="center"/>
              <w:rPr>
                <w:rFonts w:ascii="Times New Roman" w:eastAsia="Times New Roman" w:hAnsi="Times New Roman" w:cs="Times New Roman"/>
                <w:b/>
                <w:bCs/>
                <w:color w:val="767171"/>
                <w:sz w:val="24"/>
                <w:szCs w:val="24"/>
                <w:lang w:eastAsia="es-DO"/>
              </w:rPr>
            </w:pPr>
            <w:r w:rsidRPr="009E6C8A">
              <w:rPr>
                <w:rFonts w:ascii="Times New Roman" w:eastAsia="Times New Roman" w:hAnsi="Times New Roman" w:cs="Times New Roman"/>
                <w:b/>
                <w:bCs/>
                <w:color w:val="767171"/>
                <w:sz w:val="24"/>
                <w:szCs w:val="24"/>
                <w:lang w:eastAsia="es-DO"/>
              </w:rPr>
              <w:t>88</w:t>
            </w:r>
          </w:p>
        </w:tc>
        <w:tc>
          <w:tcPr>
            <w:tcW w:w="2531" w:type="dxa"/>
            <w:tcBorders>
              <w:top w:val="single" w:sz="4" w:space="0" w:color="auto"/>
              <w:left w:val="single" w:sz="4" w:space="0" w:color="auto"/>
              <w:bottom w:val="single" w:sz="4" w:space="0" w:color="auto"/>
              <w:right w:val="single" w:sz="4" w:space="0" w:color="auto"/>
            </w:tcBorders>
            <w:shd w:val="clear" w:color="auto" w:fill="E0E6ED"/>
            <w:noWrap/>
            <w:vAlign w:val="center"/>
            <w:hideMark/>
          </w:tcPr>
          <w:p w14:paraId="3E9FA433" w14:textId="69B30B0C" w:rsidR="00A742B9" w:rsidRPr="009E6C8A" w:rsidRDefault="00A742B9" w:rsidP="00CF2CDB">
            <w:pPr>
              <w:spacing w:after="0" w:line="240" w:lineRule="auto"/>
              <w:ind w:right="201"/>
              <w:jc w:val="right"/>
              <w:rPr>
                <w:rFonts w:ascii="Times New Roman" w:eastAsia="Times New Roman" w:hAnsi="Times New Roman" w:cs="Times New Roman"/>
                <w:b/>
                <w:bCs/>
                <w:color w:val="767171"/>
                <w:sz w:val="24"/>
                <w:szCs w:val="24"/>
                <w:lang w:eastAsia="es-DO"/>
              </w:rPr>
            </w:pPr>
            <w:r w:rsidRPr="009E6C8A">
              <w:rPr>
                <w:rFonts w:ascii="Times New Roman" w:eastAsia="Times New Roman" w:hAnsi="Times New Roman" w:cs="Times New Roman"/>
                <w:b/>
                <w:bCs/>
                <w:color w:val="767171"/>
                <w:sz w:val="24"/>
                <w:szCs w:val="24"/>
                <w:lang w:eastAsia="es-DO"/>
              </w:rPr>
              <w:t xml:space="preserve">RD$ </w:t>
            </w:r>
            <w:r w:rsidR="007D7A0F" w:rsidRPr="009E6C8A">
              <w:rPr>
                <w:rFonts w:ascii="Times New Roman" w:eastAsia="Times New Roman" w:hAnsi="Times New Roman" w:cs="Times New Roman"/>
                <w:b/>
                <w:bCs/>
                <w:color w:val="767171"/>
                <w:sz w:val="24"/>
                <w:szCs w:val="24"/>
                <w:lang w:eastAsia="es-DO"/>
              </w:rPr>
              <w:t>167,906,742.54</w:t>
            </w:r>
          </w:p>
        </w:tc>
      </w:tr>
    </w:tbl>
    <w:p w14:paraId="11594D10" w14:textId="7A38A375" w:rsidR="00506319" w:rsidRPr="009E6C8A" w:rsidRDefault="00506319" w:rsidP="0055301C">
      <w:pPr>
        <w:spacing w:afterLines="20" w:after="48" w:line="240" w:lineRule="auto"/>
        <w:jc w:val="center"/>
        <w:rPr>
          <w:rFonts w:ascii="Times New Roman" w:eastAsia="Calibri" w:hAnsi="Times New Roman" w:cs="Times New Roman"/>
          <w:i/>
          <w:iCs/>
          <w:noProof/>
          <w:color w:val="767171"/>
          <w:spacing w:val="20"/>
          <w:sz w:val="18"/>
          <w:szCs w:val="18"/>
        </w:rPr>
      </w:pPr>
      <w:r w:rsidRPr="009E6C8A">
        <w:rPr>
          <w:rFonts w:ascii="Times New Roman" w:eastAsia="Calibri" w:hAnsi="Times New Roman" w:cs="Times New Roman"/>
          <w:i/>
          <w:iCs/>
          <w:noProof/>
          <w:color w:val="767171"/>
          <w:spacing w:val="20"/>
          <w:sz w:val="18"/>
          <w:szCs w:val="18"/>
        </w:rPr>
        <w:t>Fuente: División de Compras y Contrataciones/ Departamento Administrativo Financiero</w:t>
      </w:r>
    </w:p>
    <w:p w14:paraId="22777F16" w14:textId="623FDDA8" w:rsidR="0055301C" w:rsidRPr="009E6C8A" w:rsidRDefault="0055301C" w:rsidP="0055301C">
      <w:pPr>
        <w:spacing w:afterLines="20" w:after="48" w:line="240" w:lineRule="auto"/>
        <w:jc w:val="center"/>
        <w:rPr>
          <w:rFonts w:ascii="Times New Roman" w:eastAsia="Calibri" w:hAnsi="Times New Roman" w:cs="Times New Roman"/>
          <w:noProof/>
          <w:color w:val="767171"/>
          <w:spacing w:val="20"/>
          <w:sz w:val="24"/>
          <w:szCs w:val="24"/>
        </w:rPr>
      </w:pPr>
    </w:p>
    <w:p w14:paraId="48A74798" w14:textId="77777777" w:rsidR="00264CD5" w:rsidRPr="009E6C8A" w:rsidRDefault="00264CD5" w:rsidP="00D64D7E">
      <w:pPr>
        <w:pStyle w:val="ListParagraph"/>
        <w:numPr>
          <w:ilvl w:val="3"/>
          <w:numId w:val="26"/>
        </w:numPr>
        <w:tabs>
          <w:tab w:val="left" w:pos="900"/>
        </w:tabs>
        <w:spacing w:before="20" w:afterLines="20" w:after="48" w:line="360" w:lineRule="auto"/>
        <w:ind w:left="720"/>
        <w:jc w:val="both"/>
        <w:rPr>
          <w:rFonts w:ascii="Times New Roman" w:eastAsia="Calibri" w:hAnsi="Times New Roman" w:cs="Times New Roman"/>
          <w:b/>
          <w:bCs/>
          <w:noProof/>
          <w:color w:val="767171"/>
          <w:spacing w:val="20"/>
          <w:sz w:val="24"/>
          <w:szCs w:val="24"/>
        </w:rPr>
      </w:pPr>
      <w:bookmarkStart w:id="80" w:name="_Toc94689330"/>
      <w:r w:rsidRPr="009E6C8A">
        <w:rPr>
          <w:rFonts w:ascii="Times New Roman" w:eastAsia="Calibri" w:hAnsi="Times New Roman" w:cs="Times New Roman"/>
          <w:b/>
          <w:bCs/>
          <w:noProof/>
          <w:color w:val="767171"/>
          <w:spacing w:val="20"/>
          <w:sz w:val="24"/>
          <w:szCs w:val="24"/>
        </w:rPr>
        <w:t>Procesos en curso</w:t>
      </w:r>
    </w:p>
    <w:p w14:paraId="54726D2E" w14:textId="77777777" w:rsidR="00264CD5" w:rsidRPr="009E6C8A" w:rsidRDefault="00264CD5" w:rsidP="00264CD5">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Adendum de obras de ebanistería para puertas y muebles de baños, readecuación baño ejecutivo y adecuación oficinas de la Unidad Técnica Ejecutora de Titulación de Terrenos del Estado (UTECT), se realizará un adendum por valor de RD$347,554.57.</w:t>
      </w:r>
    </w:p>
    <w:p w14:paraId="44D36B2E" w14:textId="77777777" w:rsidR="00264CD5" w:rsidRPr="009E6C8A" w:rsidRDefault="00264CD5" w:rsidP="00264CD5">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Proceso de excepción por proveedor único para contratar los servicios de alquiler de los locales 11 y 27, ubicados en </w:t>
      </w:r>
      <w:r w:rsidRPr="009E6C8A">
        <w:rPr>
          <w:rFonts w:ascii="Times New Roman" w:eastAsia="Calibri" w:hAnsi="Times New Roman" w:cs="Times New Roman"/>
          <w:noProof/>
          <w:color w:val="767171"/>
          <w:spacing w:val="20"/>
          <w:sz w:val="24"/>
          <w:szCs w:val="24"/>
        </w:rPr>
        <w:lastRenderedPageBreak/>
        <w:t>Unicentro Plaza, para las oficinas operativas de la UTECT, por un monto de (RD$11,770928.76).</w:t>
      </w:r>
    </w:p>
    <w:p w14:paraId="7DC3AC02" w14:textId="77777777" w:rsidR="00264CD5" w:rsidRPr="009E6C8A" w:rsidRDefault="00264CD5" w:rsidP="00264CD5">
      <w:pPr>
        <w:pStyle w:val="ListParagraph"/>
        <w:numPr>
          <w:ilvl w:val="0"/>
          <w:numId w:val="5"/>
        </w:numPr>
        <w:spacing w:before="20"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Renovación de contrato de alquiler por un aumento del 10%, del local No. 3-13, a favor de la entidad FAMA MUEBLES, S.R.L., lo cual equivale a un monto de RD$853,755.86.</w:t>
      </w:r>
    </w:p>
    <w:p w14:paraId="717479CF" w14:textId="77777777" w:rsidR="00264CD5" w:rsidRPr="009E6C8A" w:rsidRDefault="00264CD5" w:rsidP="00264CD5">
      <w:pPr>
        <w:spacing w:afterLines="20" w:after="48" w:line="360" w:lineRule="auto"/>
        <w:jc w:val="both"/>
        <w:rPr>
          <w:rFonts w:ascii="Times New Roman" w:hAnsi="Times New Roman" w:cs="Times New Roman"/>
          <w:b/>
          <w:color w:val="767171"/>
          <w:sz w:val="24"/>
          <w:szCs w:val="24"/>
        </w:rPr>
      </w:pPr>
    </w:p>
    <w:p w14:paraId="1C71F0F7" w14:textId="77777777" w:rsidR="00264CD5" w:rsidRPr="009E6C8A" w:rsidRDefault="00264CD5" w:rsidP="00264CD5">
      <w:pPr>
        <w:spacing w:afterLines="20" w:after="48" w:line="360" w:lineRule="auto"/>
        <w:jc w:val="center"/>
        <w:rPr>
          <w:rFonts w:ascii="Times New Roman" w:hAnsi="Times New Roman" w:cs="Times New Roman"/>
          <w:b/>
          <w:color w:val="767171"/>
          <w:sz w:val="24"/>
          <w:szCs w:val="24"/>
        </w:rPr>
      </w:pPr>
      <w:r w:rsidRPr="009E6C8A">
        <w:rPr>
          <w:noProof/>
          <w:color w:val="767171"/>
        </w:rPr>
        <w:drawing>
          <wp:inline distT="0" distB="0" distL="0" distR="0" wp14:anchorId="5A35E375" wp14:editId="3B7B64D6">
            <wp:extent cx="4572000" cy="2743200"/>
            <wp:effectExtent l="0" t="0" r="0" b="0"/>
            <wp:docPr id="666782351" name="Gráfico 1">
              <a:extLst xmlns:a="http://schemas.openxmlformats.org/drawingml/2006/main">
                <a:ext uri="{FF2B5EF4-FFF2-40B4-BE49-F238E27FC236}">
                  <a16:creationId xmlns:a16="http://schemas.microsoft.com/office/drawing/2014/main" id="{AAAB5768-41E8-1074-5497-71465EF93C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59094EE" w14:textId="77777777" w:rsidR="00111124" w:rsidRPr="009E6C8A" w:rsidRDefault="00111124" w:rsidP="00111124">
      <w:pPr>
        <w:spacing w:afterLines="20" w:after="48" w:line="240" w:lineRule="auto"/>
        <w:jc w:val="center"/>
        <w:rPr>
          <w:rFonts w:ascii="Times New Roman" w:eastAsia="Calibri" w:hAnsi="Times New Roman" w:cs="Times New Roman"/>
          <w:i/>
          <w:iCs/>
          <w:noProof/>
          <w:color w:val="767171"/>
          <w:spacing w:val="20"/>
          <w:sz w:val="18"/>
          <w:szCs w:val="18"/>
        </w:rPr>
      </w:pPr>
      <w:r w:rsidRPr="009E6C8A">
        <w:rPr>
          <w:rFonts w:ascii="Times New Roman" w:eastAsia="Calibri" w:hAnsi="Times New Roman" w:cs="Times New Roman"/>
          <w:i/>
          <w:iCs/>
          <w:noProof/>
          <w:color w:val="767171"/>
          <w:spacing w:val="20"/>
          <w:sz w:val="18"/>
          <w:szCs w:val="18"/>
        </w:rPr>
        <w:t>Fuente: División de Compras y Contrataciones/ Departamento Administrativo Financiero</w:t>
      </w:r>
    </w:p>
    <w:p w14:paraId="6293767D" w14:textId="77777777" w:rsidR="00264CD5" w:rsidRPr="009E6C8A" w:rsidRDefault="00264CD5" w:rsidP="003D5C81">
      <w:pPr>
        <w:spacing w:after="0" w:line="360" w:lineRule="auto"/>
        <w:jc w:val="both"/>
        <w:rPr>
          <w:rFonts w:ascii="Times New Roman" w:eastAsia="Calibri" w:hAnsi="Times New Roman" w:cs="Times New Roman"/>
          <w:noProof/>
          <w:color w:val="767171"/>
          <w:spacing w:val="20"/>
          <w:sz w:val="24"/>
          <w:szCs w:val="24"/>
        </w:rPr>
      </w:pPr>
    </w:p>
    <w:p w14:paraId="1590CC77" w14:textId="55CADD2A" w:rsidR="003D5C81" w:rsidRPr="009E6C8A" w:rsidRDefault="003D5C81" w:rsidP="00030E51">
      <w:pPr>
        <w:spacing w:before="20" w:afterLines="100" w:after="240"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Todos los procesos de compras han sido realizados con el objetivo de mejorar a la operatividad y contribuir con el cumplimiento de nuestra misión institucional. Los productos provenientes de las citadas adquisiciones contribuyen a la productividad de los colaboradores, permitiendo mayor eficacia y eficiencia en cada una de las áreas, arrojando resultados positivos a la Institución.</w:t>
      </w:r>
      <w:bookmarkEnd w:id="80"/>
    </w:p>
    <w:p w14:paraId="684993D5" w14:textId="77777777" w:rsidR="009E3B37" w:rsidRPr="009E6C8A" w:rsidRDefault="009E3B37" w:rsidP="00D64D7E">
      <w:pPr>
        <w:pStyle w:val="ListParagraph"/>
        <w:numPr>
          <w:ilvl w:val="3"/>
          <w:numId w:val="26"/>
        </w:numPr>
        <w:tabs>
          <w:tab w:val="left" w:pos="900"/>
        </w:tabs>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Sistema Nacional de Compras y Contrataciones Públicas (SNCCP)</w:t>
      </w:r>
    </w:p>
    <w:p w14:paraId="57E3E53C" w14:textId="43869AC9" w:rsidR="00C21190" w:rsidRPr="009E6C8A" w:rsidRDefault="00C21190" w:rsidP="00C21190">
      <w:pPr>
        <w:spacing w:afterLines="20" w:after="48"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El indicador de monitoreo del Sistema Nacional de Contrataciones Públicas (SISCOMPRAS), en la ejecutoria de la Unidad Técnica </w:t>
      </w:r>
      <w:r w:rsidRPr="009E6C8A">
        <w:rPr>
          <w:rFonts w:ascii="Times New Roman" w:eastAsia="Calibri" w:hAnsi="Times New Roman" w:cs="Times New Roman"/>
          <w:noProof/>
          <w:color w:val="767171"/>
          <w:spacing w:val="20"/>
          <w:sz w:val="24"/>
          <w:szCs w:val="24"/>
        </w:rPr>
        <w:lastRenderedPageBreak/>
        <w:t>Ejecutora de Titulación de Terrenos del Estado, a través del portal de SISCOMPRAS</w:t>
      </w:r>
      <w:r w:rsidR="00F41CF8" w:rsidRPr="009E6C8A">
        <w:rPr>
          <w:rFonts w:ascii="Times New Roman" w:eastAsia="Calibri" w:hAnsi="Times New Roman" w:cs="Times New Roman"/>
          <w:noProof/>
          <w:color w:val="767171"/>
          <w:spacing w:val="20"/>
          <w:sz w:val="24"/>
          <w:szCs w:val="24"/>
        </w:rPr>
        <w:t xml:space="preserve">. </w:t>
      </w:r>
    </w:p>
    <w:p w14:paraId="21389D3A" w14:textId="77777777" w:rsidR="00E72BFA" w:rsidRPr="009E6C8A" w:rsidRDefault="00C21190" w:rsidP="00F41CF8">
      <w:pPr>
        <w:spacing w:afterLines="20" w:after="48"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Esta evidencia es generada por el uso del Portal Transaccional que debe ser utilizada por todas las instituciones del estado. El indicador está compuesto por cinco 5 sub-indicadores, por las cuales es medida la institución, cito:</w:t>
      </w:r>
      <w:r w:rsidR="00F41CF8" w:rsidRPr="009E6C8A">
        <w:rPr>
          <w:rFonts w:ascii="Times New Roman" w:eastAsia="Calibri" w:hAnsi="Times New Roman" w:cs="Times New Roman"/>
          <w:noProof/>
          <w:color w:val="767171"/>
          <w:spacing w:val="20"/>
          <w:sz w:val="24"/>
          <w:szCs w:val="24"/>
        </w:rPr>
        <w:t xml:space="preserve"> </w:t>
      </w:r>
      <w:r w:rsidRPr="009E6C8A">
        <w:rPr>
          <w:rFonts w:ascii="Times New Roman" w:eastAsia="Calibri" w:hAnsi="Times New Roman" w:cs="Times New Roman"/>
          <w:noProof/>
          <w:color w:val="767171"/>
          <w:spacing w:val="20"/>
          <w:sz w:val="24"/>
          <w:szCs w:val="24"/>
        </w:rPr>
        <w:t>Planificación de Compras; Publicación de Procesos; Gestión de Procesos;</w:t>
      </w:r>
      <w:r w:rsidR="00F41CF8" w:rsidRPr="009E6C8A">
        <w:rPr>
          <w:rFonts w:ascii="Times New Roman" w:eastAsia="Calibri" w:hAnsi="Times New Roman" w:cs="Times New Roman"/>
          <w:noProof/>
          <w:color w:val="767171"/>
          <w:spacing w:val="20"/>
          <w:sz w:val="24"/>
          <w:szCs w:val="24"/>
        </w:rPr>
        <w:t xml:space="preserve"> y </w:t>
      </w:r>
      <w:r w:rsidRPr="009E6C8A">
        <w:rPr>
          <w:rFonts w:ascii="Times New Roman" w:eastAsia="Calibri" w:hAnsi="Times New Roman" w:cs="Times New Roman"/>
          <w:noProof/>
          <w:color w:val="767171"/>
          <w:spacing w:val="20"/>
          <w:sz w:val="24"/>
          <w:szCs w:val="24"/>
        </w:rPr>
        <w:t>Administración de Contratos;</w:t>
      </w:r>
      <w:r w:rsidR="00F41CF8" w:rsidRPr="009E6C8A">
        <w:rPr>
          <w:rFonts w:ascii="Times New Roman" w:eastAsia="Calibri" w:hAnsi="Times New Roman" w:cs="Times New Roman"/>
          <w:noProof/>
          <w:color w:val="767171"/>
          <w:spacing w:val="20"/>
          <w:sz w:val="24"/>
          <w:szCs w:val="24"/>
        </w:rPr>
        <w:t xml:space="preserve"> </w:t>
      </w:r>
      <w:r w:rsidRPr="009E6C8A">
        <w:rPr>
          <w:rFonts w:ascii="Times New Roman" w:eastAsia="Calibri" w:hAnsi="Times New Roman" w:cs="Times New Roman"/>
          <w:noProof/>
          <w:color w:val="767171"/>
          <w:spacing w:val="20"/>
          <w:sz w:val="24"/>
          <w:szCs w:val="24"/>
        </w:rPr>
        <w:t>Compras a Mipymes y Mujeres.</w:t>
      </w:r>
      <w:r w:rsidR="00E72BFA" w:rsidRPr="009E6C8A">
        <w:rPr>
          <w:rFonts w:ascii="Times New Roman" w:eastAsia="Calibri" w:hAnsi="Times New Roman" w:cs="Times New Roman"/>
          <w:noProof/>
          <w:color w:val="767171"/>
          <w:spacing w:val="20"/>
          <w:sz w:val="24"/>
          <w:szCs w:val="24"/>
        </w:rPr>
        <w:t xml:space="preserve"> </w:t>
      </w:r>
    </w:p>
    <w:p w14:paraId="3EE93199" w14:textId="436A8B8C" w:rsidR="00C21190" w:rsidRPr="009E6C8A" w:rsidRDefault="00E72BFA" w:rsidP="00F41CF8">
      <w:pPr>
        <w:spacing w:afterLines="20" w:after="48"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En el indicador del SISCOMPRAS ,se obtuvieron las siguientes puntuaciones:</w:t>
      </w:r>
    </w:p>
    <w:p w14:paraId="04DFE87F" w14:textId="6B99D955" w:rsidR="009E3B37" w:rsidRPr="009E6C8A" w:rsidRDefault="00F41CF8" w:rsidP="00D64D7E">
      <w:pPr>
        <w:pStyle w:val="ListParagraph"/>
        <w:numPr>
          <w:ilvl w:val="0"/>
          <w:numId w:val="30"/>
        </w:numPr>
        <w:tabs>
          <w:tab w:val="left" w:pos="540"/>
        </w:tabs>
        <w:spacing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88.34, para el trimestre enero-marzo 2024</w:t>
      </w:r>
      <w:r w:rsidR="00E72BFA" w:rsidRPr="009E6C8A">
        <w:rPr>
          <w:rFonts w:ascii="Times New Roman" w:eastAsia="Calibri" w:hAnsi="Times New Roman" w:cs="Times New Roman"/>
          <w:noProof/>
          <w:color w:val="767171"/>
          <w:spacing w:val="20"/>
          <w:sz w:val="24"/>
          <w:szCs w:val="24"/>
        </w:rPr>
        <w:t>:</w:t>
      </w:r>
      <w:r w:rsidR="00C21190" w:rsidRPr="009E6C8A">
        <w:rPr>
          <w:rFonts w:ascii="Times New Roman" w:eastAsia="Calibri" w:hAnsi="Times New Roman" w:cs="Times New Roman"/>
          <w:noProof/>
          <w:color w:val="767171"/>
          <w:spacing w:val="20"/>
          <w:sz w:val="24"/>
          <w:szCs w:val="24"/>
        </w:rPr>
        <w:t xml:space="preserve"> </w:t>
      </w:r>
    </w:p>
    <w:p w14:paraId="665CE5E0" w14:textId="5AC7280D" w:rsidR="009E3B37" w:rsidRPr="009E6C8A" w:rsidRDefault="00C21190" w:rsidP="00C21190">
      <w:pPr>
        <w:spacing w:after="0" w:line="240" w:lineRule="auto"/>
        <w:rPr>
          <w:rFonts w:ascii="Times New Roman" w:hAnsi="Times New Roman" w:cs="Times New Roman"/>
          <w:color w:val="767171"/>
          <w:sz w:val="24"/>
          <w:szCs w:val="24"/>
          <w:highlight w:val="yellow"/>
        </w:rPr>
      </w:pPr>
      <w:r w:rsidRPr="009E6C8A">
        <w:rPr>
          <w:noProof/>
          <w:color w:val="767171"/>
        </w:rPr>
        <w:drawing>
          <wp:inline distT="0" distB="0" distL="0" distR="0" wp14:anchorId="25586952" wp14:editId="5B8957D7">
            <wp:extent cx="4874064" cy="3101009"/>
            <wp:effectExtent l="0" t="0" r="3175" b="4445"/>
            <wp:docPr id="223474924"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74924" name="Imagen 1" descr="Interfaz de usuario gráfica, Sitio web&#10;&#10;Descripción generada automáticamente"/>
                    <pic:cNvPicPr/>
                  </pic:nvPicPr>
                  <pic:blipFill rotWithShape="1">
                    <a:blip r:embed="rId40"/>
                    <a:srcRect l="35519" t="16938" r="5836" b="11681"/>
                    <a:stretch/>
                  </pic:blipFill>
                  <pic:spPr bwMode="auto">
                    <a:xfrm>
                      <a:off x="0" y="0"/>
                      <a:ext cx="4943593" cy="3145245"/>
                    </a:xfrm>
                    <a:prstGeom prst="rect">
                      <a:avLst/>
                    </a:prstGeom>
                    <a:ln>
                      <a:noFill/>
                    </a:ln>
                    <a:extLst>
                      <a:ext uri="{53640926-AAD7-44D8-BBD7-CCE9431645EC}">
                        <a14:shadowObscured xmlns:a14="http://schemas.microsoft.com/office/drawing/2010/main"/>
                      </a:ext>
                    </a:extLst>
                  </pic:spPr>
                </pic:pic>
              </a:graphicData>
            </a:graphic>
          </wp:inline>
        </w:drawing>
      </w:r>
    </w:p>
    <w:p w14:paraId="14EBBBD6" w14:textId="77777777" w:rsidR="009E3B37" w:rsidRPr="009E6C8A" w:rsidRDefault="009E3B37" w:rsidP="009E3B37">
      <w:pPr>
        <w:pStyle w:val="ListParagraph"/>
        <w:spacing w:after="0" w:line="360" w:lineRule="auto"/>
        <w:ind w:left="0"/>
        <w:jc w:val="center"/>
        <w:rPr>
          <w:rFonts w:ascii="Times New Roman" w:eastAsia="Calibri" w:hAnsi="Times New Roman" w:cs="Times New Roman"/>
          <w:i/>
          <w:iCs/>
          <w:noProof/>
          <w:color w:val="767171"/>
          <w:spacing w:val="20"/>
          <w:sz w:val="18"/>
          <w:szCs w:val="18"/>
        </w:rPr>
      </w:pPr>
      <w:r w:rsidRPr="009E6C8A">
        <w:rPr>
          <w:rFonts w:ascii="Times New Roman" w:eastAsia="Calibri" w:hAnsi="Times New Roman" w:cs="Times New Roman"/>
          <w:i/>
          <w:iCs/>
          <w:noProof/>
          <w:color w:val="767171"/>
          <w:spacing w:val="20"/>
          <w:sz w:val="18"/>
          <w:szCs w:val="18"/>
        </w:rPr>
        <w:t>Fuente: Portal de SISCOMPRAS</w:t>
      </w:r>
    </w:p>
    <w:p w14:paraId="0A23452F" w14:textId="726D43B7" w:rsidR="00C21190" w:rsidRDefault="00C21190" w:rsidP="009E3B37">
      <w:pPr>
        <w:pStyle w:val="ListParagraph"/>
        <w:spacing w:after="0" w:line="360" w:lineRule="auto"/>
        <w:ind w:left="0"/>
        <w:jc w:val="center"/>
        <w:rPr>
          <w:rFonts w:ascii="Times New Roman" w:hAnsi="Times New Roman" w:cs="Times New Roman"/>
          <w:color w:val="767171"/>
          <w:sz w:val="24"/>
          <w:szCs w:val="24"/>
          <w:highlight w:val="yellow"/>
        </w:rPr>
      </w:pPr>
    </w:p>
    <w:p w14:paraId="64CBC448" w14:textId="7835E149" w:rsidR="009A19C1" w:rsidRDefault="009A19C1" w:rsidP="009E3B37">
      <w:pPr>
        <w:pStyle w:val="ListParagraph"/>
        <w:spacing w:after="0" w:line="360" w:lineRule="auto"/>
        <w:ind w:left="0"/>
        <w:jc w:val="center"/>
        <w:rPr>
          <w:rFonts w:ascii="Times New Roman" w:hAnsi="Times New Roman" w:cs="Times New Roman"/>
          <w:color w:val="767171"/>
          <w:sz w:val="24"/>
          <w:szCs w:val="24"/>
          <w:highlight w:val="yellow"/>
        </w:rPr>
      </w:pPr>
    </w:p>
    <w:p w14:paraId="46109346" w14:textId="04EEB1AF" w:rsidR="009A19C1" w:rsidRDefault="009A19C1" w:rsidP="009E3B37">
      <w:pPr>
        <w:pStyle w:val="ListParagraph"/>
        <w:spacing w:after="0" w:line="360" w:lineRule="auto"/>
        <w:ind w:left="0"/>
        <w:jc w:val="center"/>
        <w:rPr>
          <w:rFonts w:ascii="Times New Roman" w:hAnsi="Times New Roman" w:cs="Times New Roman"/>
          <w:color w:val="767171"/>
          <w:sz w:val="24"/>
          <w:szCs w:val="24"/>
          <w:highlight w:val="yellow"/>
        </w:rPr>
      </w:pPr>
    </w:p>
    <w:p w14:paraId="54234477" w14:textId="6806646B" w:rsidR="009A19C1" w:rsidRDefault="009A19C1" w:rsidP="009E3B37">
      <w:pPr>
        <w:pStyle w:val="ListParagraph"/>
        <w:spacing w:after="0" w:line="360" w:lineRule="auto"/>
        <w:ind w:left="0"/>
        <w:jc w:val="center"/>
        <w:rPr>
          <w:rFonts w:ascii="Times New Roman" w:hAnsi="Times New Roman" w:cs="Times New Roman"/>
          <w:color w:val="767171"/>
          <w:sz w:val="24"/>
          <w:szCs w:val="24"/>
          <w:highlight w:val="yellow"/>
        </w:rPr>
      </w:pPr>
    </w:p>
    <w:p w14:paraId="584738E2" w14:textId="3F5E120A" w:rsidR="009A19C1" w:rsidRDefault="009A19C1" w:rsidP="009E3B37">
      <w:pPr>
        <w:pStyle w:val="ListParagraph"/>
        <w:spacing w:after="0" w:line="360" w:lineRule="auto"/>
        <w:ind w:left="0"/>
        <w:jc w:val="center"/>
        <w:rPr>
          <w:rFonts w:ascii="Times New Roman" w:hAnsi="Times New Roman" w:cs="Times New Roman"/>
          <w:color w:val="767171"/>
          <w:sz w:val="24"/>
          <w:szCs w:val="24"/>
          <w:highlight w:val="yellow"/>
        </w:rPr>
      </w:pPr>
    </w:p>
    <w:p w14:paraId="16E6DE9B" w14:textId="31F69309" w:rsidR="009A19C1" w:rsidRDefault="009A19C1" w:rsidP="009E3B37">
      <w:pPr>
        <w:pStyle w:val="ListParagraph"/>
        <w:spacing w:after="0" w:line="360" w:lineRule="auto"/>
        <w:ind w:left="0"/>
        <w:jc w:val="center"/>
        <w:rPr>
          <w:rFonts w:ascii="Times New Roman" w:hAnsi="Times New Roman" w:cs="Times New Roman"/>
          <w:color w:val="767171"/>
          <w:sz w:val="24"/>
          <w:szCs w:val="24"/>
          <w:highlight w:val="yellow"/>
        </w:rPr>
      </w:pPr>
    </w:p>
    <w:p w14:paraId="5B7398FC" w14:textId="77777777" w:rsidR="009A19C1" w:rsidRPr="009E6C8A" w:rsidRDefault="009A19C1" w:rsidP="009E3B37">
      <w:pPr>
        <w:pStyle w:val="ListParagraph"/>
        <w:spacing w:after="0" w:line="360" w:lineRule="auto"/>
        <w:ind w:left="0"/>
        <w:jc w:val="center"/>
        <w:rPr>
          <w:rFonts w:ascii="Times New Roman" w:hAnsi="Times New Roman" w:cs="Times New Roman"/>
          <w:color w:val="767171"/>
          <w:sz w:val="24"/>
          <w:szCs w:val="24"/>
          <w:highlight w:val="yellow"/>
        </w:rPr>
      </w:pPr>
    </w:p>
    <w:p w14:paraId="380BFE51" w14:textId="4DE51D06" w:rsidR="009E3B37" w:rsidRPr="009E6C8A" w:rsidRDefault="00E72BFA" w:rsidP="00D64D7E">
      <w:pPr>
        <w:pStyle w:val="ListParagraph"/>
        <w:numPr>
          <w:ilvl w:val="0"/>
          <w:numId w:val="30"/>
        </w:numPr>
        <w:spacing w:after="0"/>
        <w:ind w:left="45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lastRenderedPageBreak/>
        <w:t xml:space="preserve">85.40 del </w:t>
      </w:r>
      <w:r w:rsidR="009E3B37" w:rsidRPr="009E6C8A">
        <w:rPr>
          <w:rFonts w:ascii="Times New Roman" w:eastAsia="Calibri" w:hAnsi="Times New Roman" w:cs="Times New Roman"/>
          <w:noProof/>
          <w:color w:val="767171"/>
          <w:spacing w:val="20"/>
          <w:sz w:val="24"/>
          <w:szCs w:val="24"/>
        </w:rPr>
        <w:t>2do trimestre</w:t>
      </w:r>
      <w:r w:rsidR="00C21190" w:rsidRPr="009E6C8A">
        <w:rPr>
          <w:rFonts w:ascii="Times New Roman" w:eastAsia="Calibri" w:hAnsi="Times New Roman" w:cs="Times New Roman"/>
          <w:noProof/>
          <w:color w:val="767171"/>
          <w:spacing w:val="20"/>
          <w:sz w:val="24"/>
          <w:szCs w:val="24"/>
        </w:rPr>
        <w:t>: abril-junio 2024:</w:t>
      </w:r>
    </w:p>
    <w:p w14:paraId="3F284271" w14:textId="613D4BB1" w:rsidR="009E3B37" w:rsidRPr="009E6C8A" w:rsidRDefault="00C21190" w:rsidP="00C21190">
      <w:pPr>
        <w:spacing w:after="0" w:line="240" w:lineRule="auto"/>
        <w:rPr>
          <w:rFonts w:ascii="Times New Roman" w:hAnsi="Times New Roman" w:cs="Times New Roman"/>
          <w:b/>
          <w:color w:val="767171"/>
          <w:sz w:val="24"/>
          <w:szCs w:val="24"/>
          <w:highlight w:val="yellow"/>
        </w:rPr>
      </w:pPr>
      <w:r w:rsidRPr="009E6C8A">
        <w:rPr>
          <w:noProof/>
          <w:color w:val="767171"/>
        </w:rPr>
        <w:drawing>
          <wp:inline distT="0" distB="0" distL="0" distR="0" wp14:anchorId="078DBD6A" wp14:editId="1827140C">
            <wp:extent cx="4944430" cy="2860243"/>
            <wp:effectExtent l="0" t="0" r="8890" b="0"/>
            <wp:docPr id="165151994"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51994" name="Imagen 1" descr="Interfaz de usuario gráfica, Aplicación&#10;&#10;Descripción generada automáticamente"/>
                    <pic:cNvPicPr/>
                  </pic:nvPicPr>
                  <pic:blipFill rotWithShape="1">
                    <a:blip r:embed="rId41"/>
                    <a:srcRect l="3915" t="22396" r="58152" b="32576"/>
                    <a:stretch/>
                  </pic:blipFill>
                  <pic:spPr bwMode="auto">
                    <a:xfrm>
                      <a:off x="0" y="0"/>
                      <a:ext cx="4970734" cy="2875459"/>
                    </a:xfrm>
                    <a:prstGeom prst="rect">
                      <a:avLst/>
                    </a:prstGeom>
                    <a:ln>
                      <a:noFill/>
                    </a:ln>
                    <a:extLst>
                      <a:ext uri="{53640926-AAD7-44D8-BBD7-CCE9431645EC}">
                        <a14:shadowObscured xmlns:a14="http://schemas.microsoft.com/office/drawing/2010/main"/>
                      </a:ext>
                    </a:extLst>
                  </pic:spPr>
                </pic:pic>
              </a:graphicData>
            </a:graphic>
          </wp:inline>
        </w:drawing>
      </w:r>
    </w:p>
    <w:p w14:paraId="0689BACD" w14:textId="77777777" w:rsidR="009E3B37" w:rsidRPr="009E6C8A" w:rsidRDefault="009E3B37" w:rsidP="009E3B37">
      <w:pPr>
        <w:pStyle w:val="ListParagraph"/>
        <w:spacing w:after="0" w:line="360" w:lineRule="auto"/>
        <w:ind w:left="0"/>
        <w:jc w:val="center"/>
        <w:rPr>
          <w:rFonts w:ascii="Times New Roman" w:eastAsia="Calibri" w:hAnsi="Times New Roman" w:cs="Times New Roman"/>
          <w:i/>
          <w:iCs/>
          <w:noProof/>
          <w:color w:val="767171"/>
          <w:spacing w:val="20"/>
          <w:sz w:val="18"/>
          <w:szCs w:val="18"/>
        </w:rPr>
      </w:pPr>
      <w:r w:rsidRPr="009E6C8A">
        <w:rPr>
          <w:rFonts w:ascii="Times New Roman" w:eastAsia="Calibri" w:hAnsi="Times New Roman" w:cs="Times New Roman"/>
          <w:i/>
          <w:iCs/>
          <w:noProof/>
          <w:color w:val="767171"/>
          <w:spacing w:val="20"/>
          <w:sz w:val="18"/>
          <w:szCs w:val="18"/>
        </w:rPr>
        <w:t>Fuente: Portal de SISCOMPRAS</w:t>
      </w:r>
    </w:p>
    <w:p w14:paraId="6CD00477" w14:textId="0357ABEA" w:rsidR="009E3B37" w:rsidRPr="009E6C8A" w:rsidRDefault="00B72921" w:rsidP="00D64D7E">
      <w:pPr>
        <w:pStyle w:val="ListParagraph"/>
        <w:numPr>
          <w:ilvl w:val="0"/>
          <w:numId w:val="30"/>
        </w:numPr>
        <w:spacing w:after="0"/>
        <w:ind w:left="45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90.55 del trimestre julio-septiembre 2024:</w:t>
      </w:r>
    </w:p>
    <w:p w14:paraId="2CC97FAE" w14:textId="7DA9DE5D" w:rsidR="00B72921" w:rsidRPr="00B72921" w:rsidRDefault="00B72921" w:rsidP="00B72921">
      <w:pPr>
        <w:pStyle w:val="ListParagraph"/>
        <w:spacing w:after="0"/>
        <w:ind w:left="0"/>
        <w:jc w:val="both"/>
        <w:rPr>
          <w:rFonts w:ascii="Times New Roman" w:eastAsia="Calibri" w:hAnsi="Times New Roman" w:cs="Times New Roman"/>
          <w:noProof/>
          <w:color w:val="4C4747"/>
          <w:spacing w:val="20"/>
          <w:sz w:val="24"/>
          <w:szCs w:val="24"/>
        </w:rPr>
      </w:pPr>
      <w:r w:rsidRPr="00426441">
        <w:rPr>
          <w:rFonts w:ascii="Times New Roman" w:hAnsi="Times New Roman" w:cs="Times New Roman"/>
          <w:noProof/>
          <w:sz w:val="24"/>
          <w:szCs w:val="24"/>
        </w:rPr>
        <w:drawing>
          <wp:inline distT="0" distB="0" distL="0" distR="0" wp14:anchorId="78C47F0E" wp14:editId="6B3BC5EE">
            <wp:extent cx="4977516" cy="2843348"/>
            <wp:effectExtent l="0" t="0" r="0" b="0"/>
            <wp:docPr id="1053698946"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698946" name="Imagen 1" descr="Interfaz de usuario gráfica, Sitio web&#10;&#10;Descripción generada automáticamente"/>
                    <pic:cNvPicPr/>
                  </pic:nvPicPr>
                  <pic:blipFill rotWithShape="1">
                    <a:blip r:embed="rId42"/>
                    <a:srcRect l="20119" t="27132" r="21202" b="3052"/>
                    <a:stretch/>
                  </pic:blipFill>
                  <pic:spPr bwMode="auto">
                    <a:xfrm>
                      <a:off x="0" y="0"/>
                      <a:ext cx="4991973" cy="2851606"/>
                    </a:xfrm>
                    <a:prstGeom prst="rect">
                      <a:avLst/>
                    </a:prstGeom>
                    <a:ln>
                      <a:noFill/>
                    </a:ln>
                    <a:extLst>
                      <a:ext uri="{53640926-AAD7-44D8-BBD7-CCE9431645EC}">
                        <a14:shadowObscured xmlns:a14="http://schemas.microsoft.com/office/drawing/2010/main"/>
                      </a:ext>
                    </a:extLst>
                  </pic:spPr>
                </pic:pic>
              </a:graphicData>
            </a:graphic>
          </wp:inline>
        </w:drawing>
      </w:r>
    </w:p>
    <w:p w14:paraId="5A711C1F" w14:textId="77777777" w:rsidR="00F75E67" w:rsidRPr="009E6C8A" w:rsidRDefault="00F75E67" w:rsidP="00F75E67">
      <w:pPr>
        <w:pStyle w:val="ListParagraph"/>
        <w:spacing w:after="0" w:line="360" w:lineRule="auto"/>
        <w:ind w:left="0"/>
        <w:jc w:val="center"/>
        <w:rPr>
          <w:rFonts w:ascii="Times New Roman" w:eastAsia="Calibri" w:hAnsi="Times New Roman" w:cs="Times New Roman"/>
          <w:i/>
          <w:iCs/>
          <w:noProof/>
          <w:color w:val="767171"/>
          <w:spacing w:val="20"/>
          <w:sz w:val="18"/>
          <w:szCs w:val="18"/>
        </w:rPr>
      </w:pPr>
      <w:r w:rsidRPr="009E6C8A">
        <w:rPr>
          <w:rFonts w:ascii="Times New Roman" w:eastAsia="Calibri" w:hAnsi="Times New Roman" w:cs="Times New Roman"/>
          <w:i/>
          <w:iCs/>
          <w:noProof/>
          <w:color w:val="767171"/>
          <w:spacing w:val="20"/>
          <w:sz w:val="18"/>
          <w:szCs w:val="18"/>
        </w:rPr>
        <w:t>Fuente: Portal de SISCOMPRAS</w:t>
      </w:r>
    </w:p>
    <w:p w14:paraId="6A53572E" w14:textId="1A447B7F" w:rsidR="00B72921" w:rsidRPr="009E6C8A" w:rsidRDefault="00B72921" w:rsidP="009E3B37">
      <w:pPr>
        <w:spacing w:after="0" w:line="360" w:lineRule="auto"/>
        <w:jc w:val="center"/>
        <w:rPr>
          <w:rFonts w:ascii="Times New Roman" w:hAnsi="Times New Roman" w:cs="Times New Roman"/>
          <w:b/>
          <w:color w:val="767171"/>
          <w:sz w:val="24"/>
          <w:szCs w:val="24"/>
          <w:highlight w:val="yellow"/>
        </w:rPr>
      </w:pPr>
    </w:p>
    <w:p w14:paraId="50426D4F" w14:textId="6AECCBCA" w:rsidR="00B72921" w:rsidRPr="009E6C8A" w:rsidRDefault="00F75E67" w:rsidP="00F75E67">
      <w:pPr>
        <w:spacing w:after="0" w:line="36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Actualmente para el trimestre octubre-diciembre, el SISCOMPRAS ha arrojado hasta el momento una puntuación de 82.75</w:t>
      </w:r>
    </w:p>
    <w:p w14:paraId="203FE7B0" w14:textId="7CC0D7C8" w:rsidR="00F75E67" w:rsidRDefault="00F75E67" w:rsidP="00C21190">
      <w:pPr>
        <w:jc w:val="both"/>
        <w:rPr>
          <w:rFonts w:ascii="Times New Roman" w:eastAsia="Calibri" w:hAnsi="Times New Roman" w:cs="Times New Roman"/>
          <w:noProof/>
          <w:color w:val="767171"/>
          <w:spacing w:val="20"/>
          <w:sz w:val="24"/>
          <w:szCs w:val="24"/>
        </w:rPr>
      </w:pPr>
    </w:p>
    <w:p w14:paraId="0D230480" w14:textId="77777777" w:rsidR="009A19C1" w:rsidRPr="009E6C8A" w:rsidRDefault="009A19C1" w:rsidP="00C21190">
      <w:pPr>
        <w:jc w:val="both"/>
        <w:rPr>
          <w:rFonts w:ascii="Times New Roman" w:eastAsia="Calibri" w:hAnsi="Times New Roman" w:cs="Times New Roman"/>
          <w:noProof/>
          <w:color w:val="767171"/>
          <w:spacing w:val="20"/>
          <w:sz w:val="24"/>
          <w:szCs w:val="24"/>
        </w:rPr>
      </w:pPr>
    </w:p>
    <w:p w14:paraId="367050D5" w14:textId="20B6BECF" w:rsidR="00C21190" w:rsidRPr="009E6C8A" w:rsidRDefault="00C21190" w:rsidP="00C21190">
      <w:pPr>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lastRenderedPageBreak/>
        <w:t>Indicador del uso del SISCOMPRAS</w:t>
      </w:r>
      <w:r w:rsidR="00F75E67" w:rsidRPr="009E6C8A">
        <w:rPr>
          <w:rFonts w:ascii="Times New Roman" w:eastAsia="Calibri" w:hAnsi="Times New Roman" w:cs="Times New Roman"/>
          <w:noProof/>
          <w:color w:val="767171"/>
          <w:spacing w:val="20"/>
          <w:sz w:val="24"/>
          <w:szCs w:val="24"/>
        </w:rPr>
        <w:t>, correspondiente a los trimestres 1, 2 y 3, del año 2024</w:t>
      </w:r>
      <w:r w:rsidRPr="009E6C8A">
        <w:rPr>
          <w:rFonts w:ascii="Times New Roman" w:eastAsia="Calibri" w:hAnsi="Times New Roman" w:cs="Times New Roman"/>
          <w:noProof/>
          <w:color w:val="767171"/>
          <w:spacing w:val="20"/>
          <w:sz w:val="24"/>
          <w:szCs w:val="24"/>
        </w:rPr>
        <w:t>:</w:t>
      </w:r>
    </w:p>
    <w:p w14:paraId="3F1CC2EA" w14:textId="3C492379" w:rsidR="00C21190" w:rsidRPr="00C21190" w:rsidRDefault="00F75E67" w:rsidP="00C21190">
      <w:pPr>
        <w:spacing w:after="0" w:line="240" w:lineRule="auto"/>
        <w:rPr>
          <w:rFonts w:ascii="Times New Roman" w:hAnsi="Times New Roman" w:cs="Times New Roman"/>
          <w:b/>
          <w:sz w:val="24"/>
          <w:szCs w:val="24"/>
          <w:highlight w:val="yellow"/>
          <w:lang w:val="es-ES_tradnl"/>
        </w:rPr>
      </w:pPr>
      <w:r>
        <w:rPr>
          <w:noProof/>
        </w:rPr>
        <w:drawing>
          <wp:inline distT="0" distB="0" distL="0" distR="0" wp14:anchorId="5CE2A1DC" wp14:editId="5FBC9415">
            <wp:extent cx="4758611" cy="3265095"/>
            <wp:effectExtent l="0" t="0" r="4445" b="0"/>
            <wp:docPr id="264943276"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43276" name="Imagen 1" descr="Interfaz de usuario gráfica&#10;&#10;Descripción generada automáticamente"/>
                    <pic:cNvPicPr/>
                  </pic:nvPicPr>
                  <pic:blipFill rotWithShape="1">
                    <a:blip r:embed="rId43"/>
                    <a:srcRect l="21648" t="16279" r="21747" b="14665"/>
                    <a:stretch/>
                  </pic:blipFill>
                  <pic:spPr bwMode="auto">
                    <a:xfrm>
                      <a:off x="0" y="0"/>
                      <a:ext cx="4763134" cy="3268199"/>
                    </a:xfrm>
                    <a:prstGeom prst="rect">
                      <a:avLst/>
                    </a:prstGeom>
                    <a:ln>
                      <a:noFill/>
                    </a:ln>
                    <a:extLst>
                      <a:ext uri="{53640926-AAD7-44D8-BBD7-CCE9431645EC}">
                        <a14:shadowObscured xmlns:a14="http://schemas.microsoft.com/office/drawing/2010/main"/>
                      </a:ext>
                    </a:extLst>
                  </pic:spPr>
                </pic:pic>
              </a:graphicData>
            </a:graphic>
          </wp:inline>
        </w:drawing>
      </w:r>
    </w:p>
    <w:p w14:paraId="7139F234" w14:textId="13706B42" w:rsidR="00C21190" w:rsidRDefault="00C21190" w:rsidP="00C21190">
      <w:pPr>
        <w:pStyle w:val="ListParagraph"/>
        <w:spacing w:after="0" w:line="360" w:lineRule="auto"/>
        <w:ind w:left="0"/>
        <w:jc w:val="center"/>
        <w:rPr>
          <w:rFonts w:ascii="Times New Roman" w:eastAsia="Calibri" w:hAnsi="Times New Roman" w:cs="Times New Roman"/>
          <w:i/>
          <w:iCs/>
          <w:noProof/>
          <w:color w:val="767171"/>
          <w:spacing w:val="20"/>
          <w:sz w:val="18"/>
          <w:szCs w:val="18"/>
        </w:rPr>
      </w:pPr>
      <w:r w:rsidRPr="009E6C8A">
        <w:rPr>
          <w:rFonts w:ascii="Times New Roman" w:eastAsia="Calibri" w:hAnsi="Times New Roman" w:cs="Times New Roman"/>
          <w:i/>
          <w:iCs/>
          <w:noProof/>
          <w:color w:val="767171"/>
          <w:spacing w:val="20"/>
          <w:sz w:val="18"/>
          <w:szCs w:val="18"/>
        </w:rPr>
        <w:t>Fuente: Portal de SISCOMPRAS</w:t>
      </w:r>
    </w:p>
    <w:p w14:paraId="5ACF84C3" w14:textId="77777777" w:rsidR="009A19C1" w:rsidRPr="009E6C8A" w:rsidRDefault="009A19C1" w:rsidP="00C21190">
      <w:pPr>
        <w:pStyle w:val="ListParagraph"/>
        <w:spacing w:after="0" w:line="360" w:lineRule="auto"/>
        <w:ind w:left="0"/>
        <w:jc w:val="center"/>
        <w:rPr>
          <w:rFonts w:ascii="Times New Roman" w:eastAsia="Calibri" w:hAnsi="Times New Roman" w:cs="Times New Roman"/>
          <w:i/>
          <w:iCs/>
          <w:noProof/>
          <w:color w:val="767171"/>
          <w:spacing w:val="20"/>
          <w:sz w:val="18"/>
          <w:szCs w:val="18"/>
        </w:rPr>
      </w:pPr>
    </w:p>
    <w:p w14:paraId="541F1912" w14:textId="77777777" w:rsidR="009E3B37" w:rsidRPr="009E6C8A" w:rsidRDefault="009E3B37" w:rsidP="00D64D7E">
      <w:pPr>
        <w:pStyle w:val="ListParagraph"/>
        <w:numPr>
          <w:ilvl w:val="2"/>
          <w:numId w:val="26"/>
        </w:numPr>
        <w:tabs>
          <w:tab w:val="left" w:pos="900"/>
        </w:tabs>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Resultados de Auditorías</w:t>
      </w:r>
    </w:p>
    <w:p w14:paraId="4DF82E4A" w14:textId="77777777" w:rsidR="00FE186B" w:rsidRPr="009E6C8A" w:rsidRDefault="00FE186B" w:rsidP="00FE186B">
      <w:pPr>
        <w:pStyle w:val="ListParagraph"/>
        <w:spacing w:before="20" w:after="100" w:afterAutospacing="1" w:line="360" w:lineRule="auto"/>
        <w:ind w:left="0"/>
        <w:contextualSpacing w:val="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En fecha diecisiete (17) de abril del presente año, fue recibido el informe de la Auditoria de Gestión, practicada a la Institución por parte de la Contraloría General de la República a las operaciones de la UTECT, correspondiente al periodo desde el 1ro. de enero hasta el 31 de diciembre del Año 2022, mediante el cual fueron informados un total de quince (15) hallazgos u oportunidades de mejora.</w:t>
      </w:r>
    </w:p>
    <w:p w14:paraId="4811AC51" w14:textId="6625191C" w:rsidR="009E3B37" w:rsidRDefault="00FE186B" w:rsidP="00FE186B">
      <w:pPr>
        <w:pStyle w:val="ListParagraph"/>
        <w:spacing w:before="20" w:after="100" w:afterAutospacing="1" w:line="360" w:lineRule="auto"/>
        <w:ind w:left="0"/>
        <w:contextualSpacing w:val="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La UTECT procedió a remitir el informe de réplica correspondiente mediante la comunicación No. D.E. 0915-24 d/f 23 de mayo del 2024, en conjunto con los planes de acción correspondientes a todo hallazgo que aplicara la mejora informada. </w:t>
      </w:r>
    </w:p>
    <w:p w14:paraId="38413312" w14:textId="38510298" w:rsidR="009A19C1" w:rsidRDefault="009A19C1" w:rsidP="00FE186B">
      <w:pPr>
        <w:pStyle w:val="ListParagraph"/>
        <w:spacing w:before="20" w:after="100" w:afterAutospacing="1" w:line="360" w:lineRule="auto"/>
        <w:ind w:left="0"/>
        <w:contextualSpacing w:val="0"/>
        <w:jc w:val="both"/>
        <w:rPr>
          <w:rFonts w:ascii="Times New Roman" w:eastAsia="Calibri" w:hAnsi="Times New Roman" w:cs="Times New Roman"/>
          <w:noProof/>
          <w:color w:val="767171"/>
          <w:spacing w:val="20"/>
          <w:sz w:val="24"/>
          <w:szCs w:val="24"/>
        </w:rPr>
      </w:pPr>
    </w:p>
    <w:p w14:paraId="16DD5EE2" w14:textId="77777777" w:rsidR="009A19C1" w:rsidRPr="009E6C8A" w:rsidRDefault="009A19C1" w:rsidP="00FE186B">
      <w:pPr>
        <w:pStyle w:val="ListParagraph"/>
        <w:spacing w:before="20" w:after="100" w:afterAutospacing="1" w:line="360" w:lineRule="auto"/>
        <w:ind w:left="0"/>
        <w:contextualSpacing w:val="0"/>
        <w:jc w:val="both"/>
        <w:rPr>
          <w:rFonts w:ascii="Times New Roman" w:eastAsia="Calibri" w:hAnsi="Times New Roman" w:cs="Times New Roman"/>
          <w:noProof/>
          <w:color w:val="767171"/>
          <w:spacing w:val="20"/>
          <w:sz w:val="24"/>
          <w:szCs w:val="24"/>
          <w:highlight w:val="yellow"/>
        </w:rPr>
      </w:pPr>
    </w:p>
    <w:p w14:paraId="0655F871" w14:textId="77777777" w:rsidR="00111124" w:rsidRPr="009E6C8A" w:rsidRDefault="009E3B37" w:rsidP="00D64D7E">
      <w:pPr>
        <w:pStyle w:val="ListParagraph"/>
        <w:numPr>
          <w:ilvl w:val="2"/>
          <w:numId w:val="26"/>
        </w:numPr>
        <w:tabs>
          <w:tab w:val="left" w:pos="900"/>
        </w:tabs>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lastRenderedPageBreak/>
        <w:t>Cuentas por pagar:</w:t>
      </w:r>
    </w:p>
    <w:p w14:paraId="20584313" w14:textId="321E4584" w:rsidR="009E3B37" w:rsidRPr="009E6C8A" w:rsidRDefault="000E7D44" w:rsidP="00111124">
      <w:pPr>
        <w:tabs>
          <w:tab w:val="left" w:pos="900"/>
        </w:tabs>
        <w:spacing w:before="20" w:afterLines="20" w:after="48" w:line="360" w:lineRule="auto"/>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noProof/>
          <w:color w:val="767171"/>
          <w:spacing w:val="20"/>
          <w:sz w:val="24"/>
          <w:szCs w:val="24"/>
        </w:rPr>
        <w:t>En lo que respecta a las cuentas por pagar,</w:t>
      </w:r>
      <w:r w:rsidR="00111124" w:rsidRPr="009E6C8A">
        <w:rPr>
          <w:rFonts w:ascii="Times New Roman" w:eastAsia="Calibri" w:hAnsi="Times New Roman" w:cs="Times New Roman"/>
          <w:noProof/>
          <w:color w:val="767171"/>
          <w:spacing w:val="20"/>
          <w:sz w:val="24"/>
          <w:szCs w:val="24"/>
        </w:rPr>
        <w:t xml:space="preserve"> esta es la relación de las que se encuentran pendiente a la fecha:</w:t>
      </w:r>
      <w:r w:rsidRPr="009E6C8A">
        <w:rPr>
          <w:rFonts w:ascii="Times New Roman" w:eastAsia="Calibri" w:hAnsi="Times New Roman" w:cs="Times New Roman"/>
          <w:noProof/>
          <w:color w:val="767171"/>
          <w:spacing w:val="20"/>
          <w:sz w:val="24"/>
          <w:szCs w:val="24"/>
        </w:rPr>
        <w:t xml:space="preserve"> </w:t>
      </w:r>
    </w:p>
    <w:tbl>
      <w:tblPr>
        <w:tblW w:w="7709" w:type="dxa"/>
        <w:tblCellMar>
          <w:left w:w="70" w:type="dxa"/>
          <w:right w:w="70" w:type="dxa"/>
        </w:tblCellMar>
        <w:tblLook w:val="04A0" w:firstRow="1" w:lastRow="0" w:firstColumn="1" w:lastColumn="0" w:noHBand="0" w:noVBand="1"/>
      </w:tblPr>
      <w:tblGrid>
        <w:gridCol w:w="5760"/>
        <w:gridCol w:w="1939"/>
        <w:gridCol w:w="10"/>
      </w:tblGrid>
      <w:tr w:rsidR="00111124" w:rsidRPr="0071247E" w14:paraId="7FAA815A" w14:textId="77777777" w:rsidTr="00111124">
        <w:trPr>
          <w:trHeight w:val="300"/>
        </w:trPr>
        <w:tc>
          <w:tcPr>
            <w:tcW w:w="7709" w:type="dxa"/>
            <w:gridSpan w:val="3"/>
            <w:tcBorders>
              <w:top w:val="nil"/>
              <w:left w:val="nil"/>
              <w:bottom w:val="nil"/>
              <w:right w:val="nil"/>
            </w:tcBorders>
            <w:shd w:val="clear" w:color="auto" w:fill="436EBE"/>
            <w:noWrap/>
            <w:vAlign w:val="center"/>
            <w:hideMark/>
          </w:tcPr>
          <w:p w14:paraId="7AF76354" w14:textId="1E2C2A84" w:rsidR="0011029F" w:rsidRPr="0011029F" w:rsidRDefault="00111124" w:rsidP="0011029F">
            <w:pPr>
              <w:spacing w:after="0" w:line="240" w:lineRule="auto"/>
              <w:jc w:val="center"/>
              <w:rPr>
                <w:rFonts w:ascii="Times New Roman" w:eastAsia="Times New Roman" w:hAnsi="Times New Roman" w:cs="Times New Roman"/>
                <w:b/>
                <w:bCs/>
                <w:color w:val="FFFFFF" w:themeColor="background1"/>
                <w:sz w:val="24"/>
                <w:szCs w:val="24"/>
                <w:lang w:eastAsia="es-DO"/>
              </w:rPr>
            </w:pPr>
            <w:r w:rsidRPr="00111124">
              <w:rPr>
                <w:rFonts w:ascii="Times New Roman" w:eastAsia="Times New Roman" w:hAnsi="Times New Roman" w:cs="Times New Roman"/>
                <w:b/>
                <w:bCs/>
                <w:color w:val="FFFFFF" w:themeColor="background1"/>
                <w:sz w:val="24"/>
                <w:szCs w:val="24"/>
                <w:lang w:eastAsia="es-DO"/>
              </w:rPr>
              <w:t xml:space="preserve">RELACIÓN DE CUENTAS POR PAGAR </w:t>
            </w:r>
          </w:p>
        </w:tc>
      </w:tr>
      <w:tr w:rsidR="00111124" w:rsidRPr="0011029F" w14:paraId="3E4A2A33" w14:textId="77777777" w:rsidTr="00111124">
        <w:trPr>
          <w:trHeight w:val="300"/>
        </w:trPr>
        <w:tc>
          <w:tcPr>
            <w:tcW w:w="7709" w:type="dxa"/>
            <w:gridSpan w:val="3"/>
            <w:tcBorders>
              <w:top w:val="nil"/>
              <w:left w:val="nil"/>
              <w:bottom w:val="nil"/>
              <w:right w:val="nil"/>
            </w:tcBorders>
            <w:shd w:val="clear" w:color="auto" w:fill="436EBE"/>
            <w:noWrap/>
            <w:vAlign w:val="center"/>
            <w:hideMark/>
          </w:tcPr>
          <w:p w14:paraId="4B315301" w14:textId="6BB2616C" w:rsidR="0011029F" w:rsidRPr="0011029F" w:rsidRDefault="00111124" w:rsidP="0011029F">
            <w:pPr>
              <w:spacing w:after="0" w:line="240" w:lineRule="auto"/>
              <w:jc w:val="center"/>
              <w:rPr>
                <w:rFonts w:ascii="Times New Roman" w:eastAsia="Times New Roman" w:hAnsi="Times New Roman" w:cs="Times New Roman"/>
                <w:b/>
                <w:bCs/>
                <w:color w:val="FFFFFF" w:themeColor="background1"/>
                <w:sz w:val="24"/>
                <w:szCs w:val="24"/>
                <w:lang w:eastAsia="es-DO"/>
              </w:rPr>
            </w:pPr>
            <w:r w:rsidRPr="00111124">
              <w:rPr>
                <w:rFonts w:ascii="Times New Roman" w:eastAsia="Times New Roman" w:hAnsi="Times New Roman" w:cs="Times New Roman"/>
                <w:b/>
                <w:bCs/>
                <w:color w:val="FFFFFF" w:themeColor="background1"/>
                <w:sz w:val="24"/>
                <w:szCs w:val="24"/>
                <w:lang w:eastAsia="es-DO"/>
              </w:rPr>
              <w:t>AL 11 DE DICIEMBRE DE 2024</w:t>
            </w:r>
          </w:p>
        </w:tc>
      </w:tr>
      <w:tr w:rsidR="00111124" w:rsidRPr="0011029F" w14:paraId="7BCB4453" w14:textId="77777777" w:rsidTr="00111124">
        <w:trPr>
          <w:trHeight w:val="300"/>
        </w:trPr>
        <w:tc>
          <w:tcPr>
            <w:tcW w:w="7709" w:type="dxa"/>
            <w:gridSpan w:val="3"/>
            <w:tcBorders>
              <w:top w:val="nil"/>
              <w:left w:val="nil"/>
              <w:bottom w:val="nil"/>
              <w:right w:val="nil"/>
            </w:tcBorders>
            <w:shd w:val="clear" w:color="auto" w:fill="436EBE"/>
            <w:noWrap/>
            <w:vAlign w:val="center"/>
            <w:hideMark/>
          </w:tcPr>
          <w:p w14:paraId="3E41C264" w14:textId="65BF4013" w:rsidR="0011029F" w:rsidRPr="0011029F" w:rsidRDefault="00111124" w:rsidP="0011029F">
            <w:pPr>
              <w:spacing w:after="0" w:line="240" w:lineRule="auto"/>
              <w:jc w:val="center"/>
              <w:rPr>
                <w:rFonts w:ascii="Times New Roman" w:eastAsia="Times New Roman" w:hAnsi="Times New Roman" w:cs="Times New Roman"/>
                <w:b/>
                <w:bCs/>
                <w:color w:val="FFFFFF" w:themeColor="background1"/>
                <w:sz w:val="24"/>
                <w:szCs w:val="24"/>
                <w:lang w:eastAsia="es-DO"/>
              </w:rPr>
            </w:pPr>
            <w:r w:rsidRPr="00111124">
              <w:rPr>
                <w:rFonts w:ascii="Times New Roman" w:eastAsia="Times New Roman" w:hAnsi="Times New Roman" w:cs="Times New Roman"/>
                <w:b/>
                <w:bCs/>
                <w:color w:val="FFFFFF" w:themeColor="background1"/>
                <w:sz w:val="24"/>
                <w:szCs w:val="24"/>
                <w:lang w:eastAsia="es-DO"/>
              </w:rPr>
              <w:t>VALORES EN RD$</w:t>
            </w:r>
          </w:p>
        </w:tc>
      </w:tr>
      <w:tr w:rsidR="009E6C8A" w:rsidRPr="009E6C8A" w14:paraId="0091759A" w14:textId="77777777" w:rsidTr="00111124">
        <w:trPr>
          <w:gridAfter w:val="1"/>
          <w:wAfter w:w="10" w:type="dxa"/>
          <w:trHeight w:val="300"/>
        </w:trPr>
        <w:tc>
          <w:tcPr>
            <w:tcW w:w="576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61EE468" w14:textId="77777777" w:rsidR="0011029F" w:rsidRPr="009E6C8A" w:rsidRDefault="0011029F" w:rsidP="0011029F">
            <w:pPr>
              <w:spacing w:after="0" w:line="240" w:lineRule="auto"/>
              <w:jc w:val="center"/>
              <w:rPr>
                <w:rFonts w:ascii="Times New Roman" w:eastAsia="Times New Roman" w:hAnsi="Times New Roman" w:cs="Times New Roman"/>
                <w:b/>
                <w:bCs/>
                <w:color w:val="767171"/>
                <w:sz w:val="24"/>
                <w:szCs w:val="24"/>
                <w:lang w:eastAsia="es-DO"/>
              </w:rPr>
            </w:pPr>
            <w:r w:rsidRPr="009E6C8A">
              <w:rPr>
                <w:rFonts w:ascii="Times New Roman" w:eastAsia="Times New Roman" w:hAnsi="Times New Roman" w:cs="Times New Roman"/>
                <w:b/>
                <w:bCs/>
                <w:color w:val="767171"/>
                <w:sz w:val="24"/>
                <w:szCs w:val="24"/>
                <w:lang w:eastAsia="es-DO"/>
              </w:rPr>
              <w:t>PROVEEDORES</w:t>
            </w:r>
          </w:p>
        </w:tc>
        <w:tc>
          <w:tcPr>
            <w:tcW w:w="1939" w:type="dxa"/>
            <w:tcBorders>
              <w:top w:val="single" w:sz="4" w:space="0" w:color="auto"/>
              <w:left w:val="nil"/>
              <w:bottom w:val="single" w:sz="4" w:space="0" w:color="auto"/>
              <w:right w:val="single" w:sz="4" w:space="0" w:color="auto"/>
            </w:tcBorders>
            <w:shd w:val="clear" w:color="auto" w:fill="D9D9D9"/>
            <w:noWrap/>
            <w:vAlign w:val="center"/>
            <w:hideMark/>
          </w:tcPr>
          <w:p w14:paraId="0A2D2281" w14:textId="77777777" w:rsidR="0011029F" w:rsidRPr="009E6C8A" w:rsidRDefault="0011029F" w:rsidP="0011029F">
            <w:pPr>
              <w:spacing w:after="0" w:line="240" w:lineRule="auto"/>
              <w:jc w:val="center"/>
              <w:rPr>
                <w:rFonts w:ascii="Times New Roman" w:eastAsia="Times New Roman" w:hAnsi="Times New Roman" w:cs="Times New Roman"/>
                <w:b/>
                <w:bCs/>
                <w:color w:val="767171"/>
                <w:sz w:val="24"/>
                <w:szCs w:val="24"/>
                <w:lang w:eastAsia="es-DO"/>
              </w:rPr>
            </w:pPr>
            <w:r w:rsidRPr="009E6C8A">
              <w:rPr>
                <w:rFonts w:ascii="Times New Roman" w:eastAsia="Times New Roman" w:hAnsi="Times New Roman" w:cs="Times New Roman"/>
                <w:b/>
                <w:bCs/>
                <w:color w:val="767171"/>
                <w:sz w:val="24"/>
                <w:szCs w:val="24"/>
                <w:lang w:eastAsia="es-DO"/>
              </w:rPr>
              <w:t>MONTOS</w:t>
            </w:r>
          </w:p>
        </w:tc>
      </w:tr>
      <w:tr w:rsidR="009E6C8A" w:rsidRPr="009E6C8A" w14:paraId="5F29AEDF" w14:textId="77777777" w:rsidTr="00111124">
        <w:trPr>
          <w:gridAfter w:val="1"/>
          <w:wAfter w:w="10" w:type="dxa"/>
          <w:trHeight w:val="300"/>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6759340A" w14:textId="77777777" w:rsidR="0011029F" w:rsidRPr="009E6C8A" w:rsidRDefault="0011029F" w:rsidP="0011029F">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PLANETA AZUL</w:t>
            </w:r>
          </w:p>
        </w:tc>
        <w:tc>
          <w:tcPr>
            <w:tcW w:w="1939" w:type="dxa"/>
            <w:tcBorders>
              <w:top w:val="nil"/>
              <w:left w:val="nil"/>
              <w:bottom w:val="single" w:sz="4" w:space="0" w:color="auto"/>
              <w:right w:val="single" w:sz="4" w:space="0" w:color="auto"/>
            </w:tcBorders>
            <w:shd w:val="clear" w:color="auto" w:fill="auto"/>
            <w:noWrap/>
            <w:vAlign w:val="bottom"/>
            <w:hideMark/>
          </w:tcPr>
          <w:p w14:paraId="642E4C15" w14:textId="77777777" w:rsidR="0011029F" w:rsidRPr="009E6C8A" w:rsidRDefault="0011029F" w:rsidP="0011029F">
            <w:pPr>
              <w:spacing w:after="0" w:line="24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112,500.00</w:t>
            </w:r>
          </w:p>
        </w:tc>
      </w:tr>
      <w:tr w:rsidR="009E6C8A" w:rsidRPr="009E6C8A" w14:paraId="4D902976" w14:textId="77777777" w:rsidTr="00111124">
        <w:trPr>
          <w:gridAfter w:val="1"/>
          <w:wAfter w:w="10" w:type="dxa"/>
          <w:trHeight w:val="300"/>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5D269AC5" w14:textId="77777777" w:rsidR="0011029F" w:rsidRPr="009E6C8A" w:rsidRDefault="0011029F" w:rsidP="0011029F">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TROVASA</w:t>
            </w:r>
          </w:p>
        </w:tc>
        <w:tc>
          <w:tcPr>
            <w:tcW w:w="1939" w:type="dxa"/>
            <w:tcBorders>
              <w:top w:val="nil"/>
              <w:left w:val="nil"/>
              <w:bottom w:val="single" w:sz="4" w:space="0" w:color="auto"/>
              <w:right w:val="single" w:sz="4" w:space="0" w:color="auto"/>
            </w:tcBorders>
            <w:shd w:val="clear" w:color="auto" w:fill="auto"/>
            <w:noWrap/>
            <w:vAlign w:val="bottom"/>
            <w:hideMark/>
          </w:tcPr>
          <w:p w14:paraId="2D0C57C7" w14:textId="77777777" w:rsidR="0011029F" w:rsidRPr="009E6C8A" w:rsidRDefault="0011029F" w:rsidP="0011029F">
            <w:pPr>
              <w:spacing w:after="0" w:line="24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31,379.77</w:t>
            </w:r>
          </w:p>
        </w:tc>
      </w:tr>
      <w:tr w:rsidR="009E6C8A" w:rsidRPr="009E6C8A" w14:paraId="308B1EF8" w14:textId="77777777" w:rsidTr="00111124">
        <w:trPr>
          <w:gridAfter w:val="1"/>
          <w:wAfter w:w="10" w:type="dxa"/>
          <w:trHeight w:val="300"/>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2E93683D" w14:textId="77777777" w:rsidR="0011029F" w:rsidRPr="009E6C8A" w:rsidRDefault="0011029F" w:rsidP="0011029F">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GRUPO KOYA</w:t>
            </w:r>
          </w:p>
        </w:tc>
        <w:tc>
          <w:tcPr>
            <w:tcW w:w="1939" w:type="dxa"/>
            <w:tcBorders>
              <w:top w:val="nil"/>
              <w:left w:val="nil"/>
              <w:bottom w:val="single" w:sz="4" w:space="0" w:color="auto"/>
              <w:right w:val="single" w:sz="4" w:space="0" w:color="auto"/>
            </w:tcBorders>
            <w:shd w:val="clear" w:color="auto" w:fill="auto"/>
            <w:noWrap/>
            <w:vAlign w:val="bottom"/>
            <w:hideMark/>
          </w:tcPr>
          <w:p w14:paraId="6812B3DD" w14:textId="77777777" w:rsidR="0011029F" w:rsidRPr="009E6C8A" w:rsidRDefault="0011029F" w:rsidP="0011029F">
            <w:pPr>
              <w:spacing w:after="0" w:line="24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3,304.00</w:t>
            </w:r>
          </w:p>
        </w:tc>
      </w:tr>
      <w:tr w:rsidR="009E6C8A" w:rsidRPr="009E6C8A" w14:paraId="21465D67" w14:textId="77777777" w:rsidTr="00111124">
        <w:trPr>
          <w:gridAfter w:val="1"/>
          <w:wAfter w:w="10" w:type="dxa"/>
          <w:trHeight w:val="300"/>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642FE955" w14:textId="77777777" w:rsidR="0011029F" w:rsidRPr="009E6C8A" w:rsidRDefault="0011029F" w:rsidP="0011029F">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SYNTES, SRL</w:t>
            </w:r>
          </w:p>
        </w:tc>
        <w:tc>
          <w:tcPr>
            <w:tcW w:w="1939" w:type="dxa"/>
            <w:tcBorders>
              <w:top w:val="nil"/>
              <w:left w:val="nil"/>
              <w:bottom w:val="single" w:sz="4" w:space="0" w:color="auto"/>
              <w:right w:val="single" w:sz="4" w:space="0" w:color="auto"/>
            </w:tcBorders>
            <w:shd w:val="clear" w:color="auto" w:fill="auto"/>
            <w:noWrap/>
            <w:vAlign w:val="bottom"/>
            <w:hideMark/>
          </w:tcPr>
          <w:p w14:paraId="1D174888" w14:textId="77777777" w:rsidR="0011029F" w:rsidRPr="009E6C8A" w:rsidRDefault="0011029F" w:rsidP="0011029F">
            <w:pPr>
              <w:spacing w:after="0" w:line="24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1,286,896.20</w:t>
            </w:r>
          </w:p>
        </w:tc>
      </w:tr>
      <w:tr w:rsidR="009E6C8A" w:rsidRPr="009E6C8A" w14:paraId="39C2F404" w14:textId="77777777" w:rsidTr="00111124">
        <w:trPr>
          <w:gridAfter w:val="1"/>
          <w:wAfter w:w="10" w:type="dxa"/>
          <w:trHeight w:val="300"/>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237A03A6" w14:textId="77777777" w:rsidR="0011029F" w:rsidRPr="009E6C8A" w:rsidRDefault="0011029F" w:rsidP="0011029F">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YANET DE LOS MILAGROS</w:t>
            </w:r>
          </w:p>
        </w:tc>
        <w:tc>
          <w:tcPr>
            <w:tcW w:w="1939" w:type="dxa"/>
            <w:tcBorders>
              <w:top w:val="nil"/>
              <w:left w:val="nil"/>
              <w:bottom w:val="single" w:sz="4" w:space="0" w:color="auto"/>
              <w:right w:val="single" w:sz="4" w:space="0" w:color="auto"/>
            </w:tcBorders>
            <w:shd w:val="clear" w:color="auto" w:fill="auto"/>
            <w:noWrap/>
            <w:vAlign w:val="bottom"/>
            <w:hideMark/>
          </w:tcPr>
          <w:p w14:paraId="1AEAB8DF" w14:textId="77777777" w:rsidR="0011029F" w:rsidRPr="009E6C8A" w:rsidRDefault="0011029F" w:rsidP="0011029F">
            <w:pPr>
              <w:spacing w:after="0" w:line="24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123,900.00</w:t>
            </w:r>
          </w:p>
        </w:tc>
      </w:tr>
      <w:tr w:rsidR="009E6C8A" w:rsidRPr="009E6C8A" w14:paraId="5FBE5D59" w14:textId="77777777" w:rsidTr="00111124">
        <w:trPr>
          <w:gridAfter w:val="1"/>
          <w:wAfter w:w="10" w:type="dxa"/>
          <w:trHeight w:val="300"/>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07180F5B" w14:textId="77777777" w:rsidR="0011029F" w:rsidRPr="009E6C8A" w:rsidRDefault="0011029F" w:rsidP="0011029F">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RODOLFO HERASME</w:t>
            </w:r>
          </w:p>
        </w:tc>
        <w:tc>
          <w:tcPr>
            <w:tcW w:w="1939" w:type="dxa"/>
            <w:tcBorders>
              <w:top w:val="nil"/>
              <w:left w:val="nil"/>
              <w:bottom w:val="single" w:sz="4" w:space="0" w:color="auto"/>
              <w:right w:val="single" w:sz="4" w:space="0" w:color="auto"/>
            </w:tcBorders>
            <w:shd w:val="clear" w:color="auto" w:fill="auto"/>
            <w:noWrap/>
            <w:vAlign w:val="bottom"/>
            <w:hideMark/>
          </w:tcPr>
          <w:p w14:paraId="4111B7A0" w14:textId="77777777" w:rsidR="0011029F" w:rsidRPr="009E6C8A" w:rsidRDefault="0011029F" w:rsidP="0011029F">
            <w:pPr>
              <w:spacing w:after="0" w:line="24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141,600.00</w:t>
            </w:r>
          </w:p>
        </w:tc>
      </w:tr>
      <w:tr w:rsidR="009E6C8A" w:rsidRPr="009E6C8A" w14:paraId="0566E55C" w14:textId="77777777" w:rsidTr="00111124">
        <w:trPr>
          <w:gridAfter w:val="1"/>
          <w:wAfter w:w="10" w:type="dxa"/>
          <w:trHeight w:val="300"/>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25101293" w14:textId="77777777" w:rsidR="0011029F" w:rsidRPr="009E6C8A" w:rsidRDefault="0011029F" w:rsidP="0011029F">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ESCUELA DE ALTA DIRECCION BARNA</w:t>
            </w:r>
          </w:p>
        </w:tc>
        <w:tc>
          <w:tcPr>
            <w:tcW w:w="1939" w:type="dxa"/>
            <w:tcBorders>
              <w:top w:val="nil"/>
              <w:left w:val="nil"/>
              <w:bottom w:val="single" w:sz="4" w:space="0" w:color="auto"/>
              <w:right w:val="single" w:sz="4" w:space="0" w:color="auto"/>
            </w:tcBorders>
            <w:shd w:val="clear" w:color="auto" w:fill="auto"/>
            <w:noWrap/>
            <w:vAlign w:val="bottom"/>
            <w:hideMark/>
          </w:tcPr>
          <w:p w14:paraId="74A552D0" w14:textId="77777777" w:rsidR="0011029F" w:rsidRPr="009E6C8A" w:rsidRDefault="0011029F" w:rsidP="0011029F">
            <w:pPr>
              <w:spacing w:after="0" w:line="24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205,275.00</w:t>
            </w:r>
          </w:p>
        </w:tc>
      </w:tr>
      <w:tr w:rsidR="009E6C8A" w:rsidRPr="009E6C8A" w14:paraId="4F748C06" w14:textId="77777777" w:rsidTr="00111124">
        <w:trPr>
          <w:gridAfter w:val="1"/>
          <w:wAfter w:w="10" w:type="dxa"/>
          <w:trHeight w:val="300"/>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5779AE32" w14:textId="77777777" w:rsidR="0011029F" w:rsidRPr="009E6C8A" w:rsidRDefault="0011029F" w:rsidP="0011029F">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STAGE VISUAL SOUND SVS</w:t>
            </w:r>
          </w:p>
        </w:tc>
        <w:tc>
          <w:tcPr>
            <w:tcW w:w="1939" w:type="dxa"/>
            <w:tcBorders>
              <w:top w:val="nil"/>
              <w:left w:val="nil"/>
              <w:bottom w:val="single" w:sz="4" w:space="0" w:color="auto"/>
              <w:right w:val="single" w:sz="4" w:space="0" w:color="auto"/>
            </w:tcBorders>
            <w:shd w:val="clear" w:color="auto" w:fill="auto"/>
            <w:noWrap/>
            <w:vAlign w:val="bottom"/>
            <w:hideMark/>
          </w:tcPr>
          <w:p w14:paraId="721CA1B5" w14:textId="77777777" w:rsidR="0011029F" w:rsidRPr="009E6C8A" w:rsidRDefault="0011029F" w:rsidP="0011029F">
            <w:pPr>
              <w:spacing w:after="0" w:line="24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17,362,550.68</w:t>
            </w:r>
          </w:p>
        </w:tc>
      </w:tr>
      <w:tr w:rsidR="009E6C8A" w:rsidRPr="009E6C8A" w14:paraId="5CEA5073" w14:textId="77777777" w:rsidTr="00111124">
        <w:trPr>
          <w:gridAfter w:val="1"/>
          <w:wAfter w:w="10" w:type="dxa"/>
          <w:trHeight w:val="300"/>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452C91FA" w14:textId="77777777" w:rsidR="0011029F" w:rsidRPr="009E6C8A" w:rsidRDefault="0011029F" w:rsidP="0011029F">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EDENORTE</w:t>
            </w:r>
          </w:p>
        </w:tc>
        <w:tc>
          <w:tcPr>
            <w:tcW w:w="1939" w:type="dxa"/>
            <w:tcBorders>
              <w:top w:val="nil"/>
              <w:left w:val="nil"/>
              <w:bottom w:val="single" w:sz="4" w:space="0" w:color="auto"/>
              <w:right w:val="single" w:sz="4" w:space="0" w:color="auto"/>
            </w:tcBorders>
            <w:shd w:val="clear" w:color="auto" w:fill="auto"/>
            <w:noWrap/>
            <w:vAlign w:val="bottom"/>
            <w:hideMark/>
          </w:tcPr>
          <w:p w14:paraId="59E90ED1" w14:textId="77777777" w:rsidR="0011029F" w:rsidRPr="009E6C8A" w:rsidRDefault="0011029F" w:rsidP="0011029F">
            <w:pPr>
              <w:spacing w:after="0" w:line="24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4,174.00</w:t>
            </w:r>
          </w:p>
        </w:tc>
      </w:tr>
      <w:tr w:rsidR="009E6C8A" w:rsidRPr="009E6C8A" w14:paraId="151B0C2C" w14:textId="77777777" w:rsidTr="00111124">
        <w:trPr>
          <w:gridAfter w:val="1"/>
          <w:wAfter w:w="10" w:type="dxa"/>
          <w:trHeight w:val="300"/>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241D3487" w14:textId="77777777" w:rsidR="0011029F" w:rsidRPr="009E6C8A" w:rsidRDefault="0011029F" w:rsidP="0011029F">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CESAR AGUSTO MARTINEZ</w:t>
            </w:r>
          </w:p>
        </w:tc>
        <w:tc>
          <w:tcPr>
            <w:tcW w:w="1939" w:type="dxa"/>
            <w:tcBorders>
              <w:top w:val="nil"/>
              <w:left w:val="nil"/>
              <w:bottom w:val="single" w:sz="4" w:space="0" w:color="auto"/>
              <w:right w:val="single" w:sz="4" w:space="0" w:color="auto"/>
            </w:tcBorders>
            <w:shd w:val="clear" w:color="auto" w:fill="auto"/>
            <w:noWrap/>
            <w:vAlign w:val="bottom"/>
            <w:hideMark/>
          </w:tcPr>
          <w:p w14:paraId="0F74F656" w14:textId="77777777" w:rsidR="0011029F" w:rsidRPr="009E6C8A" w:rsidRDefault="0011029F" w:rsidP="0011029F">
            <w:pPr>
              <w:spacing w:after="0" w:line="24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256,060.00</w:t>
            </w:r>
          </w:p>
        </w:tc>
      </w:tr>
      <w:tr w:rsidR="009E6C8A" w:rsidRPr="009E6C8A" w14:paraId="2AD9D2A9" w14:textId="77777777" w:rsidTr="00111124">
        <w:trPr>
          <w:gridAfter w:val="1"/>
          <w:wAfter w:w="10" w:type="dxa"/>
          <w:trHeight w:val="300"/>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49AEC009" w14:textId="6673CB93" w:rsidR="0011029F" w:rsidRPr="009E6C8A" w:rsidRDefault="0011029F" w:rsidP="0011029F">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J.C.Q.</w:t>
            </w:r>
            <w:r w:rsidR="00111124" w:rsidRPr="009E6C8A">
              <w:rPr>
                <w:rFonts w:ascii="Times New Roman" w:eastAsia="Times New Roman" w:hAnsi="Times New Roman" w:cs="Times New Roman"/>
                <w:color w:val="767171"/>
                <w:sz w:val="24"/>
                <w:szCs w:val="24"/>
                <w:lang w:eastAsia="es-DO"/>
              </w:rPr>
              <w:t xml:space="preserve"> </w:t>
            </w:r>
            <w:r w:rsidRPr="009E6C8A">
              <w:rPr>
                <w:rFonts w:ascii="Times New Roman" w:eastAsia="Times New Roman" w:hAnsi="Times New Roman" w:cs="Times New Roman"/>
                <w:color w:val="767171"/>
                <w:sz w:val="24"/>
                <w:szCs w:val="24"/>
                <w:lang w:eastAsia="es-DO"/>
              </w:rPr>
              <w:t>INGENIERIA</w:t>
            </w:r>
          </w:p>
        </w:tc>
        <w:tc>
          <w:tcPr>
            <w:tcW w:w="1939" w:type="dxa"/>
            <w:tcBorders>
              <w:top w:val="nil"/>
              <w:left w:val="nil"/>
              <w:bottom w:val="single" w:sz="4" w:space="0" w:color="auto"/>
              <w:right w:val="single" w:sz="4" w:space="0" w:color="auto"/>
            </w:tcBorders>
            <w:shd w:val="clear" w:color="auto" w:fill="auto"/>
            <w:noWrap/>
            <w:vAlign w:val="bottom"/>
            <w:hideMark/>
          </w:tcPr>
          <w:p w14:paraId="500A011F" w14:textId="77777777" w:rsidR="0011029F" w:rsidRPr="009E6C8A" w:rsidRDefault="0011029F" w:rsidP="0011029F">
            <w:pPr>
              <w:spacing w:after="0" w:line="24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7,139.00</w:t>
            </w:r>
          </w:p>
        </w:tc>
      </w:tr>
      <w:tr w:rsidR="009E6C8A" w:rsidRPr="009E6C8A" w14:paraId="62415E8F" w14:textId="77777777" w:rsidTr="00111124">
        <w:trPr>
          <w:gridAfter w:val="1"/>
          <w:wAfter w:w="10" w:type="dxa"/>
          <w:trHeight w:val="300"/>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0173736B" w14:textId="77777777" w:rsidR="0011029F" w:rsidRPr="009E6C8A" w:rsidRDefault="0011029F" w:rsidP="0011029F">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UNICENTRO PLAZA (ENERGIA ELECTRICA)</w:t>
            </w:r>
          </w:p>
        </w:tc>
        <w:tc>
          <w:tcPr>
            <w:tcW w:w="1939" w:type="dxa"/>
            <w:tcBorders>
              <w:top w:val="nil"/>
              <w:left w:val="nil"/>
              <w:bottom w:val="single" w:sz="4" w:space="0" w:color="auto"/>
              <w:right w:val="single" w:sz="4" w:space="0" w:color="auto"/>
            </w:tcBorders>
            <w:shd w:val="clear" w:color="auto" w:fill="auto"/>
            <w:noWrap/>
            <w:vAlign w:val="bottom"/>
            <w:hideMark/>
          </w:tcPr>
          <w:p w14:paraId="451F7110" w14:textId="77777777" w:rsidR="0011029F" w:rsidRPr="009E6C8A" w:rsidRDefault="0011029F" w:rsidP="0011029F">
            <w:pPr>
              <w:spacing w:after="0" w:line="24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214,000.00</w:t>
            </w:r>
          </w:p>
        </w:tc>
      </w:tr>
      <w:tr w:rsidR="009E6C8A" w:rsidRPr="009E6C8A" w14:paraId="434F5C99" w14:textId="77777777" w:rsidTr="00111124">
        <w:trPr>
          <w:gridAfter w:val="1"/>
          <w:wAfter w:w="10" w:type="dxa"/>
          <w:trHeight w:val="300"/>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00D580E6" w14:textId="77777777" w:rsidR="0011029F" w:rsidRPr="009E6C8A" w:rsidRDefault="0011029F" w:rsidP="0011029F">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UNICENTRO PLAZA (MANTENIMIENTO)</w:t>
            </w:r>
          </w:p>
        </w:tc>
        <w:tc>
          <w:tcPr>
            <w:tcW w:w="1939" w:type="dxa"/>
            <w:tcBorders>
              <w:top w:val="nil"/>
              <w:left w:val="nil"/>
              <w:bottom w:val="single" w:sz="4" w:space="0" w:color="auto"/>
              <w:right w:val="single" w:sz="4" w:space="0" w:color="auto"/>
            </w:tcBorders>
            <w:shd w:val="clear" w:color="auto" w:fill="auto"/>
            <w:noWrap/>
            <w:vAlign w:val="bottom"/>
            <w:hideMark/>
          </w:tcPr>
          <w:p w14:paraId="19BEAF14" w14:textId="77777777" w:rsidR="0011029F" w:rsidRPr="009E6C8A" w:rsidRDefault="0011029F" w:rsidP="0011029F">
            <w:pPr>
              <w:spacing w:after="0" w:line="24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63,542.65</w:t>
            </w:r>
          </w:p>
        </w:tc>
      </w:tr>
      <w:tr w:rsidR="009E6C8A" w:rsidRPr="009E6C8A" w14:paraId="05F58450" w14:textId="77777777" w:rsidTr="00111124">
        <w:trPr>
          <w:gridAfter w:val="1"/>
          <w:wAfter w:w="10" w:type="dxa"/>
          <w:trHeight w:val="300"/>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56A01FC0" w14:textId="77777777" w:rsidR="0011029F" w:rsidRPr="009E6C8A" w:rsidRDefault="0011029F" w:rsidP="0011029F">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PLANIFICADORA Y EVENTOS R.</w:t>
            </w:r>
          </w:p>
        </w:tc>
        <w:tc>
          <w:tcPr>
            <w:tcW w:w="1939" w:type="dxa"/>
            <w:tcBorders>
              <w:top w:val="nil"/>
              <w:left w:val="nil"/>
              <w:bottom w:val="single" w:sz="4" w:space="0" w:color="auto"/>
              <w:right w:val="single" w:sz="4" w:space="0" w:color="auto"/>
            </w:tcBorders>
            <w:shd w:val="clear" w:color="auto" w:fill="auto"/>
            <w:noWrap/>
            <w:vAlign w:val="bottom"/>
            <w:hideMark/>
          </w:tcPr>
          <w:p w14:paraId="57EEF9E4" w14:textId="77777777" w:rsidR="0011029F" w:rsidRPr="009E6C8A" w:rsidRDefault="0011029F" w:rsidP="0011029F">
            <w:pPr>
              <w:spacing w:after="0" w:line="24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38,869.20</w:t>
            </w:r>
          </w:p>
        </w:tc>
      </w:tr>
      <w:tr w:rsidR="009E6C8A" w:rsidRPr="009E6C8A" w14:paraId="5B4BB0BB" w14:textId="77777777" w:rsidTr="00111124">
        <w:trPr>
          <w:gridAfter w:val="1"/>
          <w:wAfter w:w="10" w:type="dxa"/>
          <w:trHeight w:val="300"/>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36E1946E" w14:textId="77777777" w:rsidR="0011029F" w:rsidRPr="009E6C8A" w:rsidRDefault="0011029F" w:rsidP="0011029F">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CAASD</w:t>
            </w:r>
          </w:p>
        </w:tc>
        <w:tc>
          <w:tcPr>
            <w:tcW w:w="1939" w:type="dxa"/>
            <w:tcBorders>
              <w:top w:val="nil"/>
              <w:left w:val="nil"/>
              <w:bottom w:val="single" w:sz="4" w:space="0" w:color="auto"/>
              <w:right w:val="single" w:sz="4" w:space="0" w:color="auto"/>
            </w:tcBorders>
            <w:shd w:val="clear" w:color="auto" w:fill="auto"/>
            <w:noWrap/>
            <w:vAlign w:val="bottom"/>
            <w:hideMark/>
          </w:tcPr>
          <w:p w14:paraId="07080F9D" w14:textId="77777777" w:rsidR="0011029F" w:rsidRPr="009E6C8A" w:rsidRDefault="0011029F" w:rsidP="0011029F">
            <w:pPr>
              <w:spacing w:after="0" w:line="24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2,268.00</w:t>
            </w:r>
          </w:p>
        </w:tc>
      </w:tr>
      <w:tr w:rsidR="009E6C8A" w:rsidRPr="009E6C8A" w14:paraId="73006FE1" w14:textId="77777777" w:rsidTr="00111124">
        <w:trPr>
          <w:gridAfter w:val="1"/>
          <w:wAfter w:w="10" w:type="dxa"/>
          <w:trHeight w:val="300"/>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01C7E6B4" w14:textId="77777777" w:rsidR="0011029F" w:rsidRPr="009E6C8A" w:rsidRDefault="0011029F" w:rsidP="0011029F">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BH MOBILIARIO, SRL</w:t>
            </w:r>
          </w:p>
        </w:tc>
        <w:tc>
          <w:tcPr>
            <w:tcW w:w="1939" w:type="dxa"/>
            <w:tcBorders>
              <w:top w:val="nil"/>
              <w:left w:val="nil"/>
              <w:bottom w:val="single" w:sz="4" w:space="0" w:color="auto"/>
              <w:right w:val="single" w:sz="4" w:space="0" w:color="auto"/>
            </w:tcBorders>
            <w:shd w:val="clear" w:color="auto" w:fill="auto"/>
            <w:noWrap/>
            <w:vAlign w:val="bottom"/>
            <w:hideMark/>
          </w:tcPr>
          <w:p w14:paraId="6CEA4907" w14:textId="77777777" w:rsidR="0011029F" w:rsidRPr="009E6C8A" w:rsidRDefault="0011029F" w:rsidP="0011029F">
            <w:pPr>
              <w:spacing w:after="0" w:line="24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822,587.82</w:t>
            </w:r>
          </w:p>
        </w:tc>
      </w:tr>
      <w:tr w:rsidR="009E6C8A" w:rsidRPr="009E6C8A" w14:paraId="07308D10" w14:textId="77777777" w:rsidTr="00111124">
        <w:trPr>
          <w:gridAfter w:val="1"/>
          <w:wAfter w:w="10" w:type="dxa"/>
          <w:trHeight w:val="300"/>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72D0EF84" w14:textId="77777777" w:rsidR="0011029F" w:rsidRPr="009E6C8A" w:rsidRDefault="0011029F" w:rsidP="0011029F">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MUEBLES Y EQUIPOS PARA OFICINA LEON GONZALEZ</w:t>
            </w:r>
          </w:p>
        </w:tc>
        <w:tc>
          <w:tcPr>
            <w:tcW w:w="1939" w:type="dxa"/>
            <w:tcBorders>
              <w:top w:val="nil"/>
              <w:left w:val="nil"/>
              <w:bottom w:val="single" w:sz="4" w:space="0" w:color="auto"/>
              <w:right w:val="single" w:sz="4" w:space="0" w:color="auto"/>
            </w:tcBorders>
            <w:shd w:val="clear" w:color="auto" w:fill="auto"/>
            <w:noWrap/>
            <w:vAlign w:val="bottom"/>
            <w:hideMark/>
          </w:tcPr>
          <w:p w14:paraId="548180A1" w14:textId="77777777" w:rsidR="0011029F" w:rsidRPr="009E6C8A" w:rsidRDefault="0011029F" w:rsidP="0011029F">
            <w:pPr>
              <w:spacing w:after="0" w:line="24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53,808.00</w:t>
            </w:r>
          </w:p>
        </w:tc>
      </w:tr>
      <w:tr w:rsidR="009E6C8A" w:rsidRPr="009E6C8A" w14:paraId="55739202" w14:textId="77777777" w:rsidTr="00111124">
        <w:trPr>
          <w:gridAfter w:val="1"/>
          <w:wAfter w:w="10" w:type="dxa"/>
          <w:trHeight w:val="300"/>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6CA059DB" w14:textId="77777777" w:rsidR="0011029F" w:rsidRPr="009E6C8A" w:rsidRDefault="0011029F" w:rsidP="0011029F">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IMPROFICINA</w:t>
            </w:r>
          </w:p>
        </w:tc>
        <w:tc>
          <w:tcPr>
            <w:tcW w:w="1939" w:type="dxa"/>
            <w:tcBorders>
              <w:top w:val="nil"/>
              <w:left w:val="nil"/>
              <w:bottom w:val="single" w:sz="4" w:space="0" w:color="auto"/>
              <w:right w:val="single" w:sz="4" w:space="0" w:color="auto"/>
            </w:tcBorders>
            <w:shd w:val="clear" w:color="auto" w:fill="auto"/>
            <w:noWrap/>
            <w:vAlign w:val="bottom"/>
            <w:hideMark/>
          </w:tcPr>
          <w:p w14:paraId="5EA4057E" w14:textId="77777777" w:rsidR="0011029F" w:rsidRPr="009E6C8A" w:rsidRDefault="0011029F" w:rsidP="0011029F">
            <w:pPr>
              <w:spacing w:after="0" w:line="24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108,079.95</w:t>
            </w:r>
          </w:p>
        </w:tc>
      </w:tr>
      <w:tr w:rsidR="009E6C8A" w:rsidRPr="009E6C8A" w14:paraId="76273143" w14:textId="77777777" w:rsidTr="00111124">
        <w:trPr>
          <w:gridAfter w:val="1"/>
          <w:wAfter w:w="10" w:type="dxa"/>
          <w:trHeight w:val="300"/>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4DB52B65" w14:textId="77777777" w:rsidR="0011029F" w:rsidRPr="009E6C8A" w:rsidRDefault="0011029F" w:rsidP="0011029F">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SOLVALMEN, SRL</w:t>
            </w:r>
          </w:p>
        </w:tc>
        <w:tc>
          <w:tcPr>
            <w:tcW w:w="1939" w:type="dxa"/>
            <w:tcBorders>
              <w:top w:val="nil"/>
              <w:left w:val="nil"/>
              <w:bottom w:val="single" w:sz="4" w:space="0" w:color="auto"/>
              <w:right w:val="single" w:sz="4" w:space="0" w:color="auto"/>
            </w:tcBorders>
            <w:shd w:val="clear" w:color="auto" w:fill="auto"/>
            <w:noWrap/>
            <w:vAlign w:val="bottom"/>
            <w:hideMark/>
          </w:tcPr>
          <w:p w14:paraId="3A4EA546" w14:textId="77777777" w:rsidR="0011029F" w:rsidRPr="009E6C8A" w:rsidRDefault="0011029F" w:rsidP="0011029F">
            <w:pPr>
              <w:spacing w:after="0" w:line="24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47,892.42</w:t>
            </w:r>
          </w:p>
        </w:tc>
      </w:tr>
      <w:tr w:rsidR="009E6C8A" w:rsidRPr="009E6C8A" w14:paraId="2DC53E92" w14:textId="77777777" w:rsidTr="00111124">
        <w:trPr>
          <w:gridAfter w:val="1"/>
          <w:wAfter w:w="10" w:type="dxa"/>
          <w:trHeight w:val="300"/>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5899D871" w14:textId="77777777" w:rsidR="0011029F" w:rsidRPr="009E6C8A" w:rsidRDefault="0011029F" w:rsidP="0011029F">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AMIGOS 24 HORAS</w:t>
            </w:r>
          </w:p>
        </w:tc>
        <w:tc>
          <w:tcPr>
            <w:tcW w:w="1939" w:type="dxa"/>
            <w:tcBorders>
              <w:top w:val="nil"/>
              <w:left w:val="nil"/>
              <w:bottom w:val="single" w:sz="4" w:space="0" w:color="auto"/>
              <w:right w:val="single" w:sz="4" w:space="0" w:color="auto"/>
            </w:tcBorders>
            <w:shd w:val="clear" w:color="auto" w:fill="auto"/>
            <w:noWrap/>
            <w:vAlign w:val="bottom"/>
            <w:hideMark/>
          </w:tcPr>
          <w:p w14:paraId="21113FB1" w14:textId="77777777" w:rsidR="0011029F" w:rsidRPr="009E6C8A" w:rsidRDefault="0011029F" w:rsidP="0011029F">
            <w:pPr>
              <w:spacing w:after="0" w:line="24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36,285.00</w:t>
            </w:r>
          </w:p>
        </w:tc>
      </w:tr>
      <w:tr w:rsidR="009E6C8A" w:rsidRPr="009E6C8A" w14:paraId="14F88EF1" w14:textId="77777777" w:rsidTr="00111124">
        <w:trPr>
          <w:gridAfter w:val="1"/>
          <w:wAfter w:w="10" w:type="dxa"/>
          <w:trHeight w:val="300"/>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02FE35A5" w14:textId="77777777" w:rsidR="0011029F" w:rsidRPr="009E6C8A" w:rsidRDefault="0011029F" w:rsidP="0011029F">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CECOMSA, SRL</w:t>
            </w:r>
          </w:p>
        </w:tc>
        <w:tc>
          <w:tcPr>
            <w:tcW w:w="1939" w:type="dxa"/>
            <w:tcBorders>
              <w:top w:val="nil"/>
              <w:left w:val="nil"/>
              <w:bottom w:val="single" w:sz="4" w:space="0" w:color="auto"/>
              <w:right w:val="single" w:sz="4" w:space="0" w:color="auto"/>
            </w:tcBorders>
            <w:shd w:val="clear" w:color="auto" w:fill="auto"/>
            <w:noWrap/>
            <w:vAlign w:val="bottom"/>
            <w:hideMark/>
          </w:tcPr>
          <w:p w14:paraId="6D5C9CCE" w14:textId="77777777" w:rsidR="0011029F" w:rsidRPr="009E6C8A" w:rsidRDefault="0011029F" w:rsidP="0011029F">
            <w:pPr>
              <w:spacing w:after="0" w:line="24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7,244,436.54</w:t>
            </w:r>
          </w:p>
        </w:tc>
      </w:tr>
      <w:tr w:rsidR="009E6C8A" w:rsidRPr="009E6C8A" w14:paraId="66D709C5" w14:textId="77777777" w:rsidTr="00111124">
        <w:trPr>
          <w:gridAfter w:val="1"/>
          <w:wAfter w:w="10" w:type="dxa"/>
          <w:trHeight w:val="300"/>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1E906096" w14:textId="77777777" w:rsidR="0011029F" w:rsidRPr="009E6C8A" w:rsidRDefault="0011029F" w:rsidP="0011029F">
            <w:pPr>
              <w:spacing w:after="0" w:line="240" w:lineRule="auto"/>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CECOMSA, SRL</w:t>
            </w:r>
          </w:p>
        </w:tc>
        <w:tc>
          <w:tcPr>
            <w:tcW w:w="1939" w:type="dxa"/>
            <w:tcBorders>
              <w:top w:val="nil"/>
              <w:left w:val="nil"/>
              <w:bottom w:val="single" w:sz="4" w:space="0" w:color="auto"/>
              <w:right w:val="single" w:sz="4" w:space="0" w:color="auto"/>
            </w:tcBorders>
            <w:shd w:val="clear" w:color="auto" w:fill="auto"/>
            <w:noWrap/>
            <w:vAlign w:val="bottom"/>
            <w:hideMark/>
          </w:tcPr>
          <w:p w14:paraId="23D61457" w14:textId="77777777" w:rsidR="0011029F" w:rsidRPr="009E6C8A" w:rsidRDefault="0011029F" w:rsidP="0011029F">
            <w:pPr>
              <w:spacing w:after="0" w:line="240" w:lineRule="auto"/>
              <w:jc w:val="right"/>
              <w:rPr>
                <w:rFonts w:ascii="Times New Roman" w:eastAsia="Times New Roman" w:hAnsi="Times New Roman" w:cs="Times New Roman"/>
                <w:color w:val="767171"/>
                <w:sz w:val="24"/>
                <w:szCs w:val="24"/>
                <w:lang w:eastAsia="es-DO"/>
              </w:rPr>
            </w:pPr>
            <w:r w:rsidRPr="009E6C8A">
              <w:rPr>
                <w:rFonts w:ascii="Times New Roman" w:eastAsia="Times New Roman" w:hAnsi="Times New Roman" w:cs="Times New Roman"/>
                <w:color w:val="767171"/>
                <w:sz w:val="24"/>
                <w:szCs w:val="24"/>
                <w:lang w:eastAsia="es-DO"/>
              </w:rPr>
              <w:t>985,606.34</w:t>
            </w:r>
          </w:p>
        </w:tc>
      </w:tr>
      <w:tr w:rsidR="009E6C8A" w:rsidRPr="009E6C8A" w14:paraId="301C0088" w14:textId="77777777" w:rsidTr="00111124">
        <w:trPr>
          <w:gridAfter w:val="1"/>
          <w:wAfter w:w="10" w:type="dxa"/>
          <w:trHeight w:val="540"/>
        </w:trPr>
        <w:tc>
          <w:tcPr>
            <w:tcW w:w="5760" w:type="dxa"/>
            <w:tcBorders>
              <w:top w:val="nil"/>
              <w:left w:val="single" w:sz="4" w:space="0" w:color="auto"/>
              <w:bottom w:val="single" w:sz="4" w:space="0" w:color="auto"/>
              <w:right w:val="single" w:sz="4" w:space="0" w:color="auto"/>
            </w:tcBorders>
            <w:shd w:val="clear" w:color="auto" w:fill="D9D9D9"/>
            <w:noWrap/>
            <w:vAlign w:val="bottom"/>
            <w:hideMark/>
          </w:tcPr>
          <w:p w14:paraId="629EC54C" w14:textId="77777777" w:rsidR="0011029F" w:rsidRPr="009E6C8A" w:rsidRDefault="0011029F" w:rsidP="00111124">
            <w:pPr>
              <w:spacing w:after="0" w:line="240" w:lineRule="auto"/>
              <w:ind w:right="194"/>
              <w:jc w:val="right"/>
              <w:rPr>
                <w:rFonts w:ascii="Times New Roman" w:eastAsia="Times New Roman" w:hAnsi="Times New Roman" w:cs="Times New Roman"/>
                <w:b/>
                <w:bCs/>
                <w:color w:val="767171"/>
                <w:sz w:val="24"/>
                <w:szCs w:val="24"/>
                <w:lang w:eastAsia="es-DO"/>
              </w:rPr>
            </w:pPr>
            <w:r w:rsidRPr="009E6C8A">
              <w:rPr>
                <w:rFonts w:ascii="Times New Roman" w:eastAsia="Times New Roman" w:hAnsi="Times New Roman" w:cs="Times New Roman"/>
                <w:b/>
                <w:bCs/>
                <w:color w:val="767171"/>
                <w:sz w:val="24"/>
                <w:szCs w:val="24"/>
                <w:lang w:eastAsia="es-DO"/>
              </w:rPr>
              <w:t>TOTAL</w:t>
            </w:r>
          </w:p>
        </w:tc>
        <w:tc>
          <w:tcPr>
            <w:tcW w:w="1939" w:type="dxa"/>
            <w:tcBorders>
              <w:top w:val="nil"/>
              <w:left w:val="nil"/>
              <w:bottom w:val="single" w:sz="4" w:space="0" w:color="auto"/>
              <w:right w:val="single" w:sz="4" w:space="0" w:color="auto"/>
            </w:tcBorders>
            <w:shd w:val="clear" w:color="auto" w:fill="D9D9D9"/>
            <w:noWrap/>
            <w:vAlign w:val="bottom"/>
            <w:hideMark/>
          </w:tcPr>
          <w:p w14:paraId="0003E2AF" w14:textId="77777777" w:rsidR="0011029F" w:rsidRPr="009E6C8A" w:rsidRDefault="0011029F" w:rsidP="0011029F">
            <w:pPr>
              <w:spacing w:after="0" w:line="240" w:lineRule="auto"/>
              <w:jc w:val="right"/>
              <w:rPr>
                <w:rFonts w:ascii="Times New Roman" w:eastAsia="Times New Roman" w:hAnsi="Times New Roman" w:cs="Times New Roman"/>
                <w:b/>
                <w:bCs/>
                <w:color w:val="767171"/>
                <w:sz w:val="24"/>
                <w:szCs w:val="24"/>
                <w:lang w:eastAsia="es-DO"/>
              </w:rPr>
            </w:pPr>
            <w:r w:rsidRPr="009E6C8A">
              <w:rPr>
                <w:rFonts w:ascii="Times New Roman" w:eastAsia="Times New Roman" w:hAnsi="Times New Roman" w:cs="Times New Roman"/>
                <w:b/>
                <w:bCs/>
                <w:color w:val="767171"/>
                <w:sz w:val="24"/>
                <w:szCs w:val="24"/>
                <w:lang w:eastAsia="es-DO"/>
              </w:rPr>
              <w:t>31,800,422.77</w:t>
            </w:r>
          </w:p>
        </w:tc>
      </w:tr>
    </w:tbl>
    <w:p w14:paraId="16AE180D" w14:textId="76287110" w:rsidR="00111124" w:rsidRPr="009E6C8A" w:rsidRDefault="00111124" w:rsidP="00111124">
      <w:pPr>
        <w:spacing w:afterLines="20" w:after="48" w:line="240" w:lineRule="auto"/>
        <w:contextualSpacing/>
        <w:jc w:val="center"/>
        <w:rPr>
          <w:rFonts w:ascii="Times New Roman" w:eastAsia="Calibri" w:hAnsi="Times New Roman" w:cs="Times New Roman"/>
          <w:i/>
          <w:iCs/>
          <w:noProof/>
          <w:color w:val="767171"/>
          <w:spacing w:val="20"/>
          <w:sz w:val="18"/>
          <w:szCs w:val="18"/>
        </w:rPr>
      </w:pPr>
      <w:r w:rsidRPr="009E6C8A">
        <w:rPr>
          <w:rFonts w:ascii="Times New Roman" w:eastAsia="Calibri" w:hAnsi="Times New Roman" w:cs="Times New Roman"/>
          <w:i/>
          <w:iCs/>
          <w:noProof/>
          <w:color w:val="767171"/>
          <w:spacing w:val="20"/>
          <w:sz w:val="18"/>
          <w:szCs w:val="18"/>
        </w:rPr>
        <w:t>Fuente: División Financiera/ Departamento Administrativo Financiero</w:t>
      </w:r>
    </w:p>
    <w:p w14:paraId="0886659B" w14:textId="77777777" w:rsidR="00111124" w:rsidRPr="009E6C8A" w:rsidRDefault="00111124" w:rsidP="00111124">
      <w:pPr>
        <w:spacing w:afterLines="20" w:after="48" w:line="240" w:lineRule="auto"/>
        <w:contextualSpacing/>
        <w:jc w:val="center"/>
        <w:rPr>
          <w:rFonts w:ascii="Times New Roman" w:eastAsia="Calibri" w:hAnsi="Times New Roman" w:cs="Times New Roman"/>
          <w:i/>
          <w:iCs/>
          <w:noProof/>
          <w:color w:val="767171"/>
          <w:spacing w:val="20"/>
          <w:sz w:val="18"/>
          <w:szCs w:val="18"/>
        </w:rPr>
      </w:pPr>
    </w:p>
    <w:p w14:paraId="5B75A490" w14:textId="7AA3538A" w:rsidR="0011029F" w:rsidRDefault="00111124" w:rsidP="009E3B37">
      <w:pPr>
        <w:pStyle w:val="ListParagraph"/>
        <w:spacing w:before="20" w:after="100" w:afterAutospacing="1" w:line="360" w:lineRule="auto"/>
        <w:ind w:left="0"/>
        <w:contextualSpacing w:val="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Aunque se estima que al 31 de diciembre del presente año</w:t>
      </w:r>
      <w:r w:rsidR="0078376F" w:rsidRPr="009E6C8A">
        <w:rPr>
          <w:rFonts w:ascii="Times New Roman" w:eastAsia="Calibri" w:hAnsi="Times New Roman" w:cs="Times New Roman"/>
          <w:noProof/>
          <w:color w:val="767171"/>
          <w:spacing w:val="20"/>
          <w:sz w:val="24"/>
          <w:szCs w:val="24"/>
        </w:rPr>
        <w:t xml:space="preserve"> se estarí pagando más del 50% de estas cuentas por pagar a proveedores</w:t>
      </w:r>
      <w:r w:rsidRPr="009E6C8A">
        <w:rPr>
          <w:rFonts w:ascii="Times New Roman" w:eastAsia="Calibri" w:hAnsi="Times New Roman" w:cs="Times New Roman"/>
          <w:noProof/>
          <w:color w:val="767171"/>
          <w:spacing w:val="20"/>
          <w:sz w:val="24"/>
          <w:szCs w:val="24"/>
        </w:rPr>
        <w:t>.</w:t>
      </w:r>
    </w:p>
    <w:p w14:paraId="66C8C9A5" w14:textId="3FECAA2A" w:rsidR="009A19C1" w:rsidRDefault="009A19C1" w:rsidP="009E3B37">
      <w:pPr>
        <w:pStyle w:val="ListParagraph"/>
        <w:spacing w:before="20" w:after="100" w:afterAutospacing="1" w:line="360" w:lineRule="auto"/>
        <w:ind w:left="0"/>
        <w:contextualSpacing w:val="0"/>
        <w:jc w:val="both"/>
        <w:rPr>
          <w:rFonts w:ascii="Times New Roman" w:eastAsia="Calibri" w:hAnsi="Times New Roman" w:cs="Times New Roman"/>
          <w:noProof/>
          <w:color w:val="767171"/>
          <w:spacing w:val="20"/>
          <w:sz w:val="24"/>
          <w:szCs w:val="24"/>
        </w:rPr>
      </w:pPr>
    </w:p>
    <w:p w14:paraId="7548E452" w14:textId="77777777" w:rsidR="009A19C1" w:rsidRPr="009E6C8A" w:rsidRDefault="009A19C1" w:rsidP="009E3B37">
      <w:pPr>
        <w:pStyle w:val="ListParagraph"/>
        <w:spacing w:before="20" w:after="100" w:afterAutospacing="1" w:line="360" w:lineRule="auto"/>
        <w:ind w:left="0"/>
        <w:contextualSpacing w:val="0"/>
        <w:jc w:val="both"/>
        <w:rPr>
          <w:rFonts w:ascii="Times New Roman" w:eastAsia="Calibri" w:hAnsi="Times New Roman" w:cs="Times New Roman"/>
          <w:noProof/>
          <w:color w:val="767171"/>
          <w:spacing w:val="20"/>
          <w:sz w:val="24"/>
          <w:szCs w:val="24"/>
          <w:highlight w:val="yellow"/>
        </w:rPr>
      </w:pPr>
    </w:p>
    <w:p w14:paraId="7511E818" w14:textId="77777777" w:rsidR="009E3B37" w:rsidRPr="009E6C8A" w:rsidRDefault="009E3B37" w:rsidP="00D64D7E">
      <w:pPr>
        <w:pStyle w:val="ListParagraph"/>
        <w:numPr>
          <w:ilvl w:val="2"/>
          <w:numId w:val="26"/>
        </w:numPr>
        <w:tabs>
          <w:tab w:val="left" w:pos="900"/>
        </w:tabs>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lastRenderedPageBreak/>
        <w:t>Balance de las cuentas</w:t>
      </w:r>
    </w:p>
    <w:p w14:paraId="4CD320CC" w14:textId="7AF8698F" w:rsidR="00C868FD" w:rsidRPr="009E6C8A" w:rsidRDefault="009E20E0" w:rsidP="00FE186B">
      <w:pPr>
        <w:spacing w:before="20"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La UTECT posee una (1) cuenta bancaria, en el Banco de Reservas de la República Dominicana No. 960-438121-3, cuenta con un balance de cinco millones trecientos setenta y siete mil docientos tres pesos con 07/100 (RD$5,377,203.07). En cuanto a la cuenta No. a 960-412648-2, se encuentra en proceso de cierre definitivo.</w:t>
      </w:r>
    </w:p>
    <w:p w14:paraId="050BC464" w14:textId="31DD4409" w:rsidR="00C868FD" w:rsidRPr="009E6C8A" w:rsidRDefault="00C868FD" w:rsidP="00D64D7E">
      <w:pPr>
        <w:pStyle w:val="ListParagraph"/>
        <w:numPr>
          <w:ilvl w:val="2"/>
          <w:numId w:val="26"/>
        </w:numPr>
        <w:tabs>
          <w:tab w:val="left" w:pos="900"/>
        </w:tabs>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Informe de autoevaluación</w:t>
      </w:r>
    </w:p>
    <w:p w14:paraId="3DD70BBE" w14:textId="5A03884E" w:rsidR="00C868FD" w:rsidRPr="009E6C8A" w:rsidRDefault="004255EC" w:rsidP="004255EC">
      <w:pPr>
        <w:spacing w:before="20"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El informe de autoevaluación de las metas físicas y financieras correspondiente al año 2024 se realizará a principio del año 2025,. Durante enero de este año realizamos el informe de autoevaluación del año 2023. Dando como resultado lo siguiente: </w:t>
      </w:r>
    </w:p>
    <w:p w14:paraId="6A380443" w14:textId="7C5810E0" w:rsidR="004255EC" w:rsidRPr="009E6C8A" w:rsidRDefault="004255EC" w:rsidP="004255EC">
      <w:pPr>
        <w:spacing w:before="20" w:after="100" w:afterAutospacing="1" w:line="240" w:lineRule="auto"/>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noProof/>
          <w:color w:val="767171"/>
          <w:spacing w:val="20"/>
          <w:sz w:val="24"/>
          <w:szCs w:val="24"/>
        </w:rPr>
        <w:drawing>
          <wp:inline distT="0" distB="0" distL="0" distR="0" wp14:anchorId="741CC146" wp14:editId="0662658B">
            <wp:extent cx="4995071" cy="1614115"/>
            <wp:effectExtent l="0" t="0" r="0" b="5715"/>
            <wp:docPr id="1566313677" name="Picture 1566313677" descr="A white sheet with black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313677" name="Picture 1566313677" descr="A white sheet with black text and numbers&#10;&#10;Description automatically generated"/>
                    <pic:cNvPicPr/>
                  </pic:nvPicPr>
                  <pic:blipFill rotWithShape="1">
                    <a:blip r:embed="rId44">
                      <a:extLst>
                        <a:ext uri="{28A0092B-C50C-407E-A947-70E740481C1C}">
                          <a14:useLocalDpi xmlns:a14="http://schemas.microsoft.com/office/drawing/2010/main" val="0"/>
                        </a:ext>
                      </a:extLst>
                    </a:blip>
                    <a:srcRect b="1491"/>
                    <a:stretch/>
                  </pic:blipFill>
                  <pic:spPr>
                    <a:xfrm>
                      <a:off x="0" y="0"/>
                      <a:ext cx="5019450" cy="1621993"/>
                    </a:xfrm>
                    <a:prstGeom prst="rect">
                      <a:avLst/>
                    </a:prstGeom>
                  </pic:spPr>
                </pic:pic>
              </a:graphicData>
            </a:graphic>
          </wp:inline>
        </w:drawing>
      </w:r>
      <w:r w:rsidRPr="009E6C8A">
        <w:rPr>
          <w:rFonts w:ascii="Times New Roman" w:eastAsia="Calibri" w:hAnsi="Times New Roman" w:cs="Times New Roman"/>
          <w:i/>
          <w:iCs/>
          <w:noProof/>
          <w:color w:val="767171"/>
          <w:spacing w:val="20"/>
          <w:sz w:val="18"/>
          <w:szCs w:val="18"/>
        </w:rPr>
        <w:t>Fuente: Informe de Autoevaluación 2023/ Departamento de Planificación y Desarrollo</w:t>
      </w:r>
    </w:p>
    <w:p w14:paraId="490050AB" w14:textId="7BC6425E" w:rsidR="00933C8C" w:rsidRPr="009E6C8A" w:rsidRDefault="004255EC" w:rsidP="004F1568">
      <w:pPr>
        <w:spacing w:before="20"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Siendo la </w:t>
      </w:r>
      <w:r w:rsidR="004F1568" w:rsidRPr="009E6C8A">
        <w:rPr>
          <w:rFonts w:ascii="Times New Roman" w:eastAsia="Calibri" w:hAnsi="Times New Roman" w:cs="Times New Roman"/>
          <w:noProof/>
          <w:color w:val="767171"/>
          <w:spacing w:val="20"/>
          <w:sz w:val="24"/>
          <w:szCs w:val="24"/>
        </w:rPr>
        <w:t xml:space="preserve">mayor causa del desvio la ejecución física donde solo logramos un 42% de la meta programada en el 2023, debido a los expedientes en procesos de aprobación pendientes antes los organos correspondientes para un total de 25,662 inmuebles de: 19 proyectos se encuentran en fase catastral pendientes de aprobación de la DRMC, con 39,818 CT; 5 proyectos en fase catastral pendientes de documentos de las institucionales propietarias, con 9,726 CT; y 7 proyectos en fase judicial en espera de sentencia, con 2,604 CT. Los tiempos de emisión de los certificados de títulos no dependen de la UTECT, sino de los plazos de ejecución de las instituciones relacionadas al proceso y a las leyes y normativas vigentes. </w:t>
      </w:r>
    </w:p>
    <w:p w14:paraId="44F4CE52" w14:textId="2B7DFF28" w:rsidR="004F1568" w:rsidRPr="009E6C8A" w:rsidRDefault="00C868FD" w:rsidP="00D64D7E">
      <w:pPr>
        <w:pStyle w:val="ListParagraph"/>
        <w:numPr>
          <w:ilvl w:val="2"/>
          <w:numId w:val="26"/>
        </w:numPr>
        <w:tabs>
          <w:tab w:val="left" w:pos="900"/>
        </w:tabs>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lastRenderedPageBreak/>
        <w:t>Resultados del indicador de la Gestión Presupuestaria - IGP:</w:t>
      </w:r>
    </w:p>
    <w:p w14:paraId="50DCC0F1" w14:textId="204195B2" w:rsidR="00C868FD" w:rsidRPr="009E6C8A" w:rsidRDefault="00C868FD" w:rsidP="00D64D7E">
      <w:pPr>
        <w:pStyle w:val="ListParagraph"/>
        <w:numPr>
          <w:ilvl w:val="0"/>
          <w:numId w:val="30"/>
        </w:numPr>
        <w:tabs>
          <w:tab w:val="left" w:pos="540"/>
        </w:tabs>
        <w:spacing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89.87% de cumplimiento para el trimestre enero-marzo 2024: </w:t>
      </w:r>
    </w:p>
    <w:p w14:paraId="499A0A06" w14:textId="4A6E2927" w:rsidR="00C868FD" w:rsidRDefault="00C868FD" w:rsidP="00933C8C">
      <w:pPr>
        <w:pStyle w:val="ListParagraph"/>
        <w:tabs>
          <w:tab w:val="left" w:pos="900"/>
        </w:tabs>
        <w:spacing w:before="20" w:afterLines="20" w:after="48" w:line="360" w:lineRule="auto"/>
        <w:ind w:left="0"/>
        <w:jc w:val="both"/>
        <w:rPr>
          <w:rFonts w:ascii="Times New Roman" w:eastAsia="Calibri" w:hAnsi="Times New Roman" w:cs="Times New Roman"/>
          <w:b/>
          <w:bCs/>
          <w:noProof/>
          <w:color w:val="4C4747"/>
          <w:spacing w:val="20"/>
          <w:sz w:val="24"/>
          <w:szCs w:val="24"/>
        </w:rPr>
      </w:pPr>
      <w:r>
        <w:rPr>
          <w:rFonts w:ascii="Times New Roman" w:eastAsia="Calibri" w:hAnsi="Times New Roman" w:cs="Times New Roman"/>
          <w:b/>
          <w:bCs/>
          <w:noProof/>
          <w:color w:val="4C4747"/>
          <w:spacing w:val="20"/>
          <w:sz w:val="24"/>
          <w:szCs w:val="24"/>
        </w:rPr>
        <w:drawing>
          <wp:inline distT="0" distB="0" distL="0" distR="0" wp14:anchorId="7F2DA218" wp14:editId="12CA9252">
            <wp:extent cx="4895850" cy="3555242"/>
            <wp:effectExtent l="0" t="0" r="0" b="7620"/>
            <wp:docPr id="1566313675" name="Picture 1566313675"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313675" name="Picture 1566313675" descr="A screenshot of a document&#10;&#10;Description automatically generated"/>
                    <pic:cNvPicPr/>
                  </pic:nvPicPr>
                  <pic:blipFill rotWithShape="1">
                    <a:blip r:embed="rId45">
                      <a:extLst>
                        <a:ext uri="{28A0092B-C50C-407E-A947-70E740481C1C}">
                          <a14:useLocalDpi xmlns:a14="http://schemas.microsoft.com/office/drawing/2010/main" val="0"/>
                        </a:ext>
                      </a:extLst>
                    </a:blip>
                    <a:srcRect t="2187" b="-1"/>
                    <a:stretch/>
                  </pic:blipFill>
                  <pic:spPr bwMode="auto">
                    <a:xfrm>
                      <a:off x="0" y="0"/>
                      <a:ext cx="4910383" cy="3565796"/>
                    </a:xfrm>
                    <a:prstGeom prst="rect">
                      <a:avLst/>
                    </a:prstGeom>
                    <a:ln>
                      <a:noFill/>
                    </a:ln>
                    <a:extLst>
                      <a:ext uri="{53640926-AAD7-44D8-BBD7-CCE9431645EC}">
                        <a14:shadowObscured xmlns:a14="http://schemas.microsoft.com/office/drawing/2010/main"/>
                      </a:ext>
                    </a:extLst>
                  </pic:spPr>
                </pic:pic>
              </a:graphicData>
            </a:graphic>
          </wp:inline>
        </w:drawing>
      </w:r>
    </w:p>
    <w:p w14:paraId="0DB8991C" w14:textId="5062656B" w:rsidR="00C868FD" w:rsidRPr="009E6C8A" w:rsidRDefault="00933C8C" w:rsidP="00933C8C">
      <w:pPr>
        <w:spacing w:afterLines="20" w:after="48" w:line="240" w:lineRule="auto"/>
        <w:contextualSpacing/>
        <w:jc w:val="center"/>
        <w:rPr>
          <w:rFonts w:ascii="Times New Roman" w:eastAsia="Calibri" w:hAnsi="Times New Roman" w:cs="Times New Roman"/>
          <w:i/>
          <w:iCs/>
          <w:noProof/>
          <w:color w:val="767171"/>
          <w:spacing w:val="20"/>
          <w:sz w:val="18"/>
          <w:szCs w:val="18"/>
        </w:rPr>
      </w:pPr>
      <w:r w:rsidRPr="009E6C8A">
        <w:rPr>
          <w:rFonts w:ascii="Times New Roman" w:eastAsia="Calibri" w:hAnsi="Times New Roman" w:cs="Times New Roman"/>
          <w:i/>
          <w:iCs/>
          <w:noProof/>
          <w:color w:val="767171"/>
          <w:spacing w:val="20"/>
          <w:sz w:val="18"/>
          <w:szCs w:val="18"/>
        </w:rPr>
        <w:t>Fuente: Departamento de Evaluación del Desempeño de Gestión Presupuestaria/ Dirección General de Presupuesto</w:t>
      </w:r>
    </w:p>
    <w:p w14:paraId="161D0B35" w14:textId="16426F91" w:rsidR="004F1568" w:rsidRDefault="004F1568"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0DBEBB3C" w14:textId="005C0792" w:rsidR="000A6D4F" w:rsidRDefault="000A6D4F"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659B0CDB" w14:textId="08491CD5" w:rsidR="009A19C1" w:rsidRDefault="009A19C1"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77E3CF1F" w14:textId="798DDDDB" w:rsidR="009A19C1" w:rsidRDefault="009A19C1"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528515AA" w14:textId="569D0561" w:rsidR="009A19C1" w:rsidRDefault="009A19C1"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60E44648" w14:textId="30693583" w:rsidR="009A19C1" w:rsidRDefault="009A19C1"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4F36B802" w14:textId="013E0144" w:rsidR="009A19C1" w:rsidRDefault="009A19C1"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42C34DB1" w14:textId="59885DC9" w:rsidR="009A19C1" w:rsidRDefault="009A19C1"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5F82CF32" w14:textId="38538F93" w:rsidR="009A19C1" w:rsidRDefault="009A19C1"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78B7CF25" w14:textId="3E92A8FD" w:rsidR="009A19C1" w:rsidRDefault="009A19C1"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1B69D724" w14:textId="466F42C4" w:rsidR="009A19C1" w:rsidRDefault="009A19C1"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35612601" w14:textId="6AFBD52B" w:rsidR="009A19C1" w:rsidRDefault="009A19C1"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5A2DC689" w14:textId="29264F9C" w:rsidR="009A19C1" w:rsidRDefault="009A19C1"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3DC8E558" w14:textId="5F133A5B" w:rsidR="009A19C1" w:rsidRDefault="009A19C1"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7FB2A9A5" w14:textId="04231110" w:rsidR="009A19C1" w:rsidRDefault="009A19C1"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50523880" w14:textId="7D4E6E59" w:rsidR="009A19C1" w:rsidRDefault="009A19C1"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44EC4318" w14:textId="36D6C5D0" w:rsidR="009A19C1" w:rsidRDefault="009A19C1"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686F8B16" w14:textId="1A37B29F" w:rsidR="009A19C1" w:rsidRDefault="009A19C1"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65CC3941" w14:textId="66BD54FE" w:rsidR="009A19C1" w:rsidRDefault="009A19C1"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08728113" w14:textId="2BCE5F7D" w:rsidR="009A19C1" w:rsidRDefault="009A19C1"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273210FC" w14:textId="46C24D77" w:rsidR="009A19C1" w:rsidRDefault="009A19C1"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2722B7BB" w14:textId="79EF512E" w:rsidR="009A19C1" w:rsidRDefault="009A19C1"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6D0A4027" w14:textId="3D4C0E7B" w:rsidR="009A19C1" w:rsidRDefault="009A19C1"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29D45755" w14:textId="522718C4" w:rsidR="009A19C1" w:rsidRDefault="009A19C1"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40EDFC95" w14:textId="04FFB0C1" w:rsidR="009A19C1" w:rsidRDefault="009A19C1" w:rsidP="00933C8C">
      <w:pPr>
        <w:spacing w:afterLines="20" w:after="48" w:line="240" w:lineRule="auto"/>
        <w:contextualSpacing/>
        <w:jc w:val="center"/>
        <w:rPr>
          <w:rFonts w:ascii="Times New Roman" w:eastAsia="Calibri" w:hAnsi="Times New Roman" w:cs="Times New Roman"/>
          <w:i/>
          <w:iCs/>
          <w:noProof/>
          <w:color w:val="4C4747"/>
          <w:spacing w:val="20"/>
          <w:sz w:val="18"/>
          <w:szCs w:val="18"/>
        </w:rPr>
      </w:pPr>
    </w:p>
    <w:p w14:paraId="52D16F5F" w14:textId="40C9D0B5" w:rsidR="00C868FD" w:rsidRPr="009E6C8A" w:rsidRDefault="00C868FD" w:rsidP="00D64D7E">
      <w:pPr>
        <w:pStyle w:val="ListParagraph"/>
        <w:numPr>
          <w:ilvl w:val="0"/>
          <w:numId w:val="30"/>
        </w:numPr>
        <w:tabs>
          <w:tab w:val="left" w:pos="540"/>
        </w:tabs>
        <w:spacing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lastRenderedPageBreak/>
        <w:t>83% de cumplimiento para el trimestre abril-</w:t>
      </w:r>
      <w:r w:rsidR="00933C8C" w:rsidRPr="009E6C8A">
        <w:rPr>
          <w:rFonts w:ascii="Times New Roman" w:eastAsia="Calibri" w:hAnsi="Times New Roman" w:cs="Times New Roman"/>
          <w:noProof/>
          <w:color w:val="767171"/>
          <w:spacing w:val="20"/>
          <w:sz w:val="24"/>
          <w:szCs w:val="24"/>
        </w:rPr>
        <w:t>junio</w:t>
      </w:r>
      <w:r w:rsidRPr="009E6C8A">
        <w:rPr>
          <w:rFonts w:ascii="Times New Roman" w:eastAsia="Calibri" w:hAnsi="Times New Roman" w:cs="Times New Roman"/>
          <w:noProof/>
          <w:color w:val="767171"/>
          <w:spacing w:val="20"/>
          <w:sz w:val="24"/>
          <w:szCs w:val="24"/>
        </w:rPr>
        <w:t xml:space="preserve"> 2024: </w:t>
      </w:r>
    </w:p>
    <w:p w14:paraId="1D673D36" w14:textId="5CA0C2CE" w:rsidR="00933C8C" w:rsidRPr="009E6C8A" w:rsidRDefault="00C868FD" w:rsidP="00933C8C">
      <w:pPr>
        <w:spacing w:afterLines="20" w:after="48" w:line="240" w:lineRule="auto"/>
        <w:contextualSpacing/>
        <w:jc w:val="center"/>
        <w:rPr>
          <w:rFonts w:ascii="Times New Roman" w:eastAsia="Calibri" w:hAnsi="Times New Roman" w:cs="Times New Roman"/>
          <w:i/>
          <w:iCs/>
          <w:noProof/>
          <w:color w:val="767171"/>
          <w:spacing w:val="20"/>
          <w:sz w:val="18"/>
          <w:szCs w:val="18"/>
        </w:rPr>
      </w:pPr>
      <w:r>
        <w:rPr>
          <w:noProof/>
        </w:rPr>
        <w:drawing>
          <wp:inline distT="0" distB="0" distL="0" distR="0" wp14:anchorId="66BDC0AE" wp14:editId="7A0647FA">
            <wp:extent cx="4799924" cy="3473355"/>
            <wp:effectExtent l="0" t="0" r="1270" b="0"/>
            <wp:docPr id="1566313674" name="Picture 1566313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r:link="rId47">
                      <a:extLst>
                        <a:ext uri="{28A0092B-C50C-407E-A947-70E740481C1C}">
                          <a14:useLocalDpi xmlns:a14="http://schemas.microsoft.com/office/drawing/2010/main" val="0"/>
                        </a:ext>
                      </a:extLst>
                    </a:blip>
                    <a:srcRect b="20923"/>
                    <a:stretch/>
                  </pic:blipFill>
                  <pic:spPr bwMode="auto">
                    <a:xfrm>
                      <a:off x="0" y="0"/>
                      <a:ext cx="4816667" cy="3485471"/>
                    </a:xfrm>
                    <a:prstGeom prst="rect">
                      <a:avLst/>
                    </a:prstGeom>
                    <a:noFill/>
                    <a:ln>
                      <a:noFill/>
                    </a:ln>
                    <a:extLst>
                      <a:ext uri="{53640926-AAD7-44D8-BBD7-CCE9431645EC}">
                        <a14:shadowObscured xmlns:a14="http://schemas.microsoft.com/office/drawing/2010/main"/>
                      </a:ext>
                    </a:extLst>
                  </pic:spPr>
                </pic:pic>
              </a:graphicData>
            </a:graphic>
          </wp:inline>
        </w:drawing>
      </w:r>
      <w:r w:rsidR="00933C8C" w:rsidRPr="00933C8C">
        <w:rPr>
          <w:rFonts w:ascii="Times New Roman" w:eastAsia="Calibri" w:hAnsi="Times New Roman" w:cs="Times New Roman"/>
          <w:i/>
          <w:iCs/>
          <w:noProof/>
          <w:color w:val="4C4747"/>
          <w:spacing w:val="20"/>
          <w:sz w:val="18"/>
          <w:szCs w:val="18"/>
        </w:rPr>
        <w:t xml:space="preserve"> </w:t>
      </w:r>
      <w:r w:rsidR="00933C8C" w:rsidRPr="009E6C8A">
        <w:rPr>
          <w:rFonts w:ascii="Times New Roman" w:eastAsia="Calibri" w:hAnsi="Times New Roman" w:cs="Times New Roman"/>
          <w:i/>
          <w:iCs/>
          <w:noProof/>
          <w:color w:val="767171"/>
          <w:spacing w:val="20"/>
          <w:sz w:val="18"/>
          <w:szCs w:val="18"/>
        </w:rPr>
        <w:t>Fuente: Departamento de Evaluación del Desempeño de Gestión Presupuestaria/ Dirección General de Presupuesto</w:t>
      </w:r>
    </w:p>
    <w:p w14:paraId="26F69806" w14:textId="1CA40D59" w:rsidR="00C868FD" w:rsidRDefault="00C868FD" w:rsidP="00FE186B">
      <w:pPr>
        <w:spacing w:before="20" w:after="100" w:afterAutospacing="1" w:line="360" w:lineRule="auto"/>
        <w:jc w:val="both"/>
        <w:rPr>
          <w:rFonts w:ascii="Times New Roman" w:eastAsia="Calibri" w:hAnsi="Times New Roman" w:cs="Times New Roman"/>
          <w:noProof/>
          <w:color w:val="4C4747"/>
          <w:spacing w:val="20"/>
          <w:sz w:val="24"/>
          <w:szCs w:val="24"/>
        </w:rPr>
      </w:pPr>
    </w:p>
    <w:p w14:paraId="316F2E9F" w14:textId="27A8A257" w:rsidR="00933C8C" w:rsidRPr="009E6C8A" w:rsidRDefault="00933C8C" w:rsidP="00D64D7E">
      <w:pPr>
        <w:pStyle w:val="ListParagraph"/>
        <w:numPr>
          <w:ilvl w:val="0"/>
          <w:numId w:val="30"/>
        </w:numPr>
        <w:tabs>
          <w:tab w:val="left" w:pos="540"/>
        </w:tabs>
        <w:spacing w:afterLines="20" w:after="48" w:line="360" w:lineRule="auto"/>
        <w:ind w:left="54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80% de cumplimiento para el trimestre julio-septiembre 2024: </w:t>
      </w:r>
    </w:p>
    <w:p w14:paraId="6D9B3D59" w14:textId="08CA4EE2" w:rsidR="00933C8C" w:rsidRPr="009E6C8A" w:rsidRDefault="00933C8C" w:rsidP="00933C8C">
      <w:pPr>
        <w:spacing w:afterLines="20" w:after="48" w:line="240" w:lineRule="auto"/>
        <w:contextualSpacing/>
        <w:jc w:val="center"/>
        <w:rPr>
          <w:rFonts w:ascii="Times New Roman" w:eastAsia="Calibri" w:hAnsi="Times New Roman" w:cs="Times New Roman"/>
          <w:i/>
          <w:iCs/>
          <w:noProof/>
          <w:color w:val="767171"/>
          <w:spacing w:val="20"/>
          <w:sz w:val="18"/>
          <w:szCs w:val="18"/>
        </w:rPr>
      </w:pPr>
      <w:r>
        <w:rPr>
          <w:rFonts w:ascii="Times New Roman" w:eastAsia="Calibri" w:hAnsi="Times New Roman" w:cs="Times New Roman"/>
          <w:noProof/>
          <w:color w:val="4C4747"/>
          <w:spacing w:val="20"/>
          <w:sz w:val="24"/>
          <w:szCs w:val="24"/>
        </w:rPr>
        <w:drawing>
          <wp:inline distT="0" distB="0" distL="0" distR="0" wp14:anchorId="7AFFAAA8" wp14:editId="3E8FF9C7">
            <wp:extent cx="5027930" cy="2988860"/>
            <wp:effectExtent l="0" t="0" r="1270" b="2540"/>
            <wp:docPr id="1566313676" name="Picture 156631367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313676" name="Picture 1566313676" descr="A screenshot of a computer screen&#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5042295" cy="2997400"/>
                    </a:xfrm>
                    <a:prstGeom prst="rect">
                      <a:avLst/>
                    </a:prstGeom>
                  </pic:spPr>
                </pic:pic>
              </a:graphicData>
            </a:graphic>
          </wp:inline>
        </w:drawing>
      </w:r>
      <w:r w:rsidRPr="00933C8C">
        <w:rPr>
          <w:rFonts w:ascii="Times New Roman" w:eastAsia="Calibri" w:hAnsi="Times New Roman" w:cs="Times New Roman"/>
          <w:i/>
          <w:iCs/>
          <w:noProof/>
          <w:color w:val="4C4747"/>
          <w:spacing w:val="20"/>
          <w:sz w:val="18"/>
          <w:szCs w:val="18"/>
        </w:rPr>
        <w:t xml:space="preserve"> </w:t>
      </w:r>
      <w:r w:rsidRPr="009E6C8A">
        <w:rPr>
          <w:rFonts w:ascii="Times New Roman" w:eastAsia="Calibri" w:hAnsi="Times New Roman" w:cs="Times New Roman"/>
          <w:i/>
          <w:iCs/>
          <w:noProof/>
          <w:color w:val="767171"/>
          <w:spacing w:val="20"/>
          <w:sz w:val="18"/>
          <w:szCs w:val="18"/>
        </w:rPr>
        <w:t>Fuente: Departamento de Evaluación del Desempeño de Gestión Presupuestaria/ Dirección General de Presupuesto</w:t>
      </w:r>
    </w:p>
    <w:p w14:paraId="7BB50ED9" w14:textId="77777777" w:rsidR="009E3B37" w:rsidRPr="009E6C8A" w:rsidRDefault="009E3B37" w:rsidP="00D64D7E">
      <w:pPr>
        <w:pStyle w:val="ListParagraph"/>
        <w:numPr>
          <w:ilvl w:val="2"/>
          <w:numId w:val="26"/>
        </w:numPr>
        <w:tabs>
          <w:tab w:val="left" w:pos="900"/>
        </w:tabs>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lastRenderedPageBreak/>
        <w:t>Gestión de Servicios Generales</w:t>
      </w:r>
    </w:p>
    <w:p w14:paraId="6C0782AE" w14:textId="1B3B1B9E" w:rsidR="009E3B37" w:rsidRPr="009E6C8A" w:rsidRDefault="009E20E0" w:rsidP="009E3B37">
      <w:pPr>
        <w:spacing w:after="0" w:line="360" w:lineRule="auto"/>
        <w:jc w:val="both"/>
        <w:rPr>
          <w:rFonts w:ascii="Times New Roman" w:eastAsia="Calibri" w:hAnsi="Times New Roman" w:cs="Times New Roman"/>
          <w:noProof/>
          <w:color w:val="767171"/>
          <w:spacing w:val="20"/>
          <w:sz w:val="24"/>
          <w:szCs w:val="24"/>
          <w:highlight w:val="yellow"/>
        </w:rPr>
      </w:pPr>
      <w:r w:rsidRPr="009E6C8A">
        <w:rPr>
          <w:rFonts w:ascii="Times New Roman" w:eastAsia="Calibri" w:hAnsi="Times New Roman" w:cs="Times New Roman"/>
          <w:noProof/>
          <w:color w:val="767171"/>
          <w:spacing w:val="20"/>
          <w:sz w:val="24"/>
          <w:szCs w:val="24"/>
        </w:rPr>
        <w:t>Cumplimiento del plan de mantenimiento en un 90%, impactando las 17 áreas e incluyendo las oficinas regionales de la institución, mediante la ejecución de mantenimiento de la Planta Física, Fumigación, Ascensores, Aires Acondicionados y Planta Eléctrica, con una inversión total de lo cual se han realizado mediante requerimiento y solicitudes:</w:t>
      </w:r>
      <w:r w:rsidR="009E3B37" w:rsidRPr="009E6C8A">
        <w:rPr>
          <w:rFonts w:ascii="Times New Roman" w:eastAsia="Calibri" w:hAnsi="Times New Roman" w:cs="Times New Roman"/>
          <w:noProof/>
          <w:color w:val="767171"/>
          <w:spacing w:val="20"/>
          <w:sz w:val="24"/>
          <w:szCs w:val="24"/>
        </w:rPr>
        <w:t xml:space="preserve"> </w:t>
      </w:r>
    </w:p>
    <w:tbl>
      <w:tblPr>
        <w:tblW w:w="8064" w:type="dxa"/>
        <w:tblLook w:val="04A0" w:firstRow="1" w:lastRow="0" w:firstColumn="1" w:lastColumn="0" w:noHBand="0" w:noVBand="1"/>
      </w:tblPr>
      <w:tblGrid>
        <w:gridCol w:w="3862"/>
        <w:gridCol w:w="1588"/>
        <w:gridCol w:w="1669"/>
        <w:gridCol w:w="945"/>
      </w:tblGrid>
      <w:tr w:rsidR="009E20E0" w:rsidRPr="006A7067" w14:paraId="42D9464F" w14:textId="77777777" w:rsidTr="009E20E0">
        <w:trPr>
          <w:trHeight w:val="708"/>
        </w:trPr>
        <w:tc>
          <w:tcPr>
            <w:tcW w:w="3862" w:type="dxa"/>
            <w:tcBorders>
              <w:top w:val="single" w:sz="4" w:space="0" w:color="auto"/>
              <w:left w:val="single" w:sz="4" w:space="0" w:color="auto"/>
              <w:bottom w:val="single" w:sz="4" w:space="0" w:color="auto"/>
              <w:right w:val="single" w:sz="4" w:space="0" w:color="auto"/>
            </w:tcBorders>
            <w:shd w:val="clear" w:color="000000" w:fill="436EBE"/>
            <w:vAlign w:val="center"/>
            <w:hideMark/>
          </w:tcPr>
          <w:p w14:paraId="55664B05" w14:textId="77777777" w:rsidR="009E20E0" w:rsidRPr="006A7067" w:rsidRDefault="009E20E0" w:rsidP="00531A77">
            <w:pPr>
              <w:spacing w:after="0" w:line="240" w:lineRule="auto"/>
              <w:jc w:val="center"/>
              <w:rPr>
                <w:rFonts w:ascii="Times New Roman" w:eastAsia="Times New Roman" w:hAnsi="Times New Roman" w:cs="Times New Roman"/>
                <w:b/>
                <w:bCs/>
                <w:color w:val="FFFFFF"/>
                <w:sz w:val="24"/>
                <w:szCs w:val="24"/>
              </w:rPr>
            </w:pPr>
            <w:r w:rsidRPr="006A7067">
              <w:rPr>
                <w:rFonts w:ascii="Times New Roman" w:eastAsia="Times New Roman" w:hAnsi="Times New Roman" w:cs="Times New Roman"/>
                <w:b/>
                <w:bCs/>
                <w:color w:val="FFFFFF"/>
                <w:sz w:val="24"/>
                <w:szCs w:val="24"/>
              </w:rPr>
              <w:t xml:space="preserve">Descripción </w:t>
            </w:r>
          </w:p>
        </w:tc>
        <w:tc>
          <w:tcPr>
            <w:tcW w:w="1588" w:type="dxa"/>
            <w:tcBorders>
              <w:top w:val="single" w:sz="4" w:space="0" w:color="auto"/>
              <w:left w:val="nil"/>
              <w:bottom w:val="single" w:sz="4" w:space="0" w:color="auto"/>
              <w:right w:val="single" w:sz="4" w:space="0" w:color="auto"/>
            </w:tcBorders>
            <w:shd w:val="clear" w:color="000000" w:fill="436EBE"/>
            <w:vAlign w:val="center"/>
            <w:hideMark/>
          </w:tcPr>
          <w:p w14:paraId="5058E445" w14:textId="77777777" w:rsidR="009E20E0" w:rsidRPr="006A7067" w:rsidRDefault="009E20E0" w:rsidP="00531A77">
            <w:pPr>
              <w:spacing w:after="0" w:line="240" w:lineRule="auto"/>
              <w:jc w:val="center"/>
              <w:rPr>
                <w:rFonts w:ascii="Times New Roman" w:eastAsia="Times New Roman" w:hAnsi="Times New Roman" w:cs="Times New Roman"/>
                <w:b/>
                <w:bCs/>
                <w:color w:val="FFFFFF"/>
                <w:sz w:val="24"/>
                <w:szCs w:val="24"/>
              </w:rPr>
            </w:pPr>
            <w:r w:rsidRPr="006A7067">
              <w:rPr>
                <w:rFonts w:ascii="Times New Roman" w:eastAsia="Times New Roman" w:hAnsi="Times New Roman" w:cs="Times New Roman"/>
                <w:b/>
                <w:bCs/>
                <w:color w:val="FFFFFF"/>
                <w:sz w:val="24"/>
                <w:szCs w:val="24"/>
              </w:rPr>
              <w:t>Cantidad de Servicios Planificados</w:t>
            </w:r>
          </w:p>
        </w:tc>
        <w:tc>
          <w:tcPr>
            <w:tcW w:w="1669" w:type="dxa"/>
            <w:tcBorders>
              <w:top w:val="single" w:sz="4" w:space="0" w:color="auto"/>
              <w:left w:val="nil"/>
              <w:bottom w:val="single" w:sz="4" w:space="0" w:color="auto"/>
              <w:right w:val="single" w:sz="4" w:space="0" w:color="auto"/>
            </w:tcBorders>
            <w:shd w:val="clear" w:color="000000" w:fill="436EBE"/>
            <w:vAlign w:val="center"/>
            <w:hideMark/>
          </w:tcPr>
          <w:p w14:paraId="7D3A02A7" w14:textId="77777777" w:rsidR="009E20E0" w:rsidRPr="006A7067" w:rsidRDefault="009E20E0" w:rsidP="00531A77">
            <w:pPr>
              <w:spacing w:after="0" w:line="240" w:lineRule="auto"/>
              <w:jc w:val="center"/>
              <w:rPr>
                <w:rFonts w:ascii="Times New Roman" w:eastAsia="Times New Roman" w:hAnsi="Times New Roman" w:cs="Times New Roman"/>
                <w:b/>
                <w:bCs/>
                <w:color w:val="FFFFFF"/>
                <w:sz w:val="24"/>
                <w:szCs w:val="24"/>
              </w:rPr>
            </w:pPr>
            <w:r w:rsidRPr="006A7067">
              <w:rPr>
                <w:rFonts w:ascii="Times New Roman" w:eastAsia="Times New Roman" w:hAnsi="Times New Roman" w:cs="Times New Roman"/>
                <w:b/>
                <w:bCs/>
                <w:color w:val="FFFFFF"/>
                <w:sz w:val="24"/>
                <w:szCs w:val="24"/>
              </w:rPr>
              <w:t>Cantidad de Servicios Realizados</w:t>
            </w:r>
          </w:p>
        </w:tc>
        <w:tc>
          <w:tcPr>
            <w:tcW w:w="945" w:type="dxa"/>
            <w:tcBorders>
              <w:top w:val="single" w:sz="4" w:space="0" w:color="auto"/>
              <w:left w:val="nil"/>
              <w:bottom w:val="single" w:sz="4" w:space="0" w:color="auto"/>
              <w:right w:val="single" w:sz="4" w:space="0" w:color="auto"/>
            </w:tcBorders>
            <w:shd w:val="clear" w:color="000000" w:fill="436EBE"/>
            <w:vAlign w:val="center"/>
            <w:hideMark/>
          </w:tcPr>
          <w:p w14:paraId="3584CDD5" w14:textId="77777777" w:rsidR="009E20E0" w:rsidRPr="006A7067" w:rsidRDefault="009E20E0" w:rsidP="00531A77">
            <w:pPr>
              <w:spacing w:after="0" w:line="240" w:lineRule="auto"/>
              <w:jc w:val="center"/>
              <w:rPr>
                <w:rFonts w:ascii="Times New Roman" w:eastAsia="Times New Roman" w:hAnsi="Times New Roman" w:cs="Times New Roman"/>
                <w:b/>
                <w:bCs/>
                <w:color w:val="FFFFFF"/>
                <w:sz w:val="24"/>
                <w:szCs w:val="24"/>
              </w:rPr>
            </w:pPr>
            <w:r w:rsidRPr="006A7067">
              <w:rPr>
                <w:rFonts w:ascii="Times New Roman" w:eastAsia="Times New Roman" w:hAnsi="Times New Roman" w:cs="Times New Roman"/>
                <w:b/>
                <w:bCs/>
                <w:color w:val="FFFFFF"/>
                <w:sz w:val="24"/>
                <w:szCs w:val="24"/>
              </w:rPr>
              <w:t>%</w:t>
            </w:r>
          </w:p>
        </w:tc>
      </w:tr>
      <w:tr w:rsidR="009E6C8A" w:rsidRPr="009E6C8A" w14:paraId="575FE8BE" w14:textId="77777777" w:rsidTr="009E20E0">
        <w:trPr>
          <w:trHeight w:val="1061"/>
        </w:trPr>
        <w:tc>
          <w:tcPr>
            <w:tcW w:w="3862" w:type="dxa"/>
            <w:tcBorders>
              <w:top w:val="nil"/>
              <w:left w:val="single" w:sz="4" w:space="0" w:color="auto"/>
              <w:bottom w:val="single" w:sz="4" w:space="0" w:color="auto"/>
              <w:right w:val="single" w:sz="4" w:space="0" w:color="auto"/>
            </w:tcBorders>
            <w:shd w:val="clear" w:color="auto" w:fill="auto"/>
            <w:vAlign w:val="center"/>
            <w:hideMark/>
          </w:tcPr>
          <w:p w14:paraId="246B2E0D" w14:textId="462E021C" w:rsidR="009E20E0" w:rsidRPr="009E6C8A" w:rsidRDefault="009E20E0" w:rsidP="00531A77">
            <w:pPr>
              <w:spacing w:after="0" w:line="240" w:lineRule="auto"/>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Mantenimiento Planta Física (pintura, plomería, electricidad, reparaciones y limpieza en general)</w:t>
            </w:r>
          </w:p>
        </w:tc>
        <w:tc>
          <w:tcPr>
            <w:tcW w:w="1588" w:type="dxa"/>
            <w:tcBorders>
              <w:top w:val="nil"/>
              <w:left w:val="single" w:sz="4" w:space="0" w:color="auto"/>
              <w:bottom w:val="single" w:sz="4" w:space="0" w:color="auto"/>
              <w:right w:val="single" w:sz="4" w:space="0" w:color="auto"/>
            </w:tcBorders>
            <w:shd w:val="clear" w:color="auto" w:fill="auto"/>
            <w:vAlign w:val="center"/>
            <w:hideMark/>
          </w:tcPr>
          <w:p w14:paraId="3ED26B09" w14:textId="77777777" w:rsidR="009E20E0" w:rsidRPr="009E6C8A" w:rsidRDefault="009E20E0" w:rsidP="00531A77">
            <w:pPr>
              <w:spacing w:after="0" w:line="240" w:lineRule="auto"/>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50</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29610898" w14:textId="77777777" w:rsidR="009E20E0" w:rsidRPr="009E6C8A" w:rsidRDefault="009E20E0" w:rsidP="00531A77">
            <w:pPr>
              <w:spacing w:after="0" w:line="240" w:lineRule="auto"/>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45</w:t>
            </w:r>
          </w:p>
        </w:tc>
        <w:tc>
          <w:tcPr>
            <w:tcW w:w="945" w:type="dxa"/>
            <w:tcBorders>
              <w:top w:val="nil"/>
              <w:left w:val="single" w:sz="4" w:space="0" w:color="auto"/>
              <w:bottom w:val="single" w:sz="4" w:space="0" w:color="auto"/>
              <w:right w:val="single" w:sz="4" w:space="0" w:color="auto"/>
            </w:tcBorders>
            <w:shd w:val="clear" w:color="auto" w:fill="auto"/>
            <w:noWrap/>
            <w:vAlign w:val="center"/>
            <w:hideMark/>
          </w:tcPr>
          <w:p w14:paraId="0A937E46" w14:textId="77777777" w:rsidR="009E20E0" w:rsidRPr="009E6C8A" w:rsidRDefault="009E20E0" w:rsidP="00531A77">
            <w:pPr>
              <w:spacing w:after="0" w:line="240" w:lineRule="auto"/>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95</w:t>
            </w:r>
          </w:p>
        </w:tc>
      </w:tr>
      <w:tr w:rsidR="009E6C8A" w:rsidRPr="009E6C8A" w14:paraId="20A3B4B3" w14:textId="77777777" w:rsidTr="009E20E0">
        <w:trPr>
          <w:trHeight w:val="449"/>
        </w:trPr>
        <w:tc>
          <w:tcPr>
            <w:tcW w:w="3862" w:type="dxa"/>
            <w:tcBorders>
              <w:top w:val="nil"/>
              <w:left w:val="single" w:sz="4" w:space="0" w:color="auto"/>
              <w:bottom w:val="single" w:sz="4" w:space="0" w:color="auto"/>
              <w:right w:val="single" w:sz="4" w:space="0" w:color="auto"/>
            </w:tcBorders>
            <w:shd w:val="clear" w:color="auto" w:fill="auto"/>
            <w:vAlign w:val="center"/>
            <w:hideMark/>
          </w:tcPr>
          <w:p w14:paraId="750A8773" w14:textId="77777777" w:rsidR="009E20E0" w:rsidRPr="009E6C8A" w:rsidRDefault="009E20E0" w:rsidP="00531A77">
            <w:pPr>
              <w:spacing w:after="0" w:line="240" w:lineRule="auto"/>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 xml:space="preserve">Servicios de Fumigación y Control de Plaga </w:t>
            </w:r>
          </w:p>
        </w:tc>
        <w:tc>
          <w:tcPr>
            <w:tcW w:w="1588" w:type="dxa"/>
            <w:tcBorders>
              <w:top w:val="nil"/>
              <w:left w:val="nil"/>
              <w:bottom w:val="single" w:sz="4" w:space="0" w:color="auto"/>
              <w:right w:val="single" w:sz="4" w:space="0" w:color="auto"/>
            </w:tcBorders>
            <w:shd w:val="clear" w:color="auto" w:fill="auto"/>
            <w:vAlign w:val="center"/>
            <w:hideMark/>
          </w:tcPr>
          <w:p w14:paraId="2FFB2FC1" w14:textId="77777777" w:rsidR="009E20E0" w:rsidRPr="009E6C8A" w:rsidRDefault="009E20E0" w:rsidP="00531A77">
            <w:pPr>
              <w:spacing w:after="0" w:line="240" w:lineRule="auto"/>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1 paquete de servicios</w:t>
            </w:r>
          </w:p>
        </w:tc>
        <w:tc>
          <w:tcPr>
            <w:tcW w:w="1669" w:type="dxa"/>
            <w:tcBorders>
              <w:top w:val="nil"/>
              <w:left w:val="nil"/>
              <w:bottom w:val="single" w:sz="4" w:space="0" w:color="auto"/>
              <w:right w:val="single" w:sz="4" w:space="0" w:color="auto"/>
            </w:tcBorders>
            <w:shd w:val="clear" w:color="auto" w:fill="auto"/>
            <w:vAlign w:val="center"/>
            <w:hideMark/>
          </w:tcPr>
          <w:p w14:paraId="5263D08F" w14:textId="77777777" w:rsidR="009E20E0" w:rsidRPr="009E6C8A" w:rsidRDefault="009E20E0" w:rsidP="00531A77">
            <w:pPr>
              <w:spacing w:after="0" w:line="240" w:lineRule="auto"/>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26</w:t>
            </w:r>
          </w:p>
        </w:tc>
        <w:tc>
          <w:tcPr>
            <w:tcW w:w="945" w:type="dxa"/>
            <w:tcBorders>
              <w:top w:val="nil"/>
              <w:left w:val="nil"/>
              <w:bottom w:val="single" w:sz="4" w:space="0" w:color="auto"/>
              <w:right w:val="single" w:sz="4" w:space="0" w:color="auto"/>
            </w:tcBorders>
            <w:shd w:val="clear" w:color="auto" w:fill="auto"/>
            <w:vAlign w:val="center"/>
            <w:hideMark/>
          </w:tcPr>
          <w:p w14:paraId="5A44E8CC" w14:textId="77777777" w:rsidR="009E20E0" w:rsidRPr="009E6C8A" w:rsidRDefault="009E20E0" w:rsidP="00531A77">
            <w:pPr>
              <w:spacing w:after="0" w:line="240" w:lineRule="auto"/>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90</w:t>
            </w:r>
          </w:p>
        </w:tc>
      </w:tr>
      <w:tr w:rsidR="009E6C8A" w:rsidRPr="009E6C8A" w14:paraId="23389E09" w14:textId="77777777" w:rsidTr="009E20E0">
        <w:trPr>
          <w:trHeight w:val="449"/>
        </w:trPr>
        <w:tc>
          <w:tcPr>
            <w:tcW w:w="3862" w:type="dxa"/>
            <w:tcBorders>
              <w:top w:val="nil"/>
              <w:left w:val="single" w:sz="4" w:space="0" w:color="auto"/>
              <w:bottom w:val="single" w:sz="4" w:space="0" w:color="auto"/>
              <w:right w:val="single" w:sz="4" w:space="0" w:color="auto"/>
            </w:tcBorders>
            <w:shd w:val="clear" w:color="auto" w:fill="auto"/>
            <w:vAlign w:val="center"/>
            <w:hideMark/>
          </w:tcPr>
          <w:p w14:paraId="435801A8" w14:textId="77777777" w:rsidR="009E20E0" w:rsidRPr="009E6C8A" w:rsidRDefault="009E20E0" w:rsidP="00531A77">
            <w:pPr>
              <w:spacing w:after="0" w:line="240" w:lineRule="auto"/>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Servicios de mantenimiento Ascensor</w:t>
            </w:r>
          </w:p>
        </w:tc>
        <w:tc>
          <w:tcPr>
            <w:tcW w:w="1588" w:type="dxa"/>
            <w:tcBorders>
              <w:top w:val="nil"/>
              <w:left w:val="nil"/>
              <w:bottom w:val="single" w:sz="4" w:space="0" w:color="auto"/>
              <w:right w:val="single" w:sz="4" w:space="0" w:color="auto"/>
            </w:tcBorders>
            <w:shd w:val="clear" w:color="auto" w:fill="auto"/>
            <w:vAlign w:val="center"/>
            <w:hideMark/>
          </w:tcPr>
          <w:p w14:paraId="22446093" w14:textId="77777777" w:rsidR="009E20E0" w:rsidRPr="009E6C8A" w:rsidRDefault="009E20E0" w:rsidP="00531A77">
            <w:pPr>
              <w:spacing w:after="0" w:line="240" w:lineRule="auto"/>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 xml:space="preserve">1 paquete de servicios </w:t>
            </w:r>
          </w:p>
        </w:tc>
        <w:tc>
          <w:tcPr>
            <w:tcW w:w="1669" w:type="dxa"/>
            <w:tcBorders>
              <w:top w:val="nil"/>
              <w:left w:val="nil"/>
              <w:bottom w:val="single" w:sz="4" w:space="0" w:color="auto"/>
              <w:right w:val="single" w:sz="4" w:space="0" w:color="auto"/>
            </w:tcBorders>
            <w:shd w:val="clear" w:color="auto" w:fill="auto"/>
            <w:noWrap/>
            <w:vAlign w:val="center"/>
            <w:hideMark/>
          </w:tcPr>
          <w:p w14:paraId="3439B960" w14:textId="77777777" w:rsidR="009E20E0" w:rsidRPr="009E6C8A" w:rsidRDefault="009E20E0" w:rsidP="00531A77">
            <w:pPr>
              <w:spacing w:after="0" w:line="240" w:lineRule="auto"/>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7</w:t>
            </w:r>
          </w:p>
        </w:tc>
        <w:tc>
          <w:tcPr>
            <w:tcW w:w="945" w:type="dxa"/>
            <w:tcBorders>
              <w:top w:val="nil"/>
              <w:left w:val="nil"/>
              <w:bottom w:val="single" w:sz="4" w:space="0" w:color="auto"/>
              <w:right w:val="single" w:sz="4" w:space="0" w:color="auto"/>
            </w:tcBorders>
            <w:shd w:val="clear" w:color="auto" w:fill="auto"/>
            <w:noWrap/>
            <w:vAlign w:val="center"/>
            <w:hideMark/>
          </w:tcPr>
          <w:p w14:paraId="258966C7" w14:textId="77777777" w:rsidR="009E20E0" w:rsidRPr="009E6C8A" w:rsidRDefault="009E20E0" w:rsidP="00531A77">
            <w:pPr>
              <w:spacing w:after="0" w:line="240" w:lineRule="auto"/>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70</w:t>
            </w:r>
          </w:p>
        </w:tc>
      </w:tr>
      <w:tr w:rsidR="009E6C8A" w:rsidRPr="009E6C8A" w14:paraId="38E13C91" w14:textId="77777777" w:rsidTr="009E20E0">
        <w:trPr>
          <w:trHeight w:val="674"/>
        </w:trPr>
        <w:tc>
          <w:tcPr>
            <w:tcW w:w="3862" w:type="dxa"/>
            <w:tcBorders>
              <w:top w:val="nil"/>
              <w:left w:val="single" w:sz="4" w:space="0" w:color="auto"/>
              <w:bottom w:val="single" w:sz="4" w:space="0" w:color="auto"/>
              <w:right w:val="single" w:sz="4" w:space="0" w:color="auto"/>
            </w:tcBorders>
            <w:shd w:val="clear" w:color="auto" w:fill="auto"/>
            <w:vAlign w:val="center"/>
            <w:hideMark/>
          </w:tcPr>
          <w:p w14:paraId="4E138C85" w14:textId="77777777" w:rsidR="009E20E0" w:rsidRPr="009E6C8A" w:rsidRDefault="009E20E0" w:rsidP="00531A77">
            <w:pPr>
              <w:spacing w:after="0" w:line="240" w:lineRule="auto"/>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Servicios de mantenimiento Planta Eléctrica</w:t>
            </w:r>
          </w:p>
        </w:tc>
        <w:tc>
          <w:tcPr>
            <w:tcW w:w="1588" w:type="dxa"/>
            <w:tcBorders>
              <w:top w:val="nil"/>
              <w:left w:val="nil"/>
              <w:bottom w:val="single" w:sz="4" w:space="0" w:color="auto"/>
              <w:right w:val="single" w:sz="4" w:space="0" w:color="auto"/>
            </w:tcBorders>
            <w:shd w:val="clear" w:color="auto" w:fill="auto"/>
            <w:vAlign w:val="center"/>
            <w:hideMark/>
          </w:tcPr>
          <w:p w14:paraId="5F02AE92" w14:textId="6E13BD9E" w:rsidR="009E20E0" w:rsidRPr="009E6C8A" w:rsidRDefault="009E20E0" w:rsidP="00531A77">
            <w:pPr>
              <w:spacing w:after="0" w:line="240" w:lineRule="auto"/>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1 paquete de servicios</w:t>
            </w:r>
          </w:p>
        </w:tc>
        <w:tc>
          <w:tcPr>
            <w:tcW w:w="1669" w:type="dxa"/>
            <w:tcBorders>
              <w:top w:val="nil"/>
              <w:left w:val="nil"/>
              <w:bottom w:val="single" w:sz="4" w:space="0" w:color="auto"/>
              <w:right w:val="single" w:sz="4" w:space="0" w:color="auto"/>
            </w:tcBorders>
            <w:shd w:val="clear" w:color="auto" w:fill="auto"/>
            <w:noWrap/>
            <w:vAlign w:val="center"/>
            <w:hideMark/>
          </w:tcPr>
          <w:p w14:paraId="04EFF23B" w14:textId="77777777" w:rsidR="009E20E0" w:rsidRPr="009E6C8A" w:rsidRDefault="009E20E0" w:rsidP="00531A77">
            <w:pPr>
              <w:spacing w:after="0" w:line="240" w:lineRule="auto"/>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5</w:t>
            </w:r>
          </w:p>
        </w:tc>
        <w:tc>
          <w:tcPr>
            <w:tcW w:w="945" w:type="dxa"/>
            <w:tcBorders>
              <w:top w:val="nil"/>
              <w:left w:val="nil"/>
              <w:bottom w:val="single" w:sz="4" w:space="0" w:color="auto"/>
              <w:right w:val="single" w:sz="4" w:space="0" w:color="auto"/>
            </w:tcBorders>
            <w:shd w:val="clear" w:color="auto" w:fill="auto"/>
            <w:noWrap/>
            <w:vAlign w:val="center"/>
            <w:hideMark/>
          </w:tcPr>
          <w:p w14:paraId="042C7716" w14:textId="77777777" w:rsidR="009E20E0" w:rsidRPr="009E6C8A" w:rsidRDefault="009E20E0" w:rsidP="00531A77">
            <w:pPr>
              <w:spacing w:after="0" w:line="240" w:lineRule="auto"/>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100</w:t>
            </w:r>
          </w:p>
        </w:tc>
      </w:tr>
      <w:tr w:rsidR="009E6C8A" w:rsidRPr="009E6C8A" w14:paraId="0D8E877B" w14:textId="77777777" w:rsidTr="009E20E0">
        <w:trPr>
          <w:trHeight w:val="1124"/>
        </w:trPr>
        <w:tc>
          <w:tcPr>
            <w:tcW w:w="3862" w:type="dxa"/>
            <w:tcBorders>
              <w:top w:val="nil"/>
              <w:left w:val="single" w:sz="4" w:space="0" w:color="auto"/>
              <w:bottom w:val="single" w:sz="4" w:space="0" w:color="auto"/>
              <w:right w:val="single" w:sz="4" w:space="0" w:color="auto"/>
            </w:tcBorders>
            <w:shd w:val="clear" w:color="auto" w:fill="auto"/>
            <w:vAlign w:val="center"/>
            <w:hideMark/>
          </w:tcPr>
          <w:p w14:paraId="33DD5BA5" w14:textId="77777777" w:rsidR="009E20E0" w:rsidRPr="009E6C8A" w:rsidRDefault="009E20E0" w:rsidP="00531A77">
            <w:pPr>
              <w:spacing w:after="0" w:line="240" w:lineRule="auto"/>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Servicios de mantenimiento correctivo y preventivo de Aires Acondicionados</w:t>
            </w:r>
          </w:p>
        </w:tc>
        <w:tc>
          <w:tcPr>
            <w:tcW w:w="1588" w:type="dxa"/>
            <w:tcBorders>
              <w:top w:val="nil"/>
              <w:left w:val="nil"/>
              <w:bottom w:val="single" w:sz="4" w:space="0" w:color="auto"/>
              <w:right w:val="single" w:sz="4" w:space="0" w:color="auto"/>
            </w:tcBorders>
            <w:shd w:val="clear" w:color="auto" w:fill="auto"/>
            <w:vAlign w:val="center"/>
            <w:hideMark/>
          </w:tcPr>
          <w:p w14:paraId="4E11A208" w14:textId="77777777" w:rsidR="009E20E0" w:rsidRPr="009E6C8A" w:rsidRDefault="009E20E0" w:rsidP="00531A77">
            <w:pPr>
              <w:spacing w:after="0" w:line="240" w:lineRule="auto"/>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1 paquete de servicios</w:t>
            </w:r>
          </w:p>
        </w:tc>
        <w:tc>
          <w:tcPr>
            <w:tcW w:w="1669" w:type="dxa"/>
            <w:tcBorders>
              <w:top w:val="nil"/>
              <w:left w:val="nil"/>
              <w:bottom w:val="single" w:sz="4" w:space="0" w:color="auto"/>
              <w:right w:val="single" w:sz="4" w:space="0" w:color="auto"/>
            </w:tcBorders>
            <w:shd w:val="clear" w:color="auto" w:fill="auto"/>
            <w:noWrap/>
            <w:vAlign w:val="center"/>
            <w:hideMark/>
          </w:tcPr>
          <w:p w14:paraId="1581E5A0" w14:textId="77777777" w:rsidR="009E20E0" w:rsidRPr="009E6C8A" w:rsidRDefault="009E20E0" w:rsidP="00531A77">
            <w:pPr>
              <w:spacing w:after="0" w:line="240" w:lineRule="auto"/>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9</w:t>
            </w:r>
          </w:p>
        </w:tc>
        <w:tc>
          <w:tcPr>
            <w:tcW w:w="945" w:type="dxa"/>
            <w:tcBorders>
              <w:top w:val="nil"/>
              <w:left w:val="nil"/>
              <w:bottom w:val="single" w:sz="4" w:space="0" w:color="auto"/>
              <w:right w:val="single" w:sz="4" w:space="0" w:color="auto"/>
            </w:tcBorders>
            <w:shd w:val="clear" w:color="auto" w:fill="auto"/>
            <w:noWrap/>
            <w:vAlign w:val="center"/>
            <w:hideMark/>
          </w:tcPr>
          <w:p w14:paraId="3352E100" w14:textId="77777777" w:rsidR="009E20E0" w:rsidRPr="009E6C8A" w:rsidRDefault="009E20E0" w:rsidP="00531A77">
            <w:pPr>
              <w:spacing w:after="0" w:line="240" w:lineRule="auto"/>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80</w:t>
            </w:r>
          </w:p>
        </w:tc>
      </w:tr>
      <w:tr w:rsidR="009E6C8A" w:rsidRPr="009E6C8A" w14:paraId="4461EA3A" w14:textId="77777777" w:rsidTr="009E20E0">
        <w:trPr>
          <w:trHeight w:val="449"/>
        </w:trPr>
        <w:tc>
          <w:tcPr>
            <w:tcW w:w="3862" w:type="dxa"/>
            <w:tcBorders>
              <w:top w:val="nil"/>
              <w:left w:val="single" w:sz="4" w:space="0" w:color="auto"/>
              <w:bottom w:val="single" w:sz="4" w:space="0" w:color="auto"/>
              <w:right w:val="single" w:sz="4" w:space="0" w:color="auto"/>
            </w:tcBorders>
            <w:shd w:val="clear" w:color="auto" w:fill="auto"/>
            <w:vAlign w:val="center"/>
            <w:hideMark/>
          </w:tcPr>
          <w:p w14:paraId="2FF0424A" w14:textId="77777777" w:rsidR="009E20E0" w:rsidRPr="009E6C8A" w:rsidRDefault="009E20E0" w:rsidP="00531A77">
            <w:pPr>
              <w:spacing w:after="0" w:line="240" w:lineRule="auto"/>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 xml:space="preserve">Solicitudes de Fardos de Botellas de agua 20/1 </w:t>
            </w:r>
          </w:p>
        </w:tc>
        <w:tc>
          <w:tcPr>
            <w:tcW w:w="1588" w:type="dxa"/>
            <w:tcBorders>
              <w:top w:val="nil"/>
              <w:left w:val="nil"/>
              <w:bottom w:val="single" w:sz="4" w:space="0" w:color="auto"/>
              <w:right w:val="single" w:sz="4" w:space="0" w:color="auto"/>
            </w:tcBorders>
            <w:shd w:val="clear" w:color="auto" w:fill="auto"/>
            <w:vAlign w:val="center"/>
            <w:hideMark/>
          </w:tcPr>
          <w:p w14:paraId="2F2BEB19" w14:textId="565E1AB0" w:rsidR="009E20E0" w:rsidRPr="009E6C8A" w:rsidRDefault="009E20E0" w:rsidP="00531A77">
            <w:pPr>
              <w:spacing w:after="0" w:line="240" w:lineRule="auto"/>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9,000</w:t>
            </w:r>
          </w:p>
        </w:tc>
        <w:tc>
          <w:tcPr>
            <w:tcW w:w="1669" w:type="dxa"/>
            <w:tcBorders>
              <w:top w:val="nil"/>
              <w:left w:val="nil"/>
              <w:bottom w:val="single" w:sz="4" w:space="0" w:color="auto"/>
              <w:right w:val="single" w:sz="4" w:space="0" w:color="auto"/>
            </w:tcBorders>
            <w:shd w:val="clear" w:color="auto" w:fill="auto"/>
            <w:noWrap/>
            <w:vAlign w:val="center"/>
            <w:hideMark/>
          </w:tcPr>
          <w:p w14:paraId="42E6EC3B" w14:textId="26F4A947" w:rsidR="009E20E0" w:rsidRPr="009E6C8A" w:rsidRDefault="009E20E0" w:rsidP="00531A77">
            <w:pPr>
              <w:spacing w:after="0" w:line="240" w:lineRule="auto"/>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900</w:t>
            </w:r>
          </w:p>
        </w:tc>
        <w:tc>
          <w:tcPr>
            <w:tcW w:w="945" w:type="dxa"/>
            <w:tcBorders>
              <w:top w:val="nil"/>
              <w:left w:val="nil"/>
              <w:bottom w:val="single" w:sz="4" w:space="0" w:color="auto"/>
              <w:right w:val="single" w:sz="4" w:space="0" w:color="auto"/>
            </w:tcBorders>
            <w:shd w:val="clear" w:color="auto" w:fill="auto"/>
            <w:noWrap/>
            <w:vAlign w:val="center"/>
            <w:hideMark/>
          </w:tcPr>
          <w:p w14:paraId="30017E95" w14:textId="77777777" w:rsidR="009E20E0" w:rsidRPr="009E6C8A" w:rsidRDefault="009E20E0" w:rsidP="00531A77">
            <w:pPr>
              <w:spacing w:after="0" w:line="240" w:lineRule="auto"/>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10</w:t>
            </w:r>
          </w:p>
        </w:tc>
      </w:tr>
      <w:tr w:rsidR="009E6C8A" w:rsidRPr="009E6C8A" w14:paraId="101D61A8" w14:textId="77777777" w:rsidTr="009E20E0">
        <w:trPr>
          <w:trHeight w:val="472"/>
        </w:trPr>
        <w:tc>
          <w:tcPr>
            <w:tcW w:w="3862" w:type="dxa"/>
            <w:tcBorders>
              <w:top w:val="nil"/>
              <w:left w:val="single" w:sz="4" w:space="0" w:color="auto"/>
              <w:bottom w:val="single" w:sz="4" w:space="0" w:color="auto"/>
              <w:right w:val="single" w:sz="4" w:space="0" w:color="auto"/>
            </w:tcBorders>
            <w:shd w:val="clear" w:color="auto" w:fill="auto"/>
            <w:vAlign w:val="center"/>
            <w:hideMark/>
          </w:tcPr>
          <w:p w14:paraId="7B639393" w14:textId="68F9E89F" w:rsidR="009E20E0" w:rsidRPr="009E6C8A" w:rsidRDefault="009E20E0" w:rsidP="00531A77">
            <w:pPr>
              <w:spacing w:after="0" w:line="240" w:lineRule="auto"/>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 xml:space="preserve">Solicitud de gasoil </w:t>
            </w:r>
          </w:p>
        </w:tc>
        <w:tc>
          <w:tcPr>
            <w:tcW w:w="1588" w:type="dxa"/>
            <w:tcBorders>
              <w:top w:val="nil"/>
              <w:left w:val="nil"/>
              <w:bottom w:val="single" w:sz="4" w:space="0" w:color="auto"/>
              <w:right w:val="single" w:sz="4" w:space="0" w:color="auto"/>
            </w:tcBorders>
            <w:shd w:val="clear" w:color="auto" w:fill="auto"/>
            <w:vAlign w:val="center"/>
            <w:hideMark/>
          </w:tcPr>
          <w:p w14:paraId="36216CCF" w14:textId="7332C699" w:rsidR="009E20E0" w:rsidRPr="009E6C8A" w:rsidRDefault="009E20E0" w:rsidP="00531A77">
            <w:pPr>
              <w:spacing w:after="0" w:line="240" w:lineRule="auto"/>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5,000</w:t>
            </w:r>
          </w:p>
        </w:tc>
        <w:tc>
          <w:tcPr>
            <w:tcW w:w="1669" w:type="dxa"/>
            <w:tcBorders>
              <w:top w:val="nil"/>
              <w:left w:val="nil"/>
              <w:bottom w:val="single" w:sz="4" w:space="0" w:color="auto"/>
              <w:right w:val="single" w:sz="4" w:space="0" w:color="auto"/>
            </w:tcBorders>
            <w:shd w:val="clear" w:color="auto" w:fill="auto"/>
            <w:vAlign w:val="center"/>
            <w:hideMark/>
          </w:tcPr>
          <w:p w14:paraId="3B580529" w14:textId="74606BF9" w:rsidR="009E20E0" w:rsidRPr="009E6C8A" w:rsidRDefault="009E20E0" w:rsidP="00531A77">
            <w:pPr>
              <w:spacing w:after="0" w:line="240" w:lineRule="auto"/>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1,566</w:t>
            </w:r>
          </w:p>
        </w:tc>
        <w:tc>
          <w:tcPr>
            <w:tcW w:w="945" w:type="dxa"/>
            <w:tcBorders>
              <w:top w:val="nil"/>
              <w:left w:val="nil"/>
              <w:bottom w:val="single" w:sz="4" w:space="0" w:color="auto"/>
              <w:right w:val="single" w:sz="4" w:space="0" w:color="auto"/>
            </w:tcBorders>
            <w:shd w:val="clear" w:color="auto" w:fill="auto"/>
            <w:vAlign w:val="center"/>
            <w:hideMark/>
          </w:tcPr>
          <w:p w14:paraId="3ACAC612" w14:textId="77777777" w:rsidR="009E20E0" w:rsidRPr="009E6C8A" w:rsidRDefault="009E20E0" w:rsidP="00531A77">
            <w:pPr>
              <w:spacing w:after="0" w:line="240" w:lineRule="auto"/>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20</w:t>
            </w:r>
          </w:p>
        </w:tc>
      </w:tr>
      <w:tr w:rsidR="009E6C8A" w:rsidRPr="009E6C8A" w14:paraId="69A13DAE" w14:textId="77777777" w:rsidTr="009E20E0">
        <w:trPr>
          <w:trHeight w:val="449"/>
        </w:trPr>
        <w:tc>
          <w:tcPr>
            <w:tcW w:w="3862" w:type="dxa"/>
            <w:tcBorders>
              <w:top w:val="nil"/>
              <w:left w:val="single" w:sz="4" w:space="0" w:color="auto"/>
              <w:bottom w:val="single" w:sz="4" w:space="0" w:color="auto"/>
              <w:right w:val="single" w:sz="4" w:space="0" w:color="auto"/>
            </w:tcBorders>
            <w:shd w:val="clear" w:color="auto" w:fill="auto"/>
            <w:vAlign w:val="center"/>
            <w:hideMark/>
          </w:tcPr>
          <w:p w14:paraId="52381796" w14:textId="77777777" w:rsidR="009E20E0" w:rsidRPr="009E6C8A" w:rsidRDefault="009E20E0" w:rsidP="00531A77">
            <w:pPr>
              <w:spacing w:after="0" w:line="240" w:lineRule="auto"/>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 xml:space="preserve">Solicitud de Rellenado de Botellones de agua </w:t>
            </w:r>
          </w:p>
        </w:tc>
        <w:tc>
          <w:tcPr>
            <w:tcW w:w="1588" w:type="dxa"/>
            <w:tcBorders>
              <w:top w:val="nil"/>
              <w:left w:val="nil"/>
              <w:bottom w:val="single" w:sz="4" w:space="0" w:color="auto"/>
              <w:right w:val="single" w:sz="4" w:space="0" w:color="auto"/>
            </w:tcBorders>
            <w:shd w:val="clear" w:color="auto" w:fill="auto"/>
            <w:vAlign w:val="center"/>
            <w:hideMark/>
          </w:tcPr>
          <w:p w14:paraId="4CEDC01D" w14:textId="7DF9D4AA" w:rsidR="009E20E0" w:rsidRPr="009E6C8A" w:rsidRDefault="009E20E0" w:rsidP="00531A77">
            <w:pPr>
              <w:spacing w:after="0" w:line="240" w:lineRule="auto"/>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3,000</w:t>
            </w:r>
          </w:p>
        </w:tc>
        <w:tc>
          <w:tcPr>
            <w:tcW w:w="1669" w:type="dxa"/>
            <w:tcBorders>
              <w:top w:val="nil"/>
              <w:left w:val="nil"/>
              <w:bottom w:val="single" w:sz="4" w:space="0" w:color="auto"/>
              <w:right w:val="single" w:sz="4" w:space="0" w:color="auto"/>
            </w:tcBorders>
            <w:shd w:val="clear" w:color="auto" w:fill="auto"/>
            <w:noWrap/>
            <w:vAlign w:val="center"/>
            <w:hideMark/>
          </w:tcPr>
          <w:p w14:paraId="57F00495" w14:textId="321B3727" w:rsidR="009E20E0" w:rsidRPr="009E6C8A" w:rsidRDefault="009E20E0" w:rsidP="00531A77">
            <w:pPr>
              <w:spacing w:after="0" w:line="240" w:lineRule="auto"/>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1,418</w:t>
            </w:r>
          </w:p>
        </w:tc>
        <w:tc>
          <w:tcPr>
            <w:tcW w:w="945" w:type="dxa"/>
            <w:tcBorders>
              <w:top w:val="nil"/>
              <w:left w:val="nil"/>
              <w:bottom w:val="single" w:sz="4" w:space="0" w:color="auto"/>
              <w:right w:val="single" w:sz="4" w:space="0" w:color="auto"/>
            </w:tcBorders>
            <w:shd w:val="clear" w:color="auto" w:fill="auto"/>
            <w:noWrap/>
            <w:vAlign w:val="center"/>
            <w:hideMark/>
          </w:tcPr>
          <w:p w14:paraId="2DEC9F1F" w14:textId="77777777" w:rsidR="009E20E0" w:rsidRPr="009E6C8A" w:rsidRDefault="009E20E0" w:rsidP="00531A77">
            <w:pPr>
              <w:spacing w:after="0" w:line="240" w:lineRule="auto"/>
              <w:jc w:val="center"/>
              <w:rPr>
                <w:rFonts w:ascii="Times New Roman" w:eastAsia="Times New Roman" w:hAnsi="Times New Roman" w:cs="Times New Roman"/>
                <w:color w:val="767171"/>
                <w:sz w:val="24"/>
                <w:szCs w:val="24"/>
              </w:rPr>
            </w:pPr>
            <w:r w:rsidRPr="009E6C8A">
              <w:rPr>
                <w:rFonts w:ascii="Times New Roman" w:eastAsia="Times New Roman" w:hAnsi="Times New Roman" w:cs="Times New Roman"/>
                <w:color w:val="767171"/>
                <w:sz w:val="24"/>
                <w:szCs w:val="24"/>
              </w:rPr>
              <w:t>50</w:t>
            </w:r>
          </w:p>
        </w:tc>
      </w:tr>
    </w:tbl>
    <w:p w14:paraId="60252E49" w14:textId="52CF5A25" w:rsidR="009E3B37" w:rsidRPr="009E6C8A" w:rsidRDefault="009E3B37" w:rsidP="00EA640F">
      <w:pPr>
        <w:spacing w:after="100" w:afterAutospacing="1" w:line="240" w:lineRule="auto"/>
        <w:jc w:val="center"/>
        <w:rPr>
          <w:rFonts w:ascii="Times New Roman" w:eastAsia="Calibri" w:hAnsi="Times New Roman" w:cs="Times New Roman"/>
          <w:i/>
          <w:iCs/>
          <w:noProof/>
          <w:color w:val="767171"/>
          <w:spacing w:val="20"/>
          <w:sz w:val="18"/>
          <w:szCs w:val="18"/>
        </w:rPr>
      </w:pPr>
      <w:r w:rsidRPr="009E6C8A">
        <w:rPr>
          <w:rFonts w:ascii="Times New Roman" w:eastAsia="Calibri" w:hAnsi="Times New Roman" w:cs="Times New Roman"/>
          <w:i/>
          <w:iCs/>
          <w:noProof/>
          <w:color w:val="767171"/>
          <w:spacing w:val="20"/>
          <w:sz w:val="18"/>
          <w:szCs w:val="18"/>
        </w:rPr>
        <w:t>Fuente</w:t>
      </w:r>
      <w:r w:rsidR="009E20E0" w:rsidRPr="009E6C8A">
        <w:rPr>
          <w:rFonts w:ascii="Times New Roman" w:eastAsia="Calibri" w:hAnsi="Times New Roman" w:cs="Times New Roman"/>
          <w:i/>
          <w:iCs/>
          <w:noProof/>
          <w:color w:val="767171"/>
          <w:spacing w:val="20"/>
          <w:sz w:val="18"/>
          <w:szCs w:val="18"/>
        </w:rPr>
        <w:t>:</w:t>
      </w:r>
      <w:r w:rsidRPr="009E6C8A">
        <w:rPr>
          <w:rFonts w:ascii="Times New Roman" w:eastAsia="Calibri" w:hAnsi="Times New Roman" w:cs="Times New Roman"/>
          <w:i/>
          <w:iCs/>
          <w:noProof/>
          <w:color w:val="767171"/>
          <w:spacing w:val="20"/>
          <w:sz w:val="18"/>
          <w:szCs w:val="18"/>
        </w:rPr>
        <w:t xml:space="preserve"> División de Servicios Generales/ Departamento Administrativo Financiero</w:t>
      </w:r>
    </w:p>
    <w:p w14:paraId="0BB6C1B8" w14:textId="01FD2BB2" w:rsidR="001F3ADB" w:rsidRPr="009E6C8A" w:rsidRDefault="001F3ADB" w:rsidP="001F3ADB">
      <w:p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La habilitación de espacios para otras áreas de la institución ha ayudado al mejoramiento del personal, habilitación de nuevas áreas, iluminación en las áreas técnicas en los locales 11</w:t>
      </w:r>
      <w:r w:rsidR="00383279" w:rsidRPr="009E6C8A">
        <w:rPr>
          <w:rFonts w:ascii="Times New Roman" w:eastAsia="Calibri" w:hAnsi="Times New Roman" w:cs="Times New Roman"/>
          <w:noProof/>
          <w:color w:val="767171"/>
          <w:spacing w:val="20"/>
          <w:sz w:val="24"/>
          <w:szCs w:val="24"/>
        </w:rPr>
        <w:t xml:space="preserve"> </w:t>
      </w:r>
      <w:r w:rsidRPr="009E6C8A">
        <w:rPr>
          <w:rFonts w:ascii="Times New Roman" w:eastAsia="Calibri" w:hAnsi="Times New Roman" w:cs="Times New Roman"/>
          <w:noProof/>
          <w:color w:val="767171"/>
          <w:spacing w:val="20"/>
          <w:sz w:val="24"/>
          <w:szCs w:val="24"/>
        </w:rPr>
        <w:t>y 27.</w:t>
      </w:r>
    </w:p>
    <w:p w14:paraId="7D326530" w14:textId="77777777" w:rsidR="001F3ADB" w:rsidRPr="009E6C8A" w:rsidRDefault="001F3ADB" w:rsidP="001F3ADB">
      <w:p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Realizamos servicios a las regionales de mantenimiento y evaluación de sus departamentos, evaluando las problemáticas y respondiendo a sus necesidades.</w:t>
      </w:r>
    </w:p>
    <w:p w14:paraId="1160EF3B" w14:textId="77777777" w:rsidR="001F3ADB" w:rsidRPr="009E6C8A" w:rsidRDefault="001F3ADB" w:rsidP="001F3ADB">
      <w:p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lastRenderedPageBreak/>
        <w:t>Nos encargamos de ejecutar y mantener un ambiente limpio he higiénico, para poder brindar a nuestros colaboradores una condición confiable de higienización en las oficinas del Edificio Administrativo, Unicentro plaza y en las Regionales.</w:t>
      </w:r>
    </w:p>
    <w:p w14:paraId="597F26E4" w14:textId="77777777" w:rsidR="009E20E0" w:rsidRPr="009E6C8A" w:rsidRDefault="009E20E0" w:rsidP="009E20E0">
      <w:p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Durante el año 2024, se llevaron a cabo 35 interversiones de mantenimiento preventivo y correctivo en las cede central, lo que significa una mejora de un 90%, se optimizó el sistema de climatización y reparaciones de conexiones eléctricas y limpieza profunda, de los servicios planificado para este año.</w:t>
      </w:r>
    </w:p>
    <w:p w14:paraId="7E03EADE" w14:textId="77777777" w:rsidR="009E20E0" w:rsidRPr="009E6C8A" w:rsidRDefault="009E20E0" w:rsidP="009E20E0">
      <w:p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Se ha realizado una limpieza profunda en el Edificio Administrativo y en los locales 11 y 27 donde están las áreas técnicas de la UTECT, para la eliminación de polvo y bacteria en las oficinas, está a sido una de las más importante en realizar ya que se requería con carácter de urgencia.</w:t>
      </w:r>
    </w:p>
    <w:p w14:paraId="53B2F67C" w14:textId="5A37BC65" w:rsidR="001F3ADB" w:rsidRPr="009E6C8A" w:rsidRDefault="001F3ADB" w:rsidP="00D64D7E">
      <w:pPr>
        <w:pStyle w:val="ListParagraph"/>
        <w:numPr>
          <w:ilvl w:val="3"/>
          <w:numId w:val="26"/>
        </w:numPr>
        <w:tabs>
          <w:tab w:val="left" w:pos="900"/>
        </w:tabs>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Otras acciones desarrolladas de Servicios Generales:</w:t>
      </w:r>
    </w:p>
    <w:p w14:paraId="5740D939" w14:textId="77777777" w:rsidR="001F3ADB" w:rsidRPr="009E6C8A" w:rsidRDefault="001F3ADB" w:rsidP="001F3ADB">
      <w:pPr>
        <w:spacing w:after="0"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Entre las medidas que hemos tomado están:</w:t>
      </w:r>
    </w:p>
    <w:p w14:paraId="68711AEF" w14:textId="61E4AEF4" w:rsidR="001F3ADB" w:rsidRPr="009E6C8A" w:rsidRDefault="001F3ADB" w:rsidP="00F42846">
      <w:pPr>
        <w:pStyle w:val="ListParagraph"/>
        <w:numPr>
          <w:ilvl w:val="3"/>
          <w:numId w:val="4"/>
        </w:numPr>
        <w:spacing w:after="0" w:line="360" w:lineRule="auto"/>
        <w:ind w:left="72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Eliminación de residuos</w:t>
      </w:r>
    </w:p>
    <w:p w14:paraId="5623304B" w14:textId="5FFE4F02" w:rsidR="001F3ADB" w:rsidRPr="009E6C8A" w:rsidRDefault="001F3ADB" w:rsidP="00F42846">
      <w:pPr>
        <w:pStyle w:val="ListParagraph"/>
        <w:numPr>
          <w:ilvl w:val="3"/>
          <w:numId w:val="4"/>
        </w:numPr>
        <w:spacing w:after="0" w:line="360" w:lineRule="auto"/>
        <w:ind w:left="72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Desinfección </w:t>
      </w:r>
    </w:p>
    <w:p w14:paraId="1F00958C" w14:textId="6321F2D5" w:rsidR="001F3ADB" w:rsidRPr="009E6C8A" w:rsidRDefault="001F3ADB" w:rsidP="00F42846">
      <w:pPr>
        <w:pStyle w:val="ListParagraph"/>
        <w:numPr>
          <w:ilvl w:val="3"/>
          <w:numId w:val="4"/>
        </w:numPr>
        <w:spacing w:after="0" w:line="360" w:lineRule="auto"/>
        <w:ind w:left="72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Higienización</w:t>
      </w:r>
    </w:p>
    <w:p w14:paraId="7475EFB4" w14:textId="3A9842E1" w:rsidR="001F3ADB" w:rsidRPr="009E6C8A" w:rsidRDefault="001F3ADB" w:rsidP="00F42846">
      <w:pPr>
        <w:pStyle w:val="ListParagraph"/>
        <w:numPr>
          <w:ilvl w:val="3"/>
          <w:numId w:val="4"/>
        </w:numPr>
        <w:spacing w:after="0" w:line="360" w:lineRule="auto"/>
        <w:ind w:left="72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Fumigación </w:t>
      </w:r>
    </w:p>
    <w:p w14:paraId="6B79B00B" w14:textId="443A1D8D" w:rsidR="001F3ADB" w:rsidRPr="009E6C8A" w:rsidRDefault="001F3ADB" w:rsidP="00F42846">
      <w:pPr>
        <w:pStyle w:val="ListParagraph"/>
        <w:numPr>
          <w:ilvl w:val="3"/>
          <w:numId w:val="4"/>
        </w:numPr>
        <w:spacing w:after="0" w:line="360" w:lineRule="auto"/>
        <w:ind w:left="72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No permitir la acumulación de desechos </w:t>
      </w:r>
    </w:p>
    <w:p w14:paraId="23248FB1" w14:textId="77777777" w:rsidR="001F3ADB" w:rsidRPr="009E6C8A" w:rsidRDefault="001F3ADB" w:rsidP="001F3ADB">
      <w:p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Se implementaron jornadas constantes de desinfección y Fumigación en las Oficinas de la UTECT en la sede central, esto se realiza con la finalidad de tomar las precauciones de lugar para proteger a los empleados ya que hoy en día la higienización y desinsectación de los espacios, son los métodos más importantes para la protección contra dichos virus.</w:t>
      </w:r>
    </w:p>
    <w:p w14:paraId="16940181" w14:textId="66E5E255" w:rsidR="001F3ADB" w:rsidRPr="009E6C8A" w:rsidRDefault="009E20E0" w:rsidP="001F3ADB">
      <w:p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lastRenderedPageBreak/>
        <w:t>R</w:t>
      </w:r>
      <w:r w:rsidR="001F3ADB" w:rsidRPr="009E6C8A">
        <w:rPr>
          <w:rFonts w:ascii="Times New Roman" w:eastAsia="Calibri" w:hAnsi="Times New Roman" w:cs="Times New Roman"/>
          <w:noProof/>
          <w:color w:val="767171"/>
          <w:spacing w:val="20"/>
          <w:sz w:val="24"/>
          <w:szCs w:val="24"/>
        </w:rPr>
        <w:t>ealiza</w:t>
      </w:r>
      <w:r w:rsidRPr="009E6C8A">
        <w:rPr>
          <w:rFonts w:ascii="Times New Roman" w:eastAsia="Calibri" w:hAnsi="Times New Roman" w:cs="Times New Roman"/>
          <w:noProof/>
          <w:color w:val="767171"/>
          <w:spacing w:val="20"/>
          <w:sz w:val="24"/>
          <w:szCs w:val="24"/>
        </w:rPr>
        <w:t>mos</w:t>
      </w:r>
      <w:r w:rsidR="001F3ADB" w:rsidRPr="009E6C8A">
        <w:rPr>
          <w:rFonts w:ascii="Times New Roman" w:eastAsia="Calibri" w:hAnsi="Times New Roman" w:cs="Times New Roman"/>
          <w:noProof/>
          <w:color w:val="767171"/>
          <w:spacing w:val="20"/>
          <w:sz w:val="24"/>
          <w:szCs w:val="24"/>
        </w:rPr>
        <w:t xml:space="preserve"> </w:t>
      </w:r>
      <w:r w:rsidRPr="009E6C8A">
        <w:rPr>
          <w:rFonts w:ascii="Times New Roman" w:eastAsia="Calibri" w:hAnsi="Times New Roman" w:cs="Times New Roman"/>
          <w:noProof/>
          <w:color w:val="767171"/>
          <w:spacing w:val="20"/>
          <w:sz w:val="24"/>
          <w:szCs w:val="24"/>
        </w:rPr>
        <w:t>la</w:t>
      </w:r>
      <w:r w:rsidR="001F3ADB" w:rsidRPr="009E6C8A">
        <w:rPr>
          <w:rFonts w:ascii="Times New Roman" w:eastAsia="Calibri" w:hAnsi="Times New Roman" w:cs="Times New Roman"/>
          <w:noProof/>
          <w:color w:val="767171"/>
          <w:spacing w:val="20"/>
          <w:sz w:val="24"/>
          <w:szCs w:val="24"/>
        </w:rPr>
        <w:t xml:space="preserve"> limpieza de filtrante a través de una empresa</w:t>
      </w:r>
      <w:r w:rsidRPr="009E6C8A">
        <w:rPr>
          <w:rFonts w:ascii="Times New Roman" w:eastAsia="Calibri" w:hAnsi="Times New Roman" w:cs="Times New Roman"/>
          <w:noProof/>
          <w:color w:val="767171"/>
          <w:spacing w:val="20"/>
          <w:sz w:val="24"/>
          <w:szCs w:val="24"/>
        </w:rPr>
        <w:t xml:space="preserve"> privada</w:t>
      </w:r>
      <w:r w:rsidR="001F3ADB" w:rsidRPr="009E6C8A">
        <w:rPr>
          <w:rFonts w:ascii="Times New Roman" w:eastAsia="Calibri" w:hAnsi="Times New Roman" w:cs="Times New Roman"/>
          <w:noProof/>
          <w:color w:val="767171"/>
          <w:spacing w:val="20"/>
          <w:sz w:val="24"/>
          <w:szCs w:val="24"/>
        </w:rPr>
        <w:t>, así dando énfasis a la higienización de la planta física, para preservar un ambiente limpio y sano.</w:t>
      </w:r>
    </w:p>
    <w:p w14:paraId="7576E56C" w14:textId="705C319C" w:rsidR="001F3ADB" w:rsidRPr="009E6C8A" w:rsidRDefault="001F3ADB" w:rsidP="001F3ADB">
      <w:p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Se realiz</w:t>
      </w:r>
      <w:r w:rsidR="00872F94" w:rsidRPr="009E6C8A">
        <w:rPr>
          <w:rFonts w:ascii="Times New Roman" w:eastAsia="Calibri" w:hAnsi="Times New Roman" w:cs="Times New Roman"/>
          <w:noProof/>
          <w:color w:val="767171"/>
          <w:spacing w:val="20"/>
          <w:sz w:val="24"/>
          <w:szCs w:val="24"/>
        </w:rPr>
        <w:t>ó</w:t>
      </w:r>
      <w:r w:rsidRPr="009E6C8A">
        <w:rPr>
          <w:rFonts w:ascii="Times New Roman" w:eastAsia="Calibri" w:hAnsi="Times New Roman" w:cs="Times New Roman"/>
          <w:noProof/>
          <w:color w:val="767171"/>
          <w:spacing w:val="20"/>
          <w:sz w:val="24"/>
          <w:szCs w:val="24"/>
        </w:rPr>
        <w:t xml:space="preserve"> una limpieza profunda en el Edificio Administrativo para la eliminación de polvo y bacteria en las oficinas, está a sido una de las más importante en realizar ya que se requería con carácter de urgencia.</w:t>
      </w:r>
    </w:p>
    <w:p w14:paraId="42097FBC" w14:textId="6D4C4563" w:rsidR="009E3B37" w:rsidRPr="009E6C8A" w:rsidRDefault="001F3ADB" w:rsidP="001F3ADB">
      <w:pPr>
        <w:spacing w:after="100" w:afterAutospacing="1" w:line="360" w:lineRule="auto"/>
        <w:jc w:val="both"/>
        <w:rPr>
          <w:rFonts w:ascii="Times New Roman" w:eastAsia="Calibri" w:hAnsi="Times New Roman" w:cs="Times New Roman"/>
          <w:noProof/>
          <w:color w:val="767171"/>
          <w:spacing w:val="20"/>
          <w:sz w:val="24"/>
          <w:szCs w:val="24"/>
          <w:highlight w:val="yellow"/>
        </w:rPr>
      </w:pPr>
      <w:r w:rsidRPr="009E6C8A">
        <w:rPr>
          <w:rFonts w:ascii="Times New Roman" w:eastAsia="Calibri" w:hAnsi="Times New Roman" w:cs="Times New Roman"/>
          <w:noProof/>
          <w:color w:val="767171"/>
          <w:spacing w:val="20"/>
          <w:sz w:val="24"/>
          <w:szCs w:val="24"/>
        </w:rPr>
        <w:t>Hemos logrado satisfactoriamente estos servicios, con el cumplimiento a cada orden solicitadas, por los departamentos, así siendo eficaz con el deber cumplido durante el periodo 2024.</w:t>
      </w:r>
    </w:p>
    <w:p w14:paraId="01761CED" w14:textId="77777777" w:rsidR="009E3B37" w:rsidRPr="009E6C8A" w:rsidRDefault="009E3B37" w:rsidP="00D64D7E">
      <w:pPr>
        <w:pStyle w:val="ListParagraph"/>
        <w:numPr>
          <w:ilvl w:val="2"/>
          <w:numId w:val="26"/>
        </w:numPr>
        <w:tabs>
          <w:tab w:val="left" w:pos="900"/>
        </w:tabs>
        <w:spacing w:before="20" w:afterLines="20" w:after="48" w:line="360" w:lineRule="auto"/>
        <w:ind w:left="810" w:hanging="81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Gestión administrativa </w:t>
      </w:r>
    </w:p>
    <w:p w14:paraId="2B406A78" w14:textId="13A8259D" w:rsidR="009E3B37" w:rsidRPr="009E6C8A" w:rsidRDefault="00872F94" w:rsidP="00CB30CD">
      <w:p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Realizamos los levantamientos e inventarios de suministros de almacén, con la implementación del sistema de suministro, utilizado para la administración y control eficiente de los bienes y suministro en el almacén de la UTECT, hemos mejorado la distribución de los suministros de manera satisfactoria en los diferentes departamentos de nuestra institución y cubriendo las cuatro regionales.</w:t>
      </w:r>
      <w:r w:rsidR="009E3B37" w:rsidRPr="009E6C8A">
        <w:rPr>
          <w:rFonts w:ascii="Times New Roman" w:eastAsia="Calibri" w:hAnsi="Times New Roman" w:cs="Times New Roman"/>
          <w:noProof/>
          <w:color w:val="767171"/>
          <w:spacing w:val="20"/>
          <w:sz w:val="24"/>
          <w:szCs w:val="24"/>
        </w:rPr>
        <w:t xml:space="preserve"> </w:t>
      </w:r>
    </w:p>
    <w:p w14:paraId="6141442D" w14:textId="44AC63E8" w:rsidR="009E3B37" w:rsidRPr="009E6C8A" w:rsidRDefault="00872F94" w:rsidP="00CB30CD">
      <w:p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En ese sentido, cabe destacar que a través del sistema logramos recibir y despachar el 100% de las solicitudes, incluyendo todas las necesidades de las diferentes regionales (Regional Norte, Regional Sur, Regional Este y Nordeste) y los operativos realizados por nuestra institución en las diferentes provincias del país, y a vez poder generar informes mensuales de todas las salidas de materiales.</w:t>
      </w:r>
      <w:r w:rsidR="009E3B37" w:rsidRPr="009E6C8A">
        <w:rPr>
          <w:rFonts w:ascii="Times New Roman" w:eastAsia="Calibri" w:hAnsi="Times New Roman" w:cs="Times New Roman"/>
          <w:noProof/>
          <w:color w:val="767171"/>
          <w:spacing w:val="20"/>
          <w:sz w:val="24"/>
          <w:szCs w:val="24"/>
        </w:rPr>
        <w:t xml:space="preserve"> </w:t>
      </w:r>
    </w:p>
    <w:tbl>
      <w:tblPr>
        <w:tblStyle w:val="TableGrid"/>
        <w:tblW w:w="7825" w:type="dxa"/>
        <w:tblLayout w:type="fixed"/>
        <w:tblLook w:val="04A0" w:firstRow="1" w:lastRow="0" w:firstColumn="1" w:lastColumn="0" w:noHBand="0" w:noVBand="1"/>
      </w:tblPr>
      <w:tblGrid>
        <w:gridCol w:w="535"/>
        <w:gridCol w:w="2790"/>
        <w:gridCol w:w="1260"/>
        <w:gridCol w:w="1530"/>
        <w:gridCol w:w="1710"/>
      </w:tblGrid>
      <w:tr w:rsidR="009E3B37" w:rsidRPr="00EA640F" w14:paraId="7FB66436" w14:textId="77777777" w:rsidTr="0085159C">
        <w:trPr>
          <w:trHeight w:val="422"/>
        </w:trPr>
        <w:tc>
          <w:tcPr>
            <w:tcW w:w="535" w:type="dxa"/>
            <w:shd w:val="clear" w:color="auto" w:fill="436EBE"/>
          </w:tcPr>
          <w:p w14:paraId="1FE15BBD" w14:textId="77777777" w:rsidR="009E3B37" w:rsidRPr="00EA640F" w:rsidRDefault="009E3B37" w:rsidP="004B15F9">
            <w:pPr>
              <w:ind w:left="-115" w:right="-80"/>
              <w:jc w:val="center"/>
              <w:rPr>
                <w:b/>
                <w:bCs/>
                <w:color w:val="FFFFFF" w:themeColor="background1"/>
              </w:rPr>
            </w:pPr>
            <w:r w:rsidRPr="00EA640F">
              <w:rPr>
                <w:b/>
                <w:bCs/>
                <w:color w:val="FFFFFF" w:themeColor="background1"/>
              </w:rPr>
              <w:t>No.</w:t>
            </w:r>
          </w:p>
        </w:tc>
        <w:tc>
          <w:tcPr>
            <w:tcW w:w="2790" w:type="dxa"/>
            <w:shd w:val="clear" w:color="auto" w:fill="436EBE"/>
          </w:tcPr>
          <w:p w14:paraId="23891450" w14:textId="77777777" w:rsidR="009E3B37" w:rsidRPr="00EA640F" w:rsidRDefault="009E3B37" w:rsidP="004B15F9">
            <w:pPr>
              <w:jc w:val="center"/>
              <w:rPr>
                <w:b/>
                <w:bCs/>
                <w:color w:val="FFFFFF" w:themeColor="background1"/>
              </w:rPr>
            </w:pPr>
            <w:r w:rsidRPr="00EA640F">
              <w:rPr>
                <w:b/>
                <w:bCs/>
                <w:color w:val="FFFFFF" w:themeColor="background1"/>
              </w:rPr>
              <w:t xml:space="preserve">Procesos </w:t>
            </w:r>
          </w:p>
        </w:tc>
        <w:tc>
          <w:tcPr>
            <w:tcW w:w="1260" w:type="dxa"/>
            <w:shd w:val="clear" w:color="auto" w:fill="436EBE"/>
          </w:tcPr>
          <w:p w14:paraId="5CDD12CF" w14:textId="77777777" w:rsidR="009E3B37" w:rsidRPr="00EA640F" w:rsidRDefault="009E3B37" w:rsidP="004B15F9">
            <w:pPr>
              <w:ind w:left="-104" w:right="-107"/>
              <w:jc w:val="center"/>
              <w:rPr>
                <w:b/>
                <w:bCs/>
                <w:color w:val="FFFFFF" w:themeColor="background1"/>
              </w:rPr>
            </w:pPr>
            <w:r w:rsidRPr="00EA640F">
              <w:rPr>
                <w:b/>
                <w:bCs/>
                <w:color w:val="FFFFFF" w:themeColor="background1"/>
              </w:rPr>
              <w:t>Recibidas</w:t>
            </w:r>
          </w:p>
        </w:tc>
        <w:tc>
          <w:tcPr>
            <w:tcW w:w="1530" w:type="dxa"/>
            <w:shd w:val="clear" w:color="auto" w:fill="436EBE"/>
          </w:tcPr>
          <w:p w14:paraId="28276F8F" w14:textId="77777777" w:rsidR="009E3B37" w:rsidRPr="00EA640F" w:rsidRDefault="009E3B37" w:rsidP="0085159C">
            <w:pPr>
              <w:tabs>
                <w:tab w:val="left" w:pos="1312"/>
              </w:tabs>
              <w:ind w:left="-105"/>
              <w:jc w:val="right"/>
              <w:rPr>
                <w:b/>
                <w:bCs/>
                <w:color w:val="FFFFFF" w:themeColor="background1"/>
              </w:rPr>
            </w:pPr>
            <w:r w:rsidRPr="00EA640F">
              <w:rPr>
                <w:b/>
                <w:bCs/>
                <w:color w:val="FFFFFF" w:themeColor="background1"/>
              </w:rPr>
              <w:t>Ejecutadas</w:t>
            </w:r>
          </w:p>
        </w:tc>
        <w:tc>
          <w:tcPr>
            <w:tcW w:w="1710" w:type="dxa"/>
            <w:shd w:val="clear" w:color="auto" w:fill="436EBE"/>
          </w:tcPr>
          <w:p w14:paraId="0BEF8B0F" w14:textId="77777777" w:rsidR="009E3B37" w:rsidRPr="00EA640F" w:rsidRDefault="009E3B37" w:rsidP="004B15F9">
            <w:pPr>
              <w:jc w:val="center"/>
              <w:rPr>
                <w:b/>
                <w:bCs/>
                <w:color w:val="FFFFFF" w:themeColor="background1"/>
              </w:rPr>
            </w:pPr>
            <w:r w:rsidRPr="00EA640F">
              <w:rPr>
                <w:b/>
                <w:bCs/>
                <w:color w:val="FFFFFF" w:themeColor="background1"/>
              </w:rPr>
              <w:t>Planificadas</w:t>
            </w:r>
          </w:p>
        </w:tc>
      </w:tr>
      <w:tr w:rsidR="009E6C8A" w:rsidRPr="009E6C8A" w14:paraId="7821337E" w14:textId="77777777" w:rsidTr="0085159C">
        <w:trPr>
          <w:trHeight w:val="512"/>
        </w:trPr>
        <w:tc>
          <w:tcPr>
            <w:tcW w:w="535" w:type="dxa"/>
          </w:tcPr>
          <w:p w14:paraId="132F5A70" w14:textId="77777777" w:rsidR="0085159C" w:rsidRPr="009E6C8A" w:rsidRDefault="0085159C" w:rsidP="0085159C">
            <w:pPr>
              <w:jc w:val="center"/>
            </w:pPr>
            <w:r w:rsidRPr="009E6C8A">
              <w:t>1</w:t>
            </w:r>
          </w:p>
        </w:tc>
        <w:tc>
          <w:tcPr>
            <w:tcW w:w="2790" w:type="dxa"/>
          </w:tcPr>
          <w:p w14:paraId="1AAD470B" w14:textId="77777777" w:rsidR="0085159C" w:rsidRPr="009E6C8A" w:rsidRDefault="0085159C" w:rsidP="0085159C">
            <w:pPr>
              <w:ind w:left="-131" w:right="-107"/>
              <w:jc w:val="center"/>
            </w:pPr>
            <w:r w:rsidRPr="009E6C8A">
              <w:t xml:space="preserve">Solicitudes de Salidas </w:t>
            </w:r>
          </w:p>
        </w:tc>
        <w:tc>
          <w:tcPr>
            <w:tcW w:w="1260" w:type="dxa"/>
          </w:tcPr>
          <w:p w14:paraId="048B27FF" w14:textId="4C4B8DC3" w:rsidR="0085159C" w:rsidRPr="009E6C8A" w:rsidRDefault="00872F94" w:rsidP="0085159C">
            <w:pPr>
              <w:jc w:val="center"/>
            </w:pPr>
            <w:r w:rsidRPr="009E6C8A">
              <w:t>1,893</w:t>
            </w:r>
          </w:p>
        </w:tc>
        <w:tc>
          <w:tcPr>
            <w:tcW w:w="1530" w:type="dxa"/>
          </w:tcPr>
          <w:p w14:paraId="698A218C" w14:textId="16A479EC" w:rsidR="0085159C" w:rsidRPr="009E6C8A" w:rsidRDefault="00872F94" w:rsidP="0085159C">
            <w:pPr>
              <w:jc w:val="center"/>
            </w:pPr>
            <w:r w:rsidRPr="009E6C8A">
              <w:t>1,983</w:t>
            </w:r>
          </w:p>
        </w:tc>
        <w:tc>
          <w:tcPr>
            <w:tcW w:w="1710" w:type="dxa"/>
          </w:tcPr>
          <w:p w14:paraId="7335F5BC" w14:textId="2B88DC58" w:rsidR="0085159C" w:rsidRPr="009E6C8A" w:rsidRDefault="0085159C" w:rsidP="0085159C">
            <w:pPr>
              <w:jc w:val="center"/>
            </w:pPr>
            <w:r w:rsidRPr="009E6C8A">
              <w:t>100%</w:t>
            </w:r>
          </w:p>
        </w:tc>
      </w:tr>
      <w:tr w:rsidR="009E6C8A" w:rsidRPr="009E6C8A" w14:paraId="450BA061" w14:textId="77777777" w:rsidTr="0085159C">
        <w:trPr>
          <w:trHeight w:val="458"/>
        </w:trPr>
        <w:tc>
          <w:tcPr>
            <w:tcW w:w="535" w:type="dxa"/>
            <w:tcBorders>
              <w:bottom w:val="single" w:sz="4" w:space="0" w:color="auto"/>
            </w:tcBorders>
          </w:tcPr>
          <w:p w14:paraId="2CC14EE7" w14:textId="77777777" w:rsidR="0085159C" w:rsidRPr="009E6C8A" w:rsidRDefault="0085159C" w:rsidP="0085159C">
            <w:pPr>
              <w:jc w:val="center"/>
            </w:pPr>
            <w:r w:rsidRPr="009E6C8A">
              <w:t>2</w:t>
            </w:r>
          </w:p>
        </w:tc>
        <w:tc>
          <w:tcPr>
            <w:tcW w:w="2790" w:type="dxa"/>
            <w:tcBorders>
              <w:bottom w:val="single" w:sz="4" w:space="0" w:color="auto"/>
            </w:tcBorders>
          </w:tcPr>
          <w:p w14:paraId="0EFCBD93" w14:textId="77777777" w:rsidR="0085159C" w:rsidRPr="009E6C8A" w:rsidRDefault="0085159C" w:rsidP="0085159C">
            <w:pPr>
              <w:ind w:left="-131" w:right="-107"/>
              <w:jc w:val="center"/>
            </w:pPr>
            <w:r w:rsidRPr="009E6C8A">
              <w:t xml:space="preserve">Entradas de Suministros </w:t>
            </w:r>
          </w:p>
        </w:tc>
        <w:tc>
          <w:tcPr>
            <w:tcW w:w="1260" w:type="dxa"/>
            <w:tcBorders>
              <w:bottom w:val="single" w:sz="4" w:space="0" w:color="auto"/>
            </w:tcBorders>
          </w:tcPr>
          <w:p w14:paraId="11017916" w14:textId="2A617738" w:rsidR="0085159C" w:rsidRPr="009E6C8A" w:rsidRDefault="00872F94" w:rsidP="0085159C">
            <w:pPr>
              <w:jc w:val="center"/>
            </w:pPr>
            <w:r w:rsidRPr="009E6C8A">
              <w:t>217</w:t>
            </w:r>
          </w:p>
        </w:tc>
        <w:tc>
          <w:tcPr>
            <w:tcW w:w="1530" w:type="dxa"/>
            <w:tcBorders>
              <w:bottom w:val="single" w:sz="4" w:space="0" w:color="auto"/>
            </w:tcBorders>
          </w:tcPr>
          <w:p w14:paraId="008EFBD1" w14:textId="663D0009" w:rsidR="0085159C" w:rsidRPr="009E6C8A" w:rsidRDefault="00872F94" w:rsidP="0085159C">
            <w:pPr>
              <w:jc w:val="center"/>
            </w:pPr>
            <w:r w:rsidRPr="009E6C8A">
              <w:t>217</w:t>
            </w:r>
          </w:p>
        </w:tc>
        <w:tc>
          <w:tcPr>
            <w:tcW w:w="1710" w:type="dxa"/>
            <w:tcBorders>
              <w:bottom w:val="single" w:sz="4" w:space="0" w:color="auto"/>
            </w:tcBorders>
          </w:tcPr>
          <w:p w14:paraId="085F2498" w14:textId="1D470F75" w:rsidR="0085159C" w:rsidRPr="009E6C8A" w:rsidRDefault="0085159C" w:rsidP="0085159C">
            <w:pPr>
              <w:jc w:val="center"/>
            </w:pPr>
            <w:r w:rsidRPr="009E6C8A">
              <w:t>100%</w:t>
            </w:r>
          </w:p>
        </w:tc>
      </w:tr>
    </w:tbl>
    <w:p w14:paraId="6A148150" w14:textId="7CB5EEF1" w:rsidR="009E3B37" w:rsidRPr="009E6C8A" w:rsidRDefault="009E3B37" w:rsidP="009E3B37">
      <w:pPr>
        <w:spacing w:after="100" w:afterAutospacing="1" w:line="360" w:lineRule="auto"/>
        <w:jc w:val="center"/>
        <w:rPr>
          <w:rFonts w:ascii="Times New Roman" w:eastAsia="Calibri" w:hAnsi="Times New Roman" w:cs="Times New Roman"/>
          <w:i/>
          <w:iCs/>
          <w:noProof/>
          <w:color w:val="767171"/>
          <w:spacing w:val="20"/>
          <w:sz w:val="18"/>
          <w:szCs w:val="18"/>
        </w:rPr>
      </w:pPr>
      <w:r w:rsidRPr="009E6C8A">
        <w:rPr>
          <w:rFonts w:ascii="Times New Roman" w:eastAsia="Calibri" w:hAnsi="Times New Roman" w:cs="Times New Roman"/>
          <w:i/>
          <w:iCs/>
          <w:noProof/>
          <w:color w:val="767171"/>
          <w:spacing w:val="20"/>
          <w:sz w:val="18"/>
          <w:szCs w:val="18"/>
        </w:rPr>
        <w:t>Fuente: Área Administrativa/ Departamento Administrativo Financiero</w:t>
      </w:r>
    </w:p>
    <w:p w14:paraId="2539C629" w14:textId="77777777" w:rsidR="00872F94" w:rsidRPr="009E6C8A" w:rsidRDefault="00872F94" w:rsidP="00872F94">
      <w:p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lastRenderedPageBreak/>
        <w:t xml:space="preserve">Contamos con cuatro despachadores de mercancías uno en el sistema y tres en físico, una supervisora y un aprobador/a de entradas y salidas de suministro de almacén, Esto nos ha ayudado a obtener mejoras como la reducción de los márgenes de errores manuales y de digitación, así como la agilización en el tiempo de búsqueda de los diferentes vienes y suministros. </w:t>
      </w:r>
    </w:p>
    <w:p w14:paraId="3473CF36" w14:textId="77777777" w:rsidR="00872F94" w:rsidRPr="009E6C8A" w:rsidRDefault="00872F94" w:rsidP="00872F94">
      <w:p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Hemos logrado avanzar la coordinación de los trabajos con las áreas de transportación para dar un mejor servicio en nuestra institución. Mejorando de manera significativa las entregas de los suministros, entrega de los tickest y lavados de los vehiculos.</w:t>
      </w:r>
    </w:p>
    <w:p w14:paraId="59E12CEC" w14:textId="77777777" w:rsidR="00872F94" w:rsidRPr="009E6C8A" w:rsidRDefault="00872F94" w:rsidP="00872F94">
      <w:p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Con este apoyo hemos mejorado de manera significativa todos los servicios brindados incluyendo la entrega de los tickest tanto de abastecimiento como de regreso, de igual manera con los lavados de los vehículos de la flotilla vehicular y tratanto de llegar hasta las diferentes regionales.</w:t>
      </w:r>
    </w:p>
    <w:p w14:paraId="20657A4E" w14:textId="2E853F90" w:rsidR="0085159C" w:rsidRPr="009E6C8A" w:rsidRDefault="00872F94" w:rsidP="00872F94">
      <w:p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En cuanto al lavado de los vehiculos hemos realizados en estos tres meses 28 lavados entre sencillos y profundos:</w:t>
      </w:r>
    </w:p>
    <w:tbl>
      <w:tblPr>
        <w:tblW w:w="7825" w:type="dxa"/>
        <w:tblLook w:val="04A0" w:firstRow="1" w:lastRow="0" w:firstColumn="1" w:lastColumn="0" w:noHBand="0" w:noVBand="1"/>
      </w:tblPr>
      <w:tblGrid>
        <w:gridCol w:w="1636"/>
        <w:gridCol w:w="3655"/>
        <w:gridCol w:w="2534"/>
      </w:tblGrid>
      <w:tr w:rsidR="0085159C" w:rsidRPr="000364E9" w14:paraId="45A0D9EA" w14:textId="77777777" w:rsidTr="0085159C">
        <w:trPr>
          <w:trHeight w:val="444"/>
        </w:trPr>
        <w:tc>
          <w:tcPr>
            <w:tcW w:w="1636" w:type="dxa"/>
            <w:tcBorders>
              <w:top w:val="single" w:sz="4" w:space="0" w:color="auto"/>
              <w:left w:val="single" w:sz="4" w:space="0" w:color="auto"/>
              <w:bottom w:val="single" w:sz="4" w:space="0" w:color="auto"/>
              <w:right w:val="single" w:sz="4" w:space="0" w:color="auto"/>
            </w:tcBorders>
            <w:shd w:val="clear" w:color="auto" w:fill="142F62"/>
            <w:noWrap/>
            <w:vAlign w:val="bottom"/>
            <w:hideMark/>
          </w:tcPr>
          <w:p w14:paraId="7FB1EF46" w14:textId="77777777" w:rsidR="0085159C" w:rsidRPr="0085159C" w:rsidRDefault="0085159C" w:rsidP="00DB3244">
            <w:pPr>
              <w:spacing w:after="0" w:line="240" w:lineRule="auto"/>
              <w:jc w:val="center"/>
              <w:rPr>
                <w:rFonts w:ascii="Times New Roman" w:eastAsia="Calibri" w:hAnsi="Times New Roman" w:cs="Times New Roman"/>
                <w:b/>
                <w:bCs/>
                <w:noProof/>
                <w:color w:val="FFFFFF" w:themeColor="background1"/>
                <w:spacing w:val="20"/>
                <w:sz w:val="24"/>
                <w:szCs w:val="24"/>
              </w:rPr>
            </w:pPr>
            <w:r w:rsidRPr="0085159C">
              <w:rPr>
                <w:rFonts w:ascii="Times New Roman" w:eastAsia="Calibri" w:hAnsi="Times New Roman" w:cs="Times New Roman"/>
                <w:b/>
                <w:bCs/>
                <w:noProof/>
                <w:color w:val="FFFFFF" w:themeColor="background1"/>
                <w:spacing w:val="20"/>
                <w:sz w:val="24"/>
                <w:szCs w:val="24"/>
              </w:rPr>
              <w:t>MES</w:t>
            </w:r>
          </w:p>
        </w:tc>
        <w:tc>
          <w:tcPr>
            <w:tcW w:w="3655" w:type="dxa"/>
            <w:tcBorders>
              <w:top w:val="single" w:sz="4" w:space="0" w:color="auto"/>
              <w:left w:val="nil"/>
              <w:bottom w:val="single" w:sz="4" w:space="0" w:color="auto"/>
              <w:right w:val="single" w:sz="4" w:space="0" w:color="auto"/>
            </w:tcBorders>
            <w:shd w:val="clear" w:color="auto" w:fill="142F62"/>
            <w:vAlign w:val="bottom"/>
            <w:hideMark/>
          </w:tcPr>
          <w:p w14:paraId="683546F7" w14:textId="00AF757B" w:rsidR="0085159C" w:rsidRPr="0085159C" w:rsidRDefault="0085159C" w:rsidP="00DB3244">
            <w:pPr>
              <w:spacing w:after="0" w:line="240" w:lineRule="auto"/>
              <w:jc w:val="center"/>
              <w:rPr>
                <w:rFonts w:ascii="Times New Roman" w:eastAsia="Calibri" w:hAnsi="Times New Roman" w:cs="Times New Roman"/>
                <w:b/>
                <w:bCs/>
                <w:noProof/>
                <w:color w:val="FFFFFF" w:themeColor="background1"/>
                <w:spacing w:val="20"/>
                <w:sz w:val="24"/>
                <w:szCs w:val="24"/>
              </w:rPr>
            </w:pPr>
            <w:r w:rsidRPr="0085159C">
              <w:rPr>
                <w:rFonts w:ascii="Times New Roman" w:eastAsia="Calibri" w:hAnsi="Times New Roman" w:cs="Times New Roman"/>
                <w:b/>
                <w:bCs/>
                <w:noProof/>
                <w:color w:val="FFFFFF" w:themeColor="background1"/>
                <w:spacing w:val="20"/>
                <w:sz w:val="24"/>
                <w:szCs w:val="24"/>
              </w:rPr>
              <w:t xml:space="preserve">CANTIDAD DE LAVADOS </w:t>
            </w:r>
            <w:r>
              <w:rPr>
                <w:rFonts w:ascii="Times New Roman" w:eastAsia="Calibri" w:hAnsi="Times New Roman" w:cs="Times New Roman"/>
                <w:b/>
                <w:bCs/>
                <w:noProof/>
                <w:color w:val="FFFFFF" w:themeColor="background1"/>
                <w:spacing w:val="20"/>
                <w:sz w:val="24"/>
                <w:szCs w:val="24"/>
              </w:rPr>
              <w:t>REALIZADOS</w:t>
            </w:r>
          </w:p>
        </w:tc>
        <w:tc>
          <w:tcPr>
            <w:tcW w:w="2534" w:type="dxa"/>
            <w:tcBorders>
              <w:top w:val="single" w:sz="4" w:space="0" w:color="auto"/>
              <w:left w:val="nil"/>
              <w:bottom w:val="single" w:sz="4" w:space="0" w:color="auto"/>
              <w:right w:val="single" w:sz="4" w:space="0" w:color="auto"/>
            </w:tcBorders>
            <w:shd w:val="clear" w:color="auto" w:fill="142F62"/>
            <w:noWrap/>
            <w:vAlign w:val="bottom"/>
            <w:hideMark/>
          </w:tcPr>
          <w:p w14:paraId="5EF0595B" w14:textId="77777777" w:rsidR="0085159C" w:rsidRPr="0085159C" w:rsidRDefault="0085159C" w:rsidP="00DB3244">
            <w:pPr>
              <w:spacing w:after="0" w:line="240" w:lineRule="auto"/>
              <w:jc w:val="center"/>
              <w:rPr>
                <w:rFonts w:ascii="Times New Roman" w:eastAsia="Calibri" w:hAnsi="Times New Roman" w:cs="Times New Roman"/>
                <w:b/>
                <w:bCs/>
                <w:noProof/>
                <w:color w:val="FFFFFF" w:themeColor="background1"/>
                <w:spacing w:val="20"/>
                <w:sz w:val="24"/>
                <w:szCs w:val="24"/>
              </w:rPr>
            </w:pPr>
            <w:r w:rsidRPr="0085159C">
              <w:rPr>
                <w:rFonts w:ascii="Times New Roman" w:eastAsia="Calibri" w:hAnsi="Times New Roman" w:cs="Times New Roman"/>
                <w:b/>
                <w:bCs/>
                <w:noProof/>
                <w:color w:val="FFFFFF" w:themeColor="background1"/>
                <w:spacing w:val="20"/>
                <w:sz w:val="24"/>
                <w:szCs w:val="24"/>
              </w:rPr>
              <w:t>MONTO</w:t>
            </w:r>
          </w:p>
        </w:tc>
      </w:tr>
      <w:tr w:rsidR="007A3030" w:rsidRPr="007A3030" w14:paraId="320D3A08" w14:textId="77777777" w:rsidTr="0085159C">
        <w:trPr>
          <w:trHeight w:val="204"/>
        </w:trPr>
        <w:tc>
          <w:tcPr>
            <w:tcW w:w="1636" w:type="dxa"/>
            <w:tcBorders>
              <w:top w:val="nil"/>
              <w:left w:val="single" w:sz="4" w:space="0" w:color="auto"/>
              <w:bottom w:val="single" w:sz="4" w:space="0" w:color="auto"/>
              <w:right w:val="single" w:sz="4" w:space="0" w:color="auto"/>
            </w:tcBorders>
            <w:shd w:val="clear" w:color="auto" w:fill="auto"/>
            <w:noWrap/>
            <w:vAlign w:val="bottom"/>
            <w:hideMark/>
          </w:tcPr>
          <w:p w14:paraId="46D4C863" w14:textId="77777777" w:rsidR="0085159C" w:rsidRPr="007A3030" w:rsidRDefault="0085159C" w:rsidP="007A3030">
            <w:pPr>
              <w:spacing w:after="0" w:line="360" w:lineRule="auto"/>
              <w:jc w:val="center"/>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Abril</w:t>
            </w:r>
          </w:p>
        </w:tc>
        <w:tc>
          <w:tcPr>
            <w:tcW w:w="3655" w:type="dxa"/>
            <w:tcBorders>
              <w:top w:val="nil"/>
              <w:left w:val="nil"/>
              <w:bottom w:val="single" w:sz="4" w:space="0" w:color="auto"/>
              <w:right w:val="single" w:sz="4" w:space="0" w:color="auto"/>
            </w:tcBorders>
            <w:shd w:val="clear" w:color="auto" w:fill="auto"/>
            <w:noWrap/>
            <w:vAlign w:val="bottom"/>
            <w:hideMark/>
          </w:tcPr>
          <w:p w14:paraId="6C186AC2" w14:textId="77777777" w:rsidR="0085159C" w:rsidRPr="007A3030" w:rsidRDefault="0085159C" w:rsidP="007A3030">
            <w:pPr>
              <w:spacing w:after="0" w:line="360" w:lineRule="auto"/>
              <w:jc w:val="center"/>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3</w:t>
            </w:r>
          </w:p>
        </w:tc>
        <w:tc>
          <w:tcPr>
            <w:tcW w:w="2534" w:type="dxa"/>
            <w:tcBorders>
              <w:top w:val="nil"/>
              <w:left w:val="nil"/>
              <w:bottom w:val="single" w:sz="4" w:space="0" w:color="auto"/>
              <w:right w:val="single" w:sz="4" w:space="0" w:color="auto"/>
            </w:tcBorders>
            <w:shd w:val="clear" w:color="auto" w:fill="auto"/>
            <w:noWrap/>
            <w:vAlign w:val="bottom"/>
            <w:hideMark/>
          </w:tcPr>
          <w:p w14:paraId="7FC48AC9" w14:textId="61EB2E03" w:rsidR="0085159C" w:rsidRPr="007A3030" w:rsidRDefault="0085159C" w:rsidP="007A3030">
            <w:pPr>
              <w:spacing w:after="0" w:line="360" w:lineRule="auto"/>
              <w:jc w:val="right"/>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 xml:space="preserve"> RD$ 1,799.97 </w:t>
            </w:r>
          </w:p>
        </w:tc>
      </w:tr>
      <w:tr w:rsidR="007A3030" w:rsidRPr="007A3030" w14:paraId="75000A02" w14:textId="77777777" w:rsidTr="0085159C">
        <w:trPr>
          <w:trHeight w:val="204"/>
        </w:trPr>
        <w:tc>
          <w:tcPr>
            <w:tcW w:w="1636" w:type="dxa"/>
            <w:tcBorders>
              <w:top w:val="nil"/>
              <w:left w:val="single" w:sz="4" w:space="0" w:color="auto"/>
              <w:bottom w:val="single" w:sz="4" w:space="0" w:color="auto"/>
              <w:right w:val="single" w:sz="4" w:space="0" w:color="auto"/>
            </w:tcBorders>
            <w:shd w:val="clear" w:color="auto" w:fill="auto"/>
            <w:noWrap/>
            <w:vAlign w:val="bottom"/>
            <w:hideMark/>
          </w:tcPr>
          <w:p w14:paraId="407805DF" w14:textId="77777777" w:rsidR="0085159C" w:rsidRPr="007A3030" w:rsidRDefault="0085159C" w:rsidP="007A3030">
            <w:pPr>
              <w:spacing w:after="0" w:line="360" w:lineRule="auto"/>
              <w:jc w:val="center"/>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Mayo</w:t>
            </w:r>
          </w:p>
        </w:tc>
        <w:tc>
          <w:tcPr>
            <w:tcW w:w="3655" w:type="dxa"/>
            <w:tcBorders>
              <w:top w:val="nil"/>
              <w:left w:val="nil"/>
              <w:bottom w:val="single" w:sz="4" w:space="0" w:color="auto"/>
              <w:right w:val="single" w:sz="4" w:space="0" w:color="auto"/>
            </w:tcBorders>
            <w:shd w:val="clear" w:color="auto" w:fill="auto"/>
            <w:noWrap/>
            <w:vAlign w:val="bottom"/>
            <w:hideMark/>
          </w:tcPr>
          <w:p w14:paraId="578601FE" w14:textId="77777777" w:rsidR="0085159C" w:rsidRPr="007A3030" w:rsidRDefault="0085159C" w:rsidP="007A3030">
            <w:pPr>
              <w:spacing w:after="0" w:line="360" w:lineRule="auto"/>
              <w:jc w:val="center"/>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6</w:t>
            </w:r>
          </w:p>
        </w:tc>
        <w:tc>
          <w:tcPr>
            <w:tcW w:w="2534" w:type="dxa"/>
            <w:tcBorders>
              <w:top w:val="nil"/>
              <w:left w:val="nil"/>
              <w:bottom w:val="single" w:sz="4" w:space="0" w:color="auto"/>
              <w:right w:val="single" w:sz="4" w:space="0" w:color="auto"/>
            </w:tcBorders>
            <w:shd w:val="clear" w:color="auto" w:fill="auto"/>
            <w:noWrap/>
            <w:vAlign w:val="bottom"/>
            <w:hideMark/>
          </w:tcPr>
          <w:p w14:paraId="4B076023" w14:textId="0559D273" w:rsidR="0085159C" w:rsidRPr="007A3030" w:rsidRDefault="0085159C" w:rsidP="007A3030">
            <w:pPr>
              <w:spacing w:after="0" w:line="360" w:lineRule="auto"/>
              <w:jc w:val="right"/>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 xml:space="preserve"> RD$ 3,599.94 </w:t>
            </w:r>
          </w:p>
        </w:tc>
      </w:tr>
      <w:tr w:rsidR="007A3030" w:rsidRPr="007A3030" w14:paraId="41B9CB7F" w14:textId="77777777" w:rsidTr="0085159C">
        <w:trPr>
          <w:trHeight w:val="204"/>
        </w:trPr>
        <w:tc>
          <w:tcPr>
            <w:tcW w:w="1636" w:type="dxa"/>
            <w:tcBorders>
              <w:top w:val="nil"/>
              <w:left w:val="single" w:sz="4" w:space="0" w:color="auto"/>
              <w:bottom w:val="single" w:sz="4" w:space="0" w:color="auto"/>
              <w:right w:val="single" w:sz="4" w:space="0" w:color="auto"/>
            </w:tcBorders>
            <w:shd w:val="clear" w:color="auto" w:fill="auto"/>
            <w:noWrap/>
            <w:vAlign w:val="bottom"/>
            <w:hideMark/>
          </w:tcPr>
          <w:p w14:paraId="1D8CF321" w14:textId="77777777" w:rsidR="0085159C" w:rsidRPr="007A3030" w:rsidRDefault="0085159C" w:rsidP="007A3030">
            <w:pPr>
              <w:spacing w:after="0" w:line="360" w:lineRule="auto"/>
              <w:jc w:val="center"/>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Junio</w:t>
            </w:r>
          </w:p>
        </w:tc>
        <w:tc>
          <w:tcPr>
            <w:tcW w:w="3655" w:type="dxa"/>
            <w:tcBorders>
              <w:top w:val="nil"/>
              <w:left w:val="nil"/>
              <w:bottom w:val="single" w:sz="4" w:space="0" w:color="auto"/>
              <w:right w:val="single" w:sz="4" w:space="0" w:color="auto"/>
            </w:tcBorders>
            <w:shd w:val="clear" w:color="auto" w:fill="auto"/>
            <w:noWrap/>
            <w:vAlign w:val="bottom"/>
            <w:hideMark/>
          </w:tcPr>
          <w:p w14:paraId="4357EAF7" w14:textId="77777777" w:rsidR="0085159C" w:rsidRPr="007A3030" w:rsidRDefault="0085159C" w:rsidP="007A3030">
            <w:pPr>
              <w:spacing w:after="0" w:line="360" w:lineRule="auto"/>
              <w:jc w:val="center"/>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19</w:t>
            </w:r>
          </w:p>
        </w:tc>
        <w:tc>
          <w:tcPr>
            <w:tcW w:w="2534" w:type="dxa"/>
            <w:tcBorders>
              <w:top w:val="nil"/>
              <w:left w:val="nil"/>
              <w:bottom w:val="single" w:sz="4" w:space="0" w:color="auto"/>
              <w:right w:val="single" w:sz="4" w:space="0" w:color="auto"/>
            </w:tcBorders>
            <w:shd w:val="clear" w:color="auto" w:fill="auto"/>
            <w:noWrap/>
            <w:vAlign w:val="bottom"/>
            <w:hideMark/>
          </w:tcPr>
          <w:p w14:paraId="1EDDE57E" w14:textId="7F55458B" w:rsidR="0085159C" w:rsidRPr="007A3030" w:rsidRDefault="0085159C" w:rsidP="007A3030">
            <w:pPr>
              <w:spacing w:after="0" w:line="360" w:lineRule="auto"/>
              <w:jc w:val="right"/>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 xml:space="preserve"> RD$ 15,550.58 </w:t>
            </w:r>
          </w:p>
        </w:tc>
      </w:tr>
      <w:tr w:rsidR="007A3030" w:rsidRPr="007A3030" w14:paraId="3C15AB2F" w14:textId="77777777" w:rsidTr="00056092">
        <w:trPr>
          <w:trHeight w:val="204"/>
        </w:trPr>
        <w:tc>
          <w:tcPr>
            <w:tcW w:w="1636" w:type="dxa"/>
            <w:tcBorders>
              <w:top w:val="nil"/>
              <w:left w:val="single" w:sz="4" w:space="0" w:color="auto"/>
              <w:bottom w:val="single" w:sz="4" w:space="0" w:color="auto"/>
              <w:right w:val="single" w:sz="4" w:space="0" w:color="auto"/>
            </w:tcBorders>
            <w:shd w:val="clear" w:color="auto" w:fill="auto"/>
            <w:noWrap/>
          </w:tcPr>
          <w:p w14:paraId="638F66D7" w14:textId="03524652" w:rsidR="007A3030" w:rsidRPr="007A3030" w:rsidRDefault="007A3030" w:rsidP="007A3030">
            <w:pPr>
              <w:spacing w:after="0" w:line="360" w:lineRule="auto"/>
              <w:jc w:val="center"/>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Julio</w:t>
            </w:r>
          </w:p>
        </w:tc>
        <w:tc>
          <w:tcPr>
            <w:tcW w:w="3655" w:type="dxa"/>
            <w:tcBorders>
              <w:top w:val="nil"/>
              <w:left w:val="nil"/>
              <w:bottom w:val="single" w:sz="4" w:space="0" w:color="auto"/>
              <w:right w:val="single" w:sz="4" w:space="0" w:color="auto"/>
            </w:tcBorders>
            <w:shd w:val="clear" w:color="auto" w:fill="auto"/>
            <w:noWrap/>
            <w:vAlign w:val="bottom"/>
          </w:tcPr>
          <w:p w14:paraId="0F694410" w14:textId="6042ECE0" w:rsidR="007A3030" w:rsidRPr="007A3030" w:rsidRDefault="007A3030" w:rsidP="007A3030">
            <w:pPr>
              <w:spacing w:after="0" w:line="360" w:lineRule="auto"/>
              <w:jc w:val="center"/>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9</w:t>
            </w:r>
          </w:p>
        </w:tc>
        <w:tc>
          <w:tcPr>
            <w:tcW w:w="2534" w:type="dxa"/>
            <w:tcBorders>
              <w:top w:val="nil"/>
              <w:left w:val="nil"/>
              <w:bottom w:val="single" w:sz="4" w:space="0" w:color="auto"/>
              <w:right w:val="single" w:sz="4" w:space="0" w:color="auto"/>
            </w:tcBorders>
            <w:shd w:val="clear" w:color="auto" w:fill="auto"/>
            <w:noWrap/>
            <w:vAlign w:val="bottom"/>
          </w:tcPr>
          <w:p w14:paraId="5464DA40" w14:textId="0FC9273A" w:rsidR="007A3030" w:rsidRPr="007A3030" w:rsidRDefault="007A3030" w:rsidP="007A3030">
            <w:pPr>
              <w:spacing w:after="0" w:line="360" w:lineRule="auto"/>
              <w:jc w:val="right"/>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RD$ 5,540.67</w:t>
            </w:r>
          </w:p>
        </w:tc>
      </w:tr>
      <w:tr w:rsidR="007A3030" w:rsidRPr="007A3030" w14:paraId="5A279AFD" w14:textId="77777777" w:rsidTr="00056092">
        <w:trPr>
          <w:trHeight w:val="204"/>
        </w:trPr>
        <w:tc>
          <w:tcPr>
            <w:tcW w:w="1636" w:type="dxa"/>
            <w:tcBorders>
              <w:top w:val="nil"/>
              <w:left w:val="single" w:sz="4" w:space="0" w:color="auto"/>
              <w:bottom w:val="single" w:sz="4" w:space="0" w:color="auto"/>
              <w:right w:val="single" w:sz="4" w:space="0" w:color="auto"/>
            </w:tcBorders>
            <w:shd w:val="clear" w:color="auto" w:fill="auto"/>
            <w:noWrap/>
          </w:tcPr>
          <w:p w14:paraId="44D79154" w14:textId="066057CA" w:rsidR="007A3030" w:rsidRPr="007A3030" w:rsidRDefault="007A3030" w:rsidP="007A3030">
            <w:pPr>
              <w:spacing w:after="0" w:line="360" w:lineRule="auto"/>
              <w:jc w:val="center"/>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Agosto</w:t>
            </w:r>
          </w:p>
        </w:tc>
        <w:tc>
          <w:tcPr>
            <w:tcW w:w="3655" w:type="dxa"/>
            <w:tcBorders>
              <w:top w:val="nil"/>
              <w:left w:val="nil"/>
              <w:bottom w:val="single" w:sz="4" w:space="0" w:color="auto"/>
              <w:right w:val="single" w:sz="4" w:space="0" w:color="auto"/>
            </w:tcBorders>
            <w:shd w:val="clear" w:color="auto" w:fill="auto"/>
            <w:noWrap/>
            <w:vAlign w:val="bottom"/>
          </w:tcPr>
          <w:p w14:paraId="1CEF0F32" w14:textId="71924405" w:rsidR="007A3030" w:rsidRPr="007A3030" w:rsidRDefault="007A3030" w:rsidP="007A3030">
            <w:pPr>
              <w:spacing w:after="0" w:line="360" w:lineRule="auto"/>
              <w:jc w:val="center"/>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27</w:t>
            </w:r>
          </w:p>
        </w:tc>
        <w:tc>
          <w:tcPr>
            <w:tcW w:w="2534" w:type="dxa"/>
            <w:tcBorders>
              <w:top w:val="nil"/>
              <w:left w:val="nil"/>
              <w:bottom w:val="single" w:sz="4" w:space="0" w:color="auto"/>
              <w:right w:val="single" w:sz="4" w:space="0" w:color="auto"/>
            </w:tcBorders>
            <w:shd w:val="clear" w:color="auto" w:fill="auto"/>
            <w:noWrap/>
            <w:vAlign w:val="bottom"/>
          </w:tcPr>
          <w:p w14:paraId="1A26B62D" w14:textId="32F29F48" w:rsidR="007A3030" w:rsidRPr="007A3030" w:rsidRDefault="007A3030" w:rsidP="007A3030">
            <w:pPr>
              <w:spacing w:after="0" w:line="360" w:lineRule="auto"/>
              <w:jc w:val="right"/>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RD$ 31,399.76</w:t>
            </w:r>
          </w:p>
        </w:tc>
      </w:tr>
      <w:tr w:rsidR="007A3030" w:rsidRPr="007A3030" w14:paraId="2C5F1369" w14:textId="77777777" w:rsidTr="00056092">
        <w:trPr>
          <w:trHeight w:val="204"/>
        </w:trPr>
        <w:tc>
          <w:tcPr>
            <w:tcW w:w="1636" w:type="dxa"/>
            <w:tcBorders>
              <w:top w:val="nil"/>
              <w:left w:val="single" w:sz="4" w:space="0" w:color="auto"/>
              <w:bottom w:val="single" w:sz="4" w:space="0" w:color="auto"/>
              <w:right w:val="single" w:sz="4" w:space="0" w:color="auto"/>
            </w:tcBorders>
            <w:shd w:val="clear" w:color="auto" w:fill="auto"/>
            <w:noWrap/>
          </w:tcPr>
          <w:p w14:paraId="70D6B148" w14:textId="39148301" w:rsidR="007A3030" w:rsidRPr="007A3030" w:rsidRDefault="007A3030" w:rsidP="007A3030">
            <w:pPr>
              <w:spacing w:after="0" w:line="360" w:lineRule="auto"/>
              <w:jc w:val="center"/>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Septiembre</w:t>
            </w:r>
          </w:p>
        </w:tc>
        <w:tc>
          <w:tcPr>
            <w:tcW w:w="3655" w:type="dxa"/>
            <w:tcBorders>
              <w:top w:val="nil"/>
              <w:left w:val="nil"/>
              <w:bottom w:val="single" w:sz="4" w:space="0" w:color="auto"/>
              <w:right w:val="single" w:sz="4" w:space="0" w:color="auto"/>
            </w:tcBorders>
            <w:shd w:val="clear" w:color="auto" w:fill="auto"/>
            <w:noWrap/>
            <w:vAlign w:val="bottom"/>
          </w:tcPr>
          <w:p w14:paraId="775C1914" w14:textId="58EEE23C" w:rsidR="007A3030" w:rsidRPr="007A3030" w:rsidRDefault="007A3030" w:rsidP="007A3030">
            <w:pPr>
              <w:spacing w:after="0" w:line="360" w:lineRule="auto"/>
              <w:jc w:val="center"/>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37</w:t>
            </w:r>
          </w:p>
        </w:tc>
        <w:tc>
          <w:tcPr>
            <w:tcW w:w="2534" w:type="dxa"/>
            <w:tcBorders>
              <w:top w:val="nil"/>
              <w:left w:val="nil"/>
              <w:bottom w:val="single" w:sz="4" w:space="0" w:color="auto"/>
              <w:right w:val="single" w:sz="4" w:space="0" w:color="auto"/>
            </w:tcBorders>
            <w:shd w:val="clear" w:color="auto" w:fill="auto"/>
            <w:noWrap/>
            <w:vAlign w:val="bottom"/>
          </w:tcPr>
          <w:p w14:paraId="233B1345" w14:textId="20D56460" w:rsidR="007A3030" w:rsidRPr="007A3030" w:rsidRDefault="007A3030" w:rsidP="007A3030">
            <w:pPr>
              <w:spacing w:after="0" w:line="360" w:lineRule="auto"/>
              <w:jc w:val="right"/>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RD$ 22,400.40</w:t>
            </w:r>
          </w:p>
        </w:tc>
      </w:tr>
      <w:tr w:rsidR="007A3030" w:rsidRPr="007A3030" w14:paraId="1051ADB3" w14:textId="77777777" w:rsidTr="00056092">
        <w:trPr>
          <w:trHeight w:val="204"/>
        </w:trPr>
        <w:tc>
          <w:tcPr>
            <w:tcW w:w="1636" w:type="dxa"/>
            <w:tcBorders>
              <w:top w:val="nil"/>
              <w:left w:val="single" w:sz="4" w:space="0" w:color="auto"/>
              <w:bottom w:val="single" w:sz="4" w:space="0" w:color="auto"/>
              <w:right w:val="single" w:sz="4" w:space="0" w:color="auto"/>
            </w:tcBorders>
            <w:shd w:val="clear" w:color="auto" w:fill="auto"/>
            <w:noWrap/>
          </w:tcPr>
          <w:p w14:paraId="4E77B8A2" w14:textId="62F284AF" w:rsidR="007A3030" w:rsidRPr="007A3030" w:rsidRDefault="007A3030" w:rsidP="007A3030">
            <w:pPr>
              <w:spacing w:after="0" w:line="360" w:lineRule="auto"/>
              <w:jc w:val="center"/>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Octubre</w:t>
            </w:r>
          </w:p>
        </w:tc>
        <w:tc>
          <w:tcPr>
            <w:tcW w:w="3655" w:type="dxa"/>
            <w:tcBorders>
              <w:top w:val="nil"/>
              <w:left w:val="nil"/>
              <w:bottom w:val="single" w:sz="4" w:space="0" w:color="auto"/>
              <w:right w:val="single" w:sz="4" w:space="0" w:color="auto"/>
            </w:tcBorders>
            <w:shd w:val="clear" w:color="auto" w:fill="auto"/>
            <w:noWrap/>
            <w:vAlign w:val="bottom"/>
          </w:tcPr>
          <w:p w14:paraId="61F30055" w14:textId="015BC9E1" w:rsidR="007A3030" w:rsidRPr="007A3030" w:rsidRDefault="007A3030" w:rsidP="007A3030">
            <w:pPr>
              <w:spacing w:after="0" w:line="360" w:lineRule="auto"/>
              <w:jc w:val="center"/>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49</w:t>
            </w:r>
          </w:p>
        </w:tc>
        <w:tc>
          <w:tcPr>
            <w:tcW w:w="2534" w:type="dxa"/>
            <w:tcBorders>
              <w:top w:val="nil"/>
              <w:left w:val="nil"/>
              <w:bottom w:val="single" w:sz="4" w:space="0" w:color="auto"/>
              <w:right w:val="single" w:sz="4" w:space="0" w:color="auto"/>
            </w:tcBorders>
            <w:shd w:val="clear" w:color="auto" w:fill="auto"/>
            <w:noWrap/>
            <w:vAlign w:val="bottom"/>
          </w:tcPr>
          <w:p w14:paraId="4260A2C8" w14:textId="35787AD6" w:rsidR="007A3030" w:rsidRPr="007A3030" w:rsidRDefault="007A3030" w:rsidP="007A3030">
            <w:pPr>
              <w:spacing w:after="0" w:line="360" w:lineRule="auto"/>
              <w:jc w:val="right"/>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RD$ 40,651.82</w:t>
            </w:r>
          </w:p>
        </w:tc>
      </w:tr>
      <w:tr w:rsidR="007A3030" w:rsidRPr="007A3030" w14:paraId="7B72D26D" w14:textId="77777777" w:rsidTr="00056092">
        <w:trPr>
          <w:trHeight w:val="204"/>
        </w:trPr>
        <w:tc>
          <w:tcPr>
            <w:tcW w:w="1636" w:type="dxa"/>
            <w:tcBorders>
              <w:top w:val="nil"/>
              <w:left w:val="single" w:sz="4" w:space="0" w:color="auto"/>
              <w:bottom w:val="single" w:sz="4" w:space="0" w:color="auto"/>
              <w:right w:val="single" w:sz="4" w:space="0" w:color="auto"/>
            </w:tcBorders>
            <w:shd w:val="clear" w:color="auto" w:fill="auto"/>
            <w:noWrap/>
          </w:tcPr>
          <w:p w14:paraId="689D570A" w14:textId="0CD91B7F" w:rsidR="007A3030" w:rsidRPr="007A3030" w:rsidRDefault="007A3030" w:rsidP="007A3030">
            <w:pPr>
              <w:spacing w:after="0" w:line="360" w:lineRule="auto"/>
              <w:jc w:val="center"/>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Noviembre</w:t>
            </w:r>
          </w:p>
        </w:tc>
        <w:tc>
          <w:tcPr>
            <w:tcW w:w="3655" w:type="dxa"/>
            <w:tcBorders>
              <w:top w:val="nil"/>
              <w:left w:val="nil"/>
              <w:bottom w:val="single" w:sz="4" w:space="0" w:color="auto"/>
              <w:right w:val="single" w:sz="4" w:space="0" w:color="auto"/>
            </w:tcBorders>
            <w:shd w:val="clear" w:color="auto" w:fill="auto"/>
            <w:noWrap/>
            <w:vAlign w:val="bottom"/>
          </w:tcPr>
          <w:p w14:paraId="772119C8" w14:textId="28C5B11D" w:rsidR="007A3030" w:rsidRPr="007A3030" w:rsidRDefault="007A3030" w:rsidP="007A3030">
            <w:pPr>
              <w:spacing w:after="0" w:line="360" w:lineRule="auto"/>
              <w:jc w:val="center"/>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28</w:t>
            </w:r>
          </w:p>
        </w:tc>
        <w:tc>
          <w:tcPr>
            <w:tcW w:w="2534" w:type="dxa"/>
            <w:tcBorders>
              <w:top w:val="nil"/>
              <w:left w:val="nil"/>
              <w:bottom w:val="single" w:sz="4" w:space="0" w:color="auto"/>
              <w:right w:val="single" w:sz="4" w:space="0" w:color="auto"/>
            </w:tcBorders>
            <w:shd w:val="clear" w:color="auto" w:fill="auto"/>
            <w:noWrap/>
            <w:vAlign w:val="bottom"/>
          </w:tcPr>
          <w:p w14:paraId="4BE71739" w14:textId="6A0D33EA" w:rsidR="007A3030" w:rsidRPr="007A3030" w:rsidRDefault="007A3030" w:rsidP="007A3030">
            <w:pPr>
              <w:spacing w:after="0" w:line="360" w:lineRule="auto"/>
              <w:jc w:val="right"/>
              <w:rPr>
                <w:rFonts w:ascii="Times New Roman" w:eastAsia="Calibri" w:hAnsi="Times New Roman" w:cs="Times New Roman"/>
                <w:noProof/>
                <w:color w:val="767171"/>
                <w:spacing w:val="20"/>
                <w:sz w:val="24"/>
                <w:szCs w:val="24"/>
              </w:rPr>
            </w:pPr>
            <w:r w:rsidRPr="007A3030">
              <w:rPr>
                <w:rFonts w:ascii="Times New Roman" w:eastAsia="Calibri" w:hAnsi="Times New Roman" w:cs="Times New Roman"/>
                <w:noProof/>
                <w:color w:val="767171"/>
                <w:spacing w:val="20"/>
                <w:sz w:val="24"/>
                <w:szCs w:val="24"/>
              </w:rPr>
              <w:t>RD$ 17,140.00</w:t>
            </w:r>
          </w:p>
        </w:tc>
      </w:tr>
      <w:tr w:rsidR="007A3030" w:rsidRPr="007A3030" w14:paraId="3FBDCCC7" w14:textId="77777777" w:rsidTr="0085159C">
        <w:trPr>
          <w:trHeight w:val="204"/>
        </w:trPr>
        <w:tc>
          <w:tcPr>
            <w:tcW w:w="1636" w:type="dxa"/>
            <w:tcBorders>
              <w:top w:val="nil"/>
              <w:left w:val="single" w:sz="4" w:space="0" w:color="auto"/>
              <w:bottom w:val="single" w:sz="4" w:space="0" w:color="auto"/>
              <w:right w:val="single" w:sz="4" w:space="0" w:color="auto"/>
            </w:tcBorders>
            <w:shd w:val="clear" w:color="auto" w:fill="E0E6ED"/>
            <w:noWrap/>
            <w:vAlign w:val="bottom"/>
            <w:hideMark/>
          </w:tcPr>
          <w:p w14:paraId="0FC08DDF" w14:textId="77777777" w:rsidR="0085159C" w:rsidRPr="007A3030" w:rsidRDefault="0085159C" w:rsidP="007A3030">
            <w:pPr>
              <w:spacing w:after="0" w:line="360" w:lineRule="auto"/>
              <w:rPr>
                <w:rFonts w:ascii="Times New Roman" w:eastAsia="Calibri" w:hAnsi="Times New Roman" w:cs="Times New Roman"/>
                <w:b/>
                <w:bCs/>
                <w:noProof/>
                <w:color w:val="767171"/>
                <w:spacing w:val="20"/>
                <w:sz w:val="24"/>
                <w:szCs w:val="24"/>
              </w:rPr>
            </w:pPr>
            <w:r w:rsidRPr="007A3030">
              <w:rPr>
                <w:rFonts w:ascii="Times New Roman" w:eastAsia="Calibri" w:hAnsi="Times New Roman" w:cs="Times New Roman"/>
                <w:b/>
                <w:bCs/>
                <w:noProof/>
                <w:color w:val="767171"/>
                <w:spacing w:val="20"/>
                <w:sz w:val="24"/>
                <w:szCs w:val="24"/>
              </w:rPr>
              <w:t>TOTAL</w:t>
            </w:r>
          </w:p>
        </w:tc>
        <w:tc>
          <w:tcPr>
            <w:tcW w:w="3655" w:type="dxa"/>
            <w:tcBorders>
              <w:top w:val="nil"/>
              <w:left w:val="nil"/>
              <w:bottom w:val="single" w:sz="4" w:space="0" w:color="auto"/>
              <w:right w:val="single" w:sz="4" w:space="0" w:color="auto"/>
            </w:tcBorders>
            <w:shd w:val="clear" w:color="auto" w:fill="E0E6ED"/>
            <w:noWrap/>
            <w:vAlign w:val="bottom"/>
            <w:hideMark/>
          </w:tcPr>
          <w:p w14:paraId="690F6978" w14:textId="3D1109A7" w:rsidR="0085159C" w:rsidRPr="007A3030" w:rsidRDefault="007A3030" w:rsidP="007A3030">
            <w:pPr>
              <w:spacing w:after="0" w:line="360" w:lineRule="auto"/>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t>178</w:t>
            </w:r>
          </w:p>
        </w:tc>
        <w:tc>
          <w:tcPr>
            <w:tcW w:w="2534" w:type="dxa"/>
            <w:tcBorders>
              <w:top w:val="nil"/>
              <w:left w:val="nil"/>
              <w:bottom w:val="single" w:sz="4" w:space="0" w:color="auto"/>
              <w:right w:val="single" w:sz="4" w:space="0" w:color="auto"/>
            </w:tcBorders>
            <w:shd w:val="clear" w:color="auto" w:fill="E0E6ED"/>
            <w:noWrap/>
            <w:vAlign w:val="bottom"/>
            <w:hideMark/>
          </w:tcPr>
          <w:p w14:paraId="0F4E090C" w14:textId="29CE31D0" w:rsidR="0085159C" w:rsidRPr="007A3030" w:rsidRDefault="0085159C" w:rsidP="007A3030">
            <w:pPr>
              <w:spacing w:after="0" w:line="360" w:lineRule="auto"/>
              <w:jc w:val="right"/>
              <w:rPr>
                <w:rFonts w:ascii="Times New Roman" w:eastAsia="Calibri" w:hAnsi="Times New Roman" w:cs="Times New Roman"/>
                <w:b/>
                <w:bCs/>
                <w:noProof/>
                <w:color w:val="767171"/>
                <w:spacing w:val="20"/>
                <w:sz w:val="24"/>
                <w:szCs w:val="24"/>
              </w:rPr>
            </w:pPr>
            <w:r w:rsidRPr="007A3030">
              <w:rPr>
                <w:rFonts w:ascii="Times New Roman" w:eastAsia="Calibri" w:hAnsi="Times New Roman" w:cs="Times New Roman"/>
                <w:b/>
                <w:bCs/>
                <w:noProof/>
                <w:color w:val="767171"/>
                <w:spacing w:val="20"/>
                <w:sz w:val="24"/>
                <w:szCs w:val="24"/>
              </w:rPr>
              <w:t xml:space="preserve"> RD$ </w:t>
            </w:r>
            <w:r w:rsidR="007A3030" w:rsidRPr="007A3030">
              <w:rPr>
                <w:rFonts w:ascii="Times New Roman" w:eastAsia="Calibri" w:hAnsi="Times New Roman" w:cs="Times New Roman"/>
                <w:b/>
                <w:bCs/>
                <w:noProof/>
                <w:color w:val="767171"/>
                <w:spacing w:val="20"/>
                <w:sz w:val="24"/>
                <w:szCs w:val="24"/>
              </w:rPr>
              <w:t>138</w:t>
            </w:r>
            <w:r w:rsidR="007A3030">
              <w:rPr>
                <w:rFonts w:ascii="Times New Roman" w:eastAsia="Calibri" w:hAnsi="Times New Roman" w:cs="Times New Roman"/>
                <w:b/>
                <w:bCs/>
                <w:noProof/>
                <w:color w:val="767171"/>
                <w:spacing w:val="20"/>
                <w:sz w:val="24"/>
                <w:szCs w:val="24"/>
              </w:rPr>
              <w:t>,</w:t>
            </w:r>
            <w:r w:rsidR="007A3030" w:rsidRPr="007A3030">
              <w:rPr>
                <w:rFonts w:ascii="Times New Roman" w:eastAsia="Calibri" w:hAnsi="Times New Roman" w:cs="Times New Roman"/>
                <w:b/>
                <w:bCs/>
                <w:noProof/>
                <w:color w:val="767171"/>
                <w:spacing w:val="20"/>
                <w:sz w:val="24"/>
                <w:szCs w:val="24"/>
              </w:rPr>
              <w:t>083.14</w:t>
            </w:r>
          </w:p>
        </w:tc>
      </w:tr>
    </w:tbl>
    <w:p w14:paraId="7955BAB6" w14:textId="77777777" w:rsidR="0085159C" w:rsidRPr="009E6C8A" w:rsidRDefault="0085159C" w:rsidP="0085159C">
      <w:pPr>
        <w:spacing w:after="100" w:afterAutospacing="1" w:line="360" w:lineRule="auto"/>
        <w:jc w:val="center"/>
        <w:rPr>
          <w:rFonts w:ascii="Times New Roman" w:eastAsia="Calibri" w:hAnsi="Times New Roman" w:cs="Times New Roman"/>
          <w:i/>
          <w:iCs/>
          <w:noProof/>
          <w:color w:val="767171"/>
          <w:spacing w:val="20"/>
          <w:sz w:val="18"/>
          <w:szCs w:val="18"/>
        </w:rPr>
      </w:pPr>
      <w:r w:rsidRPr="009E6C8A">
        <w:rPr>
          <w:rFonts w:ascii="Times New Roman" w:eastAsia="Calibri" w:hAnsi="Times New Roman" w:cs="Times New Roman"/>
          <w:i/>
          <w:iCs/>
          <w:noProof/>
          <w:color w:val="767171"/>
          <w:spacing w:val="20"/>
          <w:sz w:val="18"/>
          <w:szCs w:val="18"/>
        </w:rPr>
        <w:t>Fuente: Área Administrativa/ Departamento Administrativo Financiero</w:t>
      </w:r>
    </w:p>
    <w:p w14:paraId="2EF7EF4F" w14:textId="358925D8" w:rsidR="0085159C" w:rsidRPr="009E6C8A" w:rsidRDefault="007A3030" w:rsidP="00CB30CD">
      <w:p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lastRenderedPageBreak/>
        <w:t>Para un total de RD$ 138,083.2 pesos de los cuales nos quedan disponibles RD$ 861,916.8 pesos.</w:t>
      </w:r>
    </w:p>
    <w:p w14:paraId="6050124B" w14:textId="77777777" w:rsidR="007A3030" w:rsidRPr="009E6C8A" w:rsidRDefault="007A3030" w:rsidP="00D64D7E">
      <w:pPr>
        <w:pStyle w:val="ListParagraph"/>
        <w:numPr>
          <w:ilvl w:val="2"/>
          <w:numId w:val="26"/>
        </w:numPr>
        <w:tabs>
          <w:tab w:val="left" w:pos="900"/>
        </w:tabs>
        <w:spacing w:before="20" w:afterLines="20" w:after="48" w:line="360" w:lineRule="auto"/>
        <w:ind w:left="810" w:hanging="81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Gestión de Transportación</w:t>
      </w:r>
    </w:p>
    <w:p w14:paraId="7938872C" w14:textId="77777777" w:rsidR="00DF1CF8" w:rsidRPr="009E6C8A" w:rsidRDefault="00DF1CF8" w:rsidP="00DF1CF8">
      <w:p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Hemos alcanzado importantes progresos para cumplir con las demandas institucionales, gracias a la incorporación de nuevos choferes y la adquisición de vehículos adicionales. Esto nos ha permitido fortalecer el soporte necesario a las áreas misionales, mejorando nuestra capacidad de respuesta con:</w:t>
      </w:r>
    </w:p>
    <w:p w14:paraId="40CFAA1D" w14:textId="1011B6A6" w:rsidR="00DF1CF8" w:rsidRPr="009E6C8A" w:rsidRDefault="00DF1CF8" w:rsidP="00D64D7E">
      <w:pPr>
        <w:pStyle w:val="ListParagraph"/>
        <w:numPr>
          <w:ilvl w:val="3"/>
          <w:numId w:val="38"/>
        </w:numPr>
        <w:spacing w:after="100" w:afterAutospacing="1" w:line="360" w:lineRule="auto"/>
        <w:ind w:left="45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78 viajes operativos realizados a nivel nacional, destinados a: Lanzamiento de proyectos, Levantamientos parcelarios, Censos sociales, Operativos de firmas de actos de transferencias, Notificaciones, Asistencia a audiencias judiciales, y Actos de entrega de certificados de títulos.</w:t>
      </w:r>
    </w:p>
    <w:p w14:paraId="60789789" w14:textId="5A546F56" w:rsidR="00DF1CF8" w:rsidRPr="009E6C8A" w:rsidRDefault="00DF1CF8" w:rsidP="00D64D7E">
      <w:pPr>
        <w:pStyle w:val="ListParagraph"/>
        <w:numPr>
          <w:ilvl w:val="3"/>
          <w:numId w:val="38"/>
        </w:numPr>
        <w:spacing w:after="100" w:afterAutospacing="1" w:line="360" w:lineRule="auto"/>
        <w:ind w:left="450"/>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89 viajes por diligencias administrativas, vinculados a: Dirección Ejecutiva y a los procesos operativos para el depósito y retiro de documentos ante Órganos de la Jurisdicción Inmobiliaria y otras instituciones estatales relacionadas con los procesos de titulación de terrenos estatales.</w:t>
      </w:r>
    </w:p>
    <w:p w14:paraId="522F2913" w14:textId="77777777" w:rsidR="00DF1CF8" w:rsidRPr="009E6C8A" w:rsidRDefault="00DF1CF8" w:rsidP="00DF1CF8">
      <w:pPr>
        <w:spacing w:after="0" w:line="360" w:lineRule="auto"/>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Flotilla Vehicular Actual:</w:t>
      </w:r>
    </w:p>
    <w:p w14:paraId="6BC3F8E2" w14:textId="3922445D" w:rsidR="00DF1CF8" w:rsidRPr="009E6C8A" w:rsidRDefault="00DF1CF8" w:rsidP="00D64D7E">
      <w:pPr>
        <w:pStyle w:val="ListParagraph"/>
        <w:numPr>
          <w:ilvl w:val="0"/>
          <w:numId w:val="30"/>
        </w:numPr>
        <w:spacing w:before="240"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Contamos con un total de 45 vehículos operativos:</w:t>
      </w:r>
      <w:r w:rsidR="003D200C" w:rsidRPr="009E6C8A">
        <w:rPr>
          <w:rFonts w:ascii="Times New Roman" w:eastAsia="Calibri" w:hAnsi="Times New Roman" w:cs="Times New Roman"/>
          <w:noProof/>
          <w:color w:val="767171"/>
          <w:spacing w:val="20"/>
          <w:sz w:val="24"/>
          <w:szCs w:val="24"/>
        </w:rPr>
        <w:t xml:space="preserve"> </w:t>
      </w:r>
      <w:r w:rsidRPr="009E6C8A">
        <w:rPr>
          <w:rFonts w:ascii="Times New Roman" w:eastAsia="Calibri" w:hAnsi="Times New Roman" w:cs="Times New Roman"/>
          <w:noProof/>
          <w:color w:val="767171"/>
          <w:spacing w:val="20"/>
          <w:sz w:val="24"/>
          <w:szCs w:val="24"/>
        </w:rPr>
        <w:t>38 camionetas doble cabina</w:t>
      </w:r>
      <w:r w:rsidR="003D200C" w:rsidRPr="009E6C8A">
        <w:rPr>
          <w:rFonts w:ascii="Times New Roman" w:eastAsia="Calibri" w:hAnsi="Times New Roman" w:cs="Times New Roman"/>
          <w:noProof/>
          <w:color w:val="767171"/>
          <w:spacing w:val="20"/>
          <w:sz w:val="24"/>
          <w:szCs w:val="24"/>
        </w:rPr>
        <w:t xml:space="preserve">; </w:t>
      </w:r>
      <w:r w:rsidRPr="009E6C8A">
        <w:rPr>
          <w:rFonts w:ascii="Times New Roman" w:eastAsia="Calibri" w:hAnsi="Times New Roman" w:cs="Times New Roman"/>
          <w:noProof/>
          <w:color w:val="767171"/>
          <w:spacing w:val="20"/>
          <w:sz w:val="24"/>
          <w:szCs w:val="24"/>
        </w:rPr>
        <w:t>3 minibús</w:t>
      </w:r>
      <w:r w:rsidR="003D200C" w:rsidRPr="009E6C8A">
        <w:rPr>
          <w:rFonts w:ascii="Times New Roman" w:eastAsia="Calibri" w:hAnsi="Times New Roman" w:cs="Times New Roman"/>
          <w:noProof/>
          <w:color w:val="767171"/>
          <w:spacing w:val="20"/>
          <w:sz w:val="24"/>
          <w:szCs w:val="24"/>
        </w:rPr>
        <w:t xml:space="preserve">; </w:t>
      </w:r>
      <w:r w:rsidRPr="009E6C8A">
        <w:rPr>
          <w:rFonts w:ascii="Times New Roman" w:eastAsia="Calibri" w:hAnsi="Times New Roman" w:cs="Times New Roman"/>
          <w:noProof/>
          <w:color w:val="767171"/>
          <w:spacing w:val="20"/>
          <w:sz w:val="24"/>
          <w:szCs w:val="24"/>
        </w:rPr>
        <w:t>1 jeepeta</w:t>
      </w:r>
      <w:r w:rsidR="003D200C" w:rsidRPr="009E6C8A">
        <w:rPr>
          <w:rFonts w:ascii="Times New Roman" w:eastAsia="Calibri" w:hAnsi="Times New Roman" w:cs="Times New Roman"/>
          <w:noProof/>
          <w:color w:val="767171"/>
          <w:spacing w:val="20"/>
          <w:sz w:val="24"/>
          <w:szCs w:val="24"/>
        </w:rPr>
        <w:t xml:space="preserve">; </w:t>
      </w:r>
      <w:r w:rsidRPr="009E6C8A">
        <w:rPr>
          <w:rFonts w:ascii="Times New Roman" w:eastAsia="Calibri" w:hAnsi="Times New Roman" w:cs="Times New Roman"/>
          <w:noProof/>
          <w:color w:val="767171"/>
          <w:spacing w:val="20"/>
          <w:sz w:val="24"/>
          <w:szCs w:val="24"/>
        </w:rPr>
        <w:t>3 motores (mensajería)</w:t>
      </w:r>
      <w:r w:rsidR="003D200C" w:rsidRPr="009E6C8A">
        <w:rPr>
          <w:rFonts w:ascii="Times New Roman" w:eastAsia="Calibri" w:hAnsi="Times New Roman" w:cs="Times New Roman"/>
          <w:noProof/>
          <w:color w:val="767171"/>
          <w:spacing w:val="20"/>
          <w:sz w:val="24"/>
          <w:szCs w:val="24"/>
        </w:rPr>
        <w:t xml:space="preserve"> y </w:t>
      </w:r>
      <w:r w:rsidRPr="009E6C8A">
        <w:rPr>
          <w:rFonts w:ascii="Times New Roman" w:eastAsia="Calibri" w:hAnsi="Times New Roman" w:cs="Times New Roman"/>
          <w:noProof/>
          <w:color w:val="767171"/>
          <w:spacing w:val="20"/>
          <w:sz w:val="24"/>
          <w:szCs w:val="24"/>
        </w:rPr>
        <w:t>1 camión de carga.</w:t>
      </w:r>
    </w:p>
    <w:p w14:paraId="582FEE83" w14:textId="77777777" w:rsidR="00DF1CF8" w:rsidRPr="009E6C8A" w:rsidRDefault="00DF1CF8" w:rsidP="00D64D7E">
      <w:pPr>
        <w:pStyle w:val="ListParagraph"/>
        <w:numPr>
          <w:ilvl w:val="0"/>
          <w:numId w:val="30"/>
        </w:numPr>
        <w:spacing w:before="240"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Para garantizar el óptimo funcionamiento de estos vehículos, se han implementado los siguientes servicios:</w:t>
      </w:r>
    </w:p>
    <w:p w14:paraId="41DDED88" w14:textId="35EFC493" w:rsidR="00DF1CF8" w:rsidRPr="009E6C8A" w:rsidRDefault="00DF1CF8" w:rsidP="00D64D7E">
      <w:pPr>
        <w:pStyle w:val="ListParagraph"/>
        <w:numPr>
          <w:ilvl w:val="0"/>
          <w:numId w:val="48"/>
        </w:num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Mantenimiento preventivo y correctivo a través de contrataciones especializadas.</w:t>
      </w:r>
    </w:p>
    <w:p w14:paraId="79EE615B" w14:textId="3DB7F636" w:rsidR="00DF1CF8" w:rsidRPr="009E6C8A" w:rsidRDefault="00DF1CF8" w:rsidP="00D64D7E">
      <w:pPr>
        <w:pStyle w:val="ListParagraph"/>
        <w:numPr>
          <w:ilvl w:val="0"/>
          <w:numId w:val="48"/>
        </w:num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Cambio completo de neumáticos en toda la flotilla.</w:t>
      </w:r>
    </w:p>
    <w:p w14:paraId="4919CFED" w14:textId="7C5A5DB1" w:rsidR="00DF1CF8" w:rsidRPr="009E6C8A" w:rsidRDefault="00DF1CF8" w:rsidP="00D64D7E">
      <w:pPr>
        <w:pStyle w:val="ListParagraph"/>
        <w:numPr>
          <w:ilvl w:val="0"/>
          <w:numId w:val="48"/>
        </w:num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lastRenderedPageBreak/>
        <w:t>Lavado profundo y sencillo de los vehículos, como parte de un programa de mantenimiento integral que promueve su conservación y presentación óptima.</w:t>
      </w:r>
    </w:p>
    <w:p w14:paraId="07E4442A" w14:textId="111BB9E5" w:rsidR="00DF1CF8" w:rsidRPr="009E6C8A" w:rsidRDefault="00DF1CF8" w:rsidP="00D64D7E">
      <w:pPr>
        <w:pStyle w:val="ListParagraph"/>
        <w:numPr>
          <w:ilvl w:val="0"/>
          <w:numId w:val="30"/>
        </w:numPr>
        <w:spacing w:before="240"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Ampliación de Capacidad Operativa, hemos gestionado la adquisición y recibido lo siguiente:</w:t>
      </w:r>
      <w:r w:rsidR="003D200C" w:rsidRPr="009E6C8A">
        <w:rPr>
          <w:rFonts w:ascii="Times New Roman" w:eastAsia="Calibri" w:hAnsi="Times New Roman" w:cs="Times New Roman"/>
          <w:noProof/>
          <w:color w:val="767171"/>
          <w:spacing w:val="20"/>
          <w:sz w:val="24"/>
          <w:szCs w:val="24"/>
        </w:rPr>
        <w:t xml:space="preserve"> </w:t>
      </w:r>
      <w:r w:rsidRPr="009E6C8A">
        <w:rPr>
          <w:rFonts w:ascii="Times New Roman" w:eastAsia="Calibri" w:hAnsi="Times New Roman" w:cs="Times New Roman"/>
          <w:noProof/>
          <w:color w:val="767171"/>
          <w:spacing w:val="20"/>
          <w:sz w:val="24"/>
          <w:szCs w:val="24"/>
        </w:rPr>
        <w:t>3 camionetas doble cabina</w:t>
      </w:r>
      <w:r w:rsidR="003D200C" w:rsidRPr="009E6C8A">
        <w:rPr>
          <w:rFonts w:ascii="Times New Roman" w:eastAsia="Calibri" w:hAnsi="Times New Roman" w:cs="Times New Roman"/>
          <w:noProof/>
          <w:color w:val="767171"/>
          <w:spacing w:val="20"/>
          <w:sz w:val="24"/>
          <w:szCs w:val="24"/>
        </w:rPr>
        <w:t xml:space="preserve"> y </w:t>
      </w:r>
      <w:r w:rsidRPr="009E6C8A">
        <w:rPr>
          <w:rFonts w:ascii="Times New Roman" w:eastAsia="Calibri" w:hAnsi="Times New Roman" w:cs="Times New Roman"/>
          <w:noProof/>
          <w:color w:val="767171"/>
          <w:spacing w:val="20"/>
          <w:sz w:val="24"/>
          <w:szCs w:val="24"/>
        </w:rPr>
        <w:t>1 minibús de 16 pasajeros.</w:t>
      </w:r>
    </w:p>
    <w:p w14:paraId="0C197CFC" w14:textId="77777777" w:rsidR="00DF1CF8" w:rsidRPr="009E6C8A" w:rsidRDefault="00DF1CF8" w:rsidP="00DF1CF8">
      <w:pPr>
        <w:pStyle w:val="ListParagraph"/>
        <w:spacing w:after="100" w:afterAutospacing="1" w:line="360" w:lineRule="auto"/>
        <w:ind w:left="1080"/>
        <w:jc w:val="both"/>
        <w:rPr>
          <w:rFonts w:ascii="Times New Roman" w:eastAsia="Calibri" w:hAnsi="Times New Roman" w:cs="Times New Roman"/>
          <w:noProof/>
          <w:color w:val="767171"/>
          <w:spacing w:val="20"/>
          <w:sz w:val="24"/>
          <w:szCs w:val="24"/>
        </w:rPr>
      </w:pPr>
    </w:p>
    <w:p w14:paraId="417FBED2" w14:textId="22557617" w:rsidR="00DF1CF8" w:rsidRPr="009E6C8A" w:rsidRDefault="00DF1CF8" w:rsidP="00D64D7E">
      <w:pPr>
        <w:pStyle w:val="ListParagraph"/>
        <w:numPr>
          <w:ilvl w:val="0"/>
          <w:numId w:val="30"/>
        </w:numPr>
        <w:spacing w:before="240"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Gestión de Mantenimiento</w:t>
      </w:r>
      <w:r w:rsidR="0045002A" w:rsidRPr="009E6C8A">
        <w:rPr>
          <w:rFonts w:ascii="Times New Roman" w:eastAsia="Calibri" w:hAnsi="Times New Roman" w:cs="Times New Roman"/>
          <w:noProof/>
          <w:color w:val="767171"/>
          <w:spacing w:val="20"/>
          <w:sz w:val="24"/>
          <w:szCs w:val="24"/>
        </w:rPr>
        <w:t>,</w:t>
      </w:r>
      <w:r w:rsidRPr="009E6C8A">
        <w:rPr>
          <w:rFonts w:ascii="Times New Roman" w:eastAsia="Calibri" w:hAnsi="Times New Roman" w:cs="Times New Roman"/>
          <w:noProof/>
          <w:color w:val="767171"/>
          <w:spacing w:val="20"/>
          <w:sz w:val="24"/>
          <w:szCs w:val="24"/>
        </w:rPr>
        <w:t xml:space="preserve"> </w:t>
      </w:r>
      <w:r w:rsidR="0045002A" w:rsidRPr="009E6C8A">
        <w:rPr>
          <w:rFonts w:ascii="Times New Roman" w:eastAsia="Calibri" w:hAnsi="Times New Roman" w:cs="Times New Roman"/>
          <w:noProof/>
          <w:color w:val="767171"/>
          <w:spacing w:val="20"/>
          <w:sz w:val="24"/>
          <w:szCs w:val="24"/>
        </w:rPr>
        <w:t>hemos</w:t>
      </w:r>
      <w:r w:rsidRPr="009E6C8A">
        <w:rPr>
          <w:rFonts w:ascii="Times New Roman" w:eastAsia="Calibri" w:hAnsi="Times New Roman" w:cs="Times New Roman"/>
          <w:noProof/>
          <w:color w:val="767171"/>
          <w:spacing w:val="20"/>
          <w:sz w:val="24"/>
          <w:szCs w:val="24"/>
        </w:rPr>
        <w:t xml:space="preserve"> cumplido con el 100% del mantenimiento preventivo y correctivo, asegurando el desempeño óptimo de la flotilla. Este logro incluye:</w:t>
      </w:r>
    </w:p>
    <w:p w14:paraId="5CC8538E" w14:textId="0A15595F" w:rsidR="00DF1CF8" w:rsidRPr="009E6C8A" w:rsidRDefault="00DF1CF8" w:rsidP="00D64D7E">
      <w:pPr>
        <w:pStyle w:val="ListParagraph"/>
        <w:numPr>
          <w:ilvl w:val="0"/>
          <w:numId w:val="48"/>
        </w:num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Servicios de mecánica en general.</w:t>
      </w:r>
    </w:p>
    <w:p w14:paraId="0C3A638D" w14:textId="061EA468" w:rsidR="00DF1CF8" w:rsidRPr="009E6C8A" w:rsidRDefault="00DF1CF8" w:rsidP="00D64D7E">
      <w:pPr>
        <w:pStyle w:val="ListParagraph"/>
        <w:numPr>
          <w:ilvl w:val="0"/>
          <w:numId w:val="48"/>
        </w:num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Reemplazo de neumáticos desgastados.</w:t>
      </w:r>
    </w:p>
    <w:p w14:paraId="3709E074" w14:textId="71F9ABC4" w:rsidR="00DF1CF8" w:rsidRPr="009E6C8A" w:rsidRDefault="00DF1CF8" w:rsidP="00D64D7E">
      <w:pPr>
        <w:pStyle w:val="ListParagraph"/>
        <w:numPr>
          <w:ilvl w:val="0"/>
          <w:numId w:val="48"/>
        </w:num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Programas periódicos de limpieza (profunda y sencilla), contribuyendo al mantenimiento visual y funcional de los vehículos.</w:t>
      </w:r>
    </w:p>
    <w:p w14:paraId="09584616" w14:textId="0AE3EB53" w:rsidR="007A3030" w:rsidRPr="009E6C8A" w:rsidRDefault="00DF1CF8" w:rsidP="00DF1CF8">
      <w:pPr>
        <w:spacing w:after="100" w:afterAutospacing="1"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Estos esfuerzos reafirman nuestro compromiso con la eficiencia operativa y el cumplimiento de las metas institucionales, asegurando que los recursos disponibles se encuentren en condiciones óptimas para apoyar las misiones estratégicas.</w:t>
      </w:r>
    </w:p>
    <w:p w14:paraId="550DAA9B" w14:textId="77777777" w:rsidR="004A2BB4" w:rsidRPr="009E6C8A" w:rsidRDefault="004A2BB4" w:rsidP="00D64D7E">
      <w:pPr>
        <w:pStyle w:val="ListParagraph"/>
        <w:numPr>
          <w:ilvl w:val="2"/>
          <w:numId w:val="26"/>
        </w:numPr>
        <w:tabs>
          <w:tab w:val="left" w:pos="900"/>
        </w:tabs>
        <w:spacing w:before="20" w:afterLines="20" w:after="48" w:line="360" w:lineRule="auto"/>
        <w:ind w:left="900" w:hanging="90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Otras acciones desarrolladas:</w:t>
      </w:r>
    </w:p>
    <w:p w14:paraId="0856F0FA" w14:textId="77777777" w:rsidR="004A2BB4" w:rsidRPr="009E6C8A" w:rsidRDefault="004A2BB4" w:rsidP="00D64D7E">
      <w:pPr>
        <w:pStyle w:val="ListParagraph"/>
        <w:numPr>
          <w:ilvl w:val="3"/>
          <w:numId w:val="26"/>
        </w:numPr>
        <w:tabs>
          <w:tab w:val="left" w:pos="900"/>
        </w:tabs>
        <w:spacing w:before="20" w:afterLines="20" w:after="48" w:line="360" w:lineRule="auto"/>
        <w:ind w:left="720"/>
        <w:jc w:val="both"/>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Gestión de Transparencia</w:t>
      </w:r>
    </w:p>
    <w:p w14:paraId="0A67532E" w14:textId="31EEE0F6" w:rsidR="004A2BB4" w:rsidRDefault="004A2BB4" w:rsidP="004A2BB4">
      <w:pPr>
        <w:spacing w:after="0" w:line="360" w:lineRule="auto"/>
        <w:jc w:val="both"/>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En observancia a disposición expresa de la Ley 200-04, sobre Libre Acceso a la Información Pública, han sido generados los reportes a ser puestos a disposición del público en general, a través del Portal de Transparencia Institucional, contentivos de la Información Administrativa y Financiera generada durante el presente año, a saber:</w:t>
      </w:r>
    </w:p>
    <w:p w14:paraId="343917BB" w14:textId="0D503D06" w:rsidR="009A19C1" w:rsidRDefault="009A19C1" w:rsidP="004A2BB4">
      <w:pPr>
        <w:spacing w:after="0" w:line="360" w:lineRule="auto"/>
        <w:jc w:val="both"/>
        <w:rPr>
          <w:rFonts w:ascii="Times New Roman" w:eastAsia="Calibri" w:hAnsi="Times New Roman" w:cs="Times New Roman"/>
          <w:noProof/>
          <w:color w:val="767171"/>
          <w:spacing w:val="20"/>
          <w:sz w:val="24"/>
          <w:szCs w:val="24"/>
        </w:rPr>
      </w:pPr>
    </w:p>
    <w:p w14:paraId="5A41CBB8" w14:textId="77777777" w:rsidR="009A19C1" w:rsidRPr="009E6C8A" w:rsidRDefault="009A19C1" w:rsidP="004A2BB4">
      <w:pPr>
        <w:spacing w:after="0" w:line="360" w:lineRule="auto"/>
        <w:jc w:val="both"/>
        <w:rPr>
          <w:rFonts w:ascii="Times New Roman" w:eastAsia="Calibri" w:hAnsi="Times New Roman" w:cs="Times New Roman"/>
          <w:noProof/>
          <w:color w:val="767171"/>
          <w:spacing w:val="20"/>
          <w:sz w:val="24"/>
          <w:szCs w:val="24"/>
        </w:rPr>
      </w:pPr>
    </w:p>
    <w:tbl>
      <w:tblPr>
        <w:tblW w:w="7743" w:type="dxa"/>
        <w:tblCellMar>
          <w:left w:w="70" w:type="dxa"/>
          <w:right w:w="70" w:type="dxa"/>
        </w:tblCellMar>
        <w:tblLook w:val="04A0" w:firstRow="1" w:lastRow="0" w:firstColumn="1" w:lastColumn="0" w:noHBand="0" w:noVBand="1"/>
      </w:tblPr>
      <w:tblGrid>
        <w:gridCol w:w="2070"/>
        <w:gridCol w:w="2405"/>
        <w:gridCol w:w="1641"/>
        <w:gridCol w:w="1627"/>
      </w:tblGrid>
      <w:tr w:rsidR="009E6C8A" w:rsidRPr="009E6C8A" w14:paraId="3D3742EF" w14:textId="77777777" w:rsidTr="00531A77">
        <w:trPr>
          <w:trHeight w:val="304"/>
        </w:trPr>
        <w:tc>
          <w:tcPr>
            <w:tcW w:w="7743" w:type="dxa"/>
            <w:gridSpan w:val="4"/>
            <w:tcBorders>
              <w:top w:val="nil"/>
              <w:left w:val="nil"/>
              <w:bottom w:val="nil"/>
              <w:right w:val="nil"/>
            </w:tcBorders>
            <w:shd w:val="clear" w:color="auto" w:fill="auto"/>
            <w:noWrap/>
            <w:vAlign w:val="center"/>
            <w:hideMark/>
          </w:tcPr>
          <w:p w14:paraId="38EED391" w14:textId="77777777" w:rsidR="004A2BB4" w:rsidRPr="009E6C8A" w:rsidRDefault="004A2BB4" w:rsidP="00531A77">
            <w:pPr>
              <w:spacing w:after="0" w:line="24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lastRenderedPageBreak/>
              <w:t>Matriz Interna de Responsabilidades DAF</w:t>
            </w:r>
          </w:p>
        </w:tc>
      </w:tr>
      <w:tr w:rsidR="009E6C8A" w:rsidRPr="009E6C8A" w14:paraId="4DD9AEB1" w14:textId="77777777" w:rsidTr="00531A77">
        <w:trPr>
          <w:trHeight w:val="304"/>
        </w:trPr>
        <w:tc>
          <w:tcPr>
            <w:tcW w:w="7743" w:type="dxa"/>
            <w:gridSpan w:val="4"/>
            <w:tcBorders>
              <w:top w:val="nil"/>
              <w:left w:val="nil"/>
              <w:bottom w:val="nil"/>
              <w:right w:val="nil"/>
            </w:tcBorders>
            <w:shd w:val="clear" w:color="auto" w:fill="auto"/>
            <w:noWrap/>
            <w:vAlign w:val="center"/>
            <w:hideMark/>
          </w:tcPr>
          <w:p w14:paraId="0C0F9BD3" w14:textId="77777777" w:rsidR="004A2BB4" w:rsidRPr="009E6C8A" w:rsidRDefault="004A2BB4" w:rsidP="00531A77">
            <w:pPr>
              <w:spacing w:after="0" w:line="240" w:lineRule="auto"/>
              <w:jc w:val="center"/>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Portal de Transparencia</w:t>
            </w:r>
          </w:p>
        </w:tc>
      </w:tr>
      <w:tr w:rsidR="004A2BB4" w:rsidRPr="00DE4B4C" w14:paraId="57E88A7E" w14:textId="77777777" w:rsidTr="00531A77">
        <w:trPr>
          <w:trHeight w:val="575"/>
        </w:trPr>
        <w:tc>
          <w:tcPr>
            <w:tcW w:w="2070" w:type="dxa"/>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330F8941" w14:textId="77777777" w:rsidR="004A2BB4" w:rsidRPr="00DE4B4C" w:rsidRDefault="004A2BB4" w:rsidP="00531A77">
            <w:pPr>
              <w:spacing w:after="0" w:line="240" w:lineRule="auto"/>
              <w:jc w:val="center"/>
              <w:rPr>
                <w:rFonts w:ascii="Times New Roman" w:eastAsia="Calibri" w:hAnsi="Times New Roman" w:cs="Times New Roman"/>
                <w:b/>
                <w:bCs/>
                <w:noProof/>
                <w:color w:val="FFFFFF" w:themeColor="background1"/>
                <w:spacing w:val="20"/>
                <w:sz w:val="24"/>
                <w:szCs w:val="24"/>
              </w:rPr>
            </w:pPr>
            <w:r w:rsidRPr="00DE4B4C">
              <w:rPr>
                <w:rFonts w:ascii="Times New Roman" w:eastAsia="Calibri" w:hAnsi="Times New Roman" w:cs="Times New Roman"/>
                <w:b/>
                <w:bCs/>
                <w:noProof/>
                <w:color w:val="FFFFFF" w:themeColor="background1"/>
                <w:spacing w:val="20"/>
                <w:sz w:val="24"/>
                <w:szCs w:val="24"/>
              </w:rPr>
              <w:t>Ítem/Sub Ítem</w:t>
            </w:r>
          </w:p>
        </w:tc>
        <w:tc>
          <w:tcPr>
            <w:tcW w:w="2405"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76114AFE" w14:textId="77777777" w:rsidR="004A2BB4" w:rsidRPr="00DE4B4C" w:rsidRDefault="004A2BB4" w:rsidP="00531A77">
            <w:pPr>
              <w:spacing w:after="0" w:line="240" w:lineRule="auto"/>
              <w:jc w:val="center"/>
              <w:rPr>
                <w:rFonts w:ascii="Times New Roman" w:eastAsia="Calibri" w:hAnsi="Times New Roman" w:cs="Times New Roman"/>
                <w:b/>
                <w:bCs/>
                <w:noProof/>
                <w:color w:val="FFFFFF" w:themeColor="background1"/>
                <w:spacing w:val="20"/>
                <w:sz w:val="24"/>
                <w:szCs w:val="24"/>
              </w:rPr>
            </w:pPr>
            <w:r w:rsidRPr="00DE4B4C">
              <w:rPr>
                <w:rFonts w:ascii="Times New Roman" w:eastAsia="Calibri" w:hAnsi="Times New Roman" w:cs="Times New Roman"/>
                <w:b/>
                <w:bCs/>
                <w:noProof/>
                <w:color w:val="FFFFFF" w:themeColor="background1"/>
                <w:spacing w:val="20"/>
                <w:sz w:val="24"/>
                <w:szCs w:val="24"/>
              </w:rPr>
              <w:t>Documentos Aplicables</w:t>
            </w:r>
          </w:p>
        </w:tc>
        <w:tc>
          <w:tcPr>
            <w:tcW w:w="1641"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1076DDF3" w14:textId="77777777" w:rsidR="004A2BB4" w:rsidRPr="00DE4B4C" w:rsidRDefault="004A2BB4" w:rsidP="00531A77">
            <w:pPr>
              <w:spacing w:after="0" w:line="240" w:lineRule="auto"/>
              <w:jc w:val="center"/>
              <w:rPr>
                <w:rFonts w:ascii="Times New Roman" w:eastAsia="Calibri" w:hAnsi="Times New Roman" w:cs="Times New Roman"/>
                <w:b/>
                <w:bCs/>
                <w:noProof/>
                <w:color w:val="FFFFFF" w:themeColor="background1"/>
                <w:spacing w:val="20"/>
                <w:sz w:val="24"/>
                <w:szCs w:val="24"/>
              </w:rPr>
            </w:pPr>
            <w:r w:rsidRPr="00DE4B4C">
              <w:rPr>
                <w:rFonts w:ascii="Times New Roman" w:eastAsia="Calibri" w:hAnsi="Times New Roman" w:cs="Times New Roman"/>
                <w:b/>
                <w:bCs/>
                <w:noProof/>
                <w:color w:val="FFFFFF" w:themeColor="background1"/>
                <w:spacing w:val="20"/>
                <w:sz w:val="24"/>
                <w:szCs w:val="24"/>
              </w:rPr>
              <w:t>Área Responsable</w:t>
            </w:r>
          </w:p>
        </w:tc>
        <w:tc>
          <w:tcPr>
            <w:tcW w:w="1627"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3B2D6781" w14:textId="77777777" w:rsidR="004A2BB4" w:rsidRPr="00DE4B4C" w:rsidRDefault="004A2BB4" w:rsidP="00531A77">
            <w:pPr>
              <w:spacing w:after="0" w:line="240" w:lineRule="auto"/>
              <w:jc w:val="center"/>
              <w:rPr>
                <w:rFonts w:ascii="Times New Roman" w:eastAsia="Calibri" w:hAnsi="Times New Roman" w:cs="Times New Roman"/>
                <w:b/>
                <w:bCs/>
                <w:noProof/>
                <w:color w:val="FFFFFF" w:themeColor="background1"/>
                <w:spacing w:val="20"/>
                <w:sz w:val="24"/>
                <w:szCs w:val="24"/>
              </w:rPr>
            </w:pPr>
            <w:r w:rsidRPr="00DE4B4C">
              <w:rPr>
                <w:rFonts w:ascii="Times New Roman" w:eastAsia="Calibri" w:hAnsi="Times New Roman" w:cs="Times New Roman"/>
                <w:b/>
                <w:bCs/>
                <w:noProof/>
                <w:color w:val="FFFFFF" w:themeColor="background1"/>
                <w:spacing w:val="20"/>
                <w:sz w:val="24"/>
                <w:szCs w:val="24"/>
              </w:rPr>
              <w:t>Recurrencia</w:t>
            </w:r>
          </w:p>
        </w:tc>
      </w:tr>
      <w:tr w:rsidR="009E6C8A" w:rsidRPr="009E6C8A" w14:paraId="54652765" w14:textId="77777777" w:rsidTr="00531A77">
        <w:trPr>
          <w:trHeight w:val="179"/>
        </w:trPr>
        <w:tc>
          <w:tcPr>
            <w:tcW w:w="7743"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F15DA52" w14:textId="77777777" w:rsidR="004A2BB4" w:rsidRPr="009E6C8A" w:rsidRDefault="004A2BB4" w:rsidP="00531A77">
            <w:pPr>
              <w:spacing w:after="0" w:line="240" w:lineRule="auto"/>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Reportes Financieros</w:t>
            </w:r>
          </w:p>
        </w:tc>
      </w:tr>
      <w:tr w:rsidR="009E6C8A" w:rsidRPr="009E6C8A" w14:paraId="2A066EBF" w14:textId="77777777" w:rsidTr="00BE7897">
        <w:trPr>
          <w:trHeight w:val="246"/>
        </w:trPr>
        <w:tc>
          <w:tcPr>
            <w:tcW w:w="7743" w:type="dxa"/>
            <w:gridSpan w:val="4"/>
            <w:tcBorders>
              <w:top w:val="single" w:sz="4" w:space="0" w:color="auto"/>
              <w:left w:val="single" w:sz="4" w:space="0" w:color="auto"/>
              <w:bottom w:val="single" w:sz="4" w:space="0" w:color="auto"/>
              <w:right w:val="single" w:sz="4" w:space="0" w:color="000000"/>
            </w:tcBorders>
            <w:shd w:val="clear" w:color="auto" w:fill="D9D9D9"/>
            <w:vAlign w:val="center"/>
            <w:hideMark/>
          </w:tcPr>
          <w:p w14:paraId="47A542F4" w14:textId="77777777" w:rsidR="004A2BB4" w:rsidRPr="009E6C8A" w:rsidRDefault="004A2BB4" w:rsidP="00531A77">
            <w:pPr>
              <w:spacing w:after="0" w:line="240" w:lineRule="auto"/>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 xml:space="preserve">Presupuesto </w:t>
            </w:r>
          </w:p>
        </w:tc>
      </w:tr>
      <w:tr w:rsidR="009E6C8A" w:rsidRPr="009E6C8A" w14:paraId="3C67FCEE" w14:textId="77777777" w:rsidTr="00531A77">
        <w:trPr>
          <w:trHeight w:val="493"/>
        </w:trPr>
        <w:tc>
          <w:tcPr>
            <w:tcW w:w="2070" w:type="dxa"/>
            <w:tcBorders>
              <w:top w:val="nil"/>
              <w:left w:val="single" w:sz="4" w:space="0" w:color="auto"/>
              <w:bottom w:val="single" w:sz="4" w:space="0" w:color="auto"/>
              <w:right w:val="single" w:sz="4" w:space="0" w:color="auto"/>
            </w:tcBorders>
            <w:shd w:val="clear" w:color="auto" w:fill="auto"/>
            <w:vAlign w:val="center"/>
            <w:hideMark/>
          </w:tcPr>
          <w:p w14:paraId="53D362A3" w14:textId="77777777" w:rsidR="004A2BB4" w:rsidRPr="009E6C8A" w:rsidRDefault="004A2BB4" w:rsidP="00531A7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Presupuesto Aprobado</w:t>
            </w:r>
          </w:p>
        </w:tc>
        <w:tc>
          <w:tcPr>
            <w:tcW w:w="2405" w:type="dxa"/>
            <w:tcBorders>
              <w:top w:val="nil"/>
              <w:left w:val="nil"/>
              <w:bottom w:val="single" w:sz="4" w:space="0" w:color="auto"/>
              <w:right w:val="single" w:sz="4" w:space="0" w:color="auto"/>
            </w:tcBorders>
            <w:shd w:val="clear" w:color="auto" w:fill="auto"/>
            <w:vAlign w:val="center"/>
            <w:hideMark/>
          </w:tcPr>
          <w:p w14:paraId="6F7BEB77" w14:textId="77777777" w:rsidR="004A2BB4" w:rsidRPr="009E6C8A" w:rsidRDefault="004A2BB4" w:rsidP="00531A7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Reporte presupuesto aprobado en Excel y en PDF</w:t>
            </w:r>
          </w:p>
        </w:tc>
        <w:tc>
          <w:tcPr>
            <w:tcW w:w="1641" w:type="dxa"/>
            <w:tcBorders>
              <w:top w:val="nil"/>
              <w:left w:val="nil"/>
              <w:bottom w:val="single" w:sz="4" w:space="0" w:color="auto"/>
              <w:right w:val="single" w:sz="4" w:space="0" w:color="auto"/>
            </w:tcBorders>
            <w:shd w:val="clear" w:color="auto" w:fill="auto"/>
            <w:vAlign w:val="center"/>
            <w:hideMark/>
          </w:tcPr>
          <w:p w14:paraId="000535C9" w14:textId="77777777" w:rsidR="004A2BB4" w:rsidRPr="009E6C8A" w:rsidRDefault="004A2BB4" w:rsidP="00531A77">
            <w:pPr>
              <w:spacing w:after="0" w:line="240"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División Financiera </w:t>
            </w:r>
          </w:p>
        </w:tc>
        <w:tc>
          <w:tcPr>
            <w:tcW w:w="1627" w:type="dxa"/>
            <w:tcBorders>
              <w:top w:val="nil"/>
              <w:left w:val="nil"/>
              <w:bottom w:val="single" w:sz="4" w:space="0" w:color="auto"/>
              <w:right w:val="single" w:sz="4" w:space="0" w:color="auto"/>
            </w:tcBorders>
            <w:shd w:val="clear" w:color="auto" w:fill="auto"/>
            <w:noWrap/>
            <w:vAlign w:val="center"/>
            <w:hideMark/>
          </w:tcPr>
          <w:p w14:paraId="62ED15BE" w14:textId="77777777" w:rsidR="004A2BB4" w:rsidRPr="009E6C8A" w:rsidRDefault="004A2BB4" w:rsidP="00531A77">
            <w:pPr>
              <w:spacing w:after="0" w:line="240"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Anual</w:t>
            </w:r>
          </w:p>
        </w:tc>
      </w:tr>
      <w:tr w:rsidR="009E6C8A" w:rsidRPr="009E6C8A" w14:paraId="6EBCB16F" w14:textId="77777777" w:rsidTr="00531A77">
        <w:trPr>
          <w:trHeight w:val="493"/>
        </w:trPr>
        <w:tc>
          <w:tcPr>
            <w:tcW w:w="2070" w:type="dxa"/>
            <w:tcBorders>
              <w:top w:val="nil"/>
              <w:left w:val="single" w:sz="4" w:space="0" w:color="auto"/>
              <w:bottom w:val="single" w:sz="4" w:space="0" w:color="auto"/>
              <w:right w:val="single" w:sz="4" w:space="0" w:color="auto"/>
            </w:tcBorders>
            <w:shd w:val="clear" w:color="auto" w:fill="auto"/>
            <w:vAlign w:val="center"/>
            <w:hideMark/>
          </w:tcPr>
          <w:p w14:paraId="7C5F152B" w14:textId="77777777" w:rsidR="004A2BB4" w:rsidRPr="009E6C8A" w:rsidRDefault="004A2BB4" w:rsidP="00531A7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Ejecución Presupuestaria</w:t>
            </w:r>
          </w:p>
        </w:tc>
        <w:tc>
          <w:tcPr>
            <w:tcW w:w="2405" w:type="dxa"/>
            <w:tcBorders>
              <w:top w:val="nil"/>
              <w:left w:val="nil"/>
              <w:bottom w:val="single" w:sz="4" w:space="0" w:color="auto"/>
              <w:right w:val="single" w:sz="4" w:space="0" w:color="auto"/>
            </w:tcBorders>
            <w:shd w:val="clear" w:color="auto" w:fill="auto"/>
            <w:vAlign w:val="center"/>
            <w:hideMark/>
          </w:tcPr>
          <w:p w14:paraId="66BC033C" w14:textId="77777777" w:rsidR="004A2BB4" w:rsidRPr="009E6C8A" w:rsidRDefault="004A2BB4" w:rsidP="00531A7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Reporte Ejecución en Excel y en PDF</w:t>
            </w:r>
          </w:p>
        </w:tc>
        <w:tc>
          <w:tcPr>
            <w:tcW w:w="1641" w:type="dxa"/>
            <w:tcBorders>
              <w:top w:val="nil"/>
              <w:left w:val="nil"/>
              <w:bottom w:val="single" w:sz="4" w:space="0" w:color="auto"/>
              <w:right w:val="single" w:sz="4" w:space="0" w:color="auto"/>
            </w:tcBorders>
            <w:shd w:val="clear" w:color="auto" w:fill="auto"/>
            <w:vAlign w:val="center"/>
            <w:hideMark/>
          </w:tcPr>
          <w:p w14:paraId="55D5154C" w14:textId="77777777" w:rsidR="004A2BB4" w:rsidRPr="009E6C8A" w:rsidRDefault="004A2BB4" w:rsidP="00531A77">
            <w:pPr>
              <w:spacing w:after="0" w:line="240"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División Financiera </w:t>
            </w:r>
          </w:p>
        </w:tc>
        <w:tc>
          <w:tcPr>
            <w:tcW w:w="1627" w:type="dxa"/>
            <w:tcBorders>
              <w:top w:val="nil"/>
              <w:left w:val="nil"/>
              <w:bottom w:val="single" w:sz="4" w:space="0" w:color="auto"/>
              <w:right w:val="single" w:sz="4" w:space="0" w:color="auto"/>
            </w:tcBorders>
            <w:shd w:val="clear" w:color="auto" w:fill="auto"/>
            <w:noWrap/>
            <w:vAlign w:val="center"/>
            <w:hideMark/>
          </w:tcPr>
          <w:p w14:paraId="6A9EF227" w14:textId="77777777" w:rsidR="004A2BB4" w:rsidRPr="009E6C8A" w:rsidRDefault="004A2BB4" w:rsidP="00531A77">
            <w:pPr>
              <w:spacing w:after="0" w:line="240"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Mensual</w:t>
            </w:r>
          </w:p>
        </w:tc>
      </w:tr>
      <w:tr w:rsidR="009E6C8A" w:rsidRPr="009E6C8A" w14:paraId="52249A19" w14:textId="77777777" w:rsidTr="00531A77">
        <w:trPr>
          <w:trHeight w:val="493"/>
        </w:trPr>
        <w:tc>
          <w:tcPr>
            <w:tcW w:w="2070" w:type="dxa"/>
            <w:tcBorders>
              <w:top w:val="nil"/>
              <w:left w:val="single" w:sz="4" w:space="0" w:color="auto"/>
              <w:bottom w:val="single" w:sz="4" w:space="0" w:color="auto"/>
              <w:right w:val="single" w:sz="4" w:space="0" w:color="auto"/>
            </w:tcBorders>
            <w:shd w:val="clear" w:color="auto" w:fill="auto"/>
            <w:vAlign w:val="center"/>
            <w:hideMark/>
          </w:tcPr>
          <w:p w14:paraId="57EFE569" w14:textId="77777777" w:rsidR="004A2BB4" w:rsidRPr="009E6C8A" w:rsidRDefault="004A2BB4" w:rsidP="00531A7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Informe de Evaluación de las Metas Financieras</w:t>
            </w:r>
          </w:p>
        </w:tc>
        <w:tc>
          <w:tcPr>
            <w:tcW w:w="2405" w:type="dxa"/>
            <w:tcBorders>
              <w:top w:val="nil"/>
              <w:left w:val="nil"/>
              <w:bottom w:val="single" w:sz="4" w:space="0" w:color="auto"/>
              <w:right w:val="nil"/>
            </w:tcBorders>
            <w:shd w:val="clear" w:color="auto" w:fill="auto"/>
            <w:vAlign w:val="center"/>
            <w:hideMark/>
          </w:tcPr>
          <w:p w14:paraId="2940D12D" w14:textId="77777777" w:rsidR="004A2BB4" w:rsidRPr="009E6C8A" w:rsidRDefault="004A2BB4" w:rsidP="00531A7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Reporte en excel completado y remitido al Depto. de Planificación</w:t>
            </w:r>
          </w:p>
        </w:tc>
        <w:tc>
          <w:tcPr>
            <w:tcW w:w="1641" w:type="dxa"/>
            <w:tcBorders>
              <w:top w:val="nil"/>
              <w:left w:val="single" w:sz="4" w:space="0" w:color="auto"/>
              <w:bottom w:val="single" w:sz="4" w:space="0" w:color="auto"/>
              <w:right w:val="single" w:sz="4" w:space="0" w:color="auto"/>
            </w:tcBorders>
            <w:shd w:val="clear" w:color="auto" w:fill="auto"/>
            <w:vAlign w:val="center"/>
            <w:hideMark/>
          </w:tcPr>
          <w:p w14:paraId="36A571A2" w14:textId="77777777" w:rsidR="004A2BB4" w:rsidRPr="009E6C8A" w:rsidRDefault="004A2BB4" w:rsidP="00531A77">
            <w:pPr>
              <w:spacing w:after="0" w:line="240"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División Financiera </w:t>
            </w:r>
          </w:p>
        </w:tc>
        <w:tc>
          <w:tcPr>
            <w:tcW w:w="1627" w:type="dxa"/>
            <w:tcBorders>
              <w:top w:val="nil"/>
              <w:left w:val="nil"/>
              <w:bottom w:val="single" w:sz="4" w:space="0" w:color="auto"/>
              <w:right w:val="single" w:sz="4" w:space="0" w:color="auto"/>
            </w:tcBorders>
            <w:shd w:val="clear" w:color="auto" w:fill="auto"/>
            <w:noWrap/>
            <w:vAlign w:val="center"/>
            <w:hideMark/>
          </w:tcPr>
          <w:p w14:paraId="040515DE" w14:textId="77777777" w:rsidR="004A2BB4" w:rsidRPr="009E6C8A" w:rsidRDefault="004A2BB4" w:rsidP="00531A77">
            <w:pPr>
              <w:spacing w:after="0" w:line="240"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Trimestral</w:t>
            </w:r>
          </w:p>
        </w:tc>
      </w:tr>
      <w:tr w:rsidR="009E6C8A" w:rsidRPr="009E6C8A" w14:paraId="5210C794" w14:textId="77777777" w:rsidTr="00BE7897">
        <w:trPr>
          <w:trHeight w:val="246"/>
        </w:trPr>
        <w:tc>
          <w:tcPr>
            <w:tcW w:w="7743" w:type="dxa"/>
            <w:gridSpan w:val="4"/>
            <w:tcBorders>
              <w:top w:val="single" w:sz="4" w:space="0" w:color="auto"/>
              <w:left w:val="single" w:sz="4" w:space="0" w:color="auto"/>
              <w:bottom w:val="single" w:sz="4" w:space="0" w:color="auto"/>
              <w:right w:val="single" w:sz="4" w:space="0" w:color="000000"/>
            </w:tcBorders>
            <w:shd w:val="clear" w:color="auto" w:fill="D9D9D9"/>
            <w:vAlign w:val="center"/>
            <w:hideMark/>
          </w:tcPr>
          <w:p w14:paraId="6138909D" w14:textId="77777777" w:rsidR="004A2BB4" w:rsidRPr="009E6C8A" w:rsidRDefault="004A2BB4" w:rsidP="00531A77">
            <w:pPr>
              <w:spacing w:after="0" w:line="240" w:lineRule="auto"/>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Finanzas</w:t>
            </w:r>
          </w:p>
        </w:tc>
      </w:tr>
      <w:tr w:rsidR="009E6C8A" w:rsidRPr="009E6C8A" w14:paraId="620044E6" w14:textId="77777777" w:rsidTr="00531A77">
        <w:trPr>
          <w:trHeight w:val="493"/>
        </w:trPr>
        <w:tc>
          <w:tcPr>
            <w:tcW w:w="2070" w:type="dxa"/>
            <w:tcBorders>
              <w:top w:val="nil"/>
              <w:left w:val="single" w:sz="4" w:space="0" w:color="auto"/>
              <w:bottom w:val="single" w:sz="4" w:space="0" w:color="auto"/>
              <w:right w:val="single" w:sz="4" w:space="0" w:color="auto"/>
            </w:tcBorders>
            <w:shd w:val="clear" w:color="auto" w:fill="auto"/>
            <w:vAlign w:val="center"/>
            <w:hideMark/>
          </w:tcPr>
          <w:p w14:paraId="68C54BDC" w14:textId="77777777" w:rsidR="004A2BB4" w:rsidRPr="009E6C8A" w:rsidRDefault="004A2BB4" w:rsidP="00531A7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Activos Fijos</w:t>
            </w:r>
          </w:p>
        </w:tc>
        <w:tc>
          <w:tcPr>
            <w:tcW w:w="2405" w:type="dxa"/>
            <w:tcBorders>
              <w:top w:val="nil"/>
              <w:left w:val="nil"/>
              <w:bottom w:val="single" w:sz="4" w:space="0" w:color="auto"/>
              <w:right w:val="single" w:sz="4" w:space="0" w:color="auto"/>
            </w:tcBorders>
            <w:shd w:val="clear" w:color="auto" w:fill="auto"/>
            <w:vAlign w:val="center"/>
            <w:hideMark/>
          </w:tcPr>
          <w:p w14:paraId="73FC219E" w14:textId="77777777" w:rsidR="004A2BB4" w:rsidRPr="009E6C8A" w:rsidRDefault="004A2BB4" w:rsidP="00531A7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Relación activos fijos en Excel y en PDF</w:t>
            </w:r>
          </w:p>
        </w:tc>
        <w:tc>
          <w:tcPr>
            <w:tcW w:w="1641" w:type="dxa"/>
            <w:tcBorders>
              <w:top w:val="nil"/>
              <w:left w:val="nil"/>
              <w:bottom w:val="single" w:sz="4" w:space="0" w:color="auto"/>
              <w:right w:val="single" w:sz="4" w:space="0" w:color="auto"/>
            </w:tcBorders>
            <w:shd w:val="clear" w:color="auto" w:fill="auto"/>
            <w:vAlign w:val="center"/>
            <w:hideMark/>
          </w:tcPr>
          <w:p w14:paraId="2AA29D6A" w14:textId="77777777" w:rsidR="004A2BB4" w:rsidRPr="009E6C8A" w:rsidRDefault="004A2BB4" w:rsidP="00531A77">
            <w:pPr>
              <w:spacing w:after="0" w:line="240"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División Financiera </w:t>
            </w:r>
          </w:p>
        </w:tc>
        <w:tc>
          <w:tcPr>
            <w:tcW w:w="1627" w:type="dxa"/>
            <w:tcBorders>
              <w:top w:val="nil"/>
              <w:left w:val="nil"/>
              <w:bottom w:val="single" w:sz="4" w:space="0" w:color="auto"/>
              <w:right w:val="single" w:sz="4" w:space="0" w:color="auto"/>
            </w:tcBorders>
            <w:shd w:val="clear" w:color="auto" w:fill="auto"/>
            <w:noWrap/>
            <w:vAlign w:val="center"/>
            <w:hideMark/>
          </w:tcPr>
          <w:p w14:paraId="3B7DBE74" w14:textId="77777777" w:rsidR="004A2BB4" w:rsidRPr="009E6C8A" w:rsidRDefault="004A2BB4" w:rsidP="00531A77">
            <w:pPr>
              <w:spacing w:after="0" w:line="240"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Semestral</w:t>
            </w:r>
          </w:p>
        </w:tc>
      </w:tr>
      <w:tr w:rsidR="009E6C8A" w:rsidRPr="009E6C8A" w14:paraId="633B8FBA" w14:textId="77777777" w:rsidTr="00531A77">
        <w:trPr>
          <w:trHeight w:val="493"/>
        </w:trPr>
        <w:tc>
          <w:tcPr>
            <w:tcW w:w="2070" w:type="dxa"/>
            <w:tcBorders>
              <w:top w:val="nil"/>
              <w:left w:val="single" w:sz="4" w:space="0" w:color="auto"/>
              <w:bottom w:val="single" w:sz="4" w:space="0" w:color="auto"/>
              <w:right w:val="single" w:sz="4" w:space="0" w:color="auto"/>
            </w:tcBorders>
            <w:shd w:val="clear" w:color="auto" w:fill="auto"/>
            <w:vAlign w:val="center"/>
            <w:hideMark/>
          </w:tcPr>
          <w:p w14:paraId="3F6026D0" w14:textId="77777777" w:rsidR="004A2BB4" w:rsidRPr="009E6C8A" w:rsidRDefault="004A2BB4" w:rsidP="00531A7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Estados Financieros</w:t>
            </w:r>
          </w:p>
        </w:tc>
        <w:tc>
          <w:tcPr>
            <w:tcW w:w="2405" w:type="dxa"/>
            <w:tcBorders>
              <w:top w:val="nil"/>
              <w:left w:val="nil"/>
              <w:bottom w:val="single" w:sz="4" w:space="0" w:color="auto"/>
              <w:right w:val="single" w:sz="4" w:space="0" w:color="auto"/>
            </w:tcBorders>
            <w:shd w:val="clear" w:color="auto" w:fill="auto"/>
            <w:vAlign w:val="center"/>
            <w:hideMark/>
          </w:tcPr>
          <w:p w14:paraId="66BDCBAF" w14:textId="77777777" w:rsidR="004A2BB4" w:rsidRPr="009E6C8A" w:rsidRDefault="004A2BB4" w:rsidP="00531A7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Balance General en Excel y en PDF</w:t>
            </w:r>
          </w:p>
        </w:tc>
        <w:tc>
          <w:tcPr>
            <w:tcW w:w="1641" w:type="dxa"/>
            <w:tcBorders>
              <w:top w:val="nil"/>
              <w:left w:val="nil"/>
              <w:bottom w:val="single" w:sz="4" w:space="0" w:color="auto"/>
              <w:right w:val="single" w:sz="4" w:space="0" w:color="auto"/>
            </w:tcBorders>
            <w:shd w:val="clear" w:color="auto" w:fill="auto"/>
            <w:vAlign w:val="center"/>
            <w:hideMark/>
          </w:tcPr>
          <w:p w14:paraId="1A3BD56A" w14:textId="77777777" w:rsidR="004A2BB4" w:rsidRPr="009E6C8A" w:rsidRDefault="004A2BB4" w:rsidP="00531A77">
            <w:pPr>
              <w:spacing w:after="0" w:line="240"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División Financiera</w:t>
            </w:r>
          </w:p>
        </w:tc>
        <w:tc>
          <w:tcPr>
            <w:tcW w:w="1627" w:type="dxa"/>
            <w:tcBorders>
              <w:top w:val="nil"/>
              <w:left w:val="nil"/>
              <w:bottom w:val="single" w:sz="4" w:space="0" w:color="auto"/>
              <w:right w:val="single" w:sz="4" w:space="0" w:color="auto"/>
            </w:tcBorders>
            <w:shd w:val="clear" w:color="auto" w:fill="auto"/>
            <w:noWrap/>
            <w:vAlign w:val="center"/>
            <w:hideMark/>
          </w:tcPr>
          <w:p w14:paraId="0476F903" w14:textId="77777777" w:rsidR="004A2BB4" w:rsidRPr="009E6C8A" w:rsidRDefault="004A2BB4" w:rsidP="00531A77">
            <w:pPr>
              <w:spacing w:after="0" w:line="240"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Mensual</w:t>
            </w:r>
          </w:p>
        </w:tc>
      </w:tr>
      <w:tr w:rsidR="009E6C8A" w:rsidRPr="009E6C8A" w14:paraId="4E8094EA" w14:textId="77777777" w:rsidTr="00531A77">
        <w:trPr>
          <w:trHeight w:val="493"/>
        </w:trPr>
        <w:tc>
          <w:tcPr>
            <w:tcW w:w="2070" w:type="dxa"/>
            <w:tcBorders>
              <w:top w:val="nil"/>
              <w:left w:val="single" w:sz="4" w:space="0" w:color="auto"/>
              <w:bottom w:val="single" w:sz="4" w:space="0" w:color="auto"/>
              <w:right w:val="single" w:sz="4" w:space="0" w:color="auto"/>
            </w:tcBorders>
            <w:shd w:val="clear" w:color="auto" w:fill="auto"/>
            <w:vAlign w:val="center"/>
            <w:hideMark/>
          </w:tcPr>
          <w:p w14:paraId="7F05AFC7" w14:textId="77777777" w:rsidR="004A2BB4" w:rsidRPr="009E6C8A" w:rsidRDefault="004A2BB4" w:rsidP="00531A7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Informes Financieros</w:t>
            </w:r>
          </w:p>
        </w:tc>
        <w:tc>
          <w:tcPr>
            <w:tcW w:w="2405" w:type="dxa"/>
            <w:tcBorders>
              <w:top w:val="nil"/>
              <w:left w:val="nil"/>
              <w:bottom w:val="single" w:sz="4" w:space="0" w:color="auto"/>
              <w:right w:val="single" w:sz="4" w:space="0" w:color="auto"/>
            </w:tcBorders>
            <w:shd w:val="clear" w:color="auto" w:fill="auto"/>
            <w:vAlign w:val="center"/>
            <w:hideMark/>
          </w:tcPr>
          <w:p w14:paraId="18356400" w14:textId="77777777" w:rsidR="004A2BB4" w:rsidRPr="009E6C8A" w:rsidRDefault="004A2BB4" w:rsidP="00531A7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Relación cuentas por pagar en Excel y en PDF</w:t>
            </w:r>
          </w:p>
        </w:tc>
        <w:tc>
          <w:tcPr>
            <w:tcW w:w="1641" w:type="dxa"/>
            <w:tcBorders>
              <w:top w:val="nil"/>
              <w:left w:val="nil"/>
              <w:bottom w:val="single" w:sz="4" w:space="0" w:color="auto"/>
              <w:right w:val="single" w:sz="4" w:space="0" w:color="auto"/>
            </w:tcBorders>
            <w:shd w:val="clear" w:color="auto" w:fill="auto"/>
            <w:vAlign w:val="center"/>
            <w:hideMark/>
          </w:tcPr>
          <w:p w14:paraId="534A0D78" w14:textId="77777777" w:rsidR="004A2BB4" w:rsidRPr="009E6C8A" w:rsidRDefault="004A2BB4" w:rsidP="00531A77">
            <w:pPr>
              <w:spacing w:after="0" w:line="240"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División Financiera</w:t>
            </w:r>
          </w:p>
        </w:tc>
        <w:tc>
          <w:tcPr>
            <w:tcW w:w="1627" w:type="dxa"/>
            <w:tcBorders>
              <w:top w:val="nil"/>
              <w:left w:val="nil"/>
              <w:bottom w:val="single" w:sz="4" w:space="0" w:color="auto"/>
              <w:right w:val="single" w:sz="4" w:space="0" w:color="auto"/>
            </w:tcBorders>
            <w:shd w:val="clear" w:color="auto" w:fill="auto"/>
            <w:noWrap/>
            <w:vAlign w:val="center"/>
            <w:hideMark/>
          </w:tcPr>
          <w:p w14:paraId="5AF39AA5" w14:textId="77777777" w:rsidR="004A2BB4" w:rsidRPr="009E6C8A" w:rsidRDefault="004A2BB4" w:rsidP="00531A77">
            <w:pPr>
              <w:spacing w:after="0" w:line="240"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Mensual</w:t>
            </w:r>
          </w:p>
        </w:tc>
      </w:tr>
      <w:tr w:rsidR="009E6C8A" w:rsidRPr="009E6C8A" w14:paraId="43377A43" w14:textId="77777777" w:rsidTr="00531A77">
        <w:trPr>
          <w:trHeight w:val="740"/>
        </w:trPr>
        <w:tc>
          <w:tcPr>
            <w:tcW w:w="2070" w:type="dxa"/>
            <w:tcBorders>
              <w:top w:val="nil"/>
              <w:left w:val="single" w:sz="4" w:space="0" w:color="auto"/>
              <w:bottom w:val="single" w:sz="4" w:space="0" w:color="auto"/>
              <w:right w:val="single" w:sz="4" w:space="0" w:color="auto"/>
            </w:tcBorders>
            <w:shd w:val="clear" w:color="auto" w:fill="auto"/>
            <w:vAlign w:val="center"/>
            <w:hideMark/>
          </w:tcPr>
          <w:p w14:paraId="35DDC135" w14:textId="77777777" w:rsidR="004A2BB4" w:rsidRPr="009E6C8A" w:rsidRDefault="004A2BB4" w:rsidP="00531A7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 xml:space="preserve">Ingresos y Egresos </w:t>
            </w:r>
          </w:p>
        </w:tc>
        <w:tc>
          <w:tcPr>
            <w:tcW w:w="2405" w:type="dxa"/>
            <w:tcBorders>
              <w:top w:val="nil"/>
              <w:left w:val="nil"/>
              <w:bottom w:val="single" w:sz="4" w:space="0" w:color="auto"/>
              <w:right w:val="single" w:sz="4" w:space="0" w:color="auto"/>
            </w:tcBorders>
            <w:shd w:val="clear" w:color="auto" w:fill="auto"/>
            <w:vAlign w:val="center"/>
            <w:hideMark/>
          </w:tcPr>
          <w:p w14:paraId="1749CCD2" w14:textId="77777777" w:rsidR="004A2BB4" w:rsidRPr="009E6C8A" w:rsidRDefault="004A2BB4" w:rsidP="00531A7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Relación libramientos, relación de cheques y transferencias en Excel y en PDF</w:t>
            </w:r>
          </w:p>
        </w:tc>
        <w:tc>
          <w:tcPr>
            <w:tcW w:w="1641" w:type="dxa"/>
            <w:tcBorders>
              <w:top w:val="nil"/>
              <w:left w:val="nil"/>
              <w:bottom w:val="single" w:sz="4" w:space="0" w:color="auto"/>
              <w:right w:val="single" w:sz="4" w:space="0" w:color="auto"/>
            </w:tcBorders>
            <w:shd w:val="clear" w:color="auto" w:fill="auto"/>
            <w:vAlign w:val="center"/>
            <w:hideMark/>
          </w:tcPr>
          <w:p w14:paraId="05436178" w14:textId="77777777" w:rsidR="004A2BB4" w:rsidRPr="009E6C8A" w:rsidRDefault="004A2BB4" w:rsidP="00531A77">
            <w:pPr>
              <w:spacing w:after="0" w:line="240"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División Financiera</w:t>
            </w:r>
          </w:p>
        </w:tc>
        <w:tc>
          <w:tcPr>
            <w:tcW w:w="1627" w:type="dxa"/>
            <w:tcBorders>
              <w:top w:val="nil"/>
              <w:left w:val="nil"/>
              <w:bottom w:val="single" w:sz="4" w:space="0" w:color="auto"/>
              <w:right w:val="single" w:sz="4" w:space="0" w:color="auto"/>
            </w:tcBorders>
            <w:shd w:val="clear" w:color="auto" w:fill="auto"/>
            <w:noWrap/>
            <w:vAlign w:val="center"/>
            <w:hideMark/>
          </w:tcPr>
          <w:p w14:paraId="04FEEF85" w14:textId="77777777" w:rsidR="004A2BB4" w:rsidRPr="009E6C8A" w:rsidRDefault="004A2BB4" w:rsidP="00531A77">
            <w:pPr>
              <w:spacing w:after="0" w:line="240"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Mensual</w:t>
            </w:r>
          </w:p>
        </w:tc>
      </w:tr>
      <w:tr w:rsidR="009E6C8A" w:rsidRPr="009E6C8A" w14:paraId="639B3D1B" w14:textId="77777777" w:rsidTr="00531A77">
        <w:trPr>
          <w:trHeight w:val="493"/>
        </w:trPr>
        <w:tc>
          <w:tcPr>
            <w:tcW w:w="2070" w:type="dxa"/>
            <w:tcBorders>
              <w:top w:val="nil"/>
              <w:left w:val="single" w:sz="4" w:space="0" w:color="auto"/>
              <w:bottom w:val="single" w:sz="4" w:space="0" w:color="auto"/>
              <w:right w:val="single" w:sz="4" w:space="0" w:color="auto"/>
            </w:tcBorders>
            <w:shd w:val="clear" w:color="auto" w:fill="auto"/>
            <w:vAlign w:val="center"/>
            <w:hideMark/>
          </w:tcPr>
          <w:p w14:paraId="425A37FA" w14:textId="77777777" w:rsidR="004A2BB4" w:rsidRPr="009E6C8A" w:rsidRDefault="004A2BB4" w:rsidP="00531A7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Inventario en Almacén</w:t>
            </w:r>
          </w:p>
        </w:tc>
        <w:tc>
          <w:tcPr>
            <w:tcW w:w="2405" w:type="dxa"/>
            <w:tcBorders>
              <w:top w:val="nil"/>
              <w:left w:val="nil"/>
              <w:bottom w:val="single" w:sz="4" w:space="0" w:color="auto"/>
              <w:right w:val="single" w:sz="4" w:space="0" w:color="auto"/>
            </w:tcBorders>
            <w:shd w:val="clear" w:color="auto" w:fill="auto"/>
            <w:vAlign w:val="center"/>
            <w:hideMark/>
          </w:tcPr>
          <w:p w14:paraId="1A225148" w14:textId="77777777" w:rsidR="004A2BB4" w:rsidRPr="009E6C8A" w:rsidRDefault="004A2BB4" w:rsidP="00531A7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Reporte inventario en Excel y en PDF</w:t>
            </w:r>
          </w:p>
        </w:tc>
        <w:tc>
          <w:tcPr>
            <w:tcW w:w="1641" w:type="dxa"/>
            <w:tcBorders>
              <w:top w:val="nil"/>
              <w:left w:val="nil"/>
              <w:bottom w:val="single" w:sz="4" w:space="0" w:color="auto"/>
              <w:right w:val="single" w:sz="4" w:space="0" w:color="auto"/>
            </w:tcBorders>
            <w:shd w:val="clear" w:color="auto" w:fill="auto"/>
            <w:vAlign w:val="center"/>
            <w:hideMark/>
          </w:tcPr>
          <w:p w14:paraId="3194FA5E" w14:textId="77777777" w:rsidR="004A2BB4" w:rsidRPr="009E6C8A" w:rsidRDefault="004A2BB4" w:rsidP="00531A77">
            <w:pPr>
              <w:spacing w:after="0" w:line="240"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División Financiera</w:t>
            </w:r>
          </w:p>
        </w:tc>
        <w:tc>
          <w:tcPr>
            <w:tcW w:w="1627" w:type="dxa"/>
            <w:tcBorders>
              <w:top w:val="nil"/>
              <w:left w:val="nil"/>
              <w:bottom w:val="single" w:sz="4" w:space="0" w:color="auto"/>
              <w:right w:val="single" w:sz="4" w:space="0" w:color="auto"/>
            </w:tcBorders>
            <w:shd w:val="clear" w:color="auto" w:fill="auto"/>
            <w:noWrap/>
            <w:vAlign w:val="center"/>
            <w:hideMark/>
          </w:tcPr>
          <w:p w14:paraId="3B55BF5E" w14:textId="77777777" w:rsidR="004A2BB4" w:rsidRPr="009E6C8A" w:rsidRDefault="004A2BB4" w:rsidP="00531A77">
            <w:pPr>
              <w:spacing w:after="0" w:line="240"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Trimestral</w:t>
            </w:r>
          </w:p>
        </w:tc>
      </w:tr>
      <w:tr w:rsidR="009E6C8A" w:rsidRPr="009E6C8A" w14:paraId="356B448C" w14:textId="77777777" w:rsidTr="00531A77">
        <w:trPr>
          <w:trHeight w:val="449"/>
        </w:trPr>
        <w:tc>
          <w:tcPr>
            <w:tcW w:w="2070" w:type="dxa"/>
            <w:tcBorders>
              <w:top w:val="nil"/>
              <w:left w:val="single" w:sz="4" w:space="0" w:color="auto"/>
              <w:bottom w:val="single" w:sz="4" w:space="0" w:color="auto"/>
              <w:right w:val="single" w:sz="4" w:space="0" w:color="auto"/>
            </w:tcBorders>
            <w:shd w:val="clear" w:color="auto" w:fill="auto"/>
            <w:vAlign w:val="center"/>
            <w:hideMark/>
          </w:tcPr>
          <w:p w14:paraId="55842B58" w14:textId="77777777" w:rsidR="004A2BB4" w:rsidRPr="009E6C8A" w:rsidRDefault="004A2BB4" w:rsidP="00531A7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Nóminas de Empleados</w:t>
            </w:r>
          </w:p>
        </w:tc>
        <w:tc>
          <w:tcPr>
            <w:tcW w:w="2405" w:type="dxa"/>
            <w:tcBorders>
              <w:top w:val="nil"/>
              <w:left w:val="nil"/>
              <w:bottom w:val="single" w:sz="4" w:space="0" w:color="auto"/>
              <w:right w:val="single" w:sz="4" w:space="0" w:color="auto"/>
            </w:tcBorders>
            <w:shd w:val="clear" w:color="auto" w:fill="auto"/>
            <w:vAlign w:val="center"/>
            <w:hideMark/>
          </w:tcPr>
          <w:p w14:paraId="4A7FB672" w14:textId="77777777" w:rsidR="004A2BB4" w:rsidRPr="009E6C8A" w:rsidRDefault="004A2BB4" w:rsidP="00531A7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Reportes de Nóminas en Excel y en PDF</w:t>
            </w:r>
          </w:p>
        </w:tc>
        <w:tc>
          <w:tcPr>
            <w:tcW w:w="1641" w:type="dxa"/>
            <w:tcBorders>
              <w:top w:val="nil"/>
              <w:left w:val="nil"/>
              <w:bottom w:val="single" w:sz="4" w:space="0" w:color="auto"/>
              <w:right w:val="single" w:sz="4" w:space="0" w:color="auto"/>
            </w:tcBorders>
            <w:shd w:val="clear" w:color="auto" w:fill="auto"/>
            <w:vAlign w:val="center"/>
            <w:hideMark/>
          </w:tcPr>
          <w:p w14:paraId="20870756" w14:textId="77777777" w:rsidR="004A2BB4" w:rsidRPr="009E6C8A" w:rsidRDefault="004A2BB4" w:rsidP="00531A77">
            <w:pPr>
              <w:spacing w:after="0" w:line="240"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División Financiera / RRHH</w:t>
            </w:r>
          </w:p>
        </w:tc>
        <w:tc>
          <w:tcPr>
            <w:tcW w:w="1627" w:type="dxa"/>
            <w:tcBorders>
              <w:top w:val="nil"/>
              <w:left w:val="nil"/>
              <w:bottom w:val="single" w:sz="4" w:space="0" w:color="auto"/>
              <w:right w:val="single" w:sz="4" w:space="0" w:color="auto"/>
            </w:tcBorders>
            <w:shd w:val="clear" w:color="auto" w:fill="auto"/>
            <w:noWrap/>
            <w:vAlign w:val="center"/>
            <w:hideMark/>
          </w:tcPr>
          <w:p w14:paraId="77313280" w14:textId="77777777" w:rsidR="004A2BB4" w:rsidRPr="009E6C8A" w:rsidRDefault="004A2BB4" w:rsidP="00531A77">
            <w:pPr>
              <w:spacing w:after="0" w:line="240"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Mensual</w:t>
            </w:r>
          </w:p>
        </w:tc>
      </w:tr>
      <w:tr w:rsidR="009E6C8A" w:rsidRPr="009E6C8A" w14:paraId="59EE915B" w14:textId="77777777" w:rsidTr="00BE7897">
        <w:trPr>
          <w:trHeight w:val="246"/>
        </w:trPr>
        <w:tc>
          <w:tcPr>
            <w:tcW w:w="7743" w:type="dxa"/>
            <w:gridSpan w:val="4"/>
            <w:tcBorders>
              <w:top w:val="single" w:sz="4" w:space="0" w:color="auto"/>
              <w:left w:val="single" w:sz="4" w:space="0" w:color="auto"/>
              <w:bottom w:val="single" w:sz="4" w:space="0" w:color="auto"/>
              <w:right w:val="single" w:sz="4" w:space="0" w:color="000000"/>
            </w:tcBorders>
            <w:shd w:val="clear" w:color="auto" w:fill="D9D9D9"/>
            <w:vAlign w:val="center"/>
            <w:hideMark/>
          </w:tcPr>
          <w:p w14:paraId="6F318600" w14:textId="77777777" w:rsidR="004A2BB4" w:rsidRPr="009E6C8A" w:rsidRDefault="004A2BB4" w:rsidP="00531A77">
            <w:pPr>
              <w:spacing w:after="0" w:line="240" w:lineRule="auto"/>
              <w:rPr>
                <w:rFonts w:ascii="Times New Roman" w:eastAsia="Calibri" w:hAnsi="Times New Roman" w:cs="Times New Roman"/>
                <w:b/>
                <w:bCs/>
                <w:noProof/>
                <w:color w:val="767171"/>
                <w:spacing w:val="20"/>
                <w:sz w:val="24"/>
                <w:szCs w:val="24"/>
              </w:rPr>
            </w:pPr>
            <w:r w:rsidRPr="009E6C8A">
              <w:rPr>
                <w:rFonts w:ascii="Times New Roman" w:eastAsia="Calibri" w:hAnsi="Times New Roman" w:cs="Times New Roman"/>
                <w:b/>
                <w:bCs/>
                <w:noProof/>
                <w:color w:val="767171"/>
                <w:spacing w:val="20"/>
                <w:sz w:val="24"/>
                <w:szCs w:val="24"/>
              </w:rPr>
              <w:t>Compras y Contrataciones</w:t>
            </w:r>
          </w:p>
        </w:tc>
      </w:tr>
      <w:tr w:rsidR="009E6C8A" w:rsidRPr="009E6C8A" w14:paraId="2E107AE8" w14:textId="77777777" w:rsidTr="00531A77">
        <w:trPr>
          <w:trHeight w:val="493"/>
        </w:trPr>
        <w:tc>
          <w:tcPr>
            <w:tcW w:w="2070" w:type="dxa"/>
            <w:tcBorders>
              <w:top w:val="nil"/>
              <w:left w:val="single" w:sz="4" w:space="0" w:color="auto"/>
              <w:bottom w:val="single" w:sz="4" w:space="0" w:color="auto"/>
              <w:right w:val="single" w:sz="4" w:space="0" w:color="auto"/>
            </w:tcBorders>
            <w:shd w:val="clear" w:color="auto" w:fill="auto"/>
            <w:vAlign w:val="center"/>
            <w:hideMark/>
          </w:tcPr>
          <w:p w14:paraId="304B2481" w14:textId="77777777" w:rsidR="004A2BB4" w:rsidRPr="009E6C8A" w:rsidRDefault="004A2BB4" w:rsidP="00531A7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Plan Anual de Compras y Contrataciones</w:t>
            </w:r>
          </w:p>
        </w:tc>
        <w:tc>
          <w:tcPr>
            <w:tcW w:w="2405" w:type="dxa"/>
            <w:tcBorders>
              <w:top w:val="nil"/>
              <w:left w:val="nil"/>
              <w:bottom w:val="single" w:sz="4" w:space="0" w:color="auto"/>
              <w:right w:val="single" w:sz="4" w:space="0" w:color="auto"/>
            </w:tcBorders>
            <w:shd w:val="clear" w:color="auto" w:fill="auto"/>
            <w:vAlign w:val="center"/>
            <w:hideMark/>
          </w:tcPr>
          <w:p w14:paraId="4DC4378A" w14:textId="77777777" w:rsidR="004A2BB4" w:rsidRPr="009E6C8A" w:rsidRDefault="004A2BB4" w:rsidP="00531A77">
            <w:pPr>
              <w:spacing w:after="0" w:line="240" w:lineRule="auto"/>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Plan Anual de Compras y Contrataciones en Excel</w:t>
            </w:r>
          </w:p>
        </w:tc>
        <w:tc>
          <w:tcPr>
            <w:tcW w:w="1641" w:type="dxa"/>
            <w:tcBorders>
              <w:top w:val="nil"/>
              <w:left w:val="nil"/>
              <w:bottom w:val="single" w:sz="4" w:space="0" w:color="auto"/>
              <w:right w:val="single" w:sz="4" w:space="0" w:color="auto"/>
            </w:tcBorders>
            <w:shd w:val="clear" w:color="auto" w:fill="auto"/>
            <w:vAlign w:val="center"/>
            <w:hideMark/>
          </w:tcPr>
          <w:p w14:paraId="7B937854" w14:textId="77777777" w:rsidR="004A2BB4" w:rsidRPr="009E6C8A" w:rsidRDefault="004A2BB4" w:rsidP="00531A77">
            <w:pPr>
              <w:spacing w:after="0" w:line="240"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División de Compras</w:t>
            </w:r>
          </w:p>
        </w:tc>
        <w:tc>
          <w:tcPr>
            <w:tcW w:w="1627" w:type="dxa"/>
            <w:tcBorders>
              <w:top w:val="nil"/>
              <w:left w:val="nil"/>
              <w:bottom w:val="single" w:sz="4" w:space="0" w:color="auto"/>
              <w:right w:val="single" w:sz="4" w:space="0" w:color="auto"/>
            </w:tcBorders>
            <w:shd w:val="clear" w:color="auto" w:fill="auto"/>
            <w:noWrap/>
            <w:vAlign w:val="center"/>
            <w:hideMark/>
          </w:tcPr>
          <w:p w14:paraId="637C2E7E" w14:textId="77777777" w:rsidR="004A2BB4" w:rsidRPr="009E6C8A" w:rsidRDefault="004A2BB4" w:rsidP="00531A77">
            <w:pPr>
              <w:spacing w:after="0" w:line="240" w:lineRule="auto"/>
              <w:jc w:val="center"/>
              <w:rPr>
                <w:rFonts w:ascii="Times New Roman" w:eastAsia="Calibri" w:hAnsi="Times New Roman" w:cs="Times New Roman"/>
                <w:noProof/>
                <w:color w:val="767171"/>
                <w:spacing w:val="20"/>
                <w:sz w:val="24"/>
                <w:szCs w:val="24"/>
              </w:rPr>
            </w:pPr>
            <w:r w:rsidRPr="009E6C8A">
              <w:rPr>
                <w:rFonts w:ascii="Times New Roman" w:eastAsia="Calibri" w:hAnsi="Times New Roman" w:cs="Times New Roman"/>
                <w:noProof/>
                <w:color w:val="767171"/>
                <w:spacing w:val="20"/>
                <w:sz w:val="24"/>
                <w:szCs w:val="24"/>
              </w:rPr>
              <w:t>Anual</w:t>
            </w:r>
          </w:p>
        </w:tc>
      </w:tr>
    </w:tbl>
    <w:p w14:paraId="4947D5AC" w14:textId="77777777" w:rsidR="004A2BB4" w:rsidRPr="000603E0" w:rsidRDefault="004A2BB4" w:rsidP="00BE7897">
      <w:pPr>
        <w:spacing w:before="20" w:after="100" w:afterAutospacing="1" w:line="360" w:lineRule="auto"/>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Fuente: Departamento Administrativo Financiero</w:t>
      </w:r>
    </w:p>
    <w:p w14:paraId="387F01B8" w14:textId="77777777" w:rsidR="009E3B37" w:rsidRPr="000603E0" w:rsidRDefault="009E3B37" w:rsidP="00F42846">
      <w:pPr>
        <w:pStyle w:val="Heading1"/>
        <w:numPr>
          <w:ilvl w:val="0"/>
          <w:numId w:val="4"/>
        </w:numPr>
        <w:tabs>
          <w:tab w:val="left" w:pos="567"/>
        </w:tabs>
        <w:spacing w:after="100" w:afterAutospacing="1" w:line="240" w:lineRule="auto"/>
        <w:ind w:left="288" w:right="130"/>
        <w:contextualSpacing/>
        <w:rPr>
          <w:rFonts w:eastAsia="Calibri" w:cs="Times New Roman"/>
          <w:b/>
          <w:bCs/>
          <w:noProof/>
          <w:color w:val="767171"/>
          <w:spacing w:val="20"/>
          <w:sz w:val="24"/>
          <w:szCs w:val="24"/>
        </w:rPr>
      </w:pPr>
      <w:bookmarkStart w:id="81" w:name="_Toc122032106"/>
      <w:bookmarkStart w:id="82" w:name="_Toc139006843"/>
      <w:bookmarkStart w:id="83" w:name="_Toc156299666"/>
      <w:bookmarkStart w:id="84" w:name="_Toc185002879"/>
      <w:bookmarkStart w:id="85" w:name="_Hlk153437021"/>
      <w:r w:rsidRPr="000603E0">
        <w:rPr>
          <w:rFonts w:eastAsia="Calibri" w:cs="Times New Roman"/>
          <w:b/>
          <w:bCs/>
          <w:noProof/>
          <w:color w:val="767171"/>
          <w:spacing w:val="20"/>
          <w:sz w:val="24"/>
          <w:szCs w:val="24"/>
        </w:rPr>
        <w:lastRenderedPageBreak/>
        <w:t>Desempeño de los Recursos Humanos</w:t>
      </w:r>
      <w:bookmarkEnd w:id="81"/>
      <w:bookmarkEnd w:id="82"/>
      <w:bookmarkEnd w:id="83"/>
      <w:bookmarkEnd w:id="84"/>
    </w:p>
    <w:p w14:paraId="7B71C82E" w14:textId="77777777" w:rsidR="009E3B37" w:rsidRPr="000603E0" w:rsidRDefault="009E3B37" w:rsidP="00F42846">
      <w:pPr>
        <w:pStyle w:val="ListParagraph"/>
        <w:numPr>
          <w:ilvl w:val="2"/>
          <w:numId w:val="8"/>
        </w:numPr>
        <w:spacing w:line="360" w:lineRule="auto"/>
        <w:ind w:left="720"/>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Subsistemas de Recursos Humanos</w:t>
      </w:r>
    </w:p>
    <w:p w14:paraId="571992D5" w14:textId="49CDADBF" w:rsidR="009E3B37" w:rsidRPr="000603E0" w:rsidRDefault="009E3B37" w:rsidP="00F42846">
      <w:pPr>
        <w:pStyle w:val="ListParagraph"/>
        <w:numPr>
          <w:ilvl w:val="3"/>
          <w:numId w:val="8"/>
        </w:numPr>
        <w:spacing w:line="360" w:lineRule="auto"/>
        <w:ind w:left="1080"/>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Proceso de Reclutamiento y Selección</w:t>
      </w:r>
    </w:p>
    <w:p w14:paraId="2D59378A" w14:textId="593A4E05" w:rsidR="00C65F8F" w:rsidRPr="000603E0" w:rsidRDefault="0093197D" w:rsidP="0093197D">
      <w:pPr>
        <w:pStyle w:val="ListParagraph"/>
        <w:spacing w:after="240" w:line="360" w:lineRule="auto"/>
        <w:ind w:left="9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En el año 2024 realizamos el proceso de reclutamiento y selección de la Unidad Técnica Ejecutora de Titulación de Terrenos del Estado el cual alcanza un total de sesenta y nueve (69) colaboradores de nuevo ingreso los cuales fueron incorporandose en las areas misionales y administrativa, en el trascurso del año según las necesidades de las areas, ocupando las vacantes requeridas, tras el Ministerio de Administración Pública MAP, otorgar la no objección acorde a los procesos establecidos por la Institución.</w:t>
      </w:r>
    </w:p>
    <w:p w14:paraId="331E5710" w14:textId="4ED64147" w:rsidR="0093197D" w:rsidRPr="000603E0" w:rsidRDefault="007D12D2" w:rsidP="008609C5">
      <w:pPr>
        <w:pStyle w:val="ListParagraph"/>
        <w:spacing w:after="240" w:line="360" w:lineRule="auto"/>
        <w:ind w:left="90"/>
        <w:jc w:val="center"/>
        <w:rPr>
          <w:rFonts w:ascii="Times New Roman" w:eastAsia="Calibri" w:hAnsi="Times New Roman" w:cs="Times New Roman"/>
          <w:i/>
          <w:iCs/>
          <w:noProof/>
          <w:color w:val="767171"/>
          <w:spacing w:val="20"/>
          <w:sz w:val="24"/>
          <w:szCs w:val="24"/>
        </w:rPr>
      </w:pPr>
      <w:r>
        <w:rPr>
          <w:noProof/>
        </w:rPr>
        <w:lastRenderedPageBreak/>
        <w:drawing>
          <wp:inline distT="0" distB="0" distL="0" distR="0" wp14:anchorId="640E13A1" wp14:editId="75D8DE4D">
            <wp:extent cx="4913630" cy="6707875"/>
            <wp:effectExtent l="0" t="0" r="1270" b="17145"/>
            <wp:docPr id="53" name="Chart 53">
              <a:extLst xmlns:a="http://schemas.openxmlformats.org/drawingml/2006/main">
                <a:ext uri="{FF2B5EF4-FFF2-40B4-BE49-F238E27FC236}">
                  <a16:creationId xmlns:a16="http://schemas.microsoft.com/office/drawing/2014/main" id="{C82F3AC4-EE2E-46D3-8EAF-4D667FE502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Pr="000603E0">
        <w:rPr>
          <w:rFonts w:ascii="Times New Roman" w:eastAsia="Calibri" w:hAnsi="Times New Roman" w:cs="Times New Roman"/>
          <w:i/>
          <w:iCs/>
          <w:noProof/>
          <w:color w:val="767171"/>
          <w:spacing w:val="20"/>
          <w:sz w:val="18"/>
          <w:szCs w:val="18"/>
        </w:rPr>
        <w:t>Fuente: Departamento de Recursos Humanos</w:t>
      </w:r>
    </w:p>
    <w:p w14:paraId="5D8B4F4B" w14:textId="446DE330" w:rsidR="0093197D" w:rsidRPr="000603E0" w:rsidRDefault="0093197D" w:rsidP="0093197D">
      <w:pPr>
        <w:pStyle w:val="ListParagraph"/>
        <w:spacing w:after="240" w:line="360" w:lineRule="auto"/>
        <w:ind w:left="90"/>
        <w:jc w:val="both"/>
        <w:rPr>
          <w:rFonts w:ascii="Times New Roman" w:eastAsia="Calibri" w:hAnsi="Times New Roman" w:cs="Times New Roman"/>
          <w:noProof/>
          <w:color w:val="767171"/>
          <w:spacing w:val="20"/>
          <w:sz w:val="24"/>
          <w:szCs w:val="24"/>
        </w:rPr>
      </w:pPr>
    </w:p>
    <w:p w14:paraId="46B17457" w14:textId="79F473D0" w:rsidR="0093197D" w:rsidRPr="000603E0" w:rsidRDefault="0093197D" w:rsidP="007A77A8">
      <w:pPr>
        <w:pStyle w:val="ListParagraph"/>
        <w:tabs>
          <w:tab w:val="left" w:pos="6660"/>
        </w:tabs>
        <w:spacing w:after="240" w:line="360" w:lineRule="auto"/>
        <w:ind w:left="9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En referencia a las salidas del personal, en el año 2024, se han presentado un total de 51, salidas de colaboradores por diferentes causas ya sea por desvinculación, renuncia y/o destitución.</w:t>
      </w:r>
    </w:p>
    <w:p w14:paraId="618382D1" w14:textId="77777777" w:rsidR="009E3B37" w:rsidRPr="000603E0" w:rsidRDefault="009E3B37" w:rsidP="00F42846">
      <w:pPr>
        <w:pStyle w:val="ListParagraph"/>
        <w:numPr>
          <w:ilvl w:val="3"/>
          <w:numId w:val="8"/>
        </w:numPr>
        <w:spacing w:line="360" w:lineRule="auto"/>
        <w:ind w:left="1080"/>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lastRenderedPageBreak/>
        <w:t>Programa de Capacitación</w:t>
      </w:r>
    </w:p>
    <w:p w14:paraId="4892C2F9" w14:textId="77777777" w:rsidR="000808D1" w:rsidRPr="000603E0" w:rsidRDefault="00B25760" w:rsidP="00AC2ACC">
      <w:pPr>
        <w:pStyle w:val="ListParagraph"/>
        <w:tabs>
          <w:tab w:val="left" w:pos="90"/>
          <w:tab w:val="left" w:pos="180"/>
        </w:tabs>
        <w:spacing w:after="0" w:line="360" w:lineRule="auto"/>
        <w:ind w:left="0"/>
        <w:contextualSpacing w:val="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En cumplimienot con los requerimientos del Ministerio de Administración Pública, nuestra institución desarrolla anualmente un plan de capacitación, para mejorar las competencias, habilidades, conocimientos y actitudes del personal, alineandolos con las necesidades estratégicas de la organización para el logro de los objetivos. Para cerrar brechas de desempeño y fomentar el desarrollo profesional. </w:t>
      </w:r>
    </w:p>
    <w:p w14:paraId="0F4067C6" w14:textId="3116E774" w:rsidR="00B25760" w:rsidRPr="000603E0" w:rsidRDefault="00B25760" w:rsidP="00D64D7E">
      <w:pPr>
        <w:pStyle w:val="ListParagraph"/>
        <w:numPr>
          <w:ilvl w:val="0"/>
          <w:numId w:val="49"/>
        </w:numPr>
        <w:tabs>
          <w:tab w:val="left" w:pos="90"/>
          <w:tab w:val="left" w:pos="180"/>
        </w:tabs>
        <w:spacing w:after="0" w:line="360" w:lineRule="auto"/>
        <w:contextualSpacing w:val="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El Plan de capacitación del año 2024:</w:t>
      </w:r>
    </w:p>
    <w:tbl>
      <w:tblPr>
        <w:tblW w:w="7895" w:type="dxa"/>
        <w:tblCellMar>
          <w:left w:w="70" w:type="dxa"/>
          <w:right w:w="70" w:type="dxa"/>
        </w:tblCellMar>
        <w:tblLook w:val="04A0" w:firstRow="1" w:lastRow="0" w:firstColumn="1" w:lastColumn="0" w:noHBand="0" w:noVBand="1"/>
      </w:tblPr>
      <w:tblGrid>
        <w:gridCol w:w="437"/>
        <w:gridCol w:w="1808"/>
        <w:gridCol w:w="5490"/>
        <w:gridCol w:w="160"/>
      </w:tblGrid>
      <w:tr w:rsidR="008609C5" w:rsidRPr="0071247E" w14:paraId="7CF7E1E4" w14:textId="77777777" w:rsidTr="00B02612">
        <w:trPr>
          <w:gridAfter w:val="1"/>
          <w:wAfter w:w="160" w:type="dxa"/>
          <w:trHeight w:val="450"/>
        </w:trPr>
        <w:tc>
          <w:tcPr>
            <w:tcW w:w="7735" w:type="dxa"/>
            <w:gridSpan w:val="3"/>
            <w:vMerge w:val="restart"/>
            <w:tcBorders>
              <w:top w:val="single" w:sz="4" w:space="0" w:color="auto"/>
              <w:left w:val="single" w:sz="4" w:space="0" w:color="auto"/>
              <w:bottom w:val="single" w:sz="4" w:space="0" w:color="auto"/>
              <w:right w:val="single" w:sz="4" w:space="0" w:color="auto"/>
            </w:tcBorders>
            <w:shd w:val="clear" w:color="auto" w:fill="436EBE"/>
            <w:noWrap/>
            <w:vAlign w:val="center"/>
            <w:hideMark/>
          </w:tcPr>
          <w:p w14:paraId="16CDFF0F" w14:textId="77777777" w:rsidR="008609C5" w:rsidRPr="008609C5" w:rsidRDefault="008609C5" w:rsidP="008609C5">
            <w:pPr>
              <w:spacing w:after="0" w:line="240" w:lineRule="auto"/>
              <w:jc w:val="center"/>
              <w:rPr>
                <w:rFonts w:ascii="Times New Roman" w:eastAsia="Times New Roman" w:hAnsi="Times New Roman" w:cs="Times New Roman"/>
                <w:b/>
                <w:bCs/>
                <w:color w:val="FFFFFF" w:themeColor="background1"/>
                <w:sz w:val="24"/>
                <w:szCs w:val="24"/>
                <w:lang w:eastAsia="es-DO"/>
              </w:rPr>
            </w:pPr>
            <w:r w:rsidRPr="008609C5">
              <w:rPr>
                <w:rFonts w:ascii="Times New Roman" w:eastAsia="Times New Roman" w:hAnsi="Times New Roman" w:cs="Times New Roman"/>
                <w:b/>
                <w:bCs/>
                <w:color w:val="FFFFFF" w:themeColor="background1"/>
                <w:sz w:val="24"/>
                <w:szCs w:val="24"/>
                <w:lang w:eastAsia="es-DO"/>
              </w:rPr>
              <w:t xml:space="preserve">CAPACITACIONES REGISTRADAS EN EL </w:t>
            </w:r>
          </w:p>
          <w:p w14:paraId="2AEA6380" w14:textId="09EE520A" w:rsidR="008609C5" w:rsidRPr="008609C5" w:rsidRDefault="008609C5" w:rsidP="008609C5">
            <w:pPr>
              <w:spacing w:after="0" w:line="240" w:lineRule="auto"/>
              <w:jc w:val="center"/>
              <w:rPr>
                <w:rFonts w:ascii="Times New Roman" w:eastAsia="Times New Roman" w:hAnsi="Times New Roman" w:cs="Times New Roman"/>
                <w:b/>
                <w:bCs/>
                <w:color w:val="FFFFFF" w:themeColor="background1"/>
                <w:sz w:val="24"/>
                <w:szCs w:val="24"/>
                <w:lang w:eastAsia="es-DO"/>
              </w:rPr>
            </w:pPr>
            <w:r w:rsidRPr="008609C5">
              <w:rPr>
                <w:rFonts w:ascii="Times New Roman" w:eastAsia="Times New Roman" w:hAnsi="Times New Roman" w:cs="Times New Roman"/>
                <w:b/>
                <w:bCs/>
                <w:color w:val="FFFFFF" w:themeColor="background1"/>
                <w:sz w:val="24"/>
                <w:szCs w:val="24"/>
                <w:lang w:eastAsia="es-DO"/>
              </w:rPr>
              <w:t>PLAN ANUAL DE CAPACITACIÓN 2024 PAC</w:t>
            </w:r>
          </w:p>
        </w:tc>
      </w:tr>
      <w:tr w:rsidR="008609C5" w:rsidRPr="0071247E" w14:paraId="7F11F07B" w14:textId="77777777" w:rsidTr="00B02612">
        <w:trPr>
          <w:trHeight w:val="300"/>
        </w:trPr>
        <w:tc>
          <w:tcPr>
            <w:tcW w:w="7735" w:type="dxa"/>
            <w:gridSpan w:val="3"/>
            <w:vMerge/>
            <w:tcBorders>
              <w:top w:val="single" w:sz="4" w:space="0" w:color="auto"/>
              <w:left w:val="single" w:sz="4" w:space="0" w:color="auto"/>
              <w:bottom w:val="single" w:sz="4" w:space="0" w:color="auto"/>
              <w:right w:val="single" w:sz="4" w:space="0" w:color="auto"/>
            </w:tcBorders>
            <w:shd w:val="clear" w:color="auto" w:fill="436EBE"/>
            <w:vAlign w:val="center"/>
            <w:hideMark/>
          </w:tcPr>
          <w:p w14:paraId="4CA1D11A" w14:textId="77777777" w:rsidR="008609C5" w:rsidRPr="008609C5" w:rsidRDefault="008609C5" w:rsidP="008609C5">
            <w:pPr>
              <w:spacing w:after="0" w:line="240" w:lineRule="auto"/>
              <w:rPr>
                <w:rFonts w:ascii="Aptos Narrow" w:eastAsia="Times New Roman" w:hAnsi="Aptos Narrow" w:cs="Times New Roman"/>
                <w:b/>
                <w:bCs/>
                <w:color w:val="000000"/>
                <w:lang w:eastAsia="es-DO"/>
              </w:rPr>
            </w:pPr>
          </w:p>
        </w:tc>
        <w:tc>
          <w:tcPr>
            <w:tcW w:w="160" w:type="dxa"/>
            <w:tcBorders>
              <w:top w:val="nil"/>
              <w:left w:val="nil"/>
              <w:bottom w:val="nil"/>
              <w:right w:val="nil"/>
            </w:tcBorders>
            <w:shd w:val="clear" w:color="auto" w:fill="auto"/>
            <w:noWrap/>
            <w:vAlign w:val="bottom"/>
            <w:hideMark/>
          </w:tcPr>
          <w:p w14:paraId="76DFB439" w14:textId="77777777" w:rsidR="008609C5" w:rsidRPr="008609C5" w:rsidRDefault="008609C5" w:rsidP="008609C5">
            <w:pPr>
              <w:spacing w:after="0" w:line="240" w:lineRule="auto"/>
              <w:jc w:val="center"/>
              <w:rPr>
                <w:rFonts w:ascii="Aptos Narrow" w:eastAsia="Times New Roman" w:hAnsi="Aptos Narrow" w:cs="Times New Roman"/>
                <w:b/>
                <w:bCs/>
                <w:color w:val="000000"/>
                <w:lang w:eastAsia="es-DO"/>
              </w:rPr>
            </w:pPr>
          </w:p>
        </w:tc>
      </w:tr>
      <w:tr w:rsidR="000603E0" w:rsidRPr="000603E0" w14:paraId="19BD75FE"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E0E6ED"/>
            <w:noWrap/>
            <w:vAlign w:val="center"/>
            <w:hideMark/>
          </w:tcPr>
          <w:p w14:paraId="6E438F99" w14:textId="77777777" w:rsidR="008609C5" w:rsidRPr="000603E0" w:rsidRDefault="008609C5" w:rsidP="008609C5">
            <w:pPr>
              <w:spacing w:after="0" w:line="240" w:lineRule="auto"/>
              <w:jc w:val="center"/>
              <w:rPr>
                <w:rFonts w:ascii="Times New Roman" w:eastAsia="Times New Roman" w:hAnsi="Times New Roman" w:cs="Times New Roman"/>
                <w:b/>
                <w:bCs/>
                <w:color w:val="767171"/>
                <w:sz w:val="24"/>
                <w:szCs w:val="24"/>
                <w:lang w:eastAsia="es-DO"/>
              </w:rPr>
            </w:pPr>
            <w:r w:rsidRPr="000603E0">
              <w:rPr>
                <w:rFonts w:ascii="Times New Roman" w:eastAsia="Times New Roman" w:hAnsi="Times New Roman" w:cs="Times New Roman"/>
                <w:b/>
                <w:bCs/>
                <w:color w:val="767171"/>
                <w:sz w:val="24"/>
                <w:szCs w:val="24"/>
                <w:lang w:eastAsia="es-DO"/>
              </w:rPr>
              <w:t>No</w:t>
            </w:r>
          </w:p>
        </w:tc>
        <w:tc>
          <w:tcPr>
            <w:tcW w:w="1808" w:type="dxa"/>
            <w:tcBorders>
              <w:top w:val="single" w:sz="4" w:space="0" w:color="auto"/>
              <w:left w:val="nil"/>
              <w:bottom w:val="single" w:sz="4" w:space="0" w:color="auto"/>
              <w:right w:val="single" w:sz="4" w:space="0" w:color="000000"/>
            </w:tcBorders>
            <w:shd w:val="clear" w:color="auto" w:fill="E0E6ED"/>
            <w:noWrap/>
            <w:vAlign w:val="center"/>
            <w:hideMark/>
          </w:tcPr>
          <w:p w14:paraId="30E8D698" w14:textId="3FF3A70D" w:rsidR="008609C5" w:rsidRPr="000603E0" w:rsidRDefault="00184659" w:rsidP="008609C5">
            <w:pPr>
              <w:spacing w:after="0" w:line="240" w:lineRule="auto"/>
              <w:jc w:val="center"/>
              <w:rPr>
                <w:rFonts w:ascii="Times New Roman" w:eastAsia="Times New Roman" w:hAnsi="Times New Roman" w:cs="Times New Roman"/>
                <w:b/>
                <w:bCs/>
                <w:color w:val="767171"/>
                <w:sz w:val="24"/>
                <w:szCs w:val="24"/>
                <w:lang w:eastAsia="es-DO"/>
              </w:rPr>
            </w:pPr>
            <w:r w:rsidRPr="000603E0">
              <w:rPr>
                <w:rFonts w:ascii="Times New Roman" w:eastAsia="Times New Roman" w:hAnsi="Times New Roman" w:cs="Times New Roman"/>
                <w:b/>
                <w:bCs/>
                <w:color w:val="767171"/>
                <w:sz w:val="24"/>
                <w:szCs w:val="24"/>
                <w:lang w:eastAsia="es-DO"/>
              </w:rPr>
              <w:t>Tipo De Programa</w:t>
            </w:r>
          </w:p>
        </w:tc>
        <w:tc>
          <w:tcPr>
            <w:tcW w:w="5490" w:type="dxa"/>
            <w:tcBorders>
              <w:top w:val="single" w:sz="4" w:space="0" w:color="auto"/>
              <w:left w:val="nil"/>
              <w:bottom w:val="single" w:sz="4" w:space="0" w:color="auto"/>
              <w:right w:val="single" w:sz="4" w:space="0" w:color="000000"/>
            </w:tcBorders>
            <w:shd w:val="clear" w:color="auto" w:fill="E0E6ED"/>
            <w:noWrap/>
            <w:vAlign w:val="center"/>
            <w:hideMark/>
          </w:tcPr>
          <w:p w14:paraId="6F7D625A" w14:textId="02737CC6" w:rsidR="008609C5" w:rsidRPr="000603E0" w:rsidRDefault="00184659" w:rsidP="008609C5">
            <w:pPr>
              <w:spacing w:after="0" w:line="240" w:lineRule="auto"/>
              <w:jc w:val="center"/>
              <w:rPr>
                <w:rFonts w:ascii="Times New Roman" w:eastAsia="Times New Roman" w:hAnsi="Times New Roman" w:cs="Times New Roman"/>
                <w:b/>
                <w:bCs/>
                <w:color w:val="767171"/>
                <w:sz w:val="24"/>
                <w:szCs w:val="24"/>
                <w:lang w:eastAsia="es-DO"/>
              </w:rPr>
            </w:pPr>
            <w:r w:rsidRPr="000603E0">
              <w:rPr>
                <w:rFonts w:ascii="Times New Roman" w:eastAsia="Times New Roman" w:hAnsi="Times New Roman" w:cs="Times New Roman"/>
                <w:b/>
                <w:bCs/>
                <w:color w:val="767171"/>
                <w:sz w:val="24"/>
                <w:szCs w:val="24"/>
                <w:lang w:eastAsia="es-DO"/>
              </w:rPr>
              <w:t>Programa De Capacitación</w:t>
            </w:r>
          </w:p>
        </w:tc>
        <w:tc>
          <w:tcPr>
            <w:tcW w:w="160" w:type="dxa"/>
            <w:vAlign w:val="center"/>
            <w:hideMark/>
          </w:tcPr>
          <w:p w14:paraId="38330E6E"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158CD912"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1464578F"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687FCAF5"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Diplomado</w:t>
            </w:r>
          </w:p>
        </w:tc>
        <w:tc>
          <w:tcPr>
            <w:tcW w:w="5490" w:type="dxa"/>
            <w:tcBorders>
              <w:top w:val="single" w:sz="4" w:space="0" w:color="auto"/>
              <w:left w:val="nil"/>
              <w:bottom w:val="single" w:sz="4" w:space="0" w:color="auto"/>
              <w:right w:val="single" w:sz="4" w:space="0" w:color="000000"/>
            </w:tcBorders>
            <w:shd w:val="clear" w:color="auto" w:fill="auto"/>
            <w:vAlign w:val="center"/>
            <w:hideMark/>
          </w:tcPr>
          <w:p w14:paraId="099A1A2F"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Protocolo: Organización de Eventos y Etiqueta</w:t>
            </w:r>
          </w:p>
        </w:tc>
        <w:tc>
          <w:tcPr>
            <w:tcW w:w="160" w:type="dxa"/>
            <w:vAlign w:val="center"/>
            <w:hideMark/>
          </w:tcPr>
          <w:p w14:paraId="77EB363E"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25E9107E"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5770346C"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0697E582"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Diplomado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0C4C70A4"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Liderazgo Transformacional</w:t>
            </w:r>
          </w:p>
        </w:tc>
        <w:tc>
          <w:tcPr>
            <w:tcW w:w="160" w:type="dxa"/>
            <w:vAlign w:val="center"/>
            <w:hideMark/>
          </w:tcPr>
          <w:p w14:paraId="6B89F0D5"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42C3C6E4"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792A8803"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3</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6FB0DDE9"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Diplomado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6F3E398A"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Gestión de Proyectos Enfocado en Compras Publicas</w:t>
            </w:r>
          </w:p>
        </w:tc>
        <w:tc>
          <w:tcPr>
            <w:tcW w:w="160" w:type="dxa"/>
            <w:vAlign w:val="center"/>
            <w:hideMark/>
          </w:tcPr>
          <w:p w14:paraId="413253C0"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53F32850"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6BB1E002"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4</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21EB9BFF"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66CC556F"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Fundamentos del Sistema de Presupuesto Publico</w:t>
            </w:r>
          </w:p>
        </w:tc>
        <w:tc>
          <w:tcPr>
            <w:tcW w:w="160" w:type="dxa"/>
            <w:vAlign w:val="center"/>
            <w:hideMark/>
          </w:tcPr>
          <w:p w14:paraId="47F66E52"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56F624B7"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325E6DD0"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5</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6BA79BDA"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Diplomado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1812EB7D"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 xml:space="preserve">Big data </w:t>
            </w:r>
          </w:p>
        </w:tc>
        <w:tc>
          <w:tcPr>
            <w:tcW w:w="160" w:type="dxa"/>
            <w:vAlign w:val="center"/>
            <w:hideMark/>
          </w:tcPr>
          <w:p w14:paraId="28E0E677"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5E94C613"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3BEB773E"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6</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534A5B8A"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66A6AB0D"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Fundamentos del Presupuesto Publico</w:t>
            </w:r>
          </w:p>
        </w:tc>
        <w:tc>
          <w:tcPr>
            <w:tcW w:w="160" w:type="dxa"/>
            <w:vAlign w:val="center"/>
            <w:hideMark/>
          </w:tcPr>
          <w:p w14:paraId="22FCFD79"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201A6E3A"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0C7FACCF"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7</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191535E0"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5DC0A073"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Introducción a la Administración Financiera del Estado</w:t>
            </w:r>
          </w:p>
        </w:tc>
        <w:tc>
          <w:tcPr>
            <w:tcW w:w="160" w:type="dxa"/>
            <w:vAlign w:val="center"/>
            <w:hideMark/>
          </w:tcPr>
          <w:p w14:paraId="41D83FF5"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61C639FD"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310360D7"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8</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69A6F3AA"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Diplomado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44DEBF9D"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Ciberseguridad</w:t>
            </w:r>
          </w:p>
        </w:tc>
        <w:tc>
          <w:tcPr>
            <w:tcW w:w="160" w:type="dxa"/>
            <w:vAlign w:val="center"/>
            <w:hideMark/>
          </w:tcPr>
          <w:p w14:paraId="3069B15E"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57A7C2F8"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0CAB8CC2"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9</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2C43ACE5"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Diplomado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3B4C8C6E"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Dirección y Gestión de Sostenibilidad</w:t>
            </w:r>
          </w:p>
        </w:tc>
        <w:tc>
          <w:tcPr>
            <w:tcW w:w="160" w:type="dxa"/>
            <w:vAlign w:val="center"/>
            <w:hideMark/>
          </w:tcPr>
          <w:p w14:paraId="02B43D7E"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088CBB9D"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59EF86C7"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10</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5512533D"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3B1027EC"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Base de Contratación y Rol de los Peritos Técnicos</w:t>
            </w:r>
          </w:p>
        </w:tc>
        <w:tc>
          <w:tcPr>
            <w:tcW w:w="160" w:type="dxa"/>
            <w:vAlign w:val="center"/>
            <w:hideMark/>
          </w:tcPr>
          <w:p w14:paraId="75D85DA0"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1D146E48"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1A062C83"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11</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79E65316"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140E675C"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Trabajo en Equipo</w:t>
            </w:r>
          </w:p>
        </w:tc>
        <w:tc>
          <w:tcPr>
            <w:tcW w:w="160" w:type="dxa"/>
            <w:vAlign w:val="center"/>
            <w:hideMark/>
          </w:tcPr>
          <w:p w14:paraId="079FEB59"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3716F4AF"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33D7756E"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12</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6BC0DC6B"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60D4DE72"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Inteligencia Emocional</w:t>
            </w:r>
          </w:p>
        </w:tc>
        <w:tc>
          <w:tcPr>
            <w:tcW w:w="160" w:type="dxa"/>
            <w:vAlign w:val="center"/>
            <w:hideMark/>
          </w:tcPr>
          <w:p w14:paraId="616692B4"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061FFD59"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06B5A9A1"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13</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023946FB"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6A64B537"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Manejo Efectivo del Tiempo</w:t>
            </w:r>
          </w:p>
        </w:tc>
        <w:tc>
          <w:tcPr>
            <w:tcW w:w="160" w:type="dxa"/>
            <w:vAlign w:val="center"/>
            <w:hideMark/>
          </w:tcPr>
          <w:p w14:paraId="3488FB5D"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71752F3C"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1446FBA7"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14</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0230F19D"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Diplomado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2AB1D380"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Derecho Administrativo</w:t>
            </w:r>
          </w:p>
        </w:tc>
        <w:tc>
          <w:tcPr>
            <w:tcW w:w="160" w:type="dxa"/>
            <w:vAlign w:val="center"/>
            <w:hideMark/>
          </w:tcPr>
          <w:p w14:paraId="030BA993"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24897661"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37A211E7"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15</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5F95941F"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Diplomado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086054DD"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Comportamiento Organizacional</w:t>
            </w:r>
          </w:p>
        </w:tc>
        <w:tc>
          <w:tcPr>
            <w:tcW w:w="160" w:type="dxa"/>
            <w:vAlign w:val="center"/>
            <w:hideMark/>
          </w:tcPr>
          <w:p w14:paraId="72A44F77"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004F7A0E"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488F1B50"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16</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3517AF1E"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Taller</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68A5F0AE"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Detección de necesidades de Capacitación</w:t>
            </w:r>
          </w:p>
        </w:tc>
        <w:tc>
          <w:tcPr>
            <w:tcW w:w="160" w:type="dxa"/>
            <w:vAlign w:val="center"/>
            <w:hideMark/>
          </w:tcPr>
          <w:p w14:paraId="410F3ACC"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40F87508"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040A2BAE"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17</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153A555B"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79E94D2C"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Inducción a la Administración Pública</w:t>
            </w:r>
          </w:p>
        </w:tc>
        <w:tc>
          <w:tcPr>
            <w:tcW w:w="160" w:type="dxa"/>
            <w:vAlign w:val="center"/>
            <w:hideMark/>
          </w:tcPr>
          <w:p w14:paraId="06428517"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0AD61E72"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16AE9E28"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18</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43F62DBC"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564570E5"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Redacción y Presentación de Informes Técnicos</w:t>
            </w:r>
          </w:p>
        </w:tc>
        <w:tc>
          <w:tcPr>
            <w:tcW w:w="160" w:type="dxa"/>
            <w:vAlign w:val="center"/>
            <w:hideMark/>
          </w:tcPr>
          <w:p w14:paraId="4108D4BD"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7FFFDF0D"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535AAF57"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19</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590571B9"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40E8AD3C"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Técnicas para la Elaboración de Normas Jurídicas</w:t>
            </w:r>
          </w:p>
        </w:tc>
        <w:tc>
          <w:tcPr>
            <w:tcW w:w="160" w:type="dxa"/>
            <w:vAlign w:val="center"/>
            <w:hideMark/>
          </w:tcPr>
          <w:p w14:paraId="394AA745"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0335A49A"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161CDF86"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20</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6CB7DD6F"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64B6EFA5"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Gestión de Calidad en la Administración Pública aplicado al CAF</w:t>
            </w:r>
          </w:p>
        </w:tc>
        <w:tc>
          <w:tcPr>
            <w:tcW w:w="160" w:type="dxa"/>
            <w:vAlign w:val="center"/>
            <w:hideMark/>
          </w:tcPr>
          <w:p w14:paraId="591484C0"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4718CBFE"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3BF85C2C"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21</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41F4CE9E"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67A74A94"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Habilidades de Liderazgo</w:t>
            </w:r>
          </w:p>
        </w:tc>
        <w:tc>
          <w:tcPr>
            <w:tcW w:w="160" w:type="dxa"/>
            <w:vAlign w:val="center"/>
            <w:hideMark/>
          </w:tcPr>
          <w:p w14:paraId="17E4FF09"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61B1748E"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1D56B34E"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22</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22297D9F"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2CC4FEC6"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Gestión y Resolución de Conflictos</w:t>
            </w:r>
          </w:p>
        </w:tc>
        <w:tc>
          <w:tcPr>
            <w:tcW w:w="160" w:type="dxa"/>
            <w:vAlign w:val="center"/>
            <w:hideMark/>
          </w:tcPr>
          <w:p w14:paraId="1C6ECCBF"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7FE22A61"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6FD15C20"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23</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4DC83115"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140FDD68"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 xml:space="preserve">Uso de la Plataforma Moodle </w:t>
            </w:r>
          </w:p>
        </w:tc>
        <w:tc>
          <w:tcPr>
            <w:tcW w:w="160" w:type="dxa"/>
            <w:vAlign w:val="center"/>
            <w:hideMark/>
          </w:tcPr>
          <w:p w14:paraId="3FAD8C0A"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808D1" w:rsidRPr="0071247E" w14:paraId="46AEAADA" w14:textId="77777777" w:rsidTr="00B02612">
        <w:trPr>
          <w:gridAfter w:val="1"/>
          <w:wAfter w:w="160" w:type="dxa"/>
          <w:trHeight w:val="450"/>
        </w:trPr>
        <w:tc>
          <w:tcPr>
            <w:tcW w:w="7735" w:type="dxa"/>
            <w:gridSpan w:val="3"/>
            <w:vMerge w:val="restart"/>
            <w:tcBorders>
              <w:top w:val="single" w:sz="4" w:space="0" w:color="auto"/>
              <w:left w:val="single" w:sz="4" w:space="0" w:color="auto"/>
              <w:bottom w:val="single" w:sz="4" w:space="0" w:color="auto"/>
              <w:right w:val="single" w:sz="4" w:space="0" w:color="auto"/>
            </w:tcBorders>
            <w:shd w:val="clear" w:color="auto" w:fill="436EBE"/>
            <w:noWrap/>
            <w:vAlign w:val="center"/>
            <w:hideMark/>
          </w:tcPr>
          <w:p w14:paraId="729F2AB6" w14:textId="77777777" w:rsidR="000808D1" w:rsidRPr="008609C5" w:rsidRDefault="000808D1" w:rsidP="00531A77">
            <w:pPr>
              <w:spacing w:after="0" w:line="240" w:lineRule="auto"/>
              <w:jc w:val="center"/>
              <w:rPr>
                <w:rFonts w:ascii="Times New Roman" w:eastAsia="Times New Roman" w:hAnsi="Times New Roman" w:cs="Times New Roman"/>
                <w:b/>
                <w:bCs/>
                <w:color w:val="FFFFFF" w:themeColor="background1"/>
                <w:sz w:val="24"/>
                <w:szCs w:val="24"/>
                <w:lang w:eastAsia="es-DO"/>
              </w:rPr>
            </w:pPr>
            <w:r w:rsidRPr="008609C5">
              <w:rPr>
                <w:rFonts w:ascii="Times New Roman" w:eastAsia="Times New Roman" w:hAnsi="Times New Roman" w:cs="Times New Roman"/>
                <w:b/>
                <w:bCs/>
                <w:color w:val="FFFFFF" w:themeColor="background1"/>
                <w:sz w:val="24"/>
                <w:szCs w:val="24"/>
                <w:lang w:eastAsia="es-DO"/>
              </w:rPr>
              <w:lastRenderedPageBreak/>
              <w:t xml:space="preserve">CAPACITACIONES REGISTRADAS EN EL </w:t>
            </w:r>
          </w:p>
          <w:p w14:paraId="5F36718A" w14:textId="77777777" w:rsidR="000808D1" w:rsidRPr="008609C5" w:rsidRDefault="000808D1" w:rsidP="00531A77">
            <w:pPr>
              <w:spacing w:after="0" w:line="240" w:lineRule="auto"/>
              <w:jc w:val="center"/>
              <w:rPr>
                <w:rFonts w:ascii="Times New Roman" w:eastAsia="Times New Roman" w:hAnsi="Times New Roman" w:cs="Times New Roman"/>
                <w:b/>
                <w:bCs/>
                <w:color w:val="FFFFFF" w:themeColor="background1"/>
                <w:sz w:val="24"/>
                <w:szCs w:val="24"/>
                <w:lang w:eastAsia="es-DO"/>
              </w:rPr>
            </w:pPr>
            <w:r w:rsidRPr="008609C5">
              <w:rPr>
                <w:rFonts w:ascii="Times New Roman" w:eastAsia="Times New Roman" w:hAnsi="Times New Roman" w:cs="Times New Roman"/>
                <w:b/>
                <w:bCs/>
                <w:color w:val="FFFFFF" w:themeColor="background1"/>
                <w:sz w:val="24"/>
                <w:szCs w:val="24"/>
                <w:lang w:eastAsia="es-DO"/>
              </w:rPr>
              <w:t>PLAN ANUAL DE CAPACITACIÓN 2024 PAC</w:t>
            </w:r>
          </w:p>
        </w:tc>
      </w:tr>
      <w:tr w:rsidR="000808D1" w:rsidRPr="0071247E" w14:paraId="543F27AC" w14:textId="77777777" w:rsidTr="00B02612">
        <w:trPr>
          <w:trHeight w:val="300"/>
        </w:trPr>
        <w:tc>
          <w:tcPr>
            <w:tcW w:w="7735" w:type="dxa"/>
            <w:gridSpan w:val="3"/>
            <w:vMerge/>
            <w:tcBorders>
              <w:top w:val="single" w:sz="4" w:space="0" w:color="auto"/>
              <w:left w:val="single" w:sz="4" w:space="0" w:color="auto"/>
              <w:bottom w:val="single" w:sz="4" w:space="0" w:color="auto"/>
              <w:right w:val="single" w:sz="4" w:space="0" w:color="auto"/>
            </w:tcBorders>
            <w:shd w:val="clear" w:color="auto" w:fill="436EBE"/>
            <w:vAlign w:val="center"/>
            <w:hideMark/>
          </w:tcPr>
          <w:p w14:paraId="35DD405E" w14:textId="77777777" w:rsidR="000808D1" w:rsidRPr="008609C5" w:rsidRDefault="000808D1" w:rsidP="00531A77">
            <w:pPr>
              <w:spacing w:after="0" w:line="240" w:lineRule="auto"/>
              <w:rPr>
                <w:rFonts w:ascii="Aptos Narrow" w:eastAsia="Times New Roman" w:hAnsi="Aptos Narrow" w:cs="Times New Roman"/>
                <w:b/>
                <w:bCs/>
                <w:color w:val="000000"/>
                <w:lang w:eastAsia="es-DO"/>
              </w:rPr>
            </w:pPr>
          </w:p>
        </w:tc>
        <w:tc>
          <w:tcPr>
            <w:tcW w:w="160" w:type="dxa"/>
            <w:tcBorders>
              <w:top w:val="nil"/>
              <w:left w:val="nil"/>
              <w:bottom w:val="nil"/>
              <w:right w:val="nil"/>
            </w:tcBorders>
            <w:shd w:val="clear" w:color="auto" w:fill="auto"/>
            <w:noWrap/>
            <w:vAlign w:val="bottom"/>
            <w:hideMark/>
          </w:tcPr>
          <w:p w14:paraId="03FB2175" w14:textId="77777777" w:rsidR="000808D1" w:rsidRPr="008609C5" w:rsidRDefault="000808D1" w:rsidP="00531A77">
            <w:pPr>
              <w:spacing w:after="0" w:line="240" w:lineRule="auto"/>
              <w:jc w:val="center"/>
              <w:rPr>
                <w:rFonts w:ascii="Aptos Narrow" w:eastAsia="Times New Roman" w:hAnsi="Aptos Narrow" w:cs="Times New Roman"/>
                <w:b/>
                <w:bCs/>
                <w:color w:val="000000"/>
                <w:lang w:eastAsia="es-DO"/>
              </w:rPr>
            </w:pPr>
          </w:p>
        </w:tc>
      </w:tr>
      <w:tr w:rsidR="000603E0" w:rsidRPr="000603E0" w14:paraId="6B0FA9FC"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E0E6ED"/>
            <w:noWrap/>
            <w:vAlign w:val="center"/>
            <w:hideMark/>
          </w:tcPr>
          <w:p w14:paraId="15E1C4BC" w14:textId="77777777" w:rsidR="000808D1" w:rsidRPr="000603E0" w:rsidRDefault="000808D1" w:rsidP="00531A77">
            <w:pPr>
              <w:spacing w:after="0" w:line="240" w:lineRule="auto"/>
              <w:jc w:val="center"/>
              <w:rPr>
                <w:rFonts w:ascii="Times New Roman" w:eastAsia="Times New Roman" w:hAnsi="Times New Roman" w:cs="Times New Roman"/>
                <w:b/>
                <w:bCs/>
                <w:color w:val="767171"/>
                <w:sz w:val="24"/>
                <w:szCs w:val="24"/>
                <w:lang w:eastAsia="es-DO"/>
              </w:rPr>
            </w:pPr>
            <w:r w:rsidRPr="000603E0">
              <w:rPr>
                <w:rFonts w:ascii="Times New Roman" w:eastAsia="Times New Roman" w:hAnsi="Times New Roman" w:cs="Times New Roman"/>
                <w:b/>
                <w:bCs/>
                <w:color w:val="767171"/>
                <w:sz w:val="24"/>
                <w:szCs w:val="24"/>
                <w:lang w:eastAsia="es-DO"/>
              </w:rPr>
              <w:t>No</w:t>
            </w:r>
          </w:p>
        </w:tc>
        <w:tc>
          <w:tcPr>
            <w:tcW w:w="1808" w:type="dxa"/>
            <w:tcBorders>
              <w:top w:val="single" w:sz="4" w:space="0" w:color="auto"/>
              <w:left w:val="nil"/>
              <w:bottom w:val="single" w:sz="4" w:space="0" w:color="auto"/>
              <w:right w:val="single" w:sz="4" w:space="0" w:color="000000"/>
            </w:tcBorders>
            <w:shd w:val="clear" w:color="auto" w:fill="E0E6ED"/>
            <w:noWrap/>
            <w:vAlign w:val="center"/>
            <w:hideMark/>
          </w:tcPr>
          <w:p w14:paraId="11450C35" w14:textId="79EAEE2D" w:rsidR="000808D1" w:rsidRPr="000603E0" w:rsidRDefault="00184659" w:rsidP="00531A77">
            <w:pPr>
              <w:spacing w:after="0" w:line="240" w:lineRule="auto"/>
              <w:jc w:val="center"/>
              <w:rPr>
                <w:rFonts w:ascii="Times New Roman" w:eastAsia="Times New Roman" w:hAnsi="Times New Roman" w:cs="Times New Roman"/>
                <w:b/>
                <w:bCs/>
                <w:color w:val="767171"/>
                <w:sz w:val="24"/>
                <w:szCs w:val="24"/>
                <w:lang w:eastAsia="es-DO"/>
              </w:rPr>
            </w:pPr>
            <w:r w:rsidRPr="000603E0">
              <w:rPr>
                <w:rFonts w:ascii="Times New Roman" w:eastAsia="Times New Roman" w:hAnsi="Times New Roman" w:cs="Times New Roman"/>
                <w:b/>
                <w:bCs/>
                <w:color w:val="767171"/>
                <w:sz w:val="24"/>
                <w:szCs w:val="24"/>
                <w:lang w:eastAsia="es-DO"/>
              </w:rPr>
              <w:t>Tipo De Programa</w:t>
            </w:r>
          </w:p>
        </w:tc>
        <w:tc>
          <w:tcPr>
            <w:tcW w:w="5490" w:type="dxa"/>
            <w:tcBorders>
              <w:top w:val="single" w:sz="4" w:space="0" w:color="auto"/>
              <w:left w:val="nil"/>
              <w:bottom w:val="single" w:sz="4" w:space="0" w:color="auto"/>
              <w:right w:val="single" w:sz="4" w:space="0" w:color="000000"/>
            </w:tcBorders>
            <w:shd w:val="clear" w:color="auto" w:fill="E0E6ED"/>
            <w:noWrap/>
            <w:vAlign w:val="center"/>
            <w:hideMark/>
          </w:tcPr>
          <w:p w14:paraId="20F211AA" w14:textId="49F43622" w:rsidR="000808D1" w:rsidRPr="000603E0" w:rsidRDefault="00184659" w:rsidP="00531A77">
            <w:pPr>
              <w:spacing w:after="0" w:line="240" w:lineRule="auto"/>
              <w:jc w:val="center"/>
              <w:rPr>
                <w:rFonts w:ascii="Times New Roman" w:eastAsia="Times New Roman" w:hAnsi="Times New Roman" w:cs="Times New Roman"/>
                <w:b/>
                <w:bCs/>
                <w:color w:val="767171"/>
                <w:sz w:val="24"/>
                <w:szCs w:val="24"/>
                <w:lang w:eastAsia="es-DO"/>
              </w:rPr>
            </w:pPr>
            <w:r w:rsidRPr="000603E0">
              <w:rPr>
                <w:rFonts w:ascii="Times New Roman" w:eastAsia="Times New Roman" w:hAnsi="Times New Roman" w:cs="Times New Roman"/>
                <w:b/>
                <w:bCs/>
                <w:color w:val="767171"/>
                <w:sz w:val="24"/>
                <w:szCs w:val="24"/>
                <w:lang w:eastAsia="es-DO"/>
              </w:rPr>
              <w:t>Programa De Capacitación</w:t>
            </w:r>
          </w:p>
        </w:tc>
        <w:tc>
          <w:tcPr>
            <w:tcW w:w="160" w:type="dxa"/>
            <w:vAlign w:val="center"/>
            <w:hideMark/>
          </w:tcPr>
          <w:p w14:paraId="019C7A62" w14:textId="77777777" w:rsidR="000808D1" w:rsidRPr="000603E0" w:rsidRDefault="000808D1" w:rsidP="00531A77">
            <w:pPr>
              <w:spacing w:after="0" w:line="240" w:lineRule="auto"/>
              <w:rPr>
                <w:rFonts w:ascii="Times New Roman" w:eastAsia="Times New Roman" w:hAnsi="Times New Roman" w:cs="Times New Roman"/>
                <w:color w:val="767171"/>
                <w:sz w:val="24"/>
                <w:szCs w:val="24"/>
                <w:lang w:eastAsia="es-DO"/>
              </w:rPr>
            </w:pPr>
          </w:p>
        </w:tc>
      </w:tr>
      <w:tr w:rsidR="000603E0" w:rsidRPr="000603E0" w14:paraId="1DC44447"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2280C7C5"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24</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417CA636"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660130B1"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Microsoft Excel Básico</w:t>
            </w:r>
          </w:p>
        </w:tc>
        <w:tc>
          <w:tcPr>
            <w:tcW w:w="160" w:type="dxa"/>
            <w:vAlign w:val="center"/>
            <w:hideMark/>
          </w:tcPr>
          <w:p w14:paraId="56B5F6A7"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4F124B06"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0D7C28F2"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25</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6F3B7486"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56F223C0"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Ortografía y Redacción</w:t>
            </w:r>
          </w:p>
        </w:tc>
        <w:tc>
          <w:tcPr>
            <w:tcW w:w="160" w:type="dxa"/>
            <w:vAlign w:val="center"/>
            <w:hideMark/>
          </w:tcPr>
          <w:p w14:paraId="22526C52"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2A2CD9C9"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0BD4F8BA"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26</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0456BF5B"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0EF7B9FD"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Seguridad Ciudadana</w:t>
            </w:r>
          </w:p>
        </w:tc>
        <w:tc>
          <w:tcPr>
            <w:tcW w:w="160" w:type="dxa"/>
            <w:vAlign w:val="center"/>
            <w:hideMark/>
          </w:tcPr>
          <w:p w14:paraId="50A6CDAA"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7E61BA2E"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15ABC47F"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27</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799DF2C2"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3B76E647"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Gestión Pública</w:t>
            </w:r>
          </w:p>
        </w:tc>
        <w:tc>
          <w:tcPr>
            <w:tcW w:w="160" w:type="dxa"/>
            <w:vAlign w:val="center"/>
            <w:hideMark/>
          </w:tcPr>
          <w:p w14:paraId="5B6CF78D"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7FA9F1DF"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06306E60"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28</w:t>
            </w:r>
          </w:p>
        </w:tc>
        <w:tc>
          <w:tcPr>
            <w:tcW w:w="1808" w:type="dxa"/>
            <w:tcBorders>
              <w:top w:val="single" w:sz="4" w:space="0" w:color="auto"/>
              <w:left w:val="nil"/>
              <w:bottom w:val="single" w:sz="4" w:space="0" w:color="auto"/>
              <w:right w:val="single" w:sz="4" w:space="0" w:color="000000"/>
            </w:tcBorders>
            <w:shd w:val="clear" w:color="auto" w:fill="auto"/>
            <w:noWrap/>
            <w:vAlign w:val="center"/>
            <w:hideMark/>
          </w:tcPr>
          <w:p w14:paraId="0B070F80"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Taller</w:t>
            </w:r>
          </w:p>
        </w:tc>
        <w:tc>
          <w:tcPr>
            <w:tcW w:w="5490" w:type="dxa"/>
            <w:tcBorders>
              <w:top w:val="single" w:sz="4" w:space="0" w:color="auto"/>
              <w:left w:val="nil"/>
              <w:bottom w:val="single" w:sz="4" w:space="0" w:color="auto"/>
              <w:right w:val="single" w:sz="4" w:space="0" w:color="000000"/>
            </w:tcBorders>
            <w:shd w:val="clear" w:color="auto" w:fill="auto"/>
            <w:vAlign w:val="center"/>
            <w:hideMark/>
          </w:tcPr>
          <w:p w14:paraId="28EA64F0" w14:textId="190E3362"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Régimen Ético y Disciplinario de los Servidores Públicos</w:t>
            </w:r>
          </w:p>
        </w:tc>
        <w:tc>
          <w:tcPr>
            <w:tcW w:w="160" w:type="dxa"/>
            <w:vAlign w:val="center"/>
            <w:hideMark/>
          </w:tcPr>
          <w:p w14:paraId="432F10F2"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03B97CBE"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35B0EFAC"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29</w:t>
            </w:r>
          </w:p>
        </w:tc>
        <w:tc>
          <w:tcPr>
            <w:tcW w:w="1808" w:type="dxa"/>
            <w:tcBorders>
              <w:top w:val="single" w:sz="4" w:space="0" w:color="auto"/>
              <w:left w:val="nil"/>
              <w:bottom w:val="single" w:sz="4" w:space="0" w:color="auto"/>
              <w:right w:val="single" w:sz="4" w:space="0" w:color="000000"/>
            </w:tcBorders>
            <w:shd w:val="clear" w:color="auto" w:fill="auto"/>
            <w:noWrap/>
            <w:vAlign w:val="center"/>
            <w:hideMark/>
          </w:tcPr>
          <w:p w14:paraId="5FE77678"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4DB8C364" w14:textId="73D0D33E"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Plan Anual de Compras y Contrataciones P</w:t>
            </w:r>
            <w:r w:rsidR="000808D1" w:rsidRPr="000603E0">
              <w:rPr>
                <w:rFonts w:ascii="Times New Roman" w:eastAsia="Times New Roman" w:hAnsi="Times New Roman" w:cs="Times New Roman"/>
                <w:color w:val="767171"/>
                <w:sz w:val="24"/>
                <w:szCs w:val="24"/>
                <w:lang w:eastAsia="es-DO"/>
              </w:rPr>
              <w:t>ú</w:t>
            </w:r>
            <w:r w:rsidRPr="000603E0">
              <w:rPr>
                <w:rFonts w:ascii="Times New Roman" w:eastAsia="Times New Roman" w:hAnsi="Times New Roman" w:cs="Times New Roman"/>
                <w:color w:val="767171"/>
                <w:sz w:val="24"/>
                <w:szCs w:val="24"/>
                <w:lang w:eastAsia="es-DO"/>
              </w:rPr>
              <w:t>blicas</w:t>
            </w:r>
          </w:p>
        </w:tc>
        <w:tc>
          <w:tcPr>
            <w:tcW w:w="160" w:type="dxa"/>
            <w:vAlign w:val="center"/>
            <w:hideMark/>
          </w:tcPr>
          <w:p w14:paraId="442CBF73"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2C03E701"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7DF32FF4"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30</w:t>
            </w:r>
          </w:p>
        </w:tc>
        <w:tc>
          <w:tcPr>
            <w:tcW w:w="1808" w:type="dxa"/>
            <w:tcBorders>
              <w:top w:val="single" w:sz="4" w:space="0" w:color="auto"/>
              <w:left w:val="nil"/>
              <w:bottom w:val="single" w:sz="4" w:space="0" w:color="auto"/>
              <w:right w:val="single" w:sz="4" w:space="0" w:color="000000"/>
            </w:tcBorders>
            <w:shd w:val="clear" w:color="auto" w:fill="auto"/>
            <w:noWrap/>
            <w:vAlign w:val="center"/>
            <w:hideMark/>
          </w:tcPr>
          <w:p w14:paraId="7583A6E9"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56A741D6" w14:textId="38BE5BBB"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Supervisión Efectiva</w:t>
            </w:r>
          </w:p>
        </w:tc>
        <w:tc>
          <w:tcPr>
            <w:tcW w:w="160" w:type="dxa"/>
            <w:vAlign w:val="center"/>
            <w:hideMark/>
          </w:tcPr>
          <w:p w14:paraId="69959F0F"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r w:rsidR="000603E0" w:rsidRPr="000603E0" w14:paraId="68209D22" w14:textId="77777777" w:rsidTr="00B02612">
        <w:trPr>
          <w:trHeight w:val="30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2CC1E210"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31</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14:paraId="250A4B58" w14:textId="77777777"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Taller</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16F9260B" w14:textId="120998DE" w:rsidR="008609C5" w:rsidRPr="000603E0" w:rsidRDefault="008609C5" w:rsidP="008609C5">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Ley 41-08 de Función P</w:t>
            </w:r>
            <w:r w:rsidR="000808D1" w:rsidRPr="000603E0">
              <w:rPr>
                <w:rFonts w:ascii="Times New Roman" w:eastAsia="Times New Roman" w:hAnsi="Times New Roman" w:cs="Times New Roman"/>
                <w:color w:val="767171"/>
                <w:sz w:val="24"/>
                <w:szCs w:val="24"/>
                <w:lang w:eastAsia="es-DO"/>
              </w:rPr>
              <w:t>ú</w:t>
            </w:r>
            <w:r w:rsidRPr="000603E0">
              <w:rPr>
                <w:rFonts w:ascii="Times New Roman" w:eastAsia="Times New Roman" w:hAnsi="Times New Roman" w:cs="Times New Roman"/>
                <w:color w:val="767171"/>
                <w:sz w:val="24"/>
                <w:szCs w:val="24"/>
                <w:lang w:eastAsia="es-DO"/>
              </w:rPr>
              <w:t xml:space="preserve">blica </w:t>
            </w:r>
          </w:p>
        </w:tc>
        <w:tc>
          <w:tcPr>
            <w:tcW w:w="160" w:type="dxa"/>
            <w:vAlign w:val="center"/>
            <w:hideMark/>
          </w:tcPr>
          <w:p w14:paraId="6F353AE0" w14:textId="77777777" w:rsidR="008609C5" w:rsidRPr="000603E0" w:rsidRDefault="008609C5" w:rsidP="008609C5">
            <w:pPr>
              <w:spacing w:after="0" w:line="240" w:lineRule="auto"/>
              <w:rPr>
                <w:rFonts w:ascii="Times New Roman" w:eastAsia="Times New Roman" w:hAnsi="Times New Roman" w:cs="Times New Roman"/>
                <w:color w:val="767171"/>
                <w:sz w:val="24"/>
                <w:szCs w:val="24"/>
                <w:lang w:eastAsia="es-DO"/>
              </w:rPr>
            </w:pPr>
          </w:p>
        </w:tc>
      </w:tr>
    </w:tbl>
    <w:p w14:paraId="035D3FEC" w14:textId="1BD535DF" w:rsidR="008609C5" w:rsidRDefault="008609C5" w:rsidP="000808D1">
      <w:pPr>
        <w:pStyle w:val="ListParagraph"/>
        <w:spacing w:after="240" w:line="360" w:lineRule="auto"/>
        <w:ind w:left="90"/>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Fuente: Departamento de Recursos Humanos</w:t>
      </w:r>
    </w:p>
    <w:p w14:paraId="02421A16" w14:textId="4B6012EA" w:rsidR="000808D1" w:rsidRPr="000603E0" w:rsidRDefault="000808D1" w:rsidP="00D64D7E">
      <w:pPr>
        <w:pStyle w:val="ListParagraph"/>
        <w:numPr>
          <w:ilvl w:val="0"/>
          <w:numId w:val="49"/>
        </w:numPr>
        <w:tabs>
          <w:tab w:val="left" w:pos="90"/>
          <w:tab w:val="left" w:pos="180"/>
        </w:tabs>
        <w:spacing w:after="0" w:line="360" w:lineRule="auto"/>
        <w:contextualSpacing w:val="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Capacitaciones del plan:</w:t>
      </w:r>
    </w:p>
    <w:tbl>
      <w:tblPr>
        <w:tblW w:w="7981" w:type="dxa"/>
        <w:tblCellMar>
          <w:left w:w="70" w:type="dxa"/>
          <w:right w:w="70" w:type="dxa"/>
        </w:tblCellMar>
        <w:tblLook w:val="04A0" w:firstRow="1" w:lastRow="0" w:firstColumn="1" w:lastColumn="0" w:noHBand="0" w:noVBand="1"/>
      </w:tblPr>
      <w:tblGrid>
        <w:gridCol w:w="434"/>
        <w:gridCol w:w="1580"/>
        <w:gridCol w:w="2931"/>
        <w:gridCol w:w="90"/>
        <w:gridCol w:w="1410"/>
        <w:gridCol w:w="90"/>
        <w:gridCol w:w="1200"/>
        <w:gridCol w:w="10"/>
        <w:gridCol w:w="80"/>
        <w:gridCol w:w="10"/>
        <w:gridCol w:w="46"/>
        <w:gridCol w:w="10"/>
        <w:gridCol w:w="80"/>
        <w:gridCol w:w="10"/>
      </w:tblGrid>
      <w:tr w:rsidR="00184659" w:rsidRPr="00184659" w14:paraId="26989C70" w14:textId="77777777" w:rsidTr="00AC2ACC">
        <w:trPr>
          <w:gridAfter w:val="6"/>
          <w:wAfter w:w="236" w:type="dxa"/>
          <w:trHeight w:val="450"/>
        </w:trPr>
        <w:tc>
          <w:tcPr>
            <w:tcW w:w="7745" w:type="dxa"/>
            <w:gridSpan w:val="8"/>
            <w:vMerge w:val="restart"/>
            <w:tcBorders>
              <w:top w:val="single" w:sz="4" w:space="0" w:color="auto"/>
              <w:left w:val="single" w:sz="4" w:space="0" w:color="auto"/>
              <w:bottom w:val="single" w:sz="4" w:space="0" w:color="auto"/>
              <w:right w:val="single" w:sz="4" w:space="0" w:color="auto"/>
            </w:tcBorders>
            <w:shd w:val="clear" w:color="auto" w:fill="436EBE"/>
            <w:noWrap/>
            <w:vAlign w:val="center"/>
            <w:hideMark/>
          </w:tcPr>
          <w:p w14:paraId="70707DD7" w14:textId="15552D17" w:rsidR="00184659" w:rsidRPr="00184659" w:rsidRDefault="00184659" w:rsidP="00184659">
            <w:pPr>
              <w:spacing w:after="0" w:line="240" w:lineRule="auto"/>
              <w:jc w:val="center"/>
              <w:rPr>
                <w:rFonts w:ascii="Times New Roman" w:eastAsia="Times New Roman" w:hAnsi="Times New Roman" w:cs="Times New Roman"/>
                <w:b/>
                <w:bCs/>
                <w:color w:val="FFFFFF" w:themeColor="background1"/>
                <w:sz w:val="24"/>
                <w:szCs w:val="24"/>
                <w:lang w:eastAsia="es-DO"/>
              </w:rPr>
            </w:pPr>
            <w:r w:rsidRPr="00184659">
              <w:rPr>
                <w:rFonts w:ascii="Times New Roman" w:eastAsia="Times New Roman" w:hAnsi="Times New Roman" w:cs="Times New Roman"/>
                <w:b/>
                <w:bCs/>
                <w:color w:val="FFFFFF" w:themeColor="background1"/>
                <w:sz w:val="24"/>
                <w:szCs w:val="24"/>
                <w:lang w:eastAsia="es-DO"/>
              </w:rPr>
              <w:t xml:space="preserve">CAPACITACIONES </w:t>
            </w:r>
            <w:r w:rsidR="009A610C">
              <w:rPr>
                <w:rFonts w:ascii="Times New Roman" w:eastAsia="Times New Roman" w:hAnsi="Times New Roman" w:cs="Times New Roman"/>
                <w:b/>
                <w:bCs/>
                <w:color w:val="FFFFFF" w:themeColor="background1"/>
                <w:sz w:val="24"/>
                <w:szCs w:val="24"/>
                <w:lang w:eastAsia="es-DO"/>
              </w:rPr>
              <w:t>EJECUTADAS</w:t>
            </w:r>
            <w:r w:rsidRPr="00184659">
              <w:rPr>
                <w:rFonts w:ascii="Times New Roman" w:eastAsia="Times New Roman" w:hAnsi="Times New Roman" w:cs="Times New Roman"/>
                <w:b/>
                <w:bCs/>
                <w:color w:val="FFFFFF" w:themeColor="background1"/>
                <w:sz w:val="24"/>
                <w:szCs w:val="24"/>
                <w:lang w:eastAsia="es-DO"/>
              </w:rPr>
              <w:t xml:space="preserve"> DEL PAC 2024</w:t>
            </w:r>
          </w:p>
        </w:tc>
      </w:tr>
      <w:tr w:rsidR="00184659" w:rsidRPr="00184659" w14:paraId="037790C0" w14:textId="77777777" w:rsidTr="00AC2ACC">
        <w:trPr>
          <w:gridAfter w:val="2"/>
          <w:wAfter w:w="90" w:type="dxa"/>
          <w:trHeight w:val="300"/>
        </w:trPr>
        <w:tc>
          <w:tcPr>
            <w:tcW w:w="7745" w:type="dxa"/>
            <w:gridSpan w:val="8"/>
            <w:vMerge/>
            <w:tcBorders>
              <w:top w:val="single" w:sz="4" w:space="0" w:color="auto"/>
              <w:left w:val="single" w:sz="4" w:space="0" w:color="auto"/>
              <w:bottom w:val="single" w:sz="4" w:space="0" w:color="auto"/>
              <w:right w:val="single" w:sz="4" w:space="0" w:color="auto"/>
            </w:tcBorders>
            <w:shd w:val="clear" w:color="auto" w:fill="436EBE"/>
            <w:vAlign w:val="center"/>
            <w:hideMark/>
          </w:tcPr>
          <w:p w14:paraId="47B64DED" w14:textId="77777777" w:rsidR="00184659" w:rsidRPr="00184659" w:rsidRDefault="00184659" w:rsidP="00184659">
            <w:pPr>
              <w:spacing w:after="0" w:line="240" w:lineRule="auto"/>
              <w:rPr>
                <w:rFonts w:ascii="Aptos Narrow" w:eastAsia="Times New Roman" w:hAnsi="Aptos Narrow" w:cs="Times New Roman"/>
                <w:b/>
                <w:bCs/>
                <w:color w:val="000000"/>
                <w:lang w:eastAsia="es-DO"/>
              </w:rPr>
            </w:pPr>
          </w:p>
        </w:tc>
        <w:tc>
          <w:tcPr>
            <w:tcW w:w="146" w:type="dxa"/>
            <w:gridSpan w:val="4"/>
            <w:tcBorders>
              <w:top w:val="nil"/>
              <w:left w:val="nil"/>
              <w:bottom w:val="nil"/>
              <w:right w:val="nil"/>
            </w:tcBorders>
            <w:shd w:val="clear" w:color="auto" w:fill="auto"/>
            <w:noWrap/>
            <w:vAlign w:val="bottom"/>
            <w:hideMark/>
          </w:tcPr>
          <w:p w14:paraId="37D863C0" w14:textId="77777777" w:rsidR="00184659" w:rsidRPr="00184659" w:rsidRDefault="00184659" w:rsidP="00184659">
            <w:pPr>
              <w:spacing w:after="0" w:line="240" w:lineRule="auto"/>
              <w:jc w:val="center"/>
              <w:rPr>
                <w:rFonts w:ascii="Aptos Narrow" w:eastAsia="Times New Roman" w:hAnsi="Aptos Narrow" w:cs="Times New Roman"/>
                <w:b/>
                <w:bCs/>
                <w:color w:val="000000"/>
                <w:lang w:eastAsia="es-DO"/>
              </w:rPr>
            </w:pPr>
          </w:p>
        </w:tc>
      </w:tr>
      <w:tr w:rsidR="000603E0" w:rsidRPr="000603E0" w14:paraId="25F170CB" w14:textId="77777777" w:rsidTr="00AC2ACC">
        <w:trPr>
          <w:gridAfter w:val="3"/>
          <w:wAfter w:w="100" w:type="dxa"/>
          <w:trHeight w:val="300"/>
        </w:trPr>
        <w:tc>
          <w:tcPr>
            <w:tcW w:w="434" w:type="dxa"/>
            <w:tcBorders>
              <w:top w:val="nil"/>
              <w:left w:val="single" w:sz="4" w:space="0" w:color="auto"/>
              <w:bottom w:val="single" w:sz="4" w:space="0" w:color="auto"/>
              <w:right w:val="single" w:sz="4" w:space="0" w:color="auto"/>
            </w:tcBorders>
            <w:shd w:val="clear" w:color="auto" w:fill="E0E6ED"/>
            <w:noWrap/>
            <w:vAlign w:val="center"/>
            <w:hideMark/>
          </w:tcPr>
          <w:p w14:paraId="1CF8BA9E" w14:textId="77777777" w:rsidR="00184659" w:rsidRPr="000603E0" w:rsidRDefault="00184659" w:rsidP="00184659">
            <w:pPr>
              <w:spacing w:after="0" w:line="240" w:lineRule="auto"/>
              <w:jc w:val="center"/>
              <w:rPr>
                <w:rFonts w:ascii="Times New Roman" w:eastAsia="Times New Roman" w:hAnsi="Times New Roman" w:cs="Times New Roman"/>
                <w:b/>
                <w:bCs/>
                <w:color w:val="767171"/>
                <w:sz w:val="24"/>
                <w:szCs w:val="24"/>
                <w:lang w:eastAsia="es-DO"/>
              </w:rPr>
            </w:pPr>
            <w:r w:rsidRPr="000603E0">
              <w:rPr>
                <w:rFonts w:ascii="Times New Roman" w:eastAsia="Times New Roman" w:hAnsi="Times New Roman" w:cs="Times New Roman"/>
                <w:b/>
                <w:bCs/>
                <w:color w:val="767171"/>
                <w:sz w:val="24"/>
                <w:szCs w:val="24"/>
                <w:lang w:eastAsia="es-DO"/>
              </w:rPr>
              <w:t>No</w:t>
            </w:r>
          </w:p>
        </w:tc>
        <w:tc>
          <w:tcPr>
            <w:tcW w:w="1580" w:type="dxa"/>
            <w:tcBorders>
              <w:top w:val="single" w:sz="4" w:space="0" w:color="auto"/>
              <w:left w:val="nil"/>
              <w:bottom w:val="single" w:sz="4" w:space="0" w:color="auto"/>
              <w:right w:val="single" w:sz="4" w:space="0" w:color="000000"/>
            </w:tcBorders>
            <w:shd w:val="clear" w:color="auto" w:fill="E0E6ED"/>
            <w:noWrap/>
            <w:vAlign w:val="center"/>
            <w:hideMark/>
          </w:tcPr>
          <w:p w14:paraId="0D1C00F7" w14:textId="1D610564" w:rsidR="00184659" w:rsidRPr="000603E0" w:rsidRDefault="00184659" w:rsidP="00184659">
            <w:pPr>
              <w:spacing w:after="0" w:line="240" w:lineRule="auto"/>
              <w:jc w:val="center"/>
              <w:rPr>
                <w:rFonts w:ascii="Times New Roman" w:eastAsia="Times New Roman" w:hAnsi="Times New Roman" w:cs="Times New Roman"/>
                <w:b/>
                <w:bCs/>
                <w:color w:val="767171"/>
                <w:sz w:val="24"/>
                <w:szCs w:val="24"/>
                <w:lang w:eastAsia="es-DO"/>
              </w:rPr>
            </w:pPr>
            <w:r w:rsidRPr="000603E0">
              <w:rPr>
                <w:rFonts w:ascii="Times New Roman" w:eastAsia="Times New Roman" w:hAnsi="Times New Roman" w:cs="Times New Roman"/>
                <w:b/>
                <w:bCs/>
                <w:color w:val="767171"/>
                <w:sz w:val="24"/>
                <w:szCs w:val="24"/>
                <w:lang w:eastAsia="es-DO"/>
              </w:rPr>
              <w:t>Tipo De Programa</w:t>
            </w:r>
          </w:p>
        </w:tc>
        <w:tc>
          <w:tcPr>
            <w:tcW w:w="2931" w:type="dxa"/>
            <w:tcBorders>
              <w:top w:val="single" w:sz="4" w:space="0" w:color="auto"/>
              <w:left w:val="nil"/>
              <w:bottom w:val="single" w:sz="4" w:space="0" w:color="auto"/>
              <w:right w:val="single" w:sz="4" w:space="0" w:color="000000"/>
            </w:tcBorders>
            <w:shd w:val="clear" w:color="auto" w:fill="E0E6ED"/>
            <w:noWrap/>
            <w:vAlign w:val="center"/>
            <w:hideMark/>
          </w:tcPr>
          <w:p w14:paraId="065DB4BD" w14:textId="38D3F0C4" w:rsidR="00184659" w:rsidRPr="000603E0" w:rsidRDefault="00184659" w:rsidP="00184659">
            <w:pPr>
              <w:spacing w:after="0" w:line="240" w:lineRule="auto"/>
              <w:jc w:val="center"/>
              <w:rPr>
                <w:rFonts w:ascii="Times New Roman" w:eastAsia="Times New Roman" w:hAnsi="Times New Roman" w:cs="Times New Roman"/>
                <w:b/>
                <w:bCs/>
                <w:color w:val="767171"/>
                <w:sz w:val="24"/>
                <w:szCs w:val="24"/>
                <w:lang w:eastAsia="es-DO"/>
              </w:rPr>
            </w:pPr>
            <w:r w:rsidRPr="000603E0">
              <w:rPr>
                <w:rFonts w:ascii="Times New Roman" w:eastAsia="Times New Roman" w:hAnsi="Times New Roman" w:cs="Times New Roman"/>
                <w:b/>
                <w:bCs/>
                <w:color w:val="767171"/>
                <w:sz w:val="24"/>
                <w:szCs w:val="24"/>
                <w:lang w:eastAsia="es-DO"/>
              </w:rPr>
              <w:t>Capacitación</w:t>
            </w:r>
          </w:p>
        </w:tc>
        <w:tc>
          <w:tcPr>
            <w:tcW w:w="1500" w:type="dxa"/>
            <w:gridSpan w:val="2"/>
            <w:tcBorders>
              <w:top w:val="single" w:sz="4" w:space="0" w:color="auto"/>
              <w:left w:val="nil"/>
              <w:bottom w:val="single" w:sz="4" w:space="0" w:color="auto"/>
              <w:right w:val="single" w:sz="4" w:space="0" w:color="auto"/>
            </w:tcBorders>
            <w:shd w:val="clear" w:color="auto" w:fill="E0E6ED"/>
            <w:noWrap/>
            <w:vAlign w:val="center"/>
            <w:hideMark/>
          </w:tcPr>
          <w:p w14:paraId="53EB6231" w14:textId="6458BDD4" w:rsidR="00184659" w:rsidRPr="000603E0" w:rsidRDefault="00184659" w:rsidP="00184659">
            <w:pPr>
              <w:spacing w:after="0" w:line="240" w:lineRule="auto"/>
              <w:jc w:val="center"/>
              <w:rPr>
                <w:rFonts w:ascii="Times New Roman" w:eastAsia="Times New Roman" w:hAnsi="Times New Roman" w:cs="Times New Roman"/>
                <w:b/>
                <w:bCs/>
                <w:color w:val="767171"/>
                <w:sz w:val="24"/>
                <w:szCs w:val="24"/>
                <w:lang w:eastAsia="es-DO"/>
              </w:rPr>
            </w:pPr>
            <w:r w:rsidRPr="000603E0">
              <w:rPr>
                <w:rFonts w:ascii="Times New Roman" w:eastAsia="Times New Roman" w:hAnsi="Times New Roman" w:cs="Times New Roman"/>
                <w:b/>
                <w:bCs/>
                <w:color w:val="767171"/>
                <w:sz w:val="24"/>
                <w:szCs w:val="24"/>
                <w:lang w:eastAsia="es-DO"/>
              </w:rPr>
              <w:t>Participantes</w:t>
            </w:r>
          </w:p>
        </w:tc>
        <w:tc>
          <w:tcPr>
            <w:tcW w:w="1290" w:type="dxa"/>
            <w:gridSpan w:val="2"/>
            <w:tcBorders>
              <w:top w:val="single" w:sz="4" w:space="0" w:color="auto"/>
              <w:left w:val="nil"/>
              <w:bottom w:val="single" w:sz="4" w:space="0" w:color="auto"/>
              <w:right w:val="single" w:sz="4" w:space="0" w:color="auto"/>
            </w:tcBorders>
            <w:shd w:val="clear" w:color="auto" w:fill="E0E6ED"/>
            <w:noWrap/>
            <w:vAlign w:val="center"/>
            <w:hideMark/>
          </w:tcPr>
          <w:p w14:paraId="0822E019" w14:textId="6F8A0EFD" w:rsidR="00184659" w:rsidRPr="000603E0" w:rsidRDefault="00184659" w:rsidP="00184659">
            <w:pPr>
              <w:spacing w:after="0" w:line="240" w:lineRule="auto"/>
              <w:jc w:val="center"/>
              <w:rPr>
                <w:rFonts w:ascii="Times New Roman" w:eastAsia="Times New Roman" w:hAnsi="Times New Roman" w:cs="Times New Roman"/>
                <w:b/>
                <w:bCs/>
                <w:color w:val="767171"/>
                <w:sz w:val="24"/>
                <w:szCs w:val="24"/>
                <w:lang w:eastAsia="es-DO"/>
              </w:rPr>
            </w:pPr>
            <w:r w:rsidRPr="000603E0">
              <w:rPr>
                <w:rFonts w:ascii="Times New Roman" w:eastAsia="Times New Roman" w:hAnsi="Times New Roman" w:cs="Times New Roman"/>
                <w:b/>
                <w:bCs/>
                <w:color w:val="767171"/>
                <w:sz w:val="24"/>
                <w:szCs w:val="24"/>
                <w:lang w:eastAsia="es-DO"/>
              </w:rPr>
              <w:t>Fecha</w:t>
            </w:r>
          </w:p>
        </w:tc>
        <w:tc>
          <w:tcPr>
            <w:tcW w:w="146" w:type="dxa"/>
            <w:gridSpan w:val="4"/>
            <w:shd w:val="clear" w:color="auto" w:fill="auto"/>
            <w:vAlign w:val="center"/>
            <w:hideMark/>
          </w:tcPr>
          <w:p w14:paraId="3CFBE0F2" w14:textId="77777777" w:rsidR="00184659" w:rsidRPr="000603E0" w:rsidRDefault="00184659" w:rsidP="00184659">
            <w:pPr>
              <w:spacing w:after="0" w:line="240" w:lineRule="auto"/>
              <w:jc w:val="center"/>
              <w:rPr>
                <w:rFonts w:ascii="Times New Roman" w:eastAsia="Times New Roman" w:hAnsi="Times New Roman" w:cs="Times New Roman"/>
                <w:b/>
                <w:bCs/>
                <w:color w:val="767171"/>
                <w:sz w:val="24"/>
                <w:szCs w:val="24"/>
                <w:lang w:eastAsia="es-DO"/>
              </w:rPr>
            </w:pPr>
          </w:p>
        </w:tc>
      </w:tr>
      <w:tr w:rsidR="000603E0" w:rsidRPr="000603E0" w14:paraId="0FC8417D" w14:textId="77777777" w:rsidTr="00AC2ACC">
        <w:trPr>
          <w:gridAfter w:val="3"/>
          <w:wAfter w:w="10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3A80DD29"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7CB13752"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Diplomado</w:t>
            </w:r>
          </w:p>
        </w:tc>
        <w:tc>
          <w:tcPr>
            <w:tcW w:w="2931" w:type="dxa"/>
            <w:tcBorders>
              <w:top w:val="single" w:sz="4" w:space="0" w:color="auto"/>
              <w:left w:val="nil"/>
              <w:bottom w:val="single" w:sz="4" w:space="0" w:color="auto"/>
              <w:right w:val="single" w:sz="4" w:space="0" w:color="auto"/>
            </w:tcBorders>
            <w:shd w:val="clear" w:color="auto" w:fill="auto"/>
            <w:noWrap/>
            <w:vAlign w:val="center"/>
            <w:hideMark/>
          </w:tcPr>
          <w:p w14:paraId="35A4454B"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Protocolo: Organización de Eventos y Etiqueta</w:t>
            </w:r>
          </w:p>
        </w:tc>
        <w:tc>
          <w:tcPr>
            <w:tcW w:w="15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A031580"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20</w:t>
            </w:r>
          </w:p>
        </w:tc>
        <w:tc>
          <w:tcPr>
            <w:tcW w:w="12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5CC5BC"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5 de agosto</w:t>
            </w:r>
          </w:p>
        </w:tc>
        <w:tc>
          <w:tcPr>
            <w:tcW w:w="146" w:type="dxa"/>
            <w:gridSpan w:val="4"/>
            <w:vAlign w:val="center"/>
            <w:hideMark/>
          </w:tcPr>
          <w:p w14:paraId="791AAF69" w14:textId="77777777" w:rsidR="00184659" w:rsidRPr="000603E0" w:rsidRDefault="00184659" w:rsidP="00184659">
            <w:pPr>
              <w:spacing w:after="0" w:line="240" w:lineRule="auto"/>
              <w:rPr>
                <w:rFonts w:ascii="Times New Roman" w:eastAsia="Times New Roman" w:hAnsi="Times New Roman" w:cs="Times New Roman"/>
                <w:color w:val="767171"/>
                <w:sz w:val="20"/>
                <w:szCs w:val="20"/>
                <w:lang w:eastAsia="es-DO"/>
              </w:rPr>
            </w:pPr>
          </w:p>
        </w:tc>
      </w:tr>
      <w:tr w:rsidR="000603E0" w:rsidRPr="000603E0" w14:paraId="1B30B03E" w14:textId="77777777" w:rsidTr="00AC2ACC">
        <w:trPr>
          <w:gridAfter w:val="3"/>
          <w:wAfter w:w="10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10851315"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5C39C8B8"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Diplomado</w:t>
            </w:r>
          </w:p>
        </w:tc>
        <w:tc>
          <w:tcPr>
            <w:tcW w:w="2931" w:type="dxa"/>
            <w:tcBorders>
              <w:top w:val="single" w:sz="4" w:space="0" w:color="auto"/>
              <w:left w:val="nil"/>
              <w:bottom w:val="single" w:sz="4" w:space="0" w:color="auto"/>
              <w:right w:val="single" w:sz="4" w:space="0" w:color="auto"/>
            </w:tcBorders>
            <w:shd w:val="clear" w:color="auto" w:fill="auto"/>
            <w:noWrap/>
            <w:vAlign w:val="center"/>
            <w:hideMark/>
          </w:tcPr>
          <w:p w14:paraId="2FD62E9C"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Gestión de Proyectos Enfocado en Compras Publicas</w:t>
            </w:r>
          </w:p>
        </w:tc>
        <w:tc>
          <w:tcPr>
            <w:tcW w:w="15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C6E280"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3</w:t>
            </w:r>
          </w:p>
        </w:tc>
        <w:tc>
          <w:tcPr>
            <w:tcW w:w="12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EC1B72"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4 de julio</w:t>
            </w:r>
          </w:p>
        </w:tc>
        <w:tc>
          <w:tcPr>
            <w:tcW w:w="146" w:type="dxa"/>
            <w:gridSpan w:val="4"/>
            <w:vAlign w:val="center"/>
            <w:hideMark/>
          </w:tcPr>
          <w:p w14:paraId="3AE5C12D" w14:textId="77777777" w:rsidR="00184659" w:rsidRPr="000603E0" w:rsidRDefault="00184659" w:rsidP="00184659">
            <w:pPr>
              <w:spacing w:after="0" w:line="240" w:lineRule="auto"/>
              <w:rPr>
                <w:rFonts w:ascii="Times New Roman" w:eastAsia="Times New Roman" w:hAnsi="Times New Roman" w:cs="Times New Roman"/>
                <w:color w:val="767171"/>
                <w:sz w:val="20"/>
                <w:szCs w:val="20"/>
                <w:lang w:eastAsia="es-DO"/>
              </w:rPr>
            </w:pPr>
          </w:p>
        </w:tc>
      </w:tr>
      <w:tr w:rsidR="000603E0" w:rsidRPr="000603E0" w14:paraId="0ACE457F" w14:textId="77777777" w:rsidTr="00AC2ACC">
        <w:trPr>
          <w:gridAfter w:val="3"/>
          <w:wAfter w:w="10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35E60CA5"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3</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557FF2C7"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 xml:space="preserve">Curso </w:t>
            </w:r>
          </w:p>
        </w:tc>
        <w:tc>
          <w:tcPr>
            <w:tcW w:w="2931" w:type="dxa"/>
            <w:tcBorders>
              <w:top w:val="single" w:sz="4" w:space="0" w:color="auto"/>
              <w:left w:val="nil"/>
              <w:bottom w:val="single" w:sz="4" w:space="0" w:color="auto"/>
              <w:right w:val="single" w:sz="4" w:space="0" w:color="auto"/>
            </w:tcBorders>
            <w:shd w:val="clear" w:color="auto" w:fill="auto"/>
            <w:noWrap/>
            <w:vAlign w:val="center"/>
            <w:hideMark/>
          </w:tcPr>
          <w:p w14:paraId="28919828"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Fundamentos del Sistema de Presupuesto Publico</w:t>
            </w:r>
          </w:p>
        </w:tc>
        <w:tc>
          <w:tcPr>
            <w:tcW w:w="15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870487"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8</w:t>
            </w:r>
          </w:p>
        </w:tc>
        <w:tc>
          <w:tcPr>
            <w:tcW w:w="12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AC5B29D"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3 de julio</w:t>
            </w:r>
          </w:p>
        </w:tc>
        <w:tc>
          <w:tcPr>
            <w:tcW w:w="146" w:type="dxa"/>
            <w:gridSpan w:val="4"/>
            <w:vAlign w:val="center"/>
            <w:hideMark/>
          </w:tcPr>
          <w:p w14:paraId="0D622FBE" w14:textId="77777777" w:rsidR="00184659" w:rsidRPr="000603E0" w:rsidRDefault="00184659" w:rsidP="00184659">
            <w:pPr>
              <w:spacing w:after="0" w:line="240" w:lineRule="auto"/>
              <w:rPr>
                <w:rFonts w:ascii="Times New Roman" w:eastAsia="Times New Roman" w:hAnsi="Times New Roman" w:cs="Times New Roman"/>
                <w:color w:val="767171"/>
                <w:sz w:val="20"/>
                <w:szCs w:val="20"/>
                <w:lang w:eastAsia="es-DO"/>
              </w:rPr>
            </w:pPr>
          </w:p>
        </w:tc>
      </w:tr>
      <w:tr w:rsidR="000603E0" w:rsidRPr="000603E0" w14:paraId="1759ECC2" w14:textId="77777777" w:rsidTr="00AC2ACC">
        <w:trPr>
          <w:gridAfter w:val="3"/>
          <w:wAfter w:w="10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264CD8D4"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4</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6D26FFA0"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Diplomado</w:t>
            </w:r>
          </w:p>
        </w:tc>
        <w:tc>
          <w:tcPr>
            <w:tcW w:w="2931" w:type="dxa"/>
            <w:tcBorders>
              <w:top w:val="single" w:sz="4" w:space="0" w:color="auto"/>
              <w:left w:val="nil"/>
              <w:bottom w:val="single" w:sz="4" w:space="0" w:color="auto"/>
              <w:right w:val="single" w:sz="4" w:space="0" w:color="auto"/>
            </w:tcBorders>
            <w:shd w:val="clear" w:color="auto" w:fill="auto"/>
            <w:noWrap/>
            <w:vAlign w:val="center"/>
            <w:hideMark/>
          </w:tcPr>
          <w:p w14:paraId="0C298953"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 xml:space="preserve">Big data </w:t>
            </w:r>
          </w:p>
        </w:tc>
        <w:tc>
          <w:tcPr>
            <w:tcW w:w="15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85F3B8"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w:t>
            </w:r>
          </w:p>
        </w:tc>
        <w:tc>
          <w:tcPr>
            <w:tcW w:w="12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E3A706"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21 de mayo</w:t>
            </w:r>
          </w:p>
        </w:tc>
        <w:tc>
          <w:tcPr>
            <w:tcW w:w="146" w:type="dxa"/>
            <w:gridSpan w:val="4"/>
            <w:vAlign w:val="center"/>
            <w:hideMark/>
          </w:tcPr>
          <w:p w14:paraId="418B481A" w14:textId="77777777" w:rsidR="00184659" w:rsidRPr="000603E0" w:rsidRDefault="00184659" w:rsidP="00184659">
            <w:pPr>
              <w:spacing w:after="0" w:line="240" w:lineRule="auto"/>
              <w:rPr>
                <w:rFonts w:ascii="Times New Roman" w:eastAsia="Times New Roman" w:hAnsi="Times New Roman" w:cs="Times New Roman"/>
                <w:color w:val="767171"/>
                <w:sz w:val="20"/>
                <w:szCs w:val="20"/>
                <w:lang w:eastAsia="es-DO"/>
              </w:rPr>
            </w:pPr>
          </w:p>
        </w:tc>
      </w:tr>
      <w:tr w:rsidR="000603E0" w:rsidRPr="000603E0" w14:paraId="5035FBB9" w14:textId="77777777" w:rsidTr="00AC2ACC">
        <w:trPr>
          <w:gridAfter w:val="3"/>
          <w:wAfter w:w="10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6FDC83BF"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5</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79B73C35"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 xml:space="preserve">Curso </w:t>
            </w:r>
          </w:p>
        </w:tc>
        <w:tc>
          <w:tcPr>
            <w:tcW w:w="2931" w:type="dxa"/>
            <w:tcBorders>
              <w:top w:val="single" w:sz="4" w:space="0" w:color="auto"/>
              <w:left w:val="nil"/>
              <w:bottom w:val="single" w:sz="4" w:space="0" w:color="auto"/>
              <w:right w:val="single" w:sz="4" w:space="0" w:color="auto"/>
            </w:tcBorders>
            <w:shd w:val="clear" w:color="auto" w:fill="auto"/>
            <w:noWrap/>
            <w:vAlign w:val="center"/>
            <w:hideMark/>
          </w:tcPr>
          <w:p w14:paraId="058DA6FB"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Fundamentos del Presupuesto Publico</w:t>
            </w:r>
          </w:p>
        </w:tc>
        <w:tc>
          <w:tcPr>
            <w:tcW w:w="15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4BAA0D"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6</w:t>
            </w:r>
          </w:p>
        </w:tc>
        <w:tc>
          <w:tcPr>
            <w:tcW w:w="12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C77769"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30 de junio</w:t>
            </w:r>
          </w:p>
        </w:tc>
        <w:tc>
          <w:tcPr>
            <w:tcW w:w="146" w:type="dxa"/>
            <w:gridSpan w:val="4"/>
            <w:vAlign w:val="center"/>
            <w:hideMark/>
          </w:tcPr>
          <w:p w14:paraId="623CC3F2" w14:textId="77777777" w:rsidR="00184659" w:rsidRPr="000603E0" w:rsidRDefault="00184659" w:rsidP="00184659">
            <w:pPr>
              <w:spacing w:after="0" w:line="240" w:lineRule="auto"/>
              <w:rPr>
                <w:rFonts w:ascii="Times New Roman" w:eastAsia="Times New Roman" w:hAnsi="Times New Roman" w:cs="Times New Roman"/>
                <w:color w:val="767171"/>
                <w:sz w:val="20"/>
                <w:szCs w:val="20"/>
                <w:lang w:eastAsia="es-DO"/>
              </w:rPr>
            </w:pPr>
          </w:p>
        </w:tc>
      </w:tr>
      <w:tr w:rsidR="000603E0" w:rsidRPr="000603E0" w14:paraId="2316A217" w14:textId="77777777" w:rsidTr="00AC2ACC">
        <w:trPr>
          <w:gridAfter w:val="3"/>
          <w:wAfter w:w="10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4206B5C2"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6</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1677AD3E"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 xml:space="preserve">Curso </w:t>
            </w:r>
          </w:p>
        </w:tc>
        <w:tc>
          <w:tcPr>
            <w:tcW w:w="2931" w:type="dxa"/>
            <w:tcBorders>
              <w:top w:val="single" w:sz="4" w:space="0" w:color="auto"/>
              <w:left w:val="nil"/>
              <w:bottom w:val="single" w:sz="4" w:space="0" w:color="auto"/>
              <w:right w:val="single" w:sz="4" w:space="0" w:color="auto"/>
            </w:tcBorders>
            <w:shd w:val="clear" w:color="auto" w:fill="auto"/>
            <w:noWrap/>
            <w:vAlign w:val="center"/>
            <w:hideMark/>
          </w:tcPr>
          <w:p w14:paraId="083DEE3B"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Introducción a la Administración Financiera del Estado</w:t>
            </w:r>
          </w:p>
        </w:tc>
        <w:tc>
          <w:tcPr>
            <w:tcW w:w="15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E90495"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14</w:t>
            </w:r>
          </w:p>
        </w:tc>
        <w:tc>
          <w:tcPr>
            <w:tcW w:w="12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6195FA"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24 de agosto</w:t>
            </w:r>
          </w:p>
        </w:tc>
        <w:tc>
          <w:tcPr>
            <w:tcW w:w="146" w:type="dxa"/>
            <w:gridSpan w:val="4"/>
            <w:vAlign w:val="center"/>
            <w:hideMark/>
          </w:tcPr>
          <w:p w14:paraId="02C38D76" w14:textId="77777777" w:rsidR="00184659" w:rsidRPr="000603E0" w:rsidRDefault="00184659" w:rsidP="00184659">
            <w:pPr>
              <w:spacing w:after="0" w:line="240" w:lineRule="auto"/>
              <w:rPr>
                <w:rFonts w:ascii="Times New Roman" w:eastAsia="Times New Roman" w:hAnsi="Times New Roman" w:cs="Times New Roman"/>
                <w:color w:val="767171"/>
                <w:sz w:val="20"/>
                <w:szCs w:val="20"/>
                <w:lang w:eastAsia="es-DO"/>
              </w:rPr>
            </w:pPr>
          </w:p>
        </w:tc>
      </w:tr>
      <w:tr w:rsidR="000603E0" w:rsidRPr="000603E0" w14:paraId="322C6B2F" w14:textId="77777777" w:rsidTr="00AC2ACC">
        <w:trPr>
          <w:gridAfter w:val="3"/>
          <w:wAfter w:w="10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36550501"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7</w:t>
            </w:r>
          </w:p>
        </w:tc>
        <w:tc>
          <w:tcPr>
            <w:tcW w:w="1580" w:type="dxa"/>
            <w:tcBorders>
              <w:top w:val="single" w:sz="4" w:space="0" w:color="auto"/>
              <w:left w:val="nil"/>
              <w:bottom w:val="single" w:sz="4" w:space="0" w:color="auto"/>
              <w:right w:val="single" w:sz="4" w:space="0" w:color="000000"/>
            </w:tcBorders>
            <w:shd w:val="clear" w:color="auto" w:fill="auto"/>
            <w:noWrap/>
            <w:vAlign w:val="bottom"/>
            <w:hideMark/>
          </w:tcPr>
          <w:p w14:paraId="76ADCE21"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Diplomado</w:t>
            </w:r>
          </w:p>
        </w:tc>
        <w:tc>
          <w:tcPr>
            <w:tcW w:w="2931" w:type="dxa"/>
            <w:tcBorders>
              <w:top w:val="single" w:sz="4" w:space="0" w:color="auto"/>
              <w:left w:val="nil"/>
              <w:bottom w:val="single" w:sz="4" w:space="0" w:color="auto"/>
              <w:right w:val="single" w:sz="4" w:space="0" w:color="auto"/>
            </w:tcBorders>
            <w:shd w:val="clear" w:color="auto" w:fill="auto"/>
            <w:noWrap/>
            <w:vAlign w:val="center"/>
            <w:hideMark/>
          </w:tcPr>
          <w:p w14:paraId="04C9AEDE"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Ciberseguridad</w:t>
            </w:r>
          </w:p>
        </w:tc>
        <w:tc>
          <w:tcPr>
            <w:tcW w:w="15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463D42"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w:t>
            </w:r>
          </w:p>
        </w:tc>
        <w:tc>
          <w:tcPr>
            <w:tcW w:w="12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A8F92C"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 de mayo</w:t>
            </w:r>
          </w:p>
        </w:tc>
        <w:tc>
          <w:tcPr>
            <w:tcW w:w="146" w:type="dxa"/>
            <w:gridSpan w:val="4"/>
            <w:vAlign w:val="center"/>
            <w:hideMark/>
          </w:tcPr>
          <w:p w14:paraId="726BF1E9" w14:textId="77777777" w:rsidR="00184659" w:rsidRPr="000603E0" w:rsidRDefault="00184659" w:rsidP="00184659">
            <w:pPr>
              <w:spacing w:after="0" w:line="240" w:lineRule="auto"/>
              <w:rPr>
                <w:rFonts w:ascii="Times New Roman" w:eastAsia="Times New Roman" w:hAnsi="Times New Roman" w:cs="Times New Roman"/>
                <w:color w:val="767171"/>
                <w:sz w:val="20"/>
                <w:szCs w:val="20"/>
                <w:lang w:eastAsia="es-DO"/>
              </w:rPr>
            </w:pPr>
          </w:p>
        </w:tc>
      </w:tr>
      <w:tr w:rsidR="000603E0" w:rsidRPr="000603E0" w14:paraId="54240040" w14:textId="77777777" w:rsidTr="00AC2ACC">
        <w:trPr>
          <w:gridAfter w:val="3"/>
          <w:wAfter w:w="10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6D18C782"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8</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6AAAB378"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Diplomado</w:t>
            </w:r>
          </w:p>
        </w:tc>
        <w:tc>
          <w:tcPr>
            <w:tcW w:w="2931" w:type="dxa"/>
            <w:tcBorders>
              <w:top w:val="single" w:sz="4" w:space="0" w:color="auto"/>
              <w:left w:val="nil"/>
              <w:bottom w:val="single" w:sz="4" w:space="0" w:color="auto"/>
              <w:right w:val="single" w:sz="4" w:space="0" w:color="auto"/>
            </w:tcBorders>
            <w:shd w:val="clear" w:color="auto" w:fill="auto"/>
            <w:noWrap/>
            <w:vAlign w:val="center"/>
            <w:hideMark/>
          </w:tcPr>
          <w:p w14:paraId="31B3FC81"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Dirección y Gestión de Sostenibilidad</w:t>
            </w:r>
          </w:p>
        </w:tc>
        <w:tc>
          <w:tcPr>
            <w:tcW w:w="15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0EAA8A5"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w:t>
            </w:r>
          </w:p>
        </w:tc>
        <w:tc>
          <w:tcPr>
            <w:tcW w:w="12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549C3B"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 de marzo</w:t>
            </w:r>
          </w:p>
        </w:tc>
        <w:tc>
          <w:tcPr>
            <w:tcW w:w="146" w:type="dxa"/>
            <w:gridSpan w:val="4"/>
            <w:vAlign w:val="center"/>
            <w:hideMark/>
          </w:tcPr>
          <w:p w14:paraId="39FA588E" w14:textId="77777777" w:rsidR="00184659" w:rsidRPr="000603E0" w:rsidRDefault="00184659" w:rsidP="00184659">
            <w:pPr>
              <w:spacing w:after="0" w:line="240" w:lineRule="auto"/>
              <w:rPr>
                <w:rFonts w:ascii="Times New Roman" w:eastAsia="Times New Roman" w:hAnsi="Times New Roman" w:cs="Times New Roman"/>
                <w:color w:val="767171"/>
                <w:sz w:val="20"/>
                <w:szCs w:val="20"/>
                <w:lang w:eastAsia="es-DO"/>
              </w:rPr>
            </w:pPr>
          </w:p>
        </w:tc>
      </w:tr>
      <w:tr w:rsidR="000603E0" w:rsidRPr="000603E0" w14:paraId="79F25A12" w14:textId="77777777" w:rsidTr="00AC2ACC">
        <w:trPr>
          <w:gridAfter w:val="3"/>
          <w:wAfter w:w="10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042A67BA"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9</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69DA0131"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 xml:space="preserve">Curso </w:t>
            </w:r>
          </w:p>
        </w:tc>
        <w:tc>
          <w:tcPr>
            <w:tcW w:w="2931" w:type="dxa"/>
            <w:tcBorders>
              <w:top w:val="single" w:sz="4" w:space="0" w:color="auto"/>
              <w:left w:val="nil"/>
              <w:bottom w:val="single" w:sz="4" w:space="0" w:color="auto"/>
              <w:right w:val="single" w:sz="4" w:space="0" w:color="auto"/>
            </w:tcBorders>
            <w:shd w:val="clear" w:color="auto" w:fill="auto"/>
            <w:noWrap/>
            <w:vAlign w:val="center"/>
            <w:hideMark/>
          </w:tcPr>
          <w:p w14:paraId="6B6C9E99"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Base de Contratación y Rol de los Peritos Técnicos</w:t>
            </w:r>
          </w:p>
        </w:tc>
        <w:tc>
          <w:tcPr>
            <w:tcW w:w="15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0D3FB4"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4</w:t>
            </w:r>
          </w:p>
        </w:tc>
        <w:tc>
          <w:tcPr>
            <w:tcW w:w="12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51BA6D"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 xml:space="preserve">17 de septiembre </w:t>
            </w:r>
          </w:p>
        </w:tc>
        <w:tc>
          <w:tcPr>
            <w:tcW w:w="146" w:type="dxa"/>
            <w:gridSpan w:val="4"/>
            <w:vAlign w:val="center"/>
            <w:hideMark/>
          </w:tcPr>
          <w:p w14:paraId="3E69BFDD" w14:textId="77777777" w:rsidR="00184659" w:rsidRPr="000603E0" w:rsidRDefault="00184659" w:rsidP="00184659">
            <w:pPr>
              <w:spacing w:after="0" w:line="240" w:lineRule="auto"/>
              <w:rPr>
                <w:rFonts w:ascii="Times New Roman" w:eastAsia="Times New Roman" w:hAnsi="Times New Roman" w:cs="Times New Roman"/>
                <w:color w:val="767171"/>
                <w:sz w:val="20"/>
                <w:szCs w:val="20"/>
                <w:lang w:eastAsia="es-DO"/>
              </w:rPr>
            </w:pPr>
          </w:p>
        </w:tc>
      </w:tr>
      <w:tr w:rsidR="000603E0" w:rsidRPr="000603E0" w14:paraId="285B7C00" w14:textId="77777777" w:rsidTr="00AC2ACC">
        <w:trPr>
          <w:gridAfter w:val="3"/>
          <w:wAfter w:w="10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61766E1B"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10</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176AEE88"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 xml:space="preserve">Curso </w:t>
            </w:r>
          </w:p>
        </w:tc>
        <w:tc>
          <w:tcPr>
            <w:tcW w:w="2931" w:type="dxa"/>
            <w:tcBorders>
              <w:top w:val="single" w:sz="4" w:space="0" w:color="auto"/>
              <w:left w:val="nil"/>
              <w:bottom w:val="single" w:sz="4" w:space="0" w:color="auto"/>
              <w:right w:val="single" w:sz="4" w:space="0" w:color="auto"/>
            </w:tcBorders>
            <w:shd w:val="clear" w:color="auto" w:fill="auto"/>
            <w:noWrap/>
            <w:vAlign w:val="center"/>
            <w:hideMark/>
          </w:tcPr>
          <w:p w14:paraId="7C4DA062"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Trabajo en Equipo</w:t>
            </w:r>
          </w:p>
        </w:tc>
        <w:tc>
          <w:tcPr>
            <w:tcW w:w="15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0ECCA8"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20</w:t>
            </w:r>
          </w:p>
        </w:tc>
        <w:tc>
          <w:tcPr>
            <w:tcW w:w="12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CE2903"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27 de enero</w:t>
            </w:r>
          </w:p>
        </w:tc>
        <w:tc>
          <w:tcPr>
            <w:tcW w:w="146" w:type="dxa"/>
            <w:gridSpan w:val="4"/>
            <w:vAlign w:val="center"/>
            <w:hideMark/>
          </w:tcPr>
          <w:p w14:paraId="1B084C15" w14:textId="77777777" w:rsidR="00184659" w:rsidRPr="000603E0" w:rsidRDefault="00184659" w:rsidP="00184659">
            <w:pPr>
              <w:spacing w:after="0" w:line="240" w:lineRule="auto"/>
              <w:rPr>
                <w:rFonts w:ascii="Times New Roman" w:eastAsia="Times New Roman" w:hAnsi="Times New Roman" w:cs="Times New Roman"/>
                <w:color w:val="767171"/>
                <w:sz w:val="20"/>
                <w:szCs w:val="20"/>
                <w:lang w:eastAsia="es-DO"/>
              </w:rPr>
            </w:pPr>
          </w:p>
        </w:tc>
      </w:tr>
      <w:tr w:rsidR="000603E0" w:rsidRPr="000603E0" w14:paraId="3CBC024A" w14:textId="77777777" w:rsidTr="00AC2ACC">
        <w:trPr>
          <w:gridAfter w:val="3"/>
          <w:wAfter w:w="10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58B0D295"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11</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128B7C04"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 xml:space="preserve">Curso </w:t>
            </w:r>
          </w:p>
        </w:tc>
        <w:tc>
          <w:tcPr>
            <w:tcW w:w="2931" w:type="dxa"/>
            <w:tcBorders>
              <w:top w:val="single" w:sz="4" w:space="0" w:color="auto"/>
              <w:left w:val="nil"/>
              <w:bottom w:val="single" w:sz="4" w:space="0" w:color="auto"/>
              <w:right w:val="single" w:sz="4" w:space="0" w:color="auto"/>
            </w:tcBorders>
            <w:shd w:val="clear" w:color="auto" w:fill="auto"/>
            <w:noWrap/>
            <w:vAlign w:val="center"/>
            <w:hideMark/>
          </w:tcPr>
          <w:p w14:paraId="0C216FC9"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Trabajo en Equipo</w:t>
            </w:r>
          </w:p>
        </w:tc>
        <w:tc>
          <w:tcPr>
            <w:tcW w:w="15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CA2CAF"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15</w:t>
            </w:r>
          </w:p>
        </w:tc>
        <w:tc>
          <w:tcPr>
            <w:tcW w:w="12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213E64"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3 de marzo</w:t>
            </w:r>
          </w:p>
        </w:tc>
        <w:tc>
          <w:tcPr>
            <w:tcW w:w="146" w:type="dxa"/>
            <w:gridSpan w:val="4"/>
            <w:vAlign w:val="center"/>
            <w:hideMark/>
          </w:tcPr>
          <w:p w14:paraId="0263763F" w14:textId="77777777" w:rsidR="00184659" w:rsidRPr="000603E0" w:rsidRDefault="00184659" w:rsidP="00184659">
            <w:pPr>
              <w:spacing w:after="0" w:line="240" w:lineRule="auto"/>
              <w:rPr>
                <w:rFonts w:ascii="Times New Roman" w:eastAsia="Times New Roman" w:hAnsi="Times New Roman" w:cs="Times New Roman"/>
                <w:color w:val="767171"/>
                <w:sz w:val="20"/>
                <w:szCs w:val="20"/>
                <w:lang w:eastAsia="es-DO"/>
              </w:rPr>
            </w:pPr>
          </w:p>
        </w:tc>
      </w:tr>
      <w:tr w:rsidR="000603E0" w:rsidRPr="000603E0" w14:paraId="7BC241CB" w14:textId="77777777" w:rsidTr="00AC2ACC">
        <w:trPr>
          <w:gridAfter w:val="3"/>
          <w:wAfter w:w="10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13B09B97"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12</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794DBE01"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 xml:space="preserve">Curso </w:t>
            </w:r>
          </w:p>
        </w:tc>
        <w:tc>
          <w:tcPr>
            <w:tcW w:w="2931" w:type="dxa"/>
            <w:tcBorders>
              <w:top w:val="single" w:sz="4" w:space="0" w:color="auto"/>
              <w:left w:val="nil"/>
              <w:bottom w:val="single" w:sz="4" w:space="0" w:color="auto"/>
              <w:right w:val="single" w:sz="4" w:space="0" w:color="auto"/>
            </w:tcBorders>
            <w:shd w:val="clear" w:color="auto" w:fill="auto"/>
            <w:noWrap/>
            <w:vAlign w:val="center"/>
            <w:hideMark/>
          </w:tcPr>
          <w:p w14:paraId="367F1783"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Inteligencia Emocional</w:t>
            </w:r>
          </w:p>
        </w:tc>
        <w:tc>
          <w:tcPr>
            <w:tcW w:w="15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B5CCD7"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15</w:t>
            </w:r>
          </w:p>
        </w:tc>
        <w:tc>
          <w:tcPr>
            <w:tcW w:w="12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801C31"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28 de enero</w:t>
            </w:r>
          </w:p>
        </w:tc>
        <w:tc>
          <w:tcPr>
            <w:tcW w:w="146" w:type="dxa"/>
            <w:gridSpan w:val="4"/>
            <w:vAlign w:val="center"/>
            <w:hideMark/>
          </w:tcPr>
          <w:p w14:paraId="06C62D3D" w14:textId="77777777" w:rsidR="00184659" w:rsidRPr="000603E0" w:rsidRDefault="00184659" w:rsidP="00184659">
            <w:pPr>
              <w:spacing w:after="0" w:line="240" w:lineRule="auto"/>
              <w:rPr>
                <w:rFonts w:ascii="Times New Roman" w:eastAsia="Times New Roman" w:hAnsi="Times New Roman" w:cs="Times New Roman"/>
                <w:color w:val="767171"/>
                <w:sz w:val="20"/>
                <w:szCs w:val="20"/>
                <w:lang w:eastAsia="es-DO"/>
              </w:rPr>
            </w:pPr>
          </w:p>
        </w:tc>
      </w:tr>
      <w:tr w:rsidR="000603E0" w:rsidRPr="000603E0" w14:paraId="4E650A7B" w14:textId="77777777" w:rsidTr="00AC2ACC">
        <w:trPr>
          <w:gridAfter w:val="3"/>
          <w:wAfter w:w="10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6662F145"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13</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7CCECCE3"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 xml:space="preserve">Curso </w:t>
            </w:r>
          </w:p>
        </w:tc>
        <w:tc>
          <w:tcPr>
            <w:tcW w:w="2931" w:type="dxa"/>
            <w:tcBorders>
              <w:top w:val="single" w:sz="4" w:space="0" w:color="auto"/>
              <w:left w:val="nil"/>
              <w:bottom w:val="single" w:sz="4" w:space="0" w:color="auto"/>
              <w:right w:val="single" w:sz="4" w:space="0" w:color="auto"/>
            </w:tcBorders>
            <w:shd w:val="clear" w:color="auto" w:fill="auto"/>
            <w:noWrap/>
            <w:vAlign w:val="center"/>
            <w:hideMark/>
          </w:tcPr>
          <w:p w14:paraId="24972517"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Manejo Efectivo del Tiempo</w:t>
            </w:r>
          </w:p>
        </w:tc>
        <w:tc>
          <w:tcPr>
            <w:tcW w:w="15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76AA50"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31</w:t>
            </w:r>
          </w:p>
        </w:tc>
        <w:tc>
          <w:tcPr>
            <w:tcW w:w="12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70996D"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8 de noviembre</w:t>
            </w:r>
          </w:p>
        </w:tc>
        <w:tc>
          <w:tcPr>
            <w:tcW w:w="146" w:type="dxa"/>
            <w:gridSpan w:val="4"/>
            <w:vAlign w:val="center"/>
            <w:hideMark/>
          </w:tcPr>
          <w:p w14:paraId="2EBAC6B0" w14:textId="77777777" w:rsidR="00184659" w:rsidRPr="000603E0" w:rsidRDefault="00184659" w:rsidP="00184659">
            <w:pPr>
              <w:spacing w:after="0" w:line="240" w:lineRule="auto"/>
              <w:rPr>
                <w:rFonts w:ascii="Times New Roman" w:eastAsia="Times New Roman" w:hAnsi="Times New Roman" w:cs="Times New Roman"/>
                <w:color w:val="767171"/>
                <w:sz w:val="20"/>
                <w:szCs w:val="20"/>
                <w:lang w:eastAsia="es-DO"/>
              </w:rPr>
            </w:pPr>
          </w:p>
        </w:tc>
      </w:tr>
      <w:tr w:rsidR="009A610C" w:rsidRPr="00184659" w14:paraId="2ADC4FB6" w14:textId="77777777" w:rsidTr="00AC2ACC">
        <w:trPr>
          <w:gridAfter w:val="4"/>
          <w:wAfter w:w="146" w:type="dxa"/>
          <w:trHeight w:val="450"/>
        </w:trPr>
        <w:tc>
          <w:tcPr>
            <w:tcW w:w="7835" w:type="dxa"/>
            <w:gridSpan w:val="10"/>
            <w:vMerge w:val="restart"/>
            <w:tcBorders>
              <w:top w:val="single" w:sz="4" w:space="0" w:color="auto"/>
              <w:left w:val="single" w:sz="4" w:space="0" w:color="auto"/>
              <w:bottom w:val="single" w:sz="4" w:space="0" w:color="auto"/>
              <w:right w:val="single" w:sz="4" w:space="0" w:color="auto"/>
            </w:tcBorders>
            <w:shd w:val="clear" w:color="auto" w:fill="436EBE"/>
            <w:noWrap/>
            <w:vAlign w:val="center"/>
            <w:hideMark/>
          </w:tcPr>
          <w:p w14:paraId="2474AB4C" w14:textId="77777777" w:rsidR="009A610C" w:rsidRPr="00184659" w:rsidRDefault="009A610C" w:rsidP="00531A77">
            <w:pPr>
              <w:spacing w:after="0" w:line="240" w:lineRule="auto"/>
              <w:jc w:val="center"/>
              <w:rPr>
                <w:rFonts w:ascii="Times New Roman" w:eastAsia="Times New Roman" w:hAnsi="Times New Roman" w:cs="Times New Roman"/>
                <w:b/>
                <w:bCs/>
                <w:color w:val="FFFFFF" w:themeColor="background1"/>
                <w:sz w:val="24"/>
                <w:szCs w:val="24"/>
                <w:lang w:eastAsia="es-DO"/>
              </w:rPr>
            </w:pPr>
            <w:r w:rsidRPr="00184659">
              <w:rPr>
                <w:rFonts w:ascii="Times New Roman" w:eastAsia="Times New Roman" w:hAnsi="Times New Roman" w:cs="Times New Roman"/>
                <w:b/>
                <w:bCs/>
                <w:color w:val="FFFFFF" w:themeColor="background1"/>
                <w:sz w:val="24"/>
                <w:szCs w:val="24"/>
                <w:lang w:eastAsia="es-DO"/>
              </w:rPr>
              <w:lastRenderedPageBreak/>
              <w:t xml:space="preserve">CAPACITACIONES </w:t>
            </w:r>
            <w:r w:rsidRPr="009A610C">
              <w:rPr>
                <w:rFonts w:ascii="Times New Roman" w:eastAsia="Times New Roman" w:hAnsi="Times New Roman" w:cs="Times New Roman"/>
                <w:b/>
                <w:bCs/>
                <w:color w:val="FFFFFF" w:themeColor="background1"/>
                <w:sz w:val="24"/>
                <w:szCs w:val="24"/>
                <w:lang w:eastAsia="es-DO"/>
              </w:rPr>
              <w:t>EJECUTADAS</w:t>
            </w:r>
            <w:r w:rsidRPr="00184659">
              <w:rPr>
                <w:rFonts w:ascii="Times New Roman" w:eastAsia="Times New Roman" w:hAnsi="Times New Roman" w:cs="Times New Roman"/>
                <w:b/>
                <w:bCs/>
                <w:color w:val="FFFFFF" w:themeColor="background1"/>
                <w:sz w:val="24"/>
                <w:szCs w:val="24"/>
                <w:lang w:eastAsia="es-DO"/>
              </w:rPr>
              <w:t xml:space="preserve"> DEL PAC 2024</w:t>
            </w:r>
          </w:p>
        </w:tc>
      </w:tr>
      <w:tr w:rsidR="009A610C" w:rsidRPr="00184659" w14:paraId="3AD09F60" w14:textId="77777777" w:rsidTr="00AC2ACC">
        <w:trPr>
          <w:trHeight w:val="300"/>
        </w:trPr>
        <w:tc>
          <w:tcPr>
            <w:tcW w:w="7835" w:type="dxa"/>
            <w:gridSpan w:val="10"/>
            <w:vMerge/>
            <w:tcBorders>
              <w:top w:val="single" w:sz="4" w:space="0" w:color="auto"/>
              <w:left w:val="single" w:sz="4" w:space="0" w:color="auto"/>
              <w:bottom w:val="single" w:sz="4" w:space="0" w:color="auto"/>
              <w:right w:val="single" w:sz="4" w:space="0" w:color="auto"/>
            </w:tcBorders>
            <w:shd w:val="clear" w:color="auto" w:fill="436EBE"/>
            <w:vAlign w:val="center"/>
            <w:hideMark/>
          </w:tcPr>
          <w:p w14:paraId="60EACF6F" w14:textId="77777777" w:rsidR="009A610C" w:rsidRPr="00184659" w:rsidRDefault="009A610C" w:rsidP="00531A77">
            <w:pPr>
              <w:spacing w:after="0" w:line="240" w:lineRule="auto"/>
              <w:rPr>
                <w:rFonts w:ascii="Aptos Narrow" w:eastAsia="Times New Roman" w:hAnsi="Aptos Narrow" w:cs="Times New Roman"/>
                <w:b/>
                <w:bCs/>
                <w:color w:val="000000"/>
                <w:lang w:eastAsia="es-DO"/>
              </w:rPr>
            </w:pPr>
          </w:p>
        </w:tc>
        <w:tc>
          <w:tcPr>
            <w:tcW w:w="146" w:type="dxa"/>
            <w:gridSpan w:val="4"/>
            <w:tcBorders>
              <w:top w:val="nil"/>
              <w:left w:val="nil"/>
              <w:bottom w:val="nil"/>
              <w:right w:val="nil"/>
            </w:tcBorders>
            <w:shd w:val="clear" w:color="auto" w:fill="auto"/>
            <w:noWrap/>
            <w:vAlign w:val="bottom"/>
            <w:hideMark/>
          </w:tcPr>
          <w:p w14:paraId="2B24B8C1" w14:textId="77777777" w:rsidR="009A610C" w:rsidRPr="00184659" w:rsidRDefault="009A610C" w:rsidP="00531A77">
            <w:pPr>
              <w:spacing w:after="0" w:line="240" w:lineRule="auto"/>
              <w:jc w:val="center"/>
              <w:rPr>
                <w:rFonts w:ascii="Aptos Narrow" w:eastAsia="Times New Roman" w:hAnsi="Aptos Narrow" w:cs="Times New Roman"/>
                <w:b/>
                <w:bCs/>
                <w:color w:val="000000"/>
                <w:lang w:eastAsia="es-DO"/>
              </w:rPr>
            </w:pPr>
          </w:p>
        </w:tc>
      </w:tr>
      <w:tr w:rsidR="000603E0" w:rsidRPr="000603E0" w14:paraId="2DF543F6" w14:textId="77777777" w:rsidTr="00AC2ACC">
        <w:trPr>
          <w:gridAfter w:val="1"/>
          <w:wAfter w:w="10" w:type="dxa"/>
          <w:trHeight w:val="300"/>
        </w:trPr>
        <w:tc>
          <w:tcPr>
            <w:tcW w:w="434" w:type="dxa"/>
            <w:tcBorders>
              <w:top w:val="nil"/>
              <w:left w:val="single" w:sz="4" w:space="0" w:color="auto"/>
              <w:bottom w:val="single" w:sz="4" w:space="0" w:color="auto"/>
              <w:right w:val="single" w:sz="4" w:space="0" w:color="auto"/>
            </w:tcBorders>
            <w:shd w:val="clear" w:color="auto" w:fill="E0E6ED"/>
            <w:noWrap/>
            <w:vAlign w:val="center"/>
            <w:hideMark/>
          </w:tcPr>
          <w:p w14:paraId="707F08DA" w14:textId="77777777" w:rsidR="009A610C" w:rsidRPr="000603E0" w:rsidRDefault="009A610C" w:rsidP="00531A77">
            <w:pPr>
              <w:spacing w:after="0" w:line="240" w:lineRule="auto"/>
              <w:jc w:val="center"/>
              <w:rPr>
                <w:rFonts w:ascii="Times New Roman" w:eastAsia="Times New Roman" w:hAnsi="Times New Roman" w:cs="Times New Roman"/>
                <w:b/>
                <w:bCs/>
                <w:color w:val="767171"/>
                <w:sz w:val="24"/>
                <w:szCs w:val="24"/>
                <w:lang w:eastAsia="es-DO"/>
              </w:rPr>
            </w:pPr>
            <w:r w:rsidRPr="000603E0">
              <w:rPr>
                <w:rFonts w:ascii="Times New Roman" w:eastAsia="Times New Roman" w:hAnsi="Times New Roman" w:cs="Times New Roman"/>
                <w:b/>
                <w:bCs/>
                <w:color w:val="767171"/>
                <w:sz w:val="24"/>
                <w:szCs w:val="24"/>
                <w:lang w:eastAsia="es-DO"/>
              </w:rPr>
              <w:t>No</w:t>
            </w:r>
          </w:p>
        </w:tc>
        <w:tc>
          <w:tcPr>
            <w:tcW w:w="1580" w:type="dxa"/>
            <w:tcBorders>
              <w:top w:val="single" w:sz="4" w:space="0" w:color="auto"/>
              <w:left w:val="nil"/>
              <w:bottom w:val="single" w:sz="4" w:space="0" w:color="auto"/>
              <w:right w:val="single" w:sz="4" w:space="0" w:color="000000"/>
            </w:tcBorders>
            <w:shd w:val="clear" w:color="auto" w:fill="E0E6ED"/>
            <w:noWrap/>
            <w:vAlign w:val="center"/>
            <w:hideMark/>
          </w:tcPr>
          <w:p w14:paraId="54839160" w14:textId="77777777" w:rsidR="009A610C" w:rsidRPr="000603E0" w:rsidRDefault="009A610C" w:rsidP="00531A77">
            <w:pPr>
              <w:spacing w:after="0" w:line="240" w:lineRule="auto"/>
              <w:jc w:val="center"/>
              <w:rPr>
                <w:rFonts w:ascii="Times New Roman" w:eastAsia="Times New Roman" w:hAnsi="Times New Roman" w:cs="Times New Roman"/>
                <w:b/>
                <w:bCs/>
                <w:color w:val="767171"/>
                <w:sz w:val="24"/>
                <w:szCs w:val="24"/>
                <w:lang w:eastAsia="es-DO"/>
              </w:rPr>
            </w:pPr>
            <w:r w:rsidRPr="000603E0">
              <w:rPr>
                <w:rFonts w:ascii="Times New Roman" w:eastAsia="Times New Roman" w:hAnsi="Times New Roman" w:cs="Times New Roman"/>
                <w:b/>
                <w:bCs/>
                <w:color w:val="767171"/>
                <w:sz w:val="24"/>
                <w:szCs w:val="24"/>
                <w:lang w:eastAsia="es-DO"/>
              </w:rPr>
              <w:t>Tipo De Programa</w:t>
            </w:r>
          </w:p>
        </w:tc>
        <w:tc>
          <w:tcPr>
            <w:tcW w:w="3021" w:type="dxa"/>
            <w:gridSpan w:val="2"/>
            <w:tcBorders>
              <w:top w:val="single" w:sz="4" w:space="0" w:color="auto"/>
              <w:left w:val="nil"/>
              <w:bottom w:val="single" w:sz="4" w:space="0" w:color="auto"/>
              <w:right w:val="single" w:sz="4" w:space="0" w:color="000000"/>
            </w:tcBorders>
            <w:shd w:val="clear" w:color="auto" w:fill="E0E6ED"/>
            <w:noWrap/>
            <w:vAlign w:val="center"/>
            <w:hideMark/>
          </w:tcPr>
          <w:p w14:paraId="566CE538" w14:textId="77777777" w:rsidR="009A610C" w:rsidRPr="000603E0" w:rsidRDefault="009A610C" w:rsidP="00531A77">
            <w:pPr>
              <w:spacing w:after="0" w:line="240" w:lineRule="auto"/>
              <w:jc w:val="center"/>
              <w:rPr>
                <w:rFonts w:ascii="Times New Roman" w:eastAsia="Times New Roman" w:hAnsi="Times New Roman" w:cs="Times New Roman"/>
                <w:b/>
                <w:bCs/>
                <w:color w:val="767171"/>
                <w:sz w:val="24"/>
                <w:szCs w:val="24"/>
                <w:lang w:eastAsia="es-DO"/>
              </w:rPr>
            </w:pPr>
            <w:r w:rsidRPr="000603E0">
              <w:rPr>
                <w:rFonts w:ascii="Times New Roman" w:eastAsia="Times New Roman" w:hAnsi="Times New Roman" w:cs="Times New Roman"/>
                <w:b/>
                <w:bCs/>
                <w:color w:val="767171"/>
                <w:sz w:val="24"/>
                <w:szCs w:val="24"/>
                <w:lang w:eastAsia="es-DO"/>
              </w:rPr>
              <w:t>Capacitación</w:t>
            </w:r>
          </w:p>
        </w:tc>
        <w:tc>
          <w:tcPr>
            <w:tcW w:w="1500" w:type="dxa"/>
            <w:gridSpan w:val="2"/>
            <w:tcBorders>
              <w:top w:val="single" w:sz="4" w:space="0" w:color="auto"/>
              <w:left w:val="nil"/>
              <w:bottom w:val="single" w:sz="4" w:space="0" w:color="auto"/>
              <w:right w:val="single" w:sz="4" w:space="0" w:color="auto"/>
            </w:tcBorders>
            <w:shd w:val="clear" w:color="auto" w:fill="E0E6ED"/>
            <w:noWrap/>
            <w:vAlign w:val="center"/>
            <w:hideMark/>
          </w:tcPr>
          <w:p w14:paraId="2AA26AEA" w14:textId="77777777" w:rsidR="009A610C" w:rsidRPr="000603E0" w:rsidRDefault="009A610C" w:rsidP="00531A77">
            <w:pPr>
              <w:spacing w:after="0" w:line="240" w:lineRule="auto"/>
              <w:jc w:val="center"/>
              <w:rPr>
                <w:rFonts w:ascii="Times New Roman" w:eastAsia="Times New Roman" w:hAnsi="Times New Roman" w:cs="Times New Roman"/>
                <w:b/>
                <w:bCs/>
                <w:color w:val="767171"/>
                <w:sz w:val="24"/>
                <w:szCs w:val="24"/>
                <w:lang w:eastAsia="es-DO"/>
              </w:rPr>
            </w:pPr>
            <w:r w:rsidRPr="000603E0">
              <w:rPr>
                <w:rFonts w:ascii="Times New Roman" w:eastAsia="Times New Roman" w:hAnsi="Times New Roman" w:cs="Times New Roman"/>
                <w:b/>
                <w:bCs/>
                <w:color w:val="767171"/>
                <w:sz w:val="24"/>
                <w:szCs w:val="24"/>
                <w:lang w:eastAsia="es-DO"/>
              </w:rPr>
              <w:t>Participantes</w:t>
            </w:r>
          </w:p>
        </w:tc>
        <w:tc>
          <w:tcPr>
            <w:tcW w:w="1290" w:type="dxa"/>
            <w:gridSpan w:val="3"/>
            <w:tcBorders>
              <w:top w:val="single" w:sz="4" w:space="0" w:color="auto"/>
              <w:left w:val="nil"/>
              <w:bottom w:val="single" w:sz="4" w:space="0" w:color="auto"/>
              <w:right w:val="single" w:sz="4" w:space="0" w:color="auto"/>
            </w:tcBorders>
            <w:shd w:val="clear" w:color="auto" w:fill="E0E6ED"/>
            <w:noWrap/>
            <w:vAlign w:val="center"/>
            <w:hideMark/>
          </w:tcPr>
          <w:p w14:paraId="33EC571E" w14:textId="77777777" w:rsidR="009A610C" w:rsidRPr="000603E0" w:rsidRDefault="009A610C" w:rsidP="00531A77">
            <w:pPr>
              <w:spacing w:after="0" w:line="240" w:lineRule="auto"/>
              <w:jc w:val="center"/>
              <w:rPr>
                <w:rFonts w:ascii="Times New Roman" w:eastAsia="Times New Roman" w:hAnsi="Times New Roman" w:cs="Times New Roman"/>
                <w:b/>
                <w:bCs/>
                <w:color w:val="767171"/>
                <w:sz w:val="24"/>
                <w:szCs w:val="24"/>
                <w:lang w:eastAsia="es-DO"/>
              </w:rPr>
            </w:pPr>
            <w:r w:rsidRPr="000603E0">
              <w:rPr>
                <w:rFonts w:ascii="Times New Roman" w:eastAsia="Times New Roman" w:hAnsi="Times New Roman" w:cs="Times New Roman"/>
                <w:b/>
                <w:bCs/>
                <w:color w:val="767171"/>
                <w:sz w:val="24"/>
                <w:szCs w:val="24"/>
                <w:lang w:eastAsia="es-DO"/>
              </w:rPr>
              <w:t>Fecha</w:t>
            </w:r>
          </w:p>
        </w:tc>
        <w:tc>
          <w:tcPr>
            <w:tcW w:w="146" w:type="dxa"/>
            <w:gridSpan w:val="4"/>
            <w:shd w:val="clear" w:color="auto" w:fill="auto"/>
            <w:vAlign w:val="center"/>
            <w:hideMark/>
          </w:tcPr>
          <w:p w14:paraId="0CD6F803" w14:textId="77777777" w:rsidR="009A610C" w:rsidRPr="000603E0" w:rsidRDefault="009A610C" w:rsidP="00531A77">
            <w:pPr>
              <w:spacing w:after="0" w:line="240" w:lineRule="auto"/>
              <w:jc w:val="center"/>
              <w:rPr>
                <w:rFonts w:ascii="Times New Roman" w:eastAsia="Times New Roman" w:hAnsi="Times New Roman" w:cs="Times New Roman"/>
                <w:b/>
                <w:bCs/>
                <w:color w:val="767171"/>
                <w:sz w:val="24"/>
                <w:szCs w:val="24"/>
                <w:lang w:eastAsia="es-DO"/>
              </w:rPr>
            </w:pPr>
          </w:p>
        </w:tc>
      </w:tr>
      <w:tr w:rsidR="000603E0" w:rsidRPr="000603E0" w14:paraId="1D11BCCD" w14:textId="77777777" w:rsidTr="00AC2ACC">
        <w:trPr>
          <w:gridAfter w:val="1"/>
          <w:wAfter w:w="1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154FE189" w14:textId="62DCA71E"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14</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348BF7DF"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 xml:space="preserve">Curso </w:t>
            </w:r>
          </w:p>
        </w:tc>
        <w:tc>
          <w:tcPr>
            <w:tcW w:w="302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B0FB34"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Inducción a la Administración Pública</w:t>
            </w:r>
          </w:p>
        </w:tc>
        <w:tc>
          <w:tcPr>
            <w:tcW w:w="15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A1E7E3"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21</w:t>
            </w:r>
          </w:p>
        </w:tc>
        <w:tc>
          <w:tcPr>
            <w:tcW w:w="129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649BBD1"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24 de julio</w:t>
            </w:r>
          </w:p>
        </w:tc>
        <w:tc>
          <w:tcPr>
            <w:tcW w:w="146" w:type="dxa"/>
            <w:gridSpan w:val="4"/>
            <w:vAlign w:val="center"/>
            <w:hideMark/>
          </w:tcPr>
          <w:p w14:paraId="45B71E49" w14:textId="77777777" w:rsidR="00184659" w:rsidRPr="000603E0" w:rsidRDefault="00184659" w:rsidP="00184659">
            <w:pPr>
              <w:spacing w:after="0" w:line="240" w:lineRule="auto"/>
              <w:rPr>
                <w:rFonts w:ascii="Times New Roman" w:eastAsia="Times New Roman" w:hAnsi="Times New Roman" w:cs="Times New Roman"/>
                <w:color w:val="767171"/>
                <w:sz w:val="20"/>
                <w:szCs w:val="20"/>
                <w:lang w:eastAsia="es-DO"/>
              </w:rPr>
            </w:pPr>
          </w:p>
        </w:tc>
      </w:tr>
      <w:tr w:rsidR="000603E0" w:rsidRPr="000603E0" w14:paraId="47FA2A43" w14:textId="77777777" w:rsidTr="00AC2ACC">
        <w:trPr>
          <w:gridAfter w:val="1"/>
          <w:wAfter w:w="1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4C84B5A0"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15</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1A389AF6"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 xml:space="preserve">Curso </w:t>
            </w:r>
          </w:p>
        </w:tc>
        <w:tc>
          <w:tcPr>
            <w:tcW w:w="302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9D8F0F"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Redacción y Presentación de Informes Técnicos</w:t>
            </w:r>
          </w:p>
        </w:tc>
        <w:tc>
          <w:tcPr>
            <w:tcW w:w="15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85F510"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16</w:t>
            </w:r>
          </w:p>
        </w:tc>
        <w:tc>
          <w:tcPr>
            <w:tcW w:w="129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1172CA5"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7 de febrero</w:t>
            </w:r>
          </w:p>
        </w:tc>
        <w:tc>
          <w:tcPr>
            <w:tcW w:w="146" w:type="dxa"/>
            <w:gridSpan w:val="4"/>
            <w:vAlign w:val="center"/>
            <w:hideMark/>
          </w:tcPr>
          <w:p w14:paraId="21189ADF" w14:textId="77777777" w:rsidR="00184659" w:rsidRPr="000603E0" w:rsidRDefault="00184659" w:rsidP="00184659">
            <w:pPr>
              <w:spacing w:after="0" w:line="240" w:lineRule="auto"/>
              <w:rPr>
                <w:rFonts w:ascii="Times New Roman" w:eastAsia="Times New Roman" w:hAnsi="Times New Roman" w:cs="Times New Roman"/>
                <w:color w:val="767171"/>
                <w:sz w:val="20"/>
                <w:szCs w:val="20"/>
                <w:lang w:eastAsia="es-DO"/>
              </w:rPr>
            </w:pPr>
          </w:p>
        </w:tc>
      </w:tr>
      <w:tr w:rsidR="000603E0" w:rsidRPr="000603E0" w14:paraId="7B63C1F7" w14:textId="77777777" w:rsidTr="00AC2ACC">
        <w:trPr>
          <w:gridAfter w:val="1"/>
          <w:wAfter w:w="1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63343098"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16</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64391268"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 xml:space="preserve">Curso </w:t>
            </w:r>
          </w:p>
        </w:tc>
        <w:tc>
          <w:tcPr>
            <w:tcW w:w="302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83FBCA"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Gestión y Resolución de Conflictos</w:t>
            </w:r>
          </w:p>
        </w:tc>
        <w:tc>
          <w:tcPr>
            <w:tcW w:w="15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5F76AE"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14</w:t>
            </w:r>
          </w:p>
        </w:tc>
        <w:tc>
          <w:tcPr>
            <w:tcW w:w="129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F58EC9E"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6 de julio</w:t>
            </w:r>
          </w:p>
        </w:tc>
        <w:tc>
          <w:tcPr>
            <w:tcW w:w="146" w:type="dxa"/>
            <w:gridSpan w:val="4"/>
            <w:vAlign w:val="center"/>
            <w:hideMark/>
          </w:tcPr>
          <w:p w14:paraId="717A4987" w14:textId="77777777" w:rsidR="00184659" w:rsidRPr="000603E0" w:rsidRDefault="00184659" w:rsidP="00184659">
            <w:pPr>
              <w:spacing w:after="0" w:line="240" w:lineRule="auto"/>
              <w:rPr>
                <w:rFonts w:ascii="Times New Roman" w:eastAsia="Times New Roman" w:hAnsi="Times New Roman" w:cs="Times New Roman"/>
                <w:color w:val="767171"/>
                <w:sz w:val="20"/>
                <w:szCs w:val="20"/>
                <w:lang w:eastAsia="es-DO"/>
              </w:rPr>
            </w:pPr>
          </w:p>
        </w:tc>
      </w:tr>
      <w:tr w:rsidR="000603E0" w:rsidRPr="000603E0" w14:paraId="7B83506C" w14:textId="77777777" w:rsidTr="00AC2ACC">
        <w:trPr>
          <w:gridAfter w:val="1"/>
          <w:wAfter w:w="1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3D151FBC"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17</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6E6F44A3"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 xml:space="preserve">Curso </w:t>
            </w:r>
          </w:p>
        </w:tc>
        <w:tc>
          <w:tcPr>
            <w:tcW w:w="302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A91D26"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Ortografía y Redacción</w:t>
            </w:r>
          </w:p>
        </w:tc>
        <w:tc>
          <w:tcPr>
            <w:tcW w:w="15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CFFF11"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14</w:t>
            </w:r>
          </w:p>
        </w:tc>
        <w:tc>
          <w:tcPr>
            <w:tcW w:w="129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578F4DD"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8 de julio</w:t>
            </w:r>
          </w:p>
        </w:tc>
        <w:tc>
          <w:tcPr>
            <w:tcW w:w="146" w:type="dxa"/>
            <w:gridSpan w:val="4"/>
            <w:vAlign w:val="center"/>
            <w:hideMark/>
          </w:tcPr>
          <w:p w14:paraId="5C5672EA" w14:textId="77777777" w:rsidR="00184659" w:rsidRPr="000603E0" w:rsidRDefault="00184659" w:rsidP="00184659">
            <w:pPr>
              <w:spacing w:after="0" w:line="240" w:lineRule="auto"/>
              <w:rPr>
                <w:rFonts w:ascii="Times New Roman" w:eastAsia="Times New Roman" w:hAnsi="Times New Roman" w:cs="Times New Roman"/>
                <w:color w:val="767171"/>
                <w:sz w:val="20"/>
                <w:szCs w:val="20"/>
                <w:lang w:eastAsia="es-DO"/>
              </w:rPr>
            </w:pPr>
          </w:p>
        </w:tc>
      </w:tr>
      <w:tr w:rsidR="000603E0" w:rsidRPr="000603E0" w14:paraId="32CF5A05" w14:textId="77777777" w:rsidTr="00AC2ACC">
        <w:trPr>
          <w:gridAfter w:val="1"/>
          <w:wAfter w:w="1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77B14222"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18</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6642F8C7"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Taller</w:t>
            </w:r>
          </w:p>
        </w:tc>
        <w:tc>
          <w:tcPr>
            <w:tcW w:w="302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24ECFD2" w14:textId="5D2C4580"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Régimen Ético y Disciplinario de los Servidores Públicos</w:t>
            </w:r>
          </w:p>
        </w:tc>
        <w:tc>
          <w:tcPr>
            <w:tcW w:w="150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48789DA"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95</w:t>
            </w:r>
          </w:p>
        </w:tc>
        <w:tc>
          <w:tcPr>
            <w:tcW w:w="129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EC02C84"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22 de julio</w:t>
            </w:r>
          </w:p>
        </w:tc>
        <w:tc>
          <w:tcPr>
            <w:tcW w:w="146" w:type="dxa"/>
            <w:gridSpan w:val="4"/>
            <w:vAlign w:val="center"/>
            <w:hideMark/>
          </w:tcPr>
          <w:p w14:paraId="1D787FE6" w14:textId="77777777" w:rsidR="00184659" w:rsidRPr="000603E0" w:rsidRDefault="00184659" w:rsidP="00184659">
            <w:pPr>
              <w:spacing w:after="0" w:line="240" w:lineRule="auto"/>
              <w:rPr>
                <w:rFonts w:ascii="Times New Roman" w:eastAsia="Times New Roman" w:hAnsi="Times New Roman" w:cs="Times New Roman"/>
                <w:color w:val="767171"/>
                <w:sz w:val="20"/>
                <w:szCs w:val="20"/>
                <w:lang w:eastAsia="es-DO"/>
              </w:rPr>
            </w:pPr>
          </w:p>
        </w:tc>
      </w:tr>
      <w:tr w:rsidR="000603E0" w:rsidRPr="000603E0" w14:paraId="33D21FD6" w14:textId="77777777" w:rsidTr="00AC2ACC">
        <w:trPr>
          <w:gridAfter w:val="1"/>
          <w:wAfter w:w="1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57BD45E3"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19</w:t>
            </w:r>
          </w:p>
        </w:tc>
        <w:tc>
          <w:tcPr>
            <w:tcW w:w="1580" w:type="dxa"/>
            <w:tcBorders>
              <w:top w:val="single" w:sz="4" w:space="0" w:color="auto"/>
              <w:left w:val="nil"/>
              <w:bottom w:val="single" w:sz="4" w:space="0" w:color="auto"/>
              <w:right w:val="single" w:sz="4" w:space="0" w:color="000000"/>
            </w:tcBorders>
            <w:shd w:val="clear" w:color="auto" w:fill="auto"/>
            <w:noWrap/>
            <w:vAlign w:val="center"/>
            <w:hideMark/>
          </w:tcPr>
          <w:p w14:paraId="132EE7AA"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302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7A2234" w14:textId="5A0EEA9F"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Supervisión Efectiva</w:t>
            </w:r>
          </w:p>
        </w:tc>
        <w:tc>
          <w:tcPr>
            <w:tcW w:w="15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D7ED645"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18</w:t>
            </w:r>
          </w:p>
        </w:tc>
        <w:tc>
          <w:tcPr>
            <w:tcW w:w="129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5EEE370"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29 de junio</w:t>
            </w:r>
          </w:p>
        </w:tc>
        <w:tc>
          <w:tcPr>
            <w:tcW w:w="146" w:type="dxa"/>
            <w:gridSpan w:val="4"/>
            <w:vAlign w:val="center"/>
            <w:hideMark/>
          </w:tcPr>
          <w:p w14:paraId="68983FBD" w14:textId="77777777" w:rsidR="00184659" w:rsidRPr="000603E0" w:rsidRDefault="00184659" w:rsidP="00184659">
            <w:pPr>
              <w:spacing w:after="0" w:line="240" w:lineRule="auto"/>
              <w:rPr>
                <w:rFonts w:ascii="Times New Roman" w:eastAsia="Times New Roman" w:hAnsi="Times New Roman" w:cs="Times New Roman"/>
                <w:color w:val="767171"/>
                <w:sz w:val="20"/>
                <w:szCs w:val="20"/>
                <w:lang w:eastAsia="es-DO"/>
              </w:rPr>
            </w:pPr>
          </w:p>
        </w:tc>
      </w:tr>
      <w:tr w:rsidR="000603E0" w:rsidRPr="000603E0" w14:paraId="184D3425" w14:textId="77777777" w:rsidTr="00AC2ACC">
        <w:trPr>
          <w:gridAfter w:val="1"/>
          <w:wAfter w:w="1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1F1C16FB"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20</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13AA648B"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302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DFD54F" w14:textId="45B16E28"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Plan Anual de Compras y Contrataciones P</w:t>
            </w:r>
            <w:r w:rsidR="009A610C" w:rsidRPr="000603E0">
              <w:rPr>
                <w:rFonts w:ascii="Times New Roman" w:eastAsia="Times New Roman" w:hAnsi="Times New Roman" w:cs="Times New Roman"/>
                <w:color w:val="767171"/>
                <w:sz w:val="24"/>
                <w:szCs w:val="24"/>
                <w:lang w:eastAsia="es-DO"/>
              </w:rPr>
              <w:t>ú</w:t>
            </w:r>
            <w:r w:rsidRPr="000603E0">
              <w:rPr>
                <w:rFonts w:ascii="Times New Roman" w:eastAsia="Times New Roman" w:hAnsi="Times New Roman" w:cs="Times New Roman"/>
                <w:color w:val="767171"/>
                <w:sz w:val="24"/>
                <w:szCs w:val="24"/>
                <w:lang w:eastAsia="es-DO"/>
              </w:rPr>
              <w:t>blicas</w:t>
            </w:r>
          </w:p>
        </w:tc>
        <w:tc>
          <w:tcPr>
            <w:tcW w:w="15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06DCA4"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w:t>
            </w:r>
          </w:p>
        </w:tc>
        <w:tc>
          <w:tcPr>
            <w:tcW w:w="129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A4B481C"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17 de abril</w:t>
            </w:r>
          </w:p>
        </w:tc>
        <w:tc>
          <w:tcPr>
            <w:tcW w:w="146" w:type="dxa"/>
            <w:gridSpan w:val="4"/>
            <w:vAlign w:val="center"/>
            <w:hideMark/>
          </w:tcPr>
          <w:p w14:paraId="451A2D6B" w14:textId="77777777" w:rsidR="00184659" w:rsidRPr="000603E0" w:rsidRDefault="00184659" w:rsidP="00184659">
            <w:pPr>
              <w:spacing w:after="0" w:line="240" w:lineRule="auto"/>
              <w:rPr>
                <w:rFonts w:ascii="Times New Roman" w:eastAsia="Times New Roman" w:hAnsi="Times New Roman" w:cs="Times New Roman"/>
                <w:color w:val="767171"/>
                <w:sz w:val="20"/>
                <w:szCs w:val="20"/>
                <w:lang w:eastAsia="es-DO"/>
              </w:rPr>
            </w:pPr>
          </w:p>
        </w:tc>
      </w:tr>
      <w:tr w:rsidR="000603E0" w:rsidRPr="000603E0" w14:paraId="1184041B" w14:textId="77777777" w:rsidTr="00AC2ACC">
        <w:trPr>
          <w:gridAfter w:val="1"/>
          <w:wAfter w:w="1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64D633D9"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21</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089005D2"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Taller</w:t>
            </w:r>
          </w:p>
        </w:tc>
        <w:tc>
          <w:tcPr>
            <w:tcW w:w="302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3BF1AE" w14:textId="4C72FC59"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Ley 41-08 de Función P</w:t>
            </w:r>
            <w:r w:rsidR="009A610C" w:rsidRPr="000603E0">
              <w:rPr>
                <w:rFonts w:ascii="Times New Roman" w:eastAsia="Times New Roman" w:hAnsi="Times New Roman" w:cs="Times New Roman"/>
                <w:color w:val="767171"/>
                <w:sz w:val="24"/>
                <w:szCs w:val="24"/>
                <w:lang w:eastAsia="es-DO"/>
              </w:rPr>
              <w:t>ú</w:t>
            </w:r>
            <w:r w:rsidRPr="000603E0">
              <w:rPr>
                <w:rFonts w:ascii="Times New Roman" w:eastAsia="Times New Roman" w:hAnsi="Times New Roman" w:cs="Times New Roman"/>
                <w:color w:val="767171"/>
                <w:sz w:val="24"/>
                <w:szCs w:val="24"/>
                <w:lang w:eastAsia="es-DO"/>
              </w:rPr>
              <w:t xml:space="preserve">blica </w:t>
            </w:r>
          </w:p>
        </w:tc>
        <w:tc>
          <w:tcPr>
            <w:tcW w:w="15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B35004"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35</w:t>
            </w:r>
          </w:p>
        </w:tc>
        <w:tc>
          <w:tcPr>
            <w:tcW w:w="129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0117EF2" w14:textId="77777777" w:rsidR="00184659" w:rsidRPr="000603E0" w:rsidRDefault="00184659" w:rsidP="00184659">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11 de julio</w:t>
            </w:r>
          </w:p>
        </w:tc>
        <w:tc>
          <w:tcPr>
            <w:tcW w:w="146" w:type="dxa"/>
            <w:gridSpan w:val="4"/>
            <w:vAlign w:val="center"/>
            <w:hideMark/>
          </w:tcPr>
          <w:p w14:paraId="4A3FED6B" w14:textId="77777777" w:rsidR="00184659" w:rsidRPr="000603E0" w:rsidRDefault="00184659" w:rsidP="00184659">
            <w:pPr>
              <w:spacing w:after="0" w:line="240" w:lineRule="auto"/>
              <w:rPr>
                <w:rFonts w:ascii="Times New Roman" w:eastAsia="Times New Roman" w:hAnsi="Times New Roman" w:cs="Times New Roman"/>
                <w:color w:val="767171"/>
                <w:sz w:val="20"/>
                <w:szCs w:val="20"/>
                <w:lang w:eastAsia="es-DO"/>
              </w:rPr>
            </w:pPr>
          </w:p>
        </w:tc>
      </w:tr>
    </w:tbl>
    <w:p w14:paraId="2DE4FA7B" w14:textId="77777777" w:rsidR="00184659" w:rsidRPr="000603E0" w:rsidRDefault="00184659" w:rsidP="00184659">
      <w:pPr>
        <w:pStyle w:val="ListParagraph"/>
        <w:spacing w:after="240" w:line="360" w:lineRule="auto"/>
        <w:ind w:left="90"/>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Fuente: Departamento de Recursos Humanos</w:t>
      </w:r>
    </w:p>
    <w:p w14:paraId="4A24B3A6" w14:textId="77777777" w:rsidR="00B25760" w:rsidRPr="009A610C" w:rsidRDefault="00B25760" w:rsidP="009A610C">
      <w:pPr>
        <w:pStyle w:val="ListParagraph"/>
        <w:spacing w:after="240" w:line="360" w:lineRule="auto"/>
        <w:ind w:left="90"/>
        <w:jc w:val="center"/>
        <w:rPr>
          <w:rFonts w:ascii="Times New Roman" w:eastAsia="Calibri" w:hAnsi="Times New Roman" w:cs="Times New Roman"/>
          <w:i/>
          <w:iCs/>
          <w:noProof/>
          <w:color w:val="4C4747"/>
          <w:spacing w:val="20"/>
          <w:sz w:val="24"/>
          <w:szCs w:val="24"/>
        </w:rPr>
      </w:pPr>
    </w:p>
    <w:p w14:paraId="44586C1A" w14:textId="1B9C045D" w:rsidR="009A610C" w:rsidRPr="000603E0" w:rsidRDefault="009A610C" w:rsidP="00D64D7E">
      <w:pPr>
        <w:pStyle w:val="ListParagraph"/>
        <w:numPr>
          <w:ilvl w:val="0"/>
          <w:numId w:val="49"/>
        </w:numPr>
        <w:tabs>
          <w:tab w:val="left" w:pos="90"/>
          <w:tab w:val="left" w:pos="180"/>
        </w:tabs>
        <w:spacing w:after="0" w:line="360" w:lineRule="auto"/>
        <w:contextualSpacing w:val="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Capacitaciones realizadas fuera del plan:</w:t>
      </w:r>
    </w:p>
    <w:tbl>
      <w:tblPr>
        <w:tblW w:w="7981" w:type="dxa"/>
        <w:tblCellMar>
          <w:left w:w="70" w:type="dxa"/>
          <w:right w:w="70" w:type="dxa"/>
        </w:tblCellMar>
        <w:tblLook w:val="04A0" w:firstRow="1" w:lastRow="0" w:firstColumn="1" w:lastColumn="0" w:noHBand="0" w:noVBand="1"/>
      </w:tblPr>
      <w:tblGrid>
        <w:gridCol w:w="434"/>
        <w:gridCol w:w="1271"/>
        <w:gridCol w:w="3330"/>
        <w:gridCol w:w="1530"/>
        <w:gridCol w:w="1260"/>
        <w:gridCol w:w="10"/>
        <w:gridCol w:w="136"/>
        <w:gridCol w:w="10"/>
      </w:tblGrid>
      <w:tr w:rsidR="009A610C" w:rsidRPr="0071247E" w14:paraId="26A948F9" w14:textId="77777777" w:rsidTr="00B02612">
        <w:trPr>
          <w:gridAfter w:val="2"/>
          <w:wAfter w:w="146" w:type="dxa"/>
          <w:trHeight w:val="458"/>
        </w:trPr>
        <w:tc>
          <w:tcPr>
            <w:tcW w:w="7835" w:type="dxa"/>
            <w:gridSpan w:val="6"/>
            <w:vMerge w:val="restart"/>
            <w:tcBorders>
              <w:top w:val="single" w:sz="4" w:space="0" w:color="auto"/>
              <w:left w:val="single" w:sz="4" w:space="0" w:color="auto"/>
              <w:bottom w:val="single" w:sz="4" w:space="0" w:color="auto"/>
              <w:right w:val="single" w:sz="4" w:space="0" w:color="auto"/>
            </w:tcBorders>
            <w:shd w:val="clear" w:color="auto" w:fill="436EBE"/>
            <w:noWrap/>
            <w:vAlign w:val="center"/>
            <w:hideMark/>
          </w:tcPr>
          <w:p w14:paraId="4DB4A84C" w14:textId="3CFB5EC4" w:rsidR="009A610C" w:rsidRPr="009A610C" w:rsidRDefault="009A610C" w:rsidP="009A610C">
            <w:pPr>
              <w:spacing w:after="0" w:line="240" w:lineRule="auto"/>
              <w:jc w:val="center"/>
              <w:rPr>
                <w:rFonts w:ascii="Times New Roman" w:eastAsia="Times New Roman" w:hAnsi="Times New Roman" w:cs="Times New Roman"/>
                <w:b/>
                <w:bCs/>
                <w:color w:val="FFFFFF" w:themeColor="background1"/>
                <w:sz w:val="24"/>
                <w:szCs w:val="24"/>
                <w:lang w:eastAsia="es-DO"/>
              </w:rPr>
            </w:pPr>
            <w:r w:rsidRPr="009A610C">
              <w:rPr>
                <w:rFonts w:ascii="Times New Roman" w:eastAsia="Times New Roman" w:hAnsi="Times New Roman" w:cs="Times New Roman"/>
                <w:b/>
                <w:bCs/>
                <w:color w:val="FFFFFF" w:themeColor="background1"/>
                <w:sz w:val="24"/>
                <w:szCs w:val="24"/>
                <w:lang w:eastAsia="es-DO"/>
              </w:rPr>
              <w:t xml:space="preserve">CAPACITACIONES </w:t>
            </w:r>
            <w:r>
              <w:rPr>
                <w:rFonts w:ascii="Times New Roman" w:eastAsia="Times New Roman" w:hAnsi="Times New Roman" w:cs="Times New Roman"/>
                <w:b/>
                <w:bCs/>
                <w:color w:val="FFFFFF" w:themeColor="background1"/>
                <w:sz w:val="24"/>
                <w:szCs w:val="24"/>
                <w:lang w:eastAsia="es-DO"/>
              </w:rPr>
              <w:t>REALIZADAS</w:t>
            </w:r>
            <w:r w:rsidRPr="009A610C">
              <w:rPr>
                <w:rFonts w:ascii="Times New Roman" w:eastAsia="Times New Roman" w:hAnsi="Times New Roman" w:cs="Times New Roman"/>
                <w:b/>
                <w:bCs/>
                <w:color w:val="FFFFFF" w:themeColor="background1"/>
                <w:sz w:val="24"/>
                <w:szCs w:val="24"/>
                <w:lang w:eastAsia="es-DO"/>
              </w:rPr>
              <w:t xml:space="preserve"> FUERA DEL PAC</w:t>
            </w:r>
            <w:r>
              <w:rPr>
                <w:rFonts w:ascii="Times New Roman" w:eastAsia="Times New Roman" w:hAnsi="Times New Roman" w:cs="Times New Roman"/>
                <w:b/>
                <w:bCs/>
                <w:color w:val="FFFFFF" w:themeColor="background1"/>
                <w:sz w:val="24"/>
                <w:szCs w:val="24"/>
                <w:lang w:eastAsia="es-DO"/>
              </w:rPr>
              <w:t xml:space="preserve"> </w:t>
            </w:r>
            <w:r w:rsidRPr="009A610C">
              <w:rPr>
                <w:rFonts w:ascii="Times New Roman" w:eastAsia="Times New Roman" w:hAnsi="Times New Roman" w:cs="Times New Roman"/>
                <w:b/>
                <w:bCs/>
                <w:color w:val="FFFFFF" w:themeColor="background1"/>
                <w:sz w:val="24"/>
                <w:szCs w:val="24"/>
                <w:lang w:eastAsia="es-DO"/>
              </w:rPr>
              <w:t>2024</w:t>
            </w:r>
          </w:p>
        </w:tc>
      </w:tr>
      <w:tr w:rsidR="009A610C" w:rsidRPr="0071247E" w14:paraId="12892861" w14:textId="77777777" w:rsidTr="00B02612">
        <w:trPr>
          <w:trHeight w:val="300"/>
        </w:trPr>
        <w:tc>
          <w:tcPr>
            <w:tcW w:w="7835" w:type="dxa"/>
            <w:gridSpan w:val="6"/>
            <w:vMerge/>
            <w:tcBorders>
              <w:top w:val="single" w:sz="4" w:space="0" w:color="auto"/>
              <w:left w:val="single" w:sz="4" w:space="0" w:color="auto"/>
              <w:bottom w:val="single" w:sz="4" w:space="0" w:color="auto"/>
              <w:right w:val="single" w:sz="4" w:space="0" w:color="auto"/>
            </w:tcBorders>
            <w:vAlign w:val="center"/>
            <w:hideMark/>
          </w:tcPr>
          <w:p w14:paraId="4761385F" w14:textId="77777777" w:rsidR="009A610C" w:rsidRPr="009A610C" w:rsidRDefault="009A610C" w:rsidP="009A610C">
            <w:pPr>
              <w:spacing w:after="0" w:line="240" w:lineRule="auto"/>
              <w:rPr>
                <w:rFonts w:ascii="Aptos Narrow" w:eastAsia="Times New Roman" w:hAnsi="Aptos Narrow" w:cs="Times New Roman"/>
                <w:b/>
                <w:bCs/>
                <w:color w:val="000000"/>
                <w:lang w:eastAsia="es-DO"/>
              </w:rPr>
            </w:pPr>
          </w:p>
        </w:tc>
        <w:tc>
          <w:tcPr>
            <w:tcW w:w="146" w:type="dxa"/>
            <w:gridSpan w:val="2"/>
            <w:tcBorders>
              <w:top w:val="nil"/>
              <w:left w:val="nil"/>
              <w:bottom w:val="nil"/>
              <w:right w:val="nil"/>
            </w:tcBorders>
            <w:shd w:val="clear" w:color="auto" w:fill="auto"/>
            <w:noWrap/>
            <w:vAlign w:val="bottom"/>
            <w:hideMark/>
          </w:tcPr>
          <w:p w14:paraId="77BC6C06" w14:textId="77777777" w:rsidR="009A610C" w:rsidRPr="009A610C" w:rsidRDefault="009A610C" w:rsidP="009A610C">
            <w:pPr>
              <w:spacing w:after="0" w:line="240" w:lineRule="auto"/>
              <w:jc w:val="center"/>
              <w:rPr>
                <w:rFonts w:ascii="Aptos Narrow" w:eastAsia="Times New Roman" w:hAnsi="Aptos Narrow" w:cs="Times New Roman"/>
                <w:b/>
                <w:bCs/>
                <w:color w:val="000000"/>
                <w:lang w:eastAsia="es-DO"/>
              </w:rPr>
            </w:pPr>
          </w:p>
        </w:tc>
      </w:tr>
      <w:tr w:rsidR="000603E0" w:rsidRPr="000603E0" w14:paraId="03C70774" w14:textId="77777777" w:rsidTr="00B02612">
        <w:trPr>
          <w:gridAfter w:val="1"/>
          <w:wAfter w:w="10" w:type="dxa"/>
          <w:trHeight w:val="300"/>
        </w:trPr>
        <w:tc>
          <w:tcPr>
            <w:tcW w:w="434" w:type="dxa"/>
            <w:tcBorders>
              <w:top w:val="nil"/>
              <w:left w:val="single" w:sz="4" w:space="0" w:color="auto"/>
              <w:bottom w:val="single" w:sz="4" w:space="0" w:color="auto"/>
              <w:right w:val="single" w:sz="4" w:space="0" w:color="auto"/>
            </w:tcBorders>
            <w:shd w:val="clear" w:color="auto" w:fill="E0E6ED"/>
            <w:noWrap/>
            <w:vAlign w:val="center"/>
            <w:hideMark/>
          </w:tcPr>
          <w:p w14:paraId="32DED101" w14:textId="77777777" w:rsidR="009A610C" w:rsidRPr="000603E0" w:rsidRDefault="009A610C" w:rsidP="009A610C">
            <w:pPr>
              <w:spacing w:after="0" w:line="240" w:lineRule="auto"/>
              <w:jc w:val="center"/>
              <w:rPr>
                <w:rFonts w:ascii="Times New Roman" w:eastAsia="Times New Roman" w:hAnsi="Times New Roman" w:cs="Times New Roman"/>
                <w:b/>
                <w:bCs/>
                <w:color w:val="767171"/>
                <w:sz w:val="24"/>
                <w:szCs w:val="24"/>
                <w:lang w:eastAsia="es-DO"/>
              </w:rPr>
            </w:pPr>
            <w:r w:rsidRPr="000603E0">
              <w:rPr>
                <w:rFonts w:ascii="Times New Roman" w:eastAsia="Times New Roman" w:hAnsi="Times New Roman" w:cs="Times New Roman"/>
                <w:b/>
                <w:bCs/>
                <w:color w:val="767171"/>
                <w:sz w:val="24"/>
                <w:szCs w:val="24"/>
                <w:lang w:eastAsia="es-DO"/>
              </w:rPr>
              <w:t>No</w:t>
            </w:r>
          </w:p>
        </w:tc>
        <w:tc>
          <w:tcPr>
            <w:tcW w:w="1271" w:type="dxa"/>
            <w:tcBorders>
              <w:top w:val="single" w:sz="4" w:space="0" w:color="auto"/>
              <w:left w:val="nil"/>
              <w:bottom w:val="single" w:sz="4" w:space="0" w:color="auto"/>
              <w:right w:val="single" w:sz="4" w:space="0" w:color="000000"/>
            </w:tcBorders>
            <w:shd w:val="clear" w:color="auto" w:fill="E0E6ED"/>
            <w:noWrap/>
            <w:vAlign w:val="center"/>
            <w:hideMark/>
          </w:tcPr>
          <w:p w14:paraId="2904DCF2" w14:textId="28029F99" w:rsidR="009A610C" w:rsidRPr="000603E0" w:rsidRDefault="009A610C" w:rsidP="009A610C">
            <w:pPr>
              <w:spacing w:after="0" w:line="240" w:lineRule="auto"/>
              <w:jc w:val="center"/>
              <w:rPr>
                <w:rFonts w:ascii="Times New Roman" w:eastAsia="Times New Roman" w:hAnsi="Times New Roman" w:cs="Times New Roman"/>
                <w:b/>
                <w:bCs/>
                <w:color w:val="767171"/>
                <w:sz w:val="24"/>
                <w:szCs w:val="24"/>
                <w:lang w:eastAsia="es-DO"/>
              </w:rPr>
            </w:pPr>
            <w:r w:rsidRPr="000603E0">
              <w:rPr>
                <w:rFonts w:ascii="Times New Roman" w:eastAsia="Times New Roman" w:hAnsi="Times New Roman" w:cs="Times New Roman"/>
                <w:b/>
                <w:bCs/>
                <w:color w:val="767171"/>
                <w:sz w:val="24"/>
                <w:szCs w:val="24"/>
                <w:lang w:eastAsia="es-DO"/>
              </w:rPr>
              <w:t>Tipo De Programa</w:t>
            </w:r>
          </w:p>
        </w:tc>
        <w:tc>
          <w:tcPr>
            <w:tcW w:w="3330" w:type="dxa"/>
            <w:tcBorders>
              <w:top w:val="single" w:sz="4" w:space="0" w:color="auto"/>
              <w:left w:val="nil"/>
              <w:bottom w:val="single" w:sz="4" w:space="0" w:color="auto"/>
              <w:right w:val="single" w:sz="4" w:space="0" w:color="000000"/>
            </w:tcBorders>
            <w:shd w:val="clear" w:color="auto" w:fill="E0E6ED"/>
            <w:noWrap/>
            <w:vAlign w:val="center"/>
            <w:hideMark/>
          </w:tcPr>
          <w:p w14:paraId="3A9CF1A0" w14:textId="0462CD9F" w:rsidR="009A610C" w:rsidRPr="000603E0" w:rsidRDefault="009A610C" w:rsidP="009A610C">
            <w:pPr>
              <w:spacing w:after="0" w:line="240" w:lineRule="auto"/>
              <w:jc w:val="center"/>
              <w:rPr>
                <w:rFonts w:ascii="Times New Roman" w:eastAsia="Times New Roman" w:hAnsi="Times New Roman" w:cs="Times New Roman"/>
                <w:b/>
                <w:bCs/>
                <w:color w:val="767171"/>
                <w:sz w:val="24"/>
                <w:szCs w:val="24"/>
                <w:lang w:eastAsia="es-DO"/>
              </w:rPr>
            </w:pPr>
            <w:r w:rsidRPr="000603E0">
              <w:rPr>
                <w:rFonts w:ascii="Times New Roman" w:eastAsia="Times New Roman" w:hAnsi="Times New Roman" w:cs="Times New Roman"/>
                <w:b/>
                <w:bCs/>
                <w:color w:val="767171"/>
                <w:sz w:val="24"/>
                <w:szCs w:val="24"/>
                <w:lang w:eastAsia="es-DO"/>
              </w:rPr>
              <w:t>Capacitación</w:t>
            </w:r>
          </w:p>
        </w:tc>
        <w:tc>
          <w:tcPr>
            <w:tcW w:w="1530" w:type="dxa"/>
            <w:tcBorders>
              <w:top w:val="single" w:sz="4" w:space="0" w:color="auto"/>
              <w:left w:val="nil"/>
              <w:bottom w:val="single" w:sz="4" w:space="0" w:color="auto"/>
              <w:right w:val="single" w:sz="4" w:space="0" w:color="auto"/>
            </w:tcBorders>
            <w:shd w:val="clear" w:color="auto" w:fill="E0E6ED"/>
            <w:noWrap/>
            <w:vAlign w:val="center"/>
            <w:hideMark/>
          </w:tcPr>
          <w:p w14:paraId="31EE6C6E" w14:textId="67CDFA09" w:rsidR="009A610C" w:rsidRPr="000603E0" w:rsidRDefault="009A610C" w:rsidP="009A610C">
            <w:pPr>
              <w:spacing w:after="0" w:line="240" w:lineRule="auto"/>
              <w:jc w:val="center"/>
              <w:rPr>
                <w:rFonts w:ascii="Times New Roman" w:eastAsia="Times New Roman" w:hAnsi="Times New Roman" w:cs="Times New Roman"/>
                <w:b/>
                <w:bCs/>
                <w:color w:val="767171"/>
                <w:sz w:val="24"/>
                <w:szCs w:val="24"/>
                <w:lang w:eastAsia="es-DO"/>
              </w:rPr>
            </w:pPr>
            <w:r w:rsidRPr="000603E0">
              <w:rPr>
                <w:rFonts w:ascii="Times New Roman" w:eastAsia="Times New Roman" w:hAnsi="Times New Roman" w:cs="Times New Roman"/>
                <w:b/>
                <w:bCs/>
                <w:color w:val="767171"/>
                <w:sz w:val="24"/>
                <w:szCs w:val="24"/>
                <w:lang w:eastAsia="es-DO"/>
              </w:rPr>
              <w:t>Participantes</w:t>
            </w:r>
          </w:p>
        </w:tc>
        <w:tc>
          <w:tcPr>
            <w:tcW w:w="1260" w:type="dxa"/>
            <w:tcBorders>
              <w:top w:val="single" w:sz="4" w:space="0" w:color="auto"/>
              <w:left w:val="nil"/>
              <w:bottom w:val="single" w:sz="4" w:space="0" w:color="auto"/>
              <w:right w:val="single" w:sz="4" w:space="0" w:color="auto"/>
            </w:tcBorders>
            <w:shd w:val="clear" w:color="auto" w:fill="E0E6ED"/>
            <w:noWrap/>
            <w:vAlign w:val="center"/>
            <w:hideMark/>
          </w:tcPr>
          <w:p w14:paraId="22C2819E" w14:textId="24A38300" w:rsidR="009A610C" w:rsidRPr="000603E0" w:rsidRDefault="009A610C" w:rsidP="009A610C">
            <w:pPr>
              <w:spacing w:after="0" w:line="240" w:lineRule="auto"/>
              <w:jc w:val="center"/>
              <w:rPr>
                <w:rFonts w:ascii="Times New Roman" w:eastAsia="Times New Roman" w:hAnsi="Times New Roman" w:cs="Times New Roman"/>
                <w:b/>
                <w:bCs/>
                <w:color w:val="767171"/>
                <w:sz w:val="24"/>
                <w:szCs w:val="24"/>
                <w:lang w:eastAsia="es-DO"/>
              </w:rPr>
            </w:pPr>
            <w:r w:rsidRPr="000603E0">
              <w:rPr>
                <w:rFonts w:ascii="Times New Roman" w:eastAsia="Times New Roman" w:hAnsi="Times New Roman" w:cs="Times New Roman"/>
                <w:b/>
                <w:bCs/>
                <w:color w:val="767171"/>
                <w:sz w:val="24"/>
                <w:szCs w:val="24"/>
                <w:lang w:eastAsia="es-DO"/>
              </w:rPr>
              <w:t>Fecha</w:t>
            </w:r>
          </w:p>
        </w:tc>
        <w:tc>
          <w:tcPr>
            <w:tcW w:w="146" w:type="dxa"/>
            <w:gridSpan w:val="2"/>
            <w:shd w:val="clear" w:color="auto" w:fill="auto"/>
            <w:vAlign w:val="center"/>
            <w:hideMark/>
          </w:tcPr>
          <w:p w14:paraId="1AF35315" w14:textId="77777777" w:rsidR="009A610C" w:rsidRPr="000603E0" w:rsidRDefault="009A610C" w:rsidP="009A610C">
            <w:pPr>
              <w:spacing w:after="0" w:line="240" w:lineRule="auto"/>
              <w:jc w:val="center"/>
              <w:rPr>
                <w:rFonts w:ascii="Times New Roman" w:eastAsia="Times New Roman" w:hAnsi="Times New Roman" w:cs="Times New Roman"/>
                <w:b/>
                <w:bCs/>
                <w:color w:val="767171"/>
                <w:sz w:val="24"/>
                <w:szCs w:val="24"/>
                <w:lang w:eastAsia="es-DO"/>
              </w:rPr>
            </w:pPr>
          </w:p>
        </w:tc>
      </w:tr>
      <w:tr w:rsidR="000603E0" w:rsidRPr="000603E0" w14:paraId="1D1220FA" w14:textId="77777777" w:rsidTr="00B02612">
        <w:trPr>
          <w:gridAfter w:val="1"/>
          <w:wAfter w:w="1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057590CF"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14:paraId="0A411A5D"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Diplomado</w:t>
            </w:r>
          </w:p>
        </w:tc>
        <w:tc>
          <w:tcPr>
            <w:tcW w:w="3330" w:type="dxa"/>
            <w:tcBorders>
              <w:top w:val="single" w:sz="4" w:space="0" w:color="auto"/>
              <w:left w:val="nil"/>
              <w:bottom w:val="single" w:sz="4" w:space="0" w:color="auto"/>
              <w:right w:val="single" w:sz="4" w:space="0" w:color="auto"/>
            </w:tcBorders>
            <w:shd w:val="clear" w:color="auto" w:fill="auto"/>
            <w:noWrap/>
            <w:vAlign w:val="bottom"/>
            <w:hideMark/>
          </w:tcPr>
          <w:p w14:paraId="7E9D07FF" w14:textId="57892B8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Comunicación Institucional, Relaciones Públicas, Coaching Ejecutivo y Gestión del Cambio</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6948B3E6"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30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52A7EE9" w14:textId="545D62F4"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9 de septiembre</w:t>
            </w:r>
          </w:p>
        </w:tc>
        <w:tc>
          <w:tcPr>
            <w:tcW w:w="146" w:type="dxa"/>
            <w:gridSpan w:val="2"/>
            <w:vAlign w:val="center"/>
            <w:hideMark/>
          </w:tcPr>
          <w:p w14:paraId="6A5369E3"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p>
        </w:tc>
      </w:tr>
      <w:tr w:rsidR="000603E0" w:rsidRPr="000603E0" w14:paraId="7AF56C3E" w14:textId="77777777" w:rsidTr="00B02612">
        <w:trPr>
          <w:gridAfter w:val="1"/>
          <w:wAfter w:w="1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5B87E5CB"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14:paraId="078787D3"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3330" w:type="dxa"/>
            <w:tcBorders>
              <w:top w:val="single" w:sz="4" w:space="0" w:color="auto"/>
              <w:left w:val="nil"/>
              <w:bottom w:val="single" w:sz="4" w:space="0" w:color="auto"/>
              <w:right w:val="single" w:sz="4" w:space="0" w:color="auto"/>
            </w:tcBorders>
            <w:shd w:val="clear" w:color="auto" w:fill="auto"/>
            <w:noWrap/>
            <w:vAlign w:val="center"/>
            <w:hideMark/>
          </w:tcPr>
          <w:p w14:paraId="75724C6B" w14:textId="50A27020"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 xml:space="preserve">Introducción a Python Y R </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3CEA8980"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3</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0CA9CB3F"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19 de agosto</w:t>
            </w:r>
          </w:p>
        </w:tc>
        <w:tc>
          <w:tcPr>
            <w:tcW w:w="146" w:type="dxa"/>
            <w:gridSpan w:val="2"/>
            <w:vAlign w:val="center"/>
            <w:hideMark/>
          </w:tcPr>
          <w:p w14:paraId="68E6D7E5"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p>
        </w:tc>
      </w:tr>
      <w:tr w:rsidR="000603E0" w:rsidRPr="000603E0" w14:paraId="75E5E2D8" w14:textId="77777777" w:rsidTr="00B02612">
        <w:trPr>
          <w:gridAfter w:val="1"/>
          <w:wAfter w:w="1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3446709F"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3</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14:paraId="0D5B6566"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Taller</w:t>
            </w:r>
          </w:p>
        </w:tc>
        <w:tc>
          <w:tcPr>
            <w:tcW w:w="3330" w:type="dxa"/>
            <w:tcBorders>
              <w:top w:val="single" w:sz="4" w:space="0" w:color="auto"/>
              <w:left w:val="nil"/>
              <w:bottom w:val="single" w:sz="4" w:space="0" w:color="auto"/>
              <w:right w:val="single" w:sz="4" w:space="0" w:color="auto"/>
            </w:tcBorders>
            <w:shd w:val="clear" w:color="auto" w:fill="auto"/>
            <w:noWrap/>
            <w:vAlign w:val="bottom"/>
            <w:hideMark/>
          </w:tcPr>
          <w:p w14:paraId="064DA12C" w14:textId="5E3C2580"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Manejo Efectivo de Procedimientos y Procesos ante la Jurisdicción Inmobiliaria</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6B2CC16A"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21</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F04F4B2"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15 de noviembre</w:t>
            </w:r>
          </w:p>
        </w:tc>
        <w:tc>
          <w:tcPr>
            <w:tcW w:w="146" w:type="dxa"/>
            <w:gridSpan w:val="2"/>
            <w:vAlign w:val="center"/>
            <w:hideMark/>
          </w:tcPr>
          <w:p w14:paraId="6C2C2DCC"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p>
        </w:tc>
      </w:tr>
      <w:tr w:rsidR="000603E0" w:rsidRPr="000603E0" w14:paraId="0E0E99E0" w14:textId="77777777" w:rsidTr="00B02612">
        <w:trPr>
          <w:gridAfter w:val="1"/>
          <w:wAfter w:w="1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0F3C5C80"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4</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14:paraId="19B560DC"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Taller</w:t>
            </w:r>
          </w:p>
        </w:tc>
        <w:tc>
          <w:tcPr>
            <w:tcW w:w="3330" w:type="dxa"/>
            <w:tcBorders>
              <w:top w:val="single" w:sz="4" w:space="0" w:color="auto"/>
              <w:left w:val="nil"/>
              <w:bottom w:val="single" w:sz="4" w:space="0" w:color="auto"/>
              <w:right w:val="single" w:sz="4" w:space="0" w:color="auto"/>
            </w:tcBorders>
            <w:shd w:val="clear" w:color="auto" w:fill="auto"/>
            <w:noWrap/>
            <w:vAlign w:val="bottom"/>
            <w:hideMark/>
          </w:tcPr>
          <w:p w14:paraId="5E51A0E7" w14:textId="38D84BDD"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Manejo Efectivo de Procedimientos y Procesos ante la Jurisdicción Inmobiliaria</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7C96949B"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22</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37D00495"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29 de noviembre</w:t>
            </w:r>
          </w:p>
        </w:tc>
        <w:tc>
          <w:tcPr>
            <w:tcW w:w="146" w:type="dxa"/>
            <w:gridSpan w:val="2"/>
            <w:vAlign w:val="center"/>
            <w:hideMark/>
          </w:tcPr>
          <w:p w14:paraId="424C8EC9"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p>
        </w:tc>
      </w:tr>
      <w:tr w:rsidR="000603E0" w:rsidRPr="000603E0" w14:paraId="1FC4E8EF" w14:textId="77777777" w:rsidTr="00B02612">
        <w:trPr>
          <w:gridAfter w:val="1"/>
          <w:wAfter w:w="1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6131EC95"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5</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14:paraId="534DF189"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3330" w:type="dxa"/>
            <w:tcBorders>
              <w:top w:val="single" w:sz="4" w:space="0" w:color="auto"/>
              <w:left w:val="nil"/>
              <w:bottom w:val="single" w:sz="4" w:space="0" w:color="auto"/>
              <w:right w:val="single" w:sz="4" w:space="0" w:color="auto"/>
            </w:tcBorders>
            <w:shd w:val="clear" w:color="auto" w:fill="auto"/>
            <w:noWrap/>
            <w:vAlign w:val="center"/>
            <w:hideMark/>
          </w:tcPr>
          <w:p w14:paraId="7037F3B3" w14:textId="13A6F9B9"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 xml:space="preserve">Sec/Almacén </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2D8D1F8D"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4</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1A003213"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3 de abril</w:t>
            </w:r>
          </w:p>
        </w:tc>
        <w:tc>
          <w:tcPr>
            <w:tcW w:w="146" w:type="dxa"/>
            <w:gridSpan w:val="2"/>
            <w:vAlign w:val="center"/>
            <w:hideMark/>
          </w:tcPr>
          <w:p w14:paraId="148DD22E"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p>
        </w:tc>
      </w:tr>
      <w:tr w:rsidR="000603E0" w:rsidRPr="000603E0" w14:paraId="6266566C" w14:textId="77777777" w:rsidTr="00B02612">
        <w:trPr>
          <w:gridAfter w:val="1"/>
          <w:wAfter w:w="10" w:type="dxa"/>
          <w:trHeight w:val="30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6028D178"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6</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14:paraId="18F8CEB9"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Curso</w:t>
            </w:r>
          </w:p>
        </w:tc>
        <w:tc>
          <w:tcPr>
            <w:tcW w:w="3330" w:type="dxa"/>
            <w:tcBorders>
              <w:top w:val="single" w:sz="4" w:space="0" w:color="auto"/>
              <w:left w:val="nil"/>
              <w:bottom w:val="single" w:sz="4" w:space="0" w:color="auto"/>
              <w:right w:val="single" w:sz="4" w:space="0" w:color="auto"/>
            </w:tcBorders>
            <w:shd w:val="clear" w:color="auto" w:fill="auto"/>
            <w:noWrap/>
            <w:vAlign w:val="center"/>
            <w:hideMark/>
          </w:tcPr>
          <w:p w14:paraId="1C1F58CA"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Fundamentos del Sistema de Contabilidad Gubernamental</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799DFF17"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3D502106"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r w:rsidRPr="000603E0">
              <w:rPr>
                <w:rFonts w:ascii="Times New Roman" w:eastAsia="Times New Roman" w:hAnsi="Times New Roman" w:cs="Times New Roman"/>
                <w:color w:val="767171"/>
                <w:sz w:val="24"/>
                <w:szCs w:val="24"/>
                <w:lang w:eastAsia="es-DO"/>
              </w:rPr>
              <w:t>11 de septiembre</w:t>
            </w:r>
          </w:p>
        </w:tc>
        <w:tc>
          <w:tcPr>
            <w:tcW w:w="146" w:type="dxa"/>
            <w:gridSpan w:val="2"/>
            <w:vAlign w:val="center"/>
            <w:hideMark/>
          </w:tcPr>
          <w:p w14:paraId="460FACD6" w14:textId="77777777" w:rsidR="009A610C" w:rsidRPr="000603E0" w:rsidRDefault="009A610C" w:rsidP="009A610C">
            <w:pPr>
              <w:spacing w:after="0" w:line="240" w:lineRule="auto"/>
              <w:jc w:val="center"/>
              <w:rPr>
                <w:rFonts w:ascii="Times New Roman" w:eastAsia="Times New Roman" w:hAnsi="Times New Roman" w:cs="Times New Roman"/>
                <w:color w:val="767171"/>
                <w:sz w:val="24"/>
                <w:szCs w:val="24"/>
                <w:lang w:eastAsia="es-DO"/>
              </w:rPr>
            </w:pPr>
          </w:p>
        </w:tc>
      </w:tr>
    </w:tbl>
    <w:p w14:paraId="66C4C241" w14:textId="77777777" w:rsidR="000D72CF" w:rsidRPr="000603E0" w:rsidRDefault="000D72CF" w:rsidP="000D72CF">
      <w:pPr>
        <w:pStyle w:val="ListParagraph"/>
        <w:spacing w:after="240" w:line="360" w:lineRule="auto"/>
        <w:ind w:left="90"/>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Fuente: Departamento de Recursos Humanos</w:t>
      </w:r>
    </w:p>
    <w:p w14:paraId="2F7F2E9B" w14:textId="7DEBAB56" w:rsidR="009E3B37" w:rsidRPr="000603E0" w:rsidRDefault="009E3B37" w:rsidP="009E3B37">
      <w:pPr>
        <w:pStyle w:val="ListParagraph"/>
        <w:tabs>
          <w:tab w:val="left" w:pos="90"/>
          <w:tab w:val="left" w:pos="180"/>
        </w:tabs>
        <w:spacing w:after="100" w:afterAutospacing="1" w:line="360" w:lineRule="auto"/>
        <w:ind w:left="0"/>
        <w:contextualSpacing w:val="0"/>
        <w:jc w:val="both"/>
        <w:rPr>
          <w:rFonts w:ascii="Times New Roman" w:eastAsia="Calibri" w:hAnsi="Times New Roman" w:cs="Times New Roman"/>
          <w:noProof/>
          <w:color w:val="767171"/>
          <w:spacing w:val="20"/>
          <w:sz w:val="24"/>
          <w:szCs w:val="24"/>
          <w:highlight w:val="yellow"/>
        </w:rPr>
      </w:pPr>
    </w:p>
    <w:p w14:paraId="36783F24" w14:textId="77777777" w:rsidR="009E3B37" w:rsidRPr="000603E0" w:rsidRDefault="009E3B37" w:rsidP="00F42846">
      <w:pPr>
        <w:pStyle w:val="ListParagraph"/>
        <w:numPr>
          <w:ilvl w:val="3"/>
          <w:numId w:val="8"/>
        </w:numPr>
        <w:spacing w:line="360" w:lineRule="auto"/>
        <w:ind w:left="1080"/>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lastRenderedPageBreak/>
        <w:t xml:space="preserve">Gestión de las Compensaciones y Beneficios </w:t>
      </w:r>
    </w:p>
    <w:p w14:paraId="70E3BA8C" w14:textId="77777777" w:rsidR="000B2E20" w:rsidRPr="000603E0" w:rsidRDefault="000B2E20" w:rsidP="000B2E20">
      <w:pPr>
        <w:numPr>
          <w:ilvl w:val="0"/>
          <w:numId w:val="7"/>
        </w:numPr>
        <w:tabs>
          <w:tab w:val="left" w:pos="540"/>
        </w:tabs>
        <w:spacing w:line="360" w:lineRule="auto"/>
        <w:ind w:left="540"/>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 xml:space="preserve">Este año 2024, recibimos por parte del Ministerio de Administración Publica la modificación y aprobación de la escala salarial de la Unidad Técnica Ejecutora de Titulación de Terrenos del Estado (UTECT), acorde a los requerimientos y las disposiciones aplicables, y conforme a su grupo ocupacional. </w:t>
      </w:r>
    </w:p>
    <w:p w14:paraId="6B7874DC" w14:textId="77777777" w:rsidR="000B2E20" w:rsidRPr="000603E0" w:rsidRDefault="000B2E20" w:rsidP="000B2E20">
      <w:pPr>
        <w:numPr>
          <w:ilvl w:val="0"/>
          <w:numId w:val="7"/>
        </w:numPr>
        <w:tabs>
          <w:tab w:val="left" w:pos="540"/>
        </w:tabs>
        <w:spacing w:line="360" w:lineRule="auto"/>
        <w:ind w:left="540"/>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Nuestra institución como parte de los beneficios de los colaboradores cuenta con la entrega de almuerzo diarios a todos nuestros colaboradores.</w:t>
      </w:r>
    </w:p>
    <w:p w14:paraId="0727FA43" w14:textId="27C40ED2" w:rsidR="000B2E20" w:rsidRPr="000603E0" w:rsidRDefault="000B2E20" w:rsidP="000B2E20">
      <w:pPr>
        <w:numPr>
          <w:ilvl w:val="0"/>
          <w:numId w:val="7"/>
        </w:numPr>
        <w:tabs>
          <w:tab w:val="left" w:pos="540"/>
        </w:tabs>
        <w:spacing w:line="360" w:lineRule="auto"/>
        <w:ind w:left="540"/>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En el mes de abril del 2024, realizamos el pago del bono por evaluación de desempeño individual.</w:t>
      </w:r>
    </w:p>
    <w:p w14:paraId="23B883D4" w14:textId="77777777" w:rsidR="000B2E20" w:rsidRPr="000603E0" w:rsidRDefault="000B2E20" w:rsidP="000B2E20">
      <w:pPr>
        <w:numPr>
          <w:ilvl w:val="0"/>
          <w:numId w:val="7"/>
        </w:numPr>
        <w:tabs>
          <w:tab w:val="left" w:pos="540"/>
        </w:tabs>
        <w:spacing w:line="360" w:lineRule="auto"/>
        <w:ind w:left="540"/>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En el mes de octubre realizamos el pago del Sistema de Monitoreo de la Administración Pública (SISMAP).</w:t>
      </w:r>
    </w:p>
    <w:p w14:paraId="78A62B49" w14:textId="77777777" w:rsidR="000B2E20" w:rsidRPr="000603E0" w:rsidRDefault="000B2E20" w:rsidP="000B2E20">
      <w:pPr>
        <w:tabs>
          <w:tab w:val="left" w:pos="540"/>
        </w:tabs>
        <w:spacing w:before="240" w:line="360" w:lineRule="auto"/>
        <w:ind w:left="180"/>
        <w:jc w:val="both"/>
        <w:rPr>
          <w:rFonts w:ascii="Times New Roman" w:eastAsia="Calibri" w:hAnsi="Times New Roman" w:cs="Times New Roman"/>
          <w:b/>
          <w:bCs/>
          <w:color w:val="767171"/>
          <w:spacing w:val="20"/>
          <w:sz w:val="24"/>
          <w:szCs w:val="24"/>
        </w:rPr>
      </w:pPr>
      <w:r w:rsidRPr="000603E0">
        <w:rPr>
          <w:rFonts w:ascii="Times New Roman" w:eastAsia="Calibri" w:hAnsi="Times New Roman" w:cs="Times New Roman"/>
          <w:b/>
          <w:bCs/>
          <w:color w:val="767171"/>
          <w:spacing w:val="20"/>
          <w:sz w:val="24"/>
          <w:szCs w:val="24"/>
        </w:rPr>
        <w:t>Logros de Gestión de las Compensaciones y Beneficios:</w:t>
      </w:r>
    </w:p>
    <w:p w14:paraId="19D79678" w14:textId="77777777" w:rsidR="000B2E20" w:rsidRPr="000603E0" w:rsidRDefault="000B2E20" w:rsidP="000B2E20">
      <w:pPr>
        <w:numPr>
          <w:ilvl w:val="0"/>
          <w:numId w:val="7"/>
        </w:numPr>
        <w:tabs>
          <w:tab w:val="left" w:pos="540"/>
        </w:tabs>
        <w:spacing w:before="240" w:after="0" w:line="360" w:lineRule="auto"/>
        <w:ind w:left="540"/>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Continuamos con el acuerdo interinstitucional en coordinación con BanReservas, ofreciendo a nuestros servidores el programa Empleado Feliz, para que puedan optar por un préstamo personal a baja tasa de interés y al menor tiempo.</w:t>
      </w:r>
    </w:p>
    <w:p w14:paraId="7EB43250" w14:textId="5518FED9" w:rsidR="000B2E20" w:rsidRPr="000603E0" w:rsidRDefault="000B2E20" w:rsidP="000B2E20">
      <w:pPr>
        <w:numPr>
          <w:ilvl w:val="0"/>
          <w:numId w:val="7"/>
        </w:numPr>
        <w:tabs>
          <w:tab w:val="left" w:pos="540"/>
        </w:tabs>
        <w:spacing w:before="240" w:after="0" w:line="360" w:lineRule="auto"/>
        <w:ind w:left="540"/>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Damos continuidad a la integración en la Cooperativa COOPAN.</w:t>
      </w:r>
    </w:p>
    <w:p w14:paraId="61FB1428" w14:textId="77777777" w:rsidR="000B2E20" w:rsidRPr="000603E0" w:rsidRDefault="000B2E20" w:rsidP="000B2E20">
      <w:pPr>
        <w:numPr>
          <w:ilvl w:val="0"/>
          <w:numId w:val="7"/>
        </w:numPr>
        <w:tabs>
          <w:tab w:val="left" w:pos="540"/>
        </w:tabs>
        <w:spacing w:before="240" w:after="0" w:line="360" w:lineRule="auto"/>
        <w:ind w:left="540"/>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Continuamos preocupados por el bienestar de nuestros colaboradores y es por ello qué ofrecemos la cobertura al 100%, por parte de la institución, para que nuestros colaboradores puedan contar con los servicios de planes complementarios SENASA, actualmente contamos con más de 260 colaboradores que perciben este beneficio.</w:t>
      </w:r>
    </w:p>
    <w:p w14:paraId="78412E5A" w14:textId="5C21EFF9" w:rsidR="000B2E20" w:rsidRPr="000603E0" w:rsidRDefault="000B2E20" w:rsidP="000B2E20">
      <w:pPr>
        <w:numPr>
          <w:ilvl w:val="0"/>
          <w:numId w:val="7"/>
        </w:numPr>
        <w:tabs>
          <w:tab w:val="left" w:pos="540"/>
        </w:tabs>
        <w:spacing w:before="240" w:line="360" w:lineRule="auto"/>
        <w:ind w:left="540"/>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lastRenderedPageBreak/>
        <w:t>Contamos con los servicios de planes de salud voluntarios con la aseguradora de salud HUMANO SEGUROS S.A., el caso de los servidores que están por Decreto en la Institución cuenta con una cobertura del 100%, en los planes de salud de esta aseguradora.</w:t>
      </w:r>
    </w:p>
    <w:p w14:paraId="4B531C49" w14:textId="77777777" w:rsidR="009E3B37" w:rsidRPr="000603E0" w:rsidRDefault="009E3B37" w:rsidP="000B2E20">
      <w:pPr>
        <w:pStyle w:val="ListParagraph"/>
        <w:numPr>
          <w:ilvl w:val="2"/>
          <w:numId w:val="8"/>
        </w:numPr>
        <w:spacing w:before="240" w:line="360" w:lineRule="auto"/>
        <w:ind w:left="720"/>
        <w:contextualSpacing w:val="0"/>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Evaluación de desempeño</w:t>
      </w:r>
    </w:p>
    <w:p w14:paraId="3D300BE9" w14:textId="307DD063" w:rsidR="00F2404A" w:rsidRPr="000603E0" w:rsidRDefault="00F2404A" w:rsidP="00F2404A">
      <w:pPr>
        <w:pStyle w:val="ListParagraph"/>
        <w:tabs>
          <w:tab w:val="left" w:pos="90"/>
          <w:tab w:val="left" w:pos="180"/>
        </w:tabs>
        <w:spacing w:after="240" w:line="360" w:lineRule="auto"/>
        <w:ind w:left="0"/>
        <w:contextualSpacing w:val="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El Departamento de Recursos Humanos, en coordinación con el Ministerio de Administración Pública (MAP), con la finalidad de definir, implantar y establecer los métodos y mecanismos impartidos por el órgano rector de la función pública, elaboró sus acuerdos desempeño en el mes de enero 2024, con el objetivo de garantizar la profesionalización y el cumplimiento de las metas institucionales.</w:t>
      </w:r>
    </w:p>
    <w:p w14:paraId="7745BBFD" w14:textId="77777777" w:rsidR="00F2404A" w:rsidRPr="000603E0" w:rsidRDefault="00F2404A" w:rsidP="00F2404A">
      <w:pPr>
        <w:pStyle w:val="ListParagraph"/>
        <w:tabs>
          <w:tab w:val="left" w:pos="90"/>
          <w:tab w:val="left" w:pos="180"/>
        </w:tabs>
        <w:spacing w:after="240" w:line="360" w:lineRule="auto"/>
        <w:ind w:left="0"/>
        <w:contextualSpacing w:val="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Actualmente, dando cumplimiento a lo establecido en la ley, se han realizado los informes de monitoreos, de los acuerdos de desempeño contemplando el periodo enero-diciembre del año 2024.</w:t>
      </w:r>
    </w:p>
    <w:p w14:paraId="61AD364E" w14:textId="64CA6B65" w:rsidR="009E3B37" w:rsidRPr="000603E0" w:rsidRDefault="00F2404A" w:rsidP="00F2404A">
      <w:pPr>
        <w:pStyle w:val="ListParagraph"/>
        <w:tabs>
          <w:tab w:val="left" w:pos="90"/>
          <w:tab w:val="left" w:pos="180"/>
        </w:tabs>
        <w:spacing w:after="240" w:line="360" w:lineRule="auto"/>
        <w:ind w:left="0"/>
        <w:contextualSpacing w:val="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De igual forma con el ingreso de los nuevos colaboradores de han elaborado los acuerdos de desempeño correspondientes a cada cargo. Actualmente estamos culminando con el proceso de evaluación del desempeño de este periodo.</w:t>
      </w:r>
    </w:p>
    <w:p w14:paraId="4D092BB2" w14:textId="77777777" w:rsidR="009E3B37" w:rsidRPr="000603E0" w:rsidRDefault="009E3B37" w:rsidP="00F42846">
      <w:pPr>
        <w:pStyle w:val="ListParagraph"/>
        <w:numPr>
          <w:ilvl w:val="2"/>
          <w:numId w:val="8"/>
        </w:numPr>
        <w:spacing w:line="360" w:lineRule="auto"/>
        <w:ind w:left="720"/>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Resultados del Sistema de Monitoreo de la Administración Pública (SISMAP)</w:t>
      </w:r>
    </w:p>
    <w:p w14:paraId="196C00DA" w14:textId="3DF64018" w:rsidR="005923F3" w:rsidRPr="000603E0" w:rsidRDefault="005923F3" w:rsidP="005923F3">
      <w:pPr>
        <w:tabs>
          <w:tab w:val="left" w:pos="90"/>
          <w:tab w:val="left" w:pos="180"/>
        </w:tabs>
        <w:spacing w:line="36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 xml:space="preserve">El Sistema de Monitoreo de la Administración Pública (SISMAP), implementado para medir el nivel de desarrollo en la misma, coloca a la UTECT </w:t>
      </w:r>
      <w:r w:rsidR="002552A8" w:rsidRPr="000603E0">
        <w:rPr>
          <w:rFonts w:ascii="Times New Roman" w:eastAsia="Calibri" w:hAnsi="Times New Roman" w:cs="Times New Roman"/>
          <w:color w:val="767171"/>
          <w:spacing w:val="20"/>
          <w:sz w:val="24"/>
          <w:szCs w:val="24"/>
        </w:rPr>
        <w:t>en</w:t>
      </w:r>
      <w:r w:rsidRPr="000603E0">
        <w:rPr>
          <w:rFonts w:ascii="Times New Roman" w:eastAsia="Calibri" w:hAnsi="Times New Roman" w:cs="Times New Roman"/>
          <w:color w:val="767171"/>
          <w:spacing w:val="20"/>
          <w:sz w:val="24"/>
          <w:szCs w:val="24"/>
        </w:rPr>
        <w:t xml:space="preserve"> 8</w:t>
      </w:r>
      <w:r w:rsidR="00D04309">
        <w:rPr>
          <w:rFonts w:ascii="Times New Roman" w:eastAsia="Calibri" w:hAnsi="Times New Roman" w:cs="Times New Roman"/>
          <w:color w:val="767171"/>
          <w:spacing w:val="20"/>
          <w:sz w:val="24"/>
          <w:szCs w:val="24"/>
        </w:rPr>
        <w:t>7</w:t>
      </w:r>
      <w:r w:rsidRPr="000603E0">
        <w:rPr>
          <w:rFonts w:ascii="Times New Roman" w:eastAsia="Calibri" w:hAnsi="Times New Roman" w:cs="Times New Roman"/>
          <w:color w:val="767171"/>
          <w:spacing w:val="20"/>
          <w:sz w:val="24"/>
          <w:szCs w:val="24"/>
        </w:rPr>
        <w:t>.</w:t>
      </w:r>
      <w:r w:rsidR="00D04309">
        <w:rPr>
          <w:rFonts w:ascii="Times New Roman" w:eastAsia="Calibri" w:hAnsi="Times New Roman" w:cs="Times New Roman"/>
          <w:color w:val="767171"/>
          <w:spacing w:val="20"/>
          <w:sz w:val="24"/>
          <w:szCs w:val="24"/>
        </w:rPr>
        <w:t>75</w:t>
      </w:r>
      <w:r w:rsidR="002552A8" w:rsidRPr="000603E0">
        <w:rPr>
          <w:rFonts w:ascii="Times New Roman" w:eastAsia="Calibri" w:hAnsi="Times New Roman" w:cs="Times New Roman"/>
          <w:color w:val="767171"/>
          <w:spacing w:val="20"/>
          <w:sz w:val="24"/>
          <w:szCs w:val="24"/>
        </w:rPr>
        <w:t>% de</w:t>
      </w:r>
      <w:r w:rsidRPr="000603E0">
        <w:rPr>
          <w:rFonts w:ascii="Times New Roman" w:eastAsia="Calibri" w:hAnsi="Times New Roman" w:cs="Times New Roman"/>
          <w:color w:val="767171"/>
          <w:spacing w:val="20"/>
          <w:sz w:val="24"/>
          <w:szCs w:val="24"/>
        </w:rPr>
        <w:t xml:space="preserve"> cumplimiento.</w:t>
      </w:r>
    </w:p>
    <w:p w14:paraId="5FB67E3D" w14:textId="277504A5" w:rsidR="002552A8" w:rsidRDefault="002552A8" w:rsidP="005923F3">
      <w:pPr>
        <w:tabs>
          <w:tab w:val="left" w:pos="90"/>
          <w:tab w:val="left" w:pos="180"/>
        </w:tabs>
        <w:spacing w:line="360" w:lineRule="auto"/>
        <w:jc w:val="both"/>
        <w:rPr>
          <w:rFonts w:ascii="Times New Roman" w:eastAsia="Calibri" w:hAnsi="Times New Roman" w:cs="Times New Roman"/>
          <w:color w:val="4C4747"/>
          <w:spacing w:val="20"/>
          <w:sz w:val="24"/>
          <w:szCs w:val="24"/>
        </w:rPr>
      </w:pPr>
    </w:p>
    <w:p w14:paraId="4F3FF63F" w14:textId="63D6B397" w:rsidR="004036DC" w:rsidRDefault="004036DC" w:rsidP="005923F3">
      <w:pPr>
        <w:tabs>
          <w:tab w:val="left" w:pos="90"/>
          <w:tab w:val="left" w:pos="180"/>
        </w:tabs>
        <w:spacing w:line="360" w:lineRule="auto"/>
        <w:jc w:val="both"/>
        <w:rPr>
          <w:rFonts w:ascii="Times New Roman" w:eastAsia="Calibri" w:hAnsi="Times New Roman" w:cs="Times New Roman"/>
          <w:color w:val="4C4747"/>
          <w:spacing w:val="20"/>
          <w:sz w:val="24"/>
          <w:szCs w:val="24"/>
        </w:rPr>
      </w:pPr>
    </w:p>
    <w:p w14:paraId="5F695F1E" w14:textId="2B2D95B5" w:rsidR="005923F3" w:rsidRPr="00AC2ACC" w:rsidRDefault="005923F3" w:rsidP="005923F3">
      <w:pPr>
        <w:tabs>
          <w:tab w:val="left" w:pos="90"/>
          <w:tab w:val="left" w:pos="180"/>
        </w:tabs>
        <w:spacing w:line="360" w:lineRule="auto"/>
        <w:jc w:val="both"/>
        <w:rPr>
          <w:rFonts w:ascii="Times New Roman" w:eastAsia="Calibri" w:hAnsi="Times New Roman" w:cs="Times New Roman"/>
          <w:b/>
          <w:bCs/>
          <w:color w:val="767171"/>
          <w:spacing w:val="20"/>
          <w:sz w:val="24"/>
          <w:szCs w:val="24"/>
          <w:highlight w:val="yellow"/>
        </w:rPr>
      </w:pPr>
      <w:r w:rsidRPr="00AC2ACC">
        <w:rPr>
          <w:rFonts w:ascii="Times New Roman" w:eastAsia="Calibri" w:hAnsi="Times New Roman" w:cs="Times New Roman"/>
          <w:b/>
          <w:bCs/>
          <w:color w:val="767171"/>
          <w:spacing w:val="20"/>
          <w:sz w:val="24"/>
          <w:szCs w:val="24"/>
        </w:rPr>
        <w:lastRenderedPageBreak/>
        <w:t xml:space="preserve">Tabla de </w:t>
      </w:r>
      <w:bookmarkStart w:id="86" w:name="_Hlk184887430"/>
      <w:r w:rsidRPr="00AC2ACC">
        <w:rPr>
          <w:rFonts w:ascii="Times New Roman" w:eastAsia="Calibri" w:hAnsi="Times New Roman" w:cs="Times New Roman"/>
          <w:b/>
          <w:bCs/>
          <w:color w:val="767171"/>
          <w:spacing w:val="20"/>
          <w:sz w:val="24"/>
          <w:szCs w:val="24"/>
        </w:rPr>
        <w:t>indicadores del SISMAP</w:t>
      </w:r>
      <w:bookmarkEnd w:id="86"/>
      <w:r w:rsidRPr="00AC2ACC">
        <w:rPr>
          <w:rFonts w:ascii="Times New Roman" w:eastAsia="Calibri" w:hAnsi="Times New Roman" w:cs="Times New Roman"/>
          <w:b/>
          <w:bCs/>
          <w:color w:val="767171"/>
          <w:spacing w:val="20"/>
          <w:sz w:val="24"/>
          <w:szCs w:val="24"/>
        </w:rPr>
        <w:t>:</w:t>
      </w:r>
    </w:p>
    <w:tbl>
      <w:tblPr>
        <w:tblW w:w="7842" w:type="dxa"/>
        <w:tblInd w:w="85" w:type="dxa"/>
        <w:tblLook w:val="04A0" w:firstRow="1" w:lastRow="0" w:firstColumn="1" w:lastColumn="0" w:noHBand="0" w:noVBand="1"/>
      </w:tblPr>
      <w:tblGrid>
        <w:gridCol w:w="950"/>
        <w:gridCol w:w="3782"/>
        <w:gridCol w:w="1072"/>
        <w:gridCol w:w="1035"/>
        <w:gridCol w:w="1003"/>
      </w:tblGrid>
      <w:tr w:rsidR="00F14764" w:rsidRPr="00F14764" w14:paraId="3BE187F8" w14:textId="77777777" w:rsidTr="00531A77">
        <w:trPr>
          <w:trHeight w:val="525"/>
        </w:trPr>
        <w:tc>
          <w:tcPr>
            <w:tcW w:w="950" w:type="dxa"/>
            <w:tcBorders>
              <w:top w:val="single" w:sz="4" w:space="0" w:color="auto"/>
              <w:left w:val="single" w:sz="4" w:space="0" w:color="auto"/>
              <w:bottom w:val="single" w:sz="4" w:space="0" w:color="auto"/>
              <w:right w:val="single" w:sz="4" w:space="0" w:color="auto"/>
            </w:tcBorders>
            <w:shd w:val="clear" w:color="000000" w:fill="2F5496"/>
            <w:vAlign w:val="center"/>
            <w:hideMark/>
          </w:tcPr>
          <w:p w14:paraId="6872FD61" w14:textId="77777777" w:rsidR="005923F3" w:rsidRPr="00F14764" w:rsidRDefault="005923F3" w:rsidP="00531A77">
            <w:pPr>
              <w:spacing w:after="0" w:line="240" w:lineRule="auto"/>
              <w:jc w:val="center"/>
              <w:rPr>
                <w:rFonts w:ascii="Times New Roman" w:eastAsia="Times New Roman" w:hAnsi="Times New Roman" w:cs="Times New Roman"/>
                <w:b/>
                <w:bCs/>
                <w:color w:val="FFFFFF" w:themeColor="background1"/>
                <w:sz w:val="24"/>
                <w:szCs w:val="24"/>
              </w:rPr>
            </w:pPr>
            <w:r w:rsidRPr="00F14764">
              <w:rPr>
                <w:rFonts w:ascii="Times New Roman" w:eastAsia="Times New Roman" w:hAnsi="Times New Roman" w:cs="Times New Roman"/>
                <w:b/>
                <w:bCs/>
                <w:color w:val="FFFFFF" w:themeColor="background1"/>
                <w:sz w:val="24"/>
                <w:szCs w:val="24"/>
              </w:rPr>
              <w:t>Código</w:t>
            </w:r>
          </w:p>
        </w:tc>
        <w:tc>
          <w:tcPr>
            <w:tcW w:w="3782" w:type="dxa"/>
            <w:tcBorders>
              <w:top w:val="single" w:sz="4" w:space="0" w:color="auto"/>
              <w:left w:val="nil"/>
              <w:bottom w:val="single" w:sz="4" w:space="0" w:color="auto"/>
              <w:right w:val="single" w:sz="4" w:space="0" w:color="auto"/>
            </w:tcBorders>
            <w:shd w:val="clear" w:color="000000" w:fill="2F5496"/>
            <w:vAlign w:val="center"/>
            <w:hideMark/>
          </w:tcPr>
          <w:p w14:paraId="1E6F5944" w14:textId="77777777" w:rsidR="005923F3" w:rsidRPr="00F14764" w:rsidRDefault="005923F3" w:rsidP="00531A77">
            <w:pPr>
              <w:spacing w:after="0" w:line="240" w:lineRule="auto"/>
              <w:jc w:val="center"/>
              <w:rPr>
                <w:rFonts w:ascii="Times New Roman" w:eastAsia="Times New Roman" w:hAnsi="Times New Roman" w:cs="Times New Roman"/>
                <w:b/>
                <w:bCs/>
                <w:color w:val="FFFFFF" w:themeColor="background1"/>
                <w:sz w:val="24"/>
                <w:szCs w:val="24"/>
              </w:rPr>
            </w:pPr>
            <w:r w:rsidRPr="00F14764">
              <w:rPr>
                <w:rFonts w:ascii="Times New Roman" w:eastAsia="Times New Roman" w:hAnsi="Times New Roman" w:cs="Times New Roman"/>
                <w:b/>
                <w:bCs/>
                <w:color w:val="FFFFFF" w:themeColor="background1"/>
                <w:sz w:val="24"/>
                <w:szCs w:val="24"/>
              </w:rPr>
              <w:t>Indicador</w:t>
            </w:r>
          </w:p>
        </w:tc>
        <w:tc>
          <w:tcPr>
            <w:tcW w:w="1072" w:type="dxa"/>
            <w:tcBorders>
              <w:top w:val="single" w:sz="4" w:space="0" w:color="auto"/>
              <w:left w:val="nil"/>
              <w:bottom w:val="single" w:sz="4" w:space="0" w:color="auto"/>
              <w:right w:val="single" w:sz="4" w:space="0" w:color="auto"/>
            </w:tcBorders>
            <w:shd w:val="clear" w:color="000000" w:fill="2F5496"/>
            <w:vAlign w:val="center"/>
            <w:hideMark/>
          </w:tcPr>
          <w:p w14:paraId="30C0562D" w14:textId="77777777" w:rsidR="005923F3" w:rsidRPr="00F14764" w:rsidRDefault="005923F3" w:rsidP="00531A77">
            <w:pPr>
              <w:spacing w:after="0" w:line="240" w:lineRule="auto"/>
              <w:jc w:val="center"/>
              <w:rPr>
                <w:rFonts w:ascii="Times New Roman" w:eastAsia="Times New Roman" w:hAnsi="Times New Roman" w:cs="Times New Roman"/>
                <w:b/>
                <w:bCs/>
                <w:color w:val="FFFFFF" w:themeColor="background1"/>
                <w:sz w:val="24"/>
                <w:szCs w:val="24"/>
              </w:rPr>
            </w:pPr>
            <w:r w:rsidRPr="00F14764">
              <w:rPr>
                <w:rFonts w:ascii="Times New Roman" w:eastAsia="Times New Roman" w:hAnsi="Times New Roman" w:cs="Times New Roman"/>
                <w:b/>
                <w:bCs/>
                <w:color w:val="FFFFFF" w:themeColor="background1"/>
                <w:sz w:val="24"/>
                <w:szCs w:val="24"/>
              </w:rPr>
              <w:t>Valor Actual</w:t>
            </w:r>
          </w:p>
        </w:tc>
        <w:tc>
          <w:tcPr>
            <w:tcW w:w="1035" w:type="dxa"/>
            <w:tcBorders>
              <w:top w:val="single" w:sz="4" w:space="0" w:color="auto"/>
              <w:left w:val="nil"/>
              <w:bottom w:val="single" w:sz="4" w:space="0" w:color="auto"/>
              <w:right w:val="single" w:sz="4" w:space="0" w:color="auto"/>
            </w:tcBorders>
            <w:shd w:val="clear" w:color="000000" w:fill="2F5496"/>
            <w:vAlign w:val="center"/>
            <w:hideMark/>
          </w:tcPr>
          <w:p w14:paraId="5DB6D955" w14:textId="77777777" w:rsidR="005923F3" w:rsidRPr="00F14764" w:rsidRDefault="005923F3" w:rsidP="00531A77">
            <w:pPr>
              <w:spacing w:after="0" w:line="240" w:lineRule="auto"/>
              <w:jc w:val="center"/>
              <w:rPr>
                <w:rFonts w:ascii="Times New Roman" w:eastAsia="Times New Roman" w:hAnsi="Times New Roman" w:cs="Times New Roman"/>
                <w:b/>
                <w:bCs/>
                <w:color w:val="FFFFFF" w:themeColor="background1"/>
                <w:sz w:val="24"/>
                <w:szCs w:val="24"/>
              </w:rPr>
            </w:pPr>
            <w:r w:rsidRPr="00F14764">
              <w:rPr>
                <w:rFonts w:ascii="Times New Roman" w:eastAsia="Times New Roman" w:hAnsi="Times New Roman" w:cs="Times New Roman"/>
                <w:b/>
                <w:bCs/>
                <w:color w:val="FFFFFF" w:themeColor="background1"/>
                <w:sz w:val="24"/>
                <w:szCs w:val="24"/>
              </w:rPr>
              <w:t>Peso</w:t>
            </w:r>
          </w:p>
        </w:tc>
        <w:tc>
          <w:tcPr>
            <w:tcW w:w="1003" w:type="dxa"/>
            <w:tcBorders>
              <w:top w:val="single" w:sz="4" w:space="0" w:color="auto"/>
              <w:left w:val="nil"/>
              <w:bottom w:val="single" w:sz="4" w:space="0" w:color="auto"/>
              <w:right w:val="single" w:sz="4" w:space="0" w:color="auto"/>
            </w:tcBorders>
            <w:shd w:val="clear" w:color="000000" w:fill="2F5496"/>
            <w:vAlign w:val="center"/>
            <w:hideMark/>
          </w:tcPr>
          <w:p w14:paraId="4ABC7BAD" w14:textId="77777777" w:rsidR="005923F3" w:rsidRPr="00F14764" w:rsidRDefault="005923F3" w:rsidP="00531A77">
            <w:pPr>
              <w:spacing w:after="0" w:line="240" w:lineRule="auto"/>
              <w:jc w:val="center"/>
              <w:rPr>
                <w:rFonts w:ascii="Times New Roman" w:eastAsia="Times New Roman" w:hAnsi="Times New Roman" w:cs="Times New Roman"/>
                <w:b/>
                <w:bCs/>
                <w:color w:val="FFFFFF" w:themeColor="background1"/>
                <w:sz w:val="24"/>
                <w:szCs w:val="24"/>
              </w:rPr>
            </w:pPr>
            <w:r w:rsidRPr="00F14764">
              <w:rPr>
                <w:rFonts w:ascii="Times New Roman" w:eastAsia="Times New Roman" w:hAnsi="Times New Roman" w:cs="Times New Roman"/>
                <w:b/>
                <w:bCs/>
                <w:color w:val="FFFFFF" w:themeColor="background1"/>
                <w:sz w:val="24"/>
                <w:szCs w:val="24"/>
              </w:rPr>
              <w:t>Cálculo</w:t>
            </w:r>
          </w:p>
        </w:tc>
      </w:tr>
      <w:tr w:rsidR="000603E0" w:rsidRPr="000603E0" w14:paraId="68ADAC1E" w14:textId="77777777" w:rsidTr="00531A77">
        <w:trPr>
          <w:trHeight w:val="300"/>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562A130E" w14:textId="77777777" w:rsidR="005923F3" w:rsidRPr="000603E0" w:rsidRDefault="005923F3" w:rsidP="00531A77">
            <w:pPr>
              <w:spacing w:after="0" w:line="240" w:lineRule="auto"/>
              <w:jc w:val="center"/>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1.1</w:t>
            </w:r>
          </w:p>
        </w:tc>
        <w:tc>
          <w:tcPr>
            <w:tcW w:w="3782" w:type="dxa"/>
            <w:tcBorders>
              <w:top w:val="nil"/>
              <w:left w:val="nil"/>
              <w:bottom w:val="single" w:sz="4" w:space="0" w:color="auto"/>
              <w:right w:val="single" w:sz="4" w:space="0" w:color="auto"/>
            </w:tcBorders>
            <w:shd w:val="clear" w:color="auto" w:fill="auto"/>
            <w:vAlign w:val="center"/>
            <w:hideMark/>
          </w:tcPr>
          <w:p w14:paraId="2729D163" w14:textId="77777777" w:rsidR="005923F3" w:rsidRPr="000603E0" w:rsidRDefault="005923F3" w:rsidP="00531A77">
            <w:pPr>
              <w:spacing w:after="0" w:line="24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Autoevaluación CAF</w:t>
            </w:r>
          </w:p>
        </w:tc>
        <w:tc>
          <w:tcPr>
            <w:tcW w:w="1072" w:type="dxa"/>
            <w:tcBorders>
              <w:top w:val="nil"/>
              <w:left w:val="nil"/>
              <w:bottom w:val="single" w:sz="4" w:space="0" w:color="auto"/>
              <w:right w:val="single" w:sz="4" w:space="0" w:color="auto"/>
            </w:tcBorders>
            <w:shd w:val="clear" w:color="auto" w:fill="auto"/>
            <w:vAlign w:val="center"/>
            <w:hideMark/>
          </w:tcPr>
          <w:p w14:paraId="0A527984"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100</w:t>
            </w:r>
          </w:p>
        </w:tc>
        <w:tc>
          <w:tcPr>
            <w:tcW w:w="1035" w:type="dxa"/>
            <w:tcBorders>
              <w:top w:val="nil"/>
              <w:left w:val="nil"/>
              <w:bottom w:val="single" w:sz="4" w:space="0" w:color="auto"/>
              <w:right w:val="single" w:sz="4" w:space="0" w:color="auto"/>
            </w:tcBorders>
            <w:shd w:val="clear" w:color="auto" w:fill="auto"/>
            <w:vAlign w:val="center"/>
            <w:hideMark/>
          </w:tcPr>
          <w:p w14:paraId="190C796C"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10.08</w:t>
            </w:r>
          </w:p>
        </w:tc>
        <w:tc>
          <w:tcPr>
            <w:tcW w:w="1003" w:type="dxa"/>
            <w:tcBorders>
              <w:top w:val="nil"/>
              <w:left w:val="nil"/>
              <w:bottom w:val="single" w:sz="4" w:space="0" w:color="auto"/>
              <w:right w:val="single" w:sz="4" w:space="0" w:color="auto"/>
            </w:tcBorders>
            <w:shd w:val="clear" w:color="auto" w:fill="auto"/>
            <w:hideMark/>
          </w:tcPr>
          <w:p w14:paraId="0E9AEE1E"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10.08</w:t>
            </w:r>
          </w:p>
        </w:tc>
      </w:tr>
      <w:tr w:rsidR="000603E0" w:rsidRPr="000603E0" w14:paraId="0186E14B" w14:textId="77777777" w:rsidTr="00531A77">
        <w:trPr>
          <w:trHeight w:val="300"/>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69B0F614" w14:textId="77777777" w:rsidR="005923F3" w:rsidRPr="000603E0" w:rsidRDefault="005923F3" w:rsidP="00531A77">
            <w:pPr>
              <w:spacing w:after="0" w:line="240" w:lineRule="auto"/>
              <w:jc w:val="center"/>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1.2</w:t>
            </w:r>
          </w:p>
        </w:tc>
        <w:tc>
          <w:tcPr>
            <w:tcW w:w="3782" w:type="dxa"/>
            <w:tcBorders>
              <w:top w:val="nil"/>
              <w:left w:val="nil"/>
              <w:bottom w:val="single" w:sz="4" w:space="0" w:color="auto"/>
              <w:right w:val="single" w:sz="4" w:space="0" w:color="auto"/>
            </w:tcBorders>
            <w:shd w:val="clear" w:color="auto" w:fill="auto"/>
            <w:vAlign w:val="center"/>
            <w:hideMark/>
          </w:tcPr>
          <w:p w14:paraId="44DD4EC8" w14:textId="77777777" w:rsidR="005923F3" w:rsidRPr="000603E0" w:rsidRDefault="005923F3" w:rsidP="00531A77">
            <w:pPr>
              <w:spacing w:after="0" w:line="24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Plan de Mejora Modelo CAF</w:t>
            </w:r>
          </w:p>
        </w:tc>
        <w:tc>
          <w:tcPr>
            <w:tcW w:w="1072" w:type="dxa"/>
            <w:tcBorders>
              <w:top w:val="nil"/>
              <w:left w:val="nil"/>
              <w:bottom w:val="single" w:sz="4" w:space="0" w:color="auto"/>
              <w:right w:val="single" w:sz="4" w:space="0" w:color="auto"/>
            </w:tcBorders>
            <w:shd w:val="clear" w:color="auto" w:fill="auto"/>
            <w:vAlign w:val="center"/>
            <w:hideMark/>
          </w:tcPr>
          <w:p w14:paraId="79242F9C"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80</w:t>
            </w:r>
          </w:p>
        </w:tc>
        <w:tc>
          <w:tcPr>
            <w:tcW w:w="1035" w:type="dxa"/>
            <w:tcBorders>
              <w:top w:val="nil"/>
              <w:left w:val="nil"/>
              <w:bottom w:val="single" w:sz="4" w:space="0" w:color="auto"/>
              <w:right w:val="single" w:sz="4" w:space="0" w:color="auto"/>
            </w:tcBorders>
            <w:shd w:val="clear" w:color="auto" w:fill="auto"/>
            <w:vAlign w:val="center"/>
            <w:hideMark/>
          </w:tcPr>
          <w:p w14:paraId="7C437585"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10.18</w:t>
            </w:r>
          </w:p>
        </w:tc>
        <w:tc>
          <w:tcPr>
            <w:tcW w:w="1003" w:type="dxa"/>
            <w:tcBorders>
              <w:top w:val="nil"/>
              <w:left w:val="nil"/>
              <w:bottom w:val="single" w:sz="4" w:space="0" w:color="auto"/>
              <w:right w:val="single" w:sz="4" w:space="0" w:color="auto"/>
            </w:tcBorders>
            <w:shd w:val="clear" w:color="auto" w:fill="auto"/>
            <w:hideMark/>
          </w:tcPr>
          <w:p w14:paraId="43006747"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8.15</w:t>
            </w:r>
          </w:p>
        </w:tc>
      </w:tr>
      <w:tr w:rsidR="000603E0" w:rsidRPr="000603E0" w14:paraId="7F7F57FC" w14:textId="77777777" w:rsidTr="00531A77">
        <w:trPr>
          <w:trHeight w:val="300"/>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2E7DAD33" w14:textId="77777777" w:rsidR="005923F3" w:rsidRPr="000603E0" w:rsidRDefault="005923F3" w:rsidP="00531A77">
            <w:pPr>
              <w:spacing w:after="0" w:line="240" w:lineRule="auto"/>
              <w:jc w:val="center"/>
              <w:rPr>
                <w:rFonts w:ascii="Times New Roman" w:eastAsia="Calibri" w:hAnsi="Times New Roman" w:cs="Times New Roman"/>
                <w:color w:val="767171"/>
                <w:spacing w:val="20"/>
                <w:sz w:val="24"/>
                <w:szCs w:val="24"/>
              </w:rPr>
            </w:pPr>
            <w:bookmarkStart w:id="87" w:name="_Hlk184834114"/>
            <w:r w:rsidRPr="000603E0">
              <w:rPr>
                <w:rFonts w:ascii="Times New Roman" w:eastAsia="Calibri" w:hAnsi="Times New Roman" w:cs="Times New Roman"/>
                <w:color w:val="767171"/>
                <w:spacing w:val="20"/>
                <w:sz w:val="24"/>
                <w:szCs w:val="24"/>
              </w:rPr>
              <w:t>1.3</w:t>
            </w:r>
          </w:p>
        </w:tc>
        <w:tc>
          <w:tcPr>
            <w:tcW w:w="3782" w:type="dxa"/>
            <w:tcBorders>
              <w:top w:val="nil"/>
              <w:left w:val="nil"/>
              <w:bottom w:val="single" w:sz="4" w:space="0" w:color="auto"/>
              <w:right w:val="single" w:sz="4" w:space="0" w:color="auto"/>
            </w:tcBorders>
            <w:shd w:val="clear" w:color="auto" w:fill="auto"/>
            <w:vAlign w:val="center"/>
            <w:hideMark/>
          </w:tcPr>
          <w:p w14:paraId="266A44CA" w14:textId="77777777" w:rsidR="005923F3" w:rsidRPr="000603E0" w:rsidRDefault="005923F3" w:rsidP="00531A77">
            <w:pPr>
              <w:spacing w:after="0" w:line="24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Estandarización de Procesos</w:t>
            </w:r>
          </w:p>
        </w:tc>
        <w:tc>
          <w:tcPr>
            <w:tcW w:w="1072" w:type="dxa"/>
            <w:tcBorders>
              <w:top w:val="nil"/>
              <w:left w:val="nil"/>
              <w:bottom w:val="single" w:sz="4" w:space="0" w:color="auto"/>
              <w:right w:val="single" w:sz="4" w:space="0" w:color="auto"/>
            </w:tcBorders>
            <w:shd w:val="clear" w:color="auto" w:fill="auto"/>
            <w:vAlign w:val="center"/>
            <w:hideMark/>
          </w:tcPr>
          <w:p w14:paraId="55DDAE65"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0</w:t>
            </w:r>
          </w:p>
        </w:tc>
        <w:tc>
          <w:tcPr>
            <w:tcW w:w="1035" w:type="dxa"/>
            <w:tcBorders>
              <w:top w:val="nil"/>
              <w:left w:val="nil"/>
              <w:bottom w:val="single" w:sz="4" w:space="0" w:color="auto"/>
              <w:right w:val="single" w:sz="4" w:space="0" w:color="auto"/>
            </w:tcBorders>
            <w:shd w:val="clear" w:color="auto" w:fill="auto"/>
            <w:vAlign w:val="center"/>
            <w:hideMark/>
          </w:tcPr>
          <w:p w14:paraId="347832F2"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c>
          <w:tcPr>
            <w:tcW w:w="1003" w:type="dxa"/>
            <w:tcBorders>
              <w:top w:val="nil"/>
              <w:left w:val="nil"/>
              <w:bottom w:val="single" w:sz="4" w:space="0" w:color="auto"/>
              <w:right w:val="single" w:sz="4" w:space="0" w:color="auto"/>
            </w:tcBorders>
            <w:shd w:val="clear" w:color="auto" w:fill="auto"/>
            <w:hideMark/>
          </w:tcPr>
          <w:p w14:paraId="02472C69" w14:textId="35D36AEA" w:rsidR="005923F3" w:rsidRPr="000603E0" w:rsidRDefault="00992F6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0</w:t>
            </w:r>
          </w:p>
        </w:tc>
      </w:tr>
      <w:bookmarkEnd w:id="87"/>
      <w:tr w:rsidR="000603E0" w:rsidRPr="000603E0" w14:paraId="311797C8" w14:textId="77777777" w:rsidTr="00531A77">
        <w:trPr>
          <w:trHeight w:val="510"/>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535F6652" w14:textId="77777777" w:rsidR="005923F3" w:rsidRPr="000603E0" w:rsidRDefault="005923F3" w:rsidP="00531A77">
            <w:pPr>
              <w:spacing w:after="0" w:line="240" w:lineRule="auto"/>
              <w:jc w:val="center"/>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1.5</w:t>
            </w:r>
          </w:p>
        </w:tc>
        <w:tc>
          <w:tcPr>
            <w:tcW w:w="3782" w:type="dxa"/>
            <w:tcBorders>
              <w:top w:val="nil"/>
              <w:left w:val="nil"/>
              <w:bottom w:val="single" w:sz="4" w:space="0" w:color="auto"/>
              <w:right w:val="single" w:sz="4" w:space="0" w:color="auto"/>
            </w:tcBorders>
            <w:shd w:val="clear" w:color="auto" w:fill="auto"/>
            <w:vAlign w:val="center"/>
            <w:hideMark/>
          </w:tcPr>
          <w:p w14:paraId="0DE52771" w14:textId="77777777" w:rsidR="005923F3" w:rsidRPr="000603E0" w:rsidRDefault="005923F3" w:rsidP="00531A77">
            <w:pPr>
              <w:spacing w:after="0" w:line="24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Transparencia en las Informaciones de Servicios y funcionarios</w:t>
            </w:r>
          </w:p>
        </w:tc>
        <w:tc>
          <w:tcPr>
            <w:tcW w:w="1072" w:type="dxa"/>
            <w:tcBorders>
              <w:top w:val="nil"/>
              <w:left w:val="nil"/>
              <w:bottom w:val="single" w:sz="4" w:space="0" w:color="auto"/>
              <w:right w:val="single" w:sz="4" w:space="0" w:color="auto"/>
            </w:tcBorders>
            <w:shd w:val="clear" w:color="auto" w:fill="auto"/>
            <w:vAlign w:val="center"/>
            <w:hideMark/>
          </w:tcPr>
          <w:p w14:paraId="2B26D0C0"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100</w:t>
            </w:r>
          </w:p>
        </w:tc>
        <w:tc>
          <w:tcPr>
            <w:tcW w:w="1035" w:type="dxa"/>
            <w:tcBorders>
              <w:top w:val="nil"/>
              <w:left w:val="nil"/>
              <w:bottom w:val="single" w:sz="4" w:space="0" w:color="auto"/>
              <w:right w:val="single" w:sz="4" w:space="0" w:color="auto"/>
            </w:tcBorders>
            <w:shd w:val="clear" w:color="auto" w:fill="auto"/>
            <w:vAlign w:val="center"/>
            <w:hideMark/>
          </w:tcPr>
          <w:p w14:paraId="0B232028"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c>
          <w:tcPr>
            <w:tcW w:w="1003" w:type="dxa"/>
            <w:tcBorders>
              <w:top w:val="nil"/>
              <w:left w:val="nil"/>
              <w:bottom w:val="single" w:sz="4" w:space="0" w:color="auto"/>
              <w:right w:val="single" w:sz="4" w:space="0" w:color="auto"/>
            </w:tcBorders>
            <w:shd w:val="clear" w:color="auto" w:fill="auto"/>
            <w:hideMark/>
          </w:tcPr>
          <w:p w14:paraId="5D95602B"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p>
          <w:p w14:paraId="46972FF5"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r>
      <w:tr w:rsidR="000603E0" w:rsidRPr="000603E0" w14:paraId="0F53E2A8" w14:textId="77777777" w:rsidTr="00531A77">
        <w:trPr>
          <w:trHeight w:val="300"/>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7011BBE2" w14:textId="77777777" w:rsidR="005923F3" w:rsidRPr="000603E0" w:rsidRDefault="005923F3" w:rsidP="00531A77">
            <w:pPr>
              <w:spacing w:after="0" w:line="240" w:lineRule="auto"/>
              <w:jc w:val="center"/>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3.1</w:t>
            </w:r>
          </w:p>
        </w:tc>
        <w:tc>
          <w:tcPr>
            <w:tcW w:w="3782" w:type="dxa"/>
            <w:tcBorders>
              <w:top w:val="nil"/>
              <w:left w:val="nil"/>
              <w:bottom w:val="single" w:sz="4" w:space="0" w:color="auto"/>
              <w:right w:val="single" w:sz="4" w:space="0" w:color="auto"/>
            </w:tcBorders>
            <w:shd w:val="clear" w:color="auto" w:fill="auto"/>
            <w:vAlign w:val="center"/>
            <w:hideMark/>
          </w:tcPr>
          <w:p w14:paraId="7361B433" w14:textId="77777777" w:rsidR="005923F3" w:rsidRPr="000603E0" w:rsidRDefault="005923F3" w:rsidP="00531A77">
            <w:pPr>
              <w:spacing w:after="0" w:line="24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Planificación de RR.HH.</w:t>
            </w:r>
          </w:p>
        </w:tc>
        <w:tc>
          <w:tcPr>
            <w:tcW w:w="1072" w:type="dxa"/>
            <w:tcBorders>
              <w:top w:val="nil"/>
              <w:left w:val="nil"/>
              <w:bottom w:val="single" w:sz="4" w:space="0" w:color="auto"/>
              <w:right w:val="single" w:sz="4" w:space="0" w:color="auto"/>
            </w:tcBorders>
            <w:shd w:val="clear" w:color="auto" w:fill="auto"/>
            <w:vAlign w:val="center"/>
            <w:hideMark/>
          </w:tcPr>
          <w:p w14:paraId="064B0656"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100</w:t>
            </w:r>
          </w:p>
        </w:tc>
        <w:tc>
          <w:tcPr>
            <w:tcW w:w="1035" w:type="dxa"/>
            <w:tcBorders>
              <w:top w:val="nil"/>
              <w:left w:val="nil"/>
              <w:bottom w:val="single" w:sz="4" w:space="0" w:color="auto"/>
              <w:right w:val="single" w:sz="4" w:space="0" w:color="auto"/>
            </w:tcBorders>
            <w:shd w:val="clear" w:color="auto" w:fill="auto"/>
            <w:vAlign w:val="center"/>
            <w:hideMark/>
          </w:tcPr>
          <w:p w14:paraId="073EC3D3"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c>
          <w:tcPr>
            <w:tcW w:w="1003" w:type="dxa"/>
            <w:tcBorders>
              <w:top w:val="nil"/>
              <w:left w:val="nil"/>
              <w:bottom w:val="single" w:sz="4" w:space="0" w:color="auto"/>
              <w:right w:val="single" w:sz="4" w:space="0" w:color="auto"/>
            </w:tcBorders>
            <w:shd w:val="clear" w:color="auto" w:fill="auto"/>
            <w:hideMark/>
          </w:tcPr>
          <w:p w14:paraId="0DEB1A12"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r>
      <w:tr w:rsidR="000603E0" w:rsidRPr="000603E0" w14:paraId="7A1CF691" w14:textId="77777777" w:rsidTr="00531A77">
        <w:trPr>
          <w:trHeight w:val="300"/>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202B10C3" w14:textId="77777777" w:rsidR="005923F3" w:rsidRPr="000603E0" w:rsidRDefault="005923F3" w:rsidP="00531A77">
            <w:pPr>
              <w:spacing w:after="0" w:line="240" w:lineRule="auto"/>
              <w:jc w:val="center"/>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4.1</w:t>
            </w:r>
          </w:p>
        </w:tc>
        <w:tc>
          <w:tcPr>
            <w:tcW w:w="3782" w:type="dxa"/>
            <w:tcBorders>
              <w:top w:val="nil"/>
              <w:left w:val="nil"/>
              <w:bottom w:val="single" w:sz="4" w:space="0" w:color="auto"/>
              <w:right w:val="single" w:sz="4" w:space="0" w:color="auto"/>
            </w:tcBorders>
            <w:shd w:val="clear" w:color="auto" w:fill="auto"/>
            <w:vAlign w:val="center"/>
            <w:hideMark/>
          </w:tcPr>
          <w:p w14:paraId="2F2ED87D" w14:textId="77777777" w:rsidR="005923F3" w:rsidRPr="000603E0" w:rsidRDefault="005923F3" w:rsidP="00531A77">
            <w:pPr>
              <w:spacing w:after="0" w:line="24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Estructura Organizativa</w:t>
            </w:r>
          </w:p>
        </w:tc>
        <w:tc>
          <w:tcPr>
            <w:tcW w:w="1072" w:type="dxa"/>
            <w:tcBorders>
              <w:top w:val="nil"/>
              <w:left w:val="nil"/>
              <w:bottom w:val="single" w:sz="4" w:space="0" w:color="auto"/>
              <w:right w:val="single" w:sz="4" w:space="0" w:color="auto"/>
            </w:tcBorders>
            <w:shd w:val="clear" w:color="auto" w:fill="auto"/>
            <w:vAlign w:val="center"/>
            <w:hideMark/>
          </w:tcPr>
          <w:p w14:paraId="33341079"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100</w:t>
            </w:r>
          </w:p>
        </w:tc>
        <w:tc>
          <w:tcPr>
            <w:tcW w:w="1035" w:type="dxa"/>
            <w:tcBorders>
              <w:top w:val="nil"/>
              <w:left w:val="nil"/>
              <w:bottom w:val="single" w:sz="4" w:space="0" w:color="auto"/>
              <w:right w:val="single" w:sz="4" w:space="0" w:color="auto"/>
            </w:tcBorders>
            <w:shd w:val="clear" w:color="auto" w:fill="auto"/>
            <w:vAlign w:val="center"/>
            <w:hideMark/>
          </w:tcPr>
          <w:p w14:paraId="6F68BC5C"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c>
          <w:tcPr>
            <w:tcW w:w="1003" w:type="dxa"/>
            <w:tcBorders>
              <w:top w:val="nil"/>
              <w:left w:val="nil"/>
              <w:bottom w:val="single" w:sz="4" w:space="0" w:color="auto"/>
              <w:right w:val="single" w:sz="4" w:space="0" w:color="auto"/>
            </w:tcBorders>
            <w:shd w:val="clear" w:color="auto" w:fill="auto"/>
            <w:hideMark/>
          </w:tcPr>
          <w:p w14:paraId="200EFD6D"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r>
      <w:tr w:rsidR="000603E0" w:rsidRPr="000603E0" w14:paraId="09FCF32B" w14:textId="77777777" w:rsidTr="00531A77">
        <w:trPr>
          <w:trHeight w:val="300"/>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442C0CD1" w14:textId="77777777" w:rsidR="005923F3" w:rsidRPr="000603E0" w:rsidRDefault="005923F3" w:rsidP="00531A77">
            <w:pPr>
              <w:spacing w:after="0" w:line="240" w:lineRule="auto"/>
              <w:jc w:val="center"/>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4.2</w:t>
            </w:r>
          </w:p>
        </w:tc>
        <w:tc>
          <w:tcPr>
            <w:tcW w:w="3782" w:type="dxa"/>
            <w:tcBorders>
              <w:top w:val="nil"/>
              <w:left w:val="nil"/>
              <w:bottom w:val="single" w:sz="4" w:space="0" w:color="auto"/>
              <w:right w:val="single" w:sz="4" w:space="0" w:color="auto"/>
            </w:tcBorders>
            <w:shd w:val="clear" w:color="auto" w:fill="auto"/>
            <w:vAlign w:val="center"/>
            <w:hideMark/>
          </w:tcPr>
          <w:p w14:paraId="68F47661" w14:textId="77777777" w:rsidR="005923F3" w:rsidRPr="000603E0" w:rsidRDefault="005923F3" w:rsidP="00531A77">
            <w:pPr>
              <w:spacing w:after="0" w:line="24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Manual de Organización y Funciones</w:t>
            </w:r>
          </w:p>
        </w:tc>
        <w:tc>
          <w:tcPr>
            <w:tcW w:w="1072" w:type="dxa"/>
            <w:tcBorders>
              <w:top w:val="nil"/>
              <w:left w:val="nil"/>
              <w:bottom w:val="single" w:sz="4" w:space="0" w:color="auto"/>
              <w:right w:val="single" w:sz="4" w:space="0" w:color="auto"/>
            </w:tcBorders>
            <w:shd w:val="clear" w:color="auto" w:fill="auto"/>
            <w:vAlign w:val="center"/>
            <w:hideMark/>
          </w:tcPr>
          <w:p w14:paraId="056E59E2"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100</w:t>
            </w:r>
          </w:p>
        </w:tc>
        <w:tc>
          <w:tcPr>
            <w:tcW w:w="1035" w:type="dxa"/>
            <w:tcBorders>
              <w:top w:val="nil"/>
              <w:left w:val="nil"/>
              <w:bottom w:val="single" w:sz="4" w:space="0" w:color="auto"/>
              <w:right w:val="single" w:sz="4" w:space="0" w:color="auto"/>
            </w:tcBorders>
            <w:shd w:val="clear" w:color="auto" w:fill="auto"/>
            <w:vAlign w:val="center"/>
            <w:hideMark/>
          </w:tcPr>
          <w:p w14:paraId="757AE321"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c>
          <w:tcPr>
            <w:tcW w:w="1003" w:type="dxa"/>
            <w:tcBorders>
              <w:top w:val="nil"/>
              <w:left w:val="nil"/>
              <w:bottom w:val="single" w:sz="4" w:space="0" w:color="auto"/>
              <w:right w:val="single" w:sz="4" w:space="0" w:color="auto"/>
            </w:tcBorders>
            <w:shd w:val="clear" w:color="auto" w:fill="auto"/>
            <w:hideMark/>
          </w:tcPr>
          <w:p w14:paraId="07D663E5" w14:textId="77777777" w:rsidR="00992F63" w:rsidRPr="000603E0" w:rsidRDefault="00992F63" w:rsidP="00531A77">
            <w:pPr>
              <w:spacing w:after="0" w:line="240" w:lineRule="auto"/>
              <w:jc w:val="right"/>
              <w:rPr>
                <w:rFonts w:ascii="Times New Roman" w:eastAsia="Calibri" w:hAnsi="Times New Roman" w:cs="Times New Roman"/>
                <w:color w:val="767171"/>
                <w:spacing w:val="20"/>
                <w:sz w:val="12"/>
                <w:szCs w:val="12"/>
              </w:rPr>
            </w:pPr>
          </w:p>
          <w:p w14:paraId="6B53D41B" w14:textId="0AB97551"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r>
      <w:tr w:rsidR="000603E0" w:rsidRPr="000603E0" w14:paraId="6EB292F5" w14:textId="77777777" w:rsidTr="00531A77">
        <w:trPr>
          <w:trHeight w:val="300"/>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480966B4" w14:textId="77777777" w:rsidR="005923F3" w:rsidRPr="000603E0" w:rsidRDefault="005923F3" w:rsidP="00531A77">
            <w:pPr>
              <w:spacing w:after="0" w:line="240" w:lineRule="auto"/>
              <w:jc w:val="center"/>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4.3</w:t>
            </w:r>
          </w:p>
        </w:tc>
        <w:tc>
          <w:tcPr>
            <w:tcW w:w="3782" w:type="dxa"/>
            <w:tcBorders>
              <w:top w:val="nil"/>
              <w:left w:val="nil"/>
              <w:bottom w:val="single" w:sz="4" w:space="0" w:color="auto"/>
              <w:right w:val="single" w:sz="4" w:space="0" w:color="auto"/>
            </w:tcBorders>
            <w:shd w:val="clear" w:color="auto" w:fill="auto"/>
            <w:vAlign w:val="center"/>
            <w:hideMark/>
          </w:tcPr>
          <w:p w14:paraId="2BB5D611" w14:textId="77777777" w:rsidR="005923F3" w:rsidRPr="000603E0" w:rsidRDefault="005923F3" w:rsidP="00531A77">
            <w:pPr>
              <w:spacing w:after="0" w:line="24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Manual de Cargos Elaborado</w:t>
            </w:r>
          </w:p>
        </w:tc>
        <w:tc>
          <w:tcPr>
            <w:tcW w:w="1072" w:type="dxa"/>
            <w:tcBorders>
              <w:top w:val="nil"/>
              <w:left w:val="nil"/>
              <w:bottom w:val="single" w:sz="4" w:space="0" w:color="auto"/>
              <w:right w:val="single" w:sz="4" w:space="0" w:color="auto"/>
            </w:tcBorders>
            <w:shd w:val="clear" w:color="auto" w:fill="auto"/>
            <w:vAlign w:val="center"/>
            <w:hideMark/>
          </w:tcPr>
          <w:p w14:paraId="79E2195F"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80</w:t>
            </w:r>
          </w:p>
        </w:tc>
        <w:tc>
          <w:tcPr>
            <w:tcW w:w="1035" w:type="dxa"/>
            <w:tcBorders>
              <w:top w:val="nil"/>
              <w:left w:val="nil"/>
              <w:bottom w:val="single" w:sz="4" w:space="0" w:color="auto"/>
              <w:right w:val="single" w:sz="4" w:space="0" w:color="auto"/>
            </w:tcBorders>
            <w:shd w:val="clear" w:color="auto" w:fill="auto"/>
            <w:vAlign w:val="center"/>
            <w:hideMark/>
          </w:tcPr>
          <w:p w14:paraId="71F4517D"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c>
          <w:tcPr>
            <w:tcW w:w="1003" w:type="dxa"/>
            <w:tcBorders>
              <w:top w:val="nil"/>
              <w:left w:val="nil"/>
              <w:bottom w:val="single" w:sz="4" w:space="0" w:color="auto"/>
              <w:right w:val="single" w:sz="4" w:space="0" w:color="auto"/>
            </w:tcBorders>
            <w:shd w:val="clear" w:color="auto" w:fill="auto"/>
            <w:hideMark/>
          </w:tcPr>
          <w:p w14:paraId="44E70B8A"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3.99</w:t>
            </w:r>
          </w:p>
        </w:tc>
      </w:tr>
      <w:tr w:rsidR="000603E0" w:rsidRPr="000603E0" w14:paraId="1F49E337" w14:textId="77777777" w:rsidTr="00531A77">
        <w:trPr>
          <w:trHeight w:val="510"/>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4C9B1A3B" w14:textId="77777777" w:rsidR="005923F3" w:rsidRPr="000603E0" w:rsidRDefault="005923F3" w:rsidP="00531A77">
            <w:pPr>
              <w:spacing w:after="0" w:line="240" w:lineRule="auto"/>
              <w:jc w:val="center"/>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5.2</w:t>
            </w:r>
          </w:p>
        </w:tc>
        <w:tc>
          <w:tcPr>
            <w:tcW w:w="3782" w:type="dxa"/>
            <w:tcBorders>
              <w:top w:val="nil"/>
              <w:left w:val="nil"/>
              <w:bottom w:val="single" w:sz="4" w:space="0" w:color="auto"/>
              <w:right w:val="single" w:sz="4" w:space="0" w:color="auto"/>
            </w:tcBorders>
            <w:shd w:val="clear" w:color="auto" w:fill="auto"/>
            <w:vAlign w:val="center"/>
            <w:hideMark/>
          </w:tcPr>
          <w:p w14:paraId="754A2F2F" w14:textId="77777777" w:rsidR="005923F3" w:rsidRPr="000603E0" w:rsidRDefault="005923F3" w:rsidP="00531A77">
            <w:pPr>
              <w:spacing w:after="0" w:line="24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Sistema de Administración de Servidores Públicos (SASP)</w:t>
            </w:r>
          </w:p>
        </w:tc>
        <w:tc>
          <w:tcPr>
            <w:tcW w:w="1072" w:type="dxa"/>
            <w:tcBorders>
              <w:top w:val="nil"/>
              <w:left w:val="nil"/>
              <w:bottom w:val="single" w:sz="4" w:space="0" w:color="auto"/>
              <w:right w:val="single" w:sz="4" w:space="0" w:color="auto"/>
            </w:tcBorders>
            <w:shd w:val="clear" w:color="auto" w:fill="auto"/>
            <w:vAlign w:val="center"/>
            <w:hideMark/>
          </w:tcPr>
          <w:p w14:paraId="3A01118A"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100</w:t>
            </w:r>
          </w:p>
        </w:tc>
        <w:tc>
          <w:tcPr>
            <w:tcW w:w="1035" w:type="dxa"/>
            <w:tcBorders>
              <w:top w:val="nil"/>
              <w:left w:val="nil"/>
              <w:bottom w:val="single" w:sz="4" w:space="0" w:color="auto"/>
              <w:right w:val="single" w:sz="4" w:space="0" w:color="auto"/>
            </w:tcBorders>
            <w:shd w:val="clear" w:color="auto" w:fill="auto"/>
            <w:vAlign w:val="center"/>
            <w:hideMark/>
          </w:tcPr>
          <w:p w14:paraId="560AB186"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c>
          <w:tcPr>
            <w:tcW w:w="1003" w:type="dxa"/>
            <w:tcBorders>
              <w:top w:val="nil"/>
              <w:left w:val="nil"/>
              <w:bottom w:val="single" w:sz="4" w:space="0" w:color="auto"/>
              <w:right w:val="single" w:sz="4" w:space="0" w:color="auto"/>
            </w:tcBorders>
            <w:shd w:val="clear" w:color="auto" w:fill="auto"/>
            <w:hideMark/>
          </w:tcPr>
          <w:p w14:paraId="73494C13"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12"/>
                <w:szCs w:val="12"/>
              </w:rPr>
            </w:pPr>
          </w:p>
          <w:p w14:paraId="5DF87268"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r>
      <w:tr w:rsidR="000603E0" w:rsidRPr="000603E0" w14:paraId="0C21DCC0" w14:textId="77777777" w:rsidTr="00531A77">
        <w:trPr>
          <w:trHeight w:val="300"/>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709E69E1" w14:textId="77777777" w:rsidR="005923F3" w:rsidRPr="000603E0" w:rsidRDefault="005923F3" w:rsidP="00531A77">
            <w:pPr>
              <w:spacing w:after="0" w:line="240" w:lineRule="auto"/>
              <w:jc w:val="center"/>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6.1</w:t>
            </w:r>
          </w:p>
        </w:tc>
        <w:tc>
          <w:tcPr>
            <w:tcW w:w="3782" w:type="dxa"/>
            <w:tcBorders>
              <w:top w:val="nil"/>
              <w:left w:val="nil"/>
              <w:bottom w:val="single" w:sz="4" w:space="0" w:color="auto"/>
              <w:right w:val="single" w:sz="4" w:space="0" w:color="auto"/>
            </w:tcBorders>
            <w:shd w:val="clear" w:color="auto" w:fill="auto"/>
            <w:vAlign w:val="center"/>
            <w:hideMark/>
          </w:tcPr>
          <w:p w14:paraId="0850BFB9" w14:textId="77777777" w:rsidR="005923F3" w:rsidRPr="000603E0" w:rsidRDefault="005923F3" w:rsidP="00531A77">
            <w:pPr>
              <w:spacing w:after="0" w:line="24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Escala Salarial Aprobada</w:t>
            </w:r>
          </w:p>
        </w:tc>
        <w:tc>
          <w:tcPr>
            <w:tcW w:w="1072" w:type="dxa"/>
            <w:tcBorders>
              <w:top w:val="nil"/>
              <w:left w:val="nil"/>
              <w:bottom w:val="single" w:sz="4" w:space="0" w:color="auto"/>
              <w:right w:val="single" w:sz="4" w:space="0" w:color="auto"/>
            </w:tcBorders>
            <w:shd w:val="clear" w:color="auto" w:fill="auto"/>
            <w:vAlign w:val="center"/>
            <w:hideMark/>
          </w:tcPr>
          <w:p w14:paraId="1CD7CDBD"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100</w:t>
            </w:r>
          </w:p>
        </w:tc>
        <w:tc>
          <w:tcPr>
            <w:tcW w:w="1035" w:type="dxa"/>
            <w:tcBorders>
              <w:top w:val="nil"/>
              <w:left w:val="nil"/>
              <w:bottom w:val="single" w:sz="4" w:space="0" w:color="auto"/>
              <w:right w:val="single" w:sz="4" w:space="0" w:color="auto"/>
            </w:tcBorders>
            <w:shd w:val="clear" w:color="auto" w:fill="auto"/>
            <w:vAlign w:val="center"/>
            <w:hideMark/>
          </w:tcPr>
          <w:p w14:paraId="1DFC819C"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c>
          <w:tcPr>
            <w:tcW w:w="1003" w:type="dxa"/>
            <w:tcBorders>
              <w:top w:val="nil"/>
              <w:left w:val="nil"/>
              <w:bottom w:val="single" w:sz="4" w:space="0" w:color="auto"/>
              <w:right w:val="single" w:sz="4" w:space="0" w:color="auto"/>
            </w:tcBorders>
            <w:shd w:val="clear" w:color="auto" w:fill="auto"/>
            <w:hideMark/>
          </w:tcPr>
          <w:p w14:paraId="7B050F1E"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r>
      <w:tr w:rsidR="000603E0" w:rsidRPr="000603E0" w14:paraId="7A0D6693" w14:textId="77777777" w:rsidTr="00531A77">
        <w:trPr>
          <w:trHeight w:val="300"/>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0A1E6621" w14:textId="77777777" w:rsidR="005923F3" w:rsidRPr="000603E0" w:rsidRDefault="005923F3" w:rsidP="00531A77">
            <w:pPr>
              <w:spacing w:after="0" w:line="240" w:lineRule="auto"/>
              <w:jc w:val="center"/>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7.1</w:t>
            </w:r>
          </w:p>
        </w:tc>
        <w:tc>
          <w:tcPr>
            <w:tcW w:w="3782" w:type="dxa"/>
            <w:tcBorders>
              <w:top w:val="nil"/>
              <w:left w:val="nil"/>
              <w:bottom w:val="single" w:sz="4" w:space="0" w:color="auto"/>
              <w:right w:val="single" w:sz="4" w:space="0" w:color="auto"/>
            </w:tcBorders>
            <w:shd w:val="clear" w:color="auto" w:fill="auto"/>
            <w:vAlign w:val="center"/>
            <w:hideMark/>
          </w:tcPr>
          <w:p w14:paraId="4B40B231" w14:textId="77777777" w:rsidR="005923F3" w:rsidRPr="000603E0" w:rsidRDefault="005923F3" w:rsidP="00531A77">
            <w:pPr>
              <w:spacing w:after="0" w:line="24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Gestión de Acuerdos de Desempeño</w:t>
            </w:r>
          </w:p>
        </w:tc>
        <w:tc>
          <w:tcPr>
            <w:tcW w:w="1072" w:type="dxa"/>
            <w:tcBorders>
              <w:top w:val="nil"/>
              <w:left w:val="nil"/>
              <w:bottom w:val="single" w:sz="4" w:space="0" w:color="auto"/>
              <w:right w:val="single" w:sz="4" w:space="0" w:color="auto"/>
            </w:tcBorders>
            <w:shd w:val="clear" w:color="auto" w:fill="auto"/>
            <w:vAlign w:val="center"/>
            <w:hideMark/>
          </w:tcPr>
          <w:p w14:paraId="0C00D01B"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96</w:t>
            </w:r>
          </w:p>
        </w:tc>
        <w:tc>
          <w:tcPr>
            <w:tcW w:w="1035" w:type="dxa"/>
            <w:tcBorders>
              <w:top w:val="nil"/>
              <w:left w:val="nil"/>
              <w:bottom w:val="single" w:sz="4" w:space="0" w:color="auto"/>
              <w:right w:val="single" w:sz="4" w:space="0" w:color="auto"/>
            </w:tcBorders>
            <w:shd w:val="clear" w:color="auto" w:fill="auto"/>
            <w:vAlign w:val="center"/>
            <w:hideMark/>
          </w:tcPr>
          <w:p w14:paraId="163C482B"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c>
          <w:tcPr>
            <w:tcW w:w="1003" w:type="dxa"/>
            <w:tcBorders>
              <w:top w:val="nil"/>
              <w:left w:val="nil"/>
              <w:bottom w:val="single" w:sz="4" w:space="0" w:color="auto"/>
              <w:right w:val="single" w:sz="4" w:space="0" w:color="auto"/>
            </w:tcBorders>
            <w:shd w:val="clear" w:color="auto" w:fill="auto"/>
            <w:hideMark/>
          </w:tcPr>
          <w:p w14:paraId="00969E55" w14:textId="77777777" w:rsidR="00992F63" w:rsidRPr="000603E0" w:rsidRDefault="00992F63" w:rsidP="00531A77">
            <w:pPr>
              <w:spacing w:after="0" w:line="240" w:lineRule="auto"/>
              <w:jc w:val="right"/>
              <w:rPr>
                <w:rFonts w:ascii="Times New Roman" w:eastAsia="Calibri" w:hAnsi="Times New Roman" w:cs="Times New Roman"/>
                <w:color w:val="767171"/>
                <w:spacing w:val="20"/>
                <w:sz w:val="12"/>
                <w:szCs w:val="12"/>
              </w:rPr>
            </w:pPr>
          </w:p>
          <w:p w14:paraId="21A9617B" w14:textId="49208B8E"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w:t>
            </w:r>
            <w:r w:rsidR="00992F63" w:rsidRPr="000603E0">
              <w:rPr>
                <w:rFonts w:ascii="Times New Roman" w:eastAsia="Calibri" w:hAnsi="Times New Roman" w:cs="Times New Roman"/>
                <w:color w:val="767171"/>
                <w:spacing w:val="20"/>
                <w:sz w:val="24"/>
                <w:szCs w:val="24"/>
              </w:rPr>
              <w:t>7</w:t>
            </w:r>
            <w:r w:rsidRPr="000603E0">
              <w:rPr>
                <w:rFonts w:ascii="Times New Roman" w:eastAsia="Calibri" w:hAnsi="Times New Roman" w:cs="Times New Roman"/>
                <w:color w:val="767171"/>
                <w:spacing w:val="20"/>
                <w:sz w:val="24"/>
                <w:szCs w:val="24"/>
              </w:rPr>
              <w:t>8</w:t>
            </w:r>
          </w:p>
        </w:tc>
      </w:tr>
      <w:tr w:rsidR="000603E0" w:rsidRPr="000603E0" w14:paraId="7C49ECA2" w14:textId="77777777" w:rsidTr="00531A77">
        <w:trPr>
          <w:trHeight w:val="510"/>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6F250CC3" w14:textId="77777777" w:rsidR="005923F3" w:rsidRPr="000603E0" w:rsidRDefault="005923F3" w:rsidP="00531A77">
            <w:pPr>
              <w:spacing w:after="0" w:line="240" w:lineRule="auto"/>
              <w:jc w:val="center"/>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7.3</w:t>
            </w:r>
          </w:p>
        </w:tc>
        <w:tc>
          <w:tcPr>
            <w:tcW w:w="3782" w:type="dxa"/>
            <w:tcBorders>
              <w:top w:val="nil"/>
              <w:left w:val="nil"/>
              <w:bottom w:val="single" w:sz="4" w:space="0" w:color="auto"/>
              <w:right w:val="single" w:sz="4" w:space="0" w:color="auto"/>
            </w:tcBorders>
            <w:shd w:val="clear" w:color="auto" w:fill="auto"/>
            <w:vAlign w:val="center"/>
            <w:hideMark/>
          </w:tcPr>
          <w:p w14:paraId="7B677C50" w14:textId="77777777" w:rsidR="005923F3" w:rsidRPr="000603E0" w:rsidRDefault="005923F3" w:rsidP="00531A77">
            <w:pPr>
              <w:spacing w:after="0" w:line="24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Evaluación del Desempeño por Resultados y Competencias</w:t>
            </w:r>
          </w:p>
        </w:tc>
        <w:tc>
          <w:tcPr>
            <w:tcW w:w="1072" w:type="dxa"/>
            <w:tcBorders>
              <w:top w:val="nil"/>
              <w:left w:val="nil"/>
              <w:bottom w:val="single" w:sz="4" w:space="0" w:color="auto"/>
              <w:right w:val="single" w:sz="4" w:space="0" w:color="auto"/>
            </w:tcBorders>
            <w:shd w:val="clear" w:color="auto" w:fill="auto"/>
            <w:vAlign w:val="center"/>
            <w:hideMark/>
          </w:tcPr>
          <w:p w14:paraId="4C19036C"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99</w:t>
            </w:r>
          </w:p>
        </w:tc>
        <w:tc>
          <w:tcPr>
            <w:tcW w:w="1035" w:type="dxa"/>
            <w:tcBorders>
              <w:top w:val="nil"/>
              <w:left w:val="nil"/>
              <w:bottom w:val="single" w:sz="4" w:space="0" w:color="auto"/>
              <w:right w:val="single" w:sz="4" w:space="0" w:color="auto"/>
            </w:tcBorders>
            <w:shd w:val="clear" w:color="auto" w:fill="auto"/>
            <w:vAlign w:val="center"/>
            <w:hideMark/>
          </w:tcPr>
          <w:p w14:paraId="76A51189"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c>
          <w:tcPr>
            <w:tcW w:w="1003" w:type="dxa"/>
            <w:tcBorders>
              <w:top w:val="nil"/>
              <w:left w:val="nil"/>
              <w:bottom w:val="single" w:sz="4" w:space="0" w:color="auto"/>
              <w:right w:val="single" w:sz="4" w:space="0" w:color="auto"/>
            </w:tcBorders>
            <w:shd w:val="clear" w:color="auto" w:fill="auto"/>
            <w:hideMark/>
          </w:tcPr>
          <w:p w14:paraId="359EA3AA"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12"/>
                <w:szCs w:val="12"/>
              </w:rPr>
            </w:pPr>
          </w:p>
          <w:p w14:paraId="21F98401"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4.93</w:t>
            </w:r>
          </w:p>
        </w:tc>
      </w:tr>
      <w:tr w:rsidR="000603E0" w:rsidRPr="000603E0" w14:paraId="2BEE08F7" w14:textId="77777777" w:rsidTr="00531A77">
        <w:trPr>
          <w:trHeight w:val="300"/>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3B07EDA0" w14:textId="77777777" w:rsidR="005923F3" w:rsidRPr="000603E0" w:rsidRDefault="005923F3" w:rsidP="00531A77">
            <w:pPr>
              <w:spacing w:after="0" w:line="240" w:lineRule="auto"/>
              <w:jc w:val="center"/>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8.1</w:t>
            </w:r>
          </w:p>
        </w:tc>
        <w:tc>
          <w:tcPr>
            <w:tcW w:w="3782" w:type="dxa"/>
            <w:tcBorders>
              <w:top w:val="nil"/>
              <w:left w:val="nil"/>
              <w:bottom w:val="single" w:sz="4" w:space="0" w:color="auto"/>
              <w:right w:val="single" w:sz="4" w:space="0" w:color="auto"/>
            </w:tcBorders>
            <w:shd w:val="clear" w:color="auto" w:fill="auto"/>
            <w:vAlign w:val="center"/>
            <w:hideMark/>
          </w:tcPr>
          <w:p w14:paraId="3A33E6D2" w14:textId="77777777" w:rsidR="005923F3" w:rsidRPr="000603E0" w:rsidRDefault="005923F3" w:rsidP="00531A77">
            <w:pPr>
              <w:spacing w:after="0" w:line="24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Plan de Capacitación</w:t>
            </w:r>
          </w:p>
        </w:tc>
        <w:tc>
          <w:tcPr>
            <w:tcW w:w="1072" w:type="dxa"/>
            <w:tcBorders>
              <w:top w:val="nil"/>
              <w:left w:val="nil"/>
              <w:bottom w:val="single" w:sz="4" w:space="0" w:color="auto"/>
              <w:right w:val="single" w:sz="4" w:space="0" w:color="auto"/>
            </w:tcBorders>
            <w:shd w:val="clear" w:color="auto" w:fill="auto"/>
            <w:vAlign w:val="center"/>
            <w:hideMark/>
          </w:tcPr>
          <w:p w14:paraId="742ADC01"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86</w:t>
            </w:r>
          </w:p>
        </w:tc>
        <w:tc>
          <w:tcPr>
            <w:tcW w:w="1035" w:type="dxa"/>
            <w:tcBorders>
              <w:top w:val="nil"/>
              <w:left w:val="nil"/>
              <w:bottom w:val="single" w:sz="4" w:space="0" w:color="auto"/>
              <w:right w:val="single" w:sz="4" w:space="0" w:color="auto"/>
            </w:tcBorders>
            <w:shd w:val="clear" w:color="auto" w:fill="auto"/>
            <w:vAlign w:val="center"/>
            <w:hideMark/>
          </w:tcPr>
          <w:p w14:paraId="2B470AC6"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c>
          <w:tcPr>
            <w:tcW w:w="1003" w:type="dxa"/>
            <w:tcBorders>
              <w:top w:val="nil"/>
              <w:left w:val="nil"/>
              <w:bottom w:val="single" w:sz="4" w:space="0" w:color="auto"/>
              <w:right w:val="single" w:sz="4" w:space="0" w:color="auto"/>
            </w:tcBorders>
            <w:shd w:val="clear" w:color="auto" w:fill="auto"/>
            <w:hideMark/>
          </w:tcPr>
          <w:p w14:paraId="5F7523DF"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4.29</w:t>
            </w:r>
          </w:p>
        </w:tc>
      </w:tr>
      <w:tr w:rsidR="000603E0" w:rsidRPr="000603E0" w14:paraId="0BE551D6" w14:textId="77777777" w:rsidTr="00531A77">
        <w:trPr>
          <w:trHeight w:val="300"/>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65DAB53C" w14:textId="77777777" w:rsidR="005923F3" w:rsidRPr="000603E0" w:rsidRDefault="005923F3" w:rsidP="00531A77">
            <w:pPr>
              <w:spacing w:after="0" w:line="240" w:lineRule="auto"/>
              <w:jc w:val="center"/>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9.1</w:t>
            </w:r>
          </w:p>
        </w:tc>
        <w:tc>
          <w:tcPr>
            <w:tcW w:w="3782" w:type="dxa"/>
            <w:tcBorders>
              <w:top w:val="nil"/>
              <w:left w:val="nil"/>
              <w:bottom w:val="single" w:sz="4" w:space="0" w:color="auto"/>
              <w:right w:val="single" w:sz="4" w:space="0" w:color="auto"/>
            </w:tcBorders>
            <w:shd w:val="clear" w:color="auto" w:fill="auto"/>
            <w:vAlign w:val="center"/>
            <w:hideMark/>
          </w:tcPr>
          <w:p w14:paraId="12679FE8" w14:textId="77777777" w:rsidR="005923F3" w:rsidRPr="000603E0" w:rsidRDefault="005923F3" w:rsidP="00531A77">
            <w:pPr>
              <w:spacing w:after="0" w:line="24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Asociación de Servidores Públicos</w:t>
            </w:r>
          </w:p>
        </w:tc>
        <w:tc>
          <w:tcPr>
            <w:tcW w:w="1072" w:type="dxa"/>
            <w:tcBorders>
              <w:top w:val="nil"/>
              <w:left w:val="nil"/>
              <w:bottom w:val="single" w:sz="4" w:space="0" w:color="auto"/>
              <w:right w:val="single" w:sz="4" w:space="0" w:color="auto"/>
            </w:tcBorders>
            <w:shd w:val="clear" w:color="auto" w:fill="auto"/>
            <w:vAlign w:val="center"/>
            <w:hideMark/>
          </w:tcPr>
          <w:p w14:paraId="2C6E4A58"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84</w:t>
            </w:r>
          </w:p>
        </w:tc>
        <w:tc>
          <w:tcPr>
            <w:tcW w:w="1035" w:type="dxa"/>
            <w:tcBorders>
              <w:top w:val="nil"/>
              <w:left w:val="nil"/>
              <w:bottom w:val="single" w:sz="4" w:space="0" w:color="auto"/>
              <w:right w:val="single" w:sz="4" w:space="0" w:color="auto"/>
            </w:tcBorders>
            <w:shd w:val="clear" w:color="auto" w:fill="auto"/>
            <w:vAlign w:val="center"/>
            <w:hideMark/>
          </w:tcPr>
          <w:p w14:paraId="1E26DB40"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c>
          <w:tcPr>
            <w:tcW w:w="1003" w:type="dxa"/>
            <w:tcBorders>
              <w:top w:val="nil"/>
              <w:left w:val="nil"/>
              <w:bottom w:val="single" w:sz="4" w:space="0" w:color="auto"/>
              <w:right w:val="single" w:sz="4" w:space="0" w:color="auto"/>
            </w:tcBorders>
            <w:shd w:val="clear" w:color="auto" w:fill="auto"/>
            <w:hideMark/>
          </w:tcPr>
          <w:p w14:paraId="53B5F274"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12"/>
                <w:szCs w:val="12"/>
              </w:rPr>
            </w:pPr>
          </w:p>
          <w:p w14:paraId="06231B92"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4.19</w:t>
            </w:r>
          </w:p>
        </w:tc>
      </w:tr>
      <w:tr w:rsidR="000603E0" w:rsidRPr="000603E0" w14:paraId="57A480C0" w14:textId="77777777" w:rsidTr="00531A77">
        <w:trPr>
          <w:trHeight w:val="300"/>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77812F25" w14:textId="77777777" w:rsidR="005923F3" w:rsidRPr="000603E0" w:rsidRDefault="005923F3" w:rsidP="00531A77">
            <w:pPr>
              <w:spacing w:after="0" w:line="240" w:lineRule="auto"/>
              <w:jc w:val="center"/>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9.2</w:t>
            </w:r>
          </w:p>
        </w:tc>
        <w:tc>
          <w:tcPr>
            <w:tcW w:w="3782" w:type="dxa"/>
            <w:tcBorders>
              <w:top w:val="nil"/>
              <w:left w:val="nil"/>
              <w:bottom w:val="single" w:sz="4" w:space="0" w:color="auto"/>
              <w:right w:val="single" w:sz="4" w:space="0" w:color="auto"/>
            </w:tcBorders>
            <w:shd w:val="clear" w:color="auto" w:fill="auto"/>
            <w:vAlign w:val="center"/>
            <w:hideMark/>
          </w:tcPr>
          <w:p w14:paraId="31FA8552" w14:textId="77777777" w:rsidR="005923F3" w:rsidRPr="000603E0" w:rsidRDefault="005923F3" w:rsidP="00531A77">
            <w:pPr>
              <w:spacing w:after="0" w:line="24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Fortalecimiento de las Relaciones Laborales</w:t>
            </w:r>
          </w:p>
        </w:tc>
        <w:tc>
          <w:tcPr>
            <w:tcW w:w="1072" w:type="dxa"/>
            <w:tcBorders>
              <w:top w:val="nil"/>
              <w:left w:val="nil"/>
              <w:bottom w:val="single" w:sz="4" w:space="0" w:color="auto"/>
              <w:right w:val="single" w:sz="4" w:space="0" w:color="auto"/>
            </w:tcBorders>
            <w:shd w:val="clear" w:color="auto" w:fill="auto"/>
            <w:vAlign w:val="center"/>
            <w:hideMark/>
          </w:tcPr>
          <w:p w14:paraId="72D95D66"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100</w:t>
            </w:r>
          </w:p>
        </w:tc>
        <w:tc>
          <w:tcPr>
            <w:tcW w:w="1035" w:type="dxa"/>
            <w:tcBorders>
              <w:top w:val="nil"/>
              <w:left w:val="nil"/>
              <w:bottom w:val="single" w:sz="4" w:space="0" w:color="auto"/>
              <w:right w:val="single" w:sz="4" w:space="0" w:color="auto"/>
            </w:tcBorders>
            <w:shd w:val="clear" w:color="auto" w:fill="auto"/>
            <w:vAlign w:val="center"/>
            <w:hideMark/>
          </w:tcPr>
          <w:p w14:paraId="17E0FE41"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c>
          <w:tcPr>
            <w:tcW w:w="1003" w:type="dxa"/>
            <w:tcBorders>
              <w:top w:val="nil"/>
              <w:left w:val="nil"/>
              <w:bottom w:val="single" w:sz="4" w:space="0" w:color="auto"/>
              <w:right w:val="single" w:sz="4" w:space="0" w:color="auto"/>
            </w:tcBorders>
            <w:shd w:val="clear" w:color="auto" w:fill="auto"/>
            <w:hideMark/>
          </w:tcPr>
          <w:p w14:paraId="2D86C22E"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12"/>
                <w:szCs w:val="12"/>
              </w:rPr>
            </w:pPr>
          </w:p>
          <w:p w14:paraId="25D42BE4"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r>
      <w:tr w:rsidR="000603E0" w:rsidRPr="000603E0" w14:paraId="3906AD2E" w14:textId="77777777" w:rsidTr="00531A77">
        <w:trPr>
          <w:trHeight w:val="510"/>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5CEC250F" w14:textId="77777777" w:rsidR="005923F3" w:rsidRPr="000603E0" w:rsidRDefault="005923F3" w:rsidP="00531A77">
            <w:pPr>
              <w:spacing w:after="0" w:line="240" w:lineRule="auto"/>
              <w:jc w:val="center"/>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9.3</w:t>
            </w:r>
          </w:p>
        </w:tc>
        <w:tc>
          <w:tcPr>
            <w:tcW w:w="3782" w:type="dxa"/>
            <w:tcBorders>
              <w:top w:val="nil"/>
              <w:left w:val="nil"/>
              <w:bottom w:val="single" w:sz="4" w:space="0" w:color="auto"/>
              <w:right w:val="single" w:sz="4" w:space="0" w:color="auto"/>
            </w:tcBorders>
            <w:shd w:val="clear" w:color="auto" w:fill="auto"/>
            <w:vAlign w:val="center"/>
            <w:hideMark/>
          </w:tcPr>
          <w:p w14:paraId="6A568C16" w14:textId="77777777" w:rsidR="005923F3" w:rsidRPr="000603E0" w:rsidRDefault="005923F3" w:rsidP="00531A77">
            <w:pPr>
              <w:spacing w:after="0" w:line="24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Institucionalización del Régimen Ético y Disciplinario de los Servidores Públicos en el 100% del personal.</w:t>
            </w:r>
          </w:p>
        </w:tc>
        <w:tc>
          <w:tcPr>
            <w:tcW w:w="1072" w:type="dxa"/>
            <w:tcBorders>
              <w:top w:val="nil"/>
              <w:left w:val="nil"/>
              <w:bottom w:val="single" w:sz="4" w:space="0" w:color="auto"/>
              <w:right w:val="single" w:sz="4" w:space="0" w:color="auto"/>
            </w:tcBorders>
            <w:shd w:val="clear" w:color="auto" w:fill="auto"/>
            <w:vAlign w:val="center"/>
            <w:hideMark/>
          </w:tcPr>
          <w:p w14:paraId="15490774"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100</w:t>
            </w:r>
          </w:p>
        </w:tc>
        <w:tc>
          <w:tcPr>
            <w:tcW w:w="1035" w:type="dxa"/>
            <w:tcBorders>
              <w:top w:val="nil"/>
              <w:left w:val="nil"/>
              <w:bottom w:val="single" w:sz="4" w:space="0" w:color="auto"/>
              <w:right w:val="single" w:sz="4" w:space="0" w:color="auto"/>
            </w:tcBorders>
            <w:shd w:val="clear" w:color="auto" w:fill="auto"/>
            <w:vAlign w:val="center"/>
            <w:hideMark/>
          </w:tcPr>
          <w:p w14:paraId="2DAFB05A"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c>
          <w:tcPr>
            <w:tcW w:w="1003" w:type="dxa"/>
            <w:tcBorders>
              <w:top w:val="nil"/>
              <w:left w:val="nil"/>
              <w:bottom w:val="single" w:sz="4" w:space="0" w:color="auto"/>
              <w:right w:val="single" w:sz="4" w:space="0" w:color="auto"/>
            </w:tcBorders>
            <w:shd w:val="clear" w:color="auto" w:fill="auto"/>
            <w:hideMark/>
          </w:tcPr>
          <w:p w14:paraId="3FF32BF8"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36"/>
                <w:szCs w:val="36"/>
              </w:rPr>
            </w:pPr>
          </w:p>
          <w:p w14:paraId="6EEA9944"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r>
      <w:tr w:rsidR="000603E0" w:rsidRPr="000603E0" w14:paraId="4B406EF8" w14:textId="77777777" w:rsidTr="00531A77">
        <w:trPr>
          <w:trHeight w:val="510"/>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502E91B4" w14:textId="77777777" w:rsidR="005923F3" w:rsidRPr="000603E0" w:rsidRDefault="005923F3" w:rsidP="00531A77">
            <w:pPr>
              <w:spacing w:after="0" w:line="240" w:lineRule="auto"/>
              <w:jc w:val="center"/>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9.4</w:t>
            </w:r>
          </w:p>
        </w:tc>
        <w:tc>
          <w:tcPr>
            <w:tcW w:w="3782" w:type="dxa"/>
            <w:tcBorders>
              <w:top w:val="nil"/>
              <w:left w:val="nil"/>
              <w:bottom w:val="single" w:sz="4" w:space="0" w:color="auto"/>
              <w:right w:val="single" w:sz="4" w:space="0" w:color="auto"/>
            </w:tcBorders>
            <w:shd w:val="clear" w:color="auto" w:fill="auto"/>
            <w:vAlign w:val="center"/>
            <w:hideMark/>
          </w:tcPr>
          <w:p w14:paraId="259897FC" w14:textId="77777777" w:rsidR="005923F3" w:rsidRPr="000603E0" w:rsidRDefault="005923F3" w:rsidP="00531A77">
            <w:pPr>
              <w:spacing w:after="0" w:line="24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Implementación del Sistema de Seguridad y Salud en el Trabajo en la Administración Pública</w:t>
            </w:r>
          </w:p>
        </w:tc>
        <w:tc>
          <w:tcPr>
            <w:tcW w:w="1072" w:type="dxa"/>
            <w:tcBorders>
              <w:top w:val="nil"/>
              <w:left w:val="nil"/>
              <w:bottom w:val="single" w:sz="4" w:space="0" w:color="auto"/>
              <w:right w:val="single" w:sz="4" w:space="0" w:color="auto"/>
            </w:tcBorders>
            <w:shd w:val="clear" w:color="auto" w:fill="auto"/>
            <w:vAlign w:val="center"/>
            <w:hideMark/>
          </w:tcPr>
          <w:p w14:paraId="6A0B601B"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85</w:t>
            </w:r>
          </w:p>
        </w:tc>
        <w:tc>
          <w:tcPr>
            <w:tcW w:w="1035" w:type="dxa"/>
            <w:tcBorders>
              <w:top w:val="nil"/>
              <w:left w:val="nil"/>
              <w:bottom w:val="single" w:sz="4" w:space="0" w:color="auto"/>
              <w:right w:val="single" w:sz="4" w:space="0" w:color="auto"/>
            </w:tcBorders>
            <w:shd w:val="clear" w:color="auto" w:fill="auto"/>
            <w:vAlign w:val="center"/>
            <w:hideMark/>
          </w:tcPr>
          <w:p w14:paraId="5172E98A"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c>
          <w:tcPr>
            <w:tcW w:w="1003" w:type="dxa"/>
            <w:tcBorders>
              <w:top w:val="nil"/>
              <w:left w:val="nil"/>
              <w:bottom w:val="single" w:sz="4" w:space="0" w:color="auto"/>
              <w:right w:val="single" w:sz="4" w:space="0" w:color="auto"/>
            </w:tcBorders>
            <w:shd w:val="clear" w:color="auto" w:fill="auto"/>
            <w:hideMark/>
          </w:tcPr>
          <w:p w14:paraId="40762508"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12"/>
                <w:szCs w:val="12"/>
              </w:rPr>
            </w:pPr>
          </w:p>
          <w:p w14:paraId="0F776BD7"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p>
          <w:p w14:paraId="7370D8F7"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4.24</w:t>
            </w:r>
          </w:p>
        </w:tc>
      </w:tr>
      <w:tr w:rsidR="000603E0" w:rsidRPr="000603E0" w14:paraId="6333FA42" w14:textId="77777777" w:rsidTr="00992F63">
        <w:trPr>
          <w:trHeight w:val="557"/>
        </w:trPr>
        <w:tc>
          <w:tcPr>
            <w:tcW w:w="950" w:type="dxa"/>
            <w:tcBorders>
              <w:top w:val="nil"/>
              <w:left w:val="single" w:sz="4" w:space="0" w:color="auto"/>
              <w:bottom w:val="single" w:sz="4" w:space="0" w:color="auto"/>
              <w:right w:val="single" w:sz="4" w:space="0" w:color="auto"/>
            </w:tcBorders>
            <w:shd w:val="clear" w:color="auto" w:fill="auto"/>
            <w:vAlign w:val="center"/>
            <w:hideMark/>
          </w:tcPr>
          <w:p w14:paraId="01EE0806" w14:textId="77777777" w:rsidR="005923F3" w:rsidRPr="000603E0" w:rsidRDefault="005923F3" w:rsidP="00531A77">
            <w:pPr>
              <w:spacing w:after="0" w:line="240" w:lineRule="auto"/>
              <w:jc w:val="center"/>
              <w:rPr>
                <w:rFonts w:ascii="Times New Roman" w:eastAsia="Calibri" w:hAnsi="Times New Roman" w:cs="Times New Roman"/>
                <w:color w:val="767171"/>
                <w:spacing w:val="20"/>
                <w:sz w:val="24"/>
                <w:szCs w:val="24"/>
              </w:rPr>
            </w:pPr>
            <w:bookmarkStart w:id="88" w:name="_Hlk184887504"/>
            <w:r w:rsidRPr="000603E0">
              <w:rPr>
                <w:rFonts w:ascii="Times New Roman" w:eastAsia="Calibri" w:hAnsi="Times New Roman" w:cs="Times New Roman"/>
                <w:color w:val="767171"/>
                <w:spacing w:val="20"/>
                <w:sz w:val="24"/>
                <w:szCs w:val="24"/>
              </w:rPr>
              <w:t>9.5</w:t>
            </w:r>
          </w:p>
        </w:tc>
        <w:tc>
          <w:tcPr>
            <w:tcW w:w="3782" w:type="dxa"/>
            <w:tcBorders>
              <w:top w:val="nil"/>
              <w:left w:val="nil"/>
              <w:bottom w:val="single" w:sz="4" w:space="0" w:color="auto"/>
              <w:right w:val="single" w:sz="4" w:space="0" w:color="auto"/>
            </w:tcBorders>
            <w:shd w:val="clear" w:color="auto" w:fill="auto"/>
            <w:vAlign w:val="center"/>
            <w:hideMark/>
          </w:tcPr>
          <w:p w14:paraId="23B67F2F" w14:textId="77777777" w:rsidR="005923F3" w:rsidRPr="000603E0" w:rsidRDefault="005923F3" w:rsidP="00531A77">
            <w:pPr>
              <w:spacing w:after="0" w:line="24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Encuesta de Clima Laboral</w:t>
            </w:r>
          </w:p>
        </w:tc>
        <w:tc>
          <w:tcPr>
            <w:tcW w:w="1072" w:type="dxa"/>
            <w:tcBorders>
              <w:top w:val="nil"/>
              <w:left w:val="nil"/>
              <w:bottom w:val="single" w:sz="4" w:space="0" w:color="auto"/>
              <w:right w:val="single" w:sz="4" w:space="0" w:color="auto"/>
            </w:tcBorders>
            <w:shd w:val="clear" w:color="auto" w:fill="auto"/>
            <w:vAlign w:val="center"/>
            <w:hideMark/>
          </w:tcPr>
          <w:p w14:paraId="2B39FFFA"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0</w:t>
            </w:r>
          </w:p>
        </w:tc>
        <w:tc>
          <w:tcPr>
            <w:tcW w:w="1035" w:type="dxa"/>
            <w:tcBorders>
              <w:top w:val="nil"/>
              <w:left w:val="nil"/>
              <w:bottom w:val="single" w:sz="4" w:space="0" w:color="auto"/>
              <w:right w:val="single" w:sz="4" w:space="0" w:color="auto"/>
            </w:tcBorders>
            <w:shd w:val="clear" w:color="auto" w:fill="auto"/>
            <w:vAlign w:val="center"/>
            <w:hideMark/>
          </w:tcPr>
          <w:p w14:paraId="6B1DD264" w14:textId="77777777" w:rsidR="005923F3" w:rsidRPr="000603E0" w:rsidRDefault="005923F3" w:rsidP="00531A77">
            <w:pPr>
              <w:spacing w:after="0" w:line="240" w:lineRule="auto"/>
              <w:jc w:val="right"/>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4.98</w:t>
            </w:r>
          </w:p>
        </w:tc>
        <w:tc>
          <w:tcPr>
            <w:tcW w:w="1003" w:type="dxa"/>
            <w:tcBorders>
              <w:top w:val="nil"/>
              <w:left w:val="nil"/>
              <w:bottom w:val="single" w:sz="4" w:space="0" w:color="auto"/>
              <w:right w:val="single" w:sz="4" w:space="0" w:color="auto"/>
            </w:tcBorders>
            <w:shd w:val="clear" w:color="auto" w:fill="auto"/>
            <w:hideMark/>
          </w:tcPr>
          <w:p w14:paraId="201B68E4" w14:textId="77777777" w:rsidR="00D04309" w:rsidRPr="00D04309" w:rsidRDefault="00D04309" w:rsidP="00531A77">
            <w:pPr>
              <w:spacing w:after="0" w:line="240" w:lineRule="auto"/>
              <w:jc w:val="right"/>
              <w:rPr>
                <w:rFonts w:ascii="Times New Roman" w:eastAsia="Calibri" w:hAnsi="Times New Roman" w:cs="Times New Roman"/>
                <w:color w:val="767171"/>
                <w:spacing w:val="20"/>
                <w:sz w:val="12"/>
                <w:szCs w:val="12"/>
              </w:rPr>
            </w:pPr>
          </w:p>
          <w:p w14:paraId="721D257C" w14:textId="14F8993D" w:rsidR="005923F3" w:rsidRPr="000603E0" w:rsidRDefault="00D04309" w:rsidP="00531A77">
            <w:pPr>
              <w:spacing w:after="0" w:line="240" w:lineRule="auto"/>
              <w:jc w:val="right"/>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4.98</w:t>
            </w:r>
          </w:p>
        </w:tc>
      </w:tr>
    </w:tbl>
    <w:bookmarkEnd w:id="88"/>
    <w:p w14:paraId="5C14ABB0" w14:textId="7023A65B" w:rsidR="005923F3" w:rsidRPr="000603E0" w:rsidRDefault="005923F3" w:rsidP="005923F3">
      <w:pPr>
        <w:pStyle w:val="ListParagraph"/>
        <w:spacing w:after="100" w:afterAutospacing="1" w:line="360" w:lineRule="auto"/>
        <w:ind w:left="0"/>
        <w:jc w:val="center"/>
        <w:rPr>
          <w:rFonts w:ascii="Times New Roman" w:eastAsia="Calibri" w:hAnsi="Times New Roman" w:cs="Times New Roman"/>
          <w:i/>
          <w:iCs/>
          <w:color w:val="767171"/>
          <w:spacing w:val="20"/>
          <w:sz w:val="18"/>
          <w:szCs w:val="18"/>
        </w:rPr>
      </w:pPr>
      <w:r w:rsidRPr="000603E0">
        <w:rPr>
          <w:rFonts w:ascii="Times New Roman" w:eastAsia="Calibri" w:hAnsi="Times New Roman" w:cs="Times New Roman"/>
          <w:i/>
          <w:iCs/>
          <w:color w:val="767171"/>
          <w:spacing w:val="20"/>
          <w:sz w:val="18"/>
          <w:szCs w:val="18"/>
        </w:rPr>
        <w:t>Fuente: Portal SISMAP de la Gestión Pública</w:t>
      </w:r>
    </w:p>
    <w:p w14:paraId="22B1DD55" w14:textId="2E8C7869" w:rsidR="005923F3" w:rsidRPr="000603E0" w:rsidRDefault="005923F3" w:rsidP="005923F3">
      <w:pPr>
        <w:pStyle w:val="ListParagraph"/>
        <w:spacing w:after="100" w:afterAutospacing="1" w:line="360" w:lineRule="auto"/>
        <w:ind w:left="0"/>
        <w:jc w:val="center"/>
        <w:rPr>
          <w:rFonts w:ascii="Times New Roman" w:eastAsia="Calibri" w:hAnsi="Times New Roman" w:cs="Times New Roman"/>
          <w:noProof/>
          <w:color w:val="767171"/>
          <w:spacing w:val="20"/>
          <w:sz w:val="24"/>
          <w:szCs w:val="24"/>
        </w:rPr>
      </w:pPr>
    </w:p>
    <w:p w14:paraId="063B69DE" w14:textId="536A7CDB" w:rsidR="002552A8" w:rsidRPr="000603E0" w:rsidRDefault="002552A8" w:rsidP="004036DC">
      <w:pPr>
        <w:pStyle w:val="ListParagraph"/>
        <w:spacing w:before="240" w:after="100" w:afterAutospacing="1" w:line="360" w:lineRule="auto"/>
        <w:ind w:left="0"/>
        <w:contextualSpacing w:val="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Tenemos </w:t>
      </w:r>
      <w:r w:rsidR="00D04309">
        <w:rPr>
          <w:rFonts w:ascii="Times New Roman" w:eastAsia="Calibri" w:hAnsi="Times New Roman" w:cs="Times New Roman"/>
          <w:noProof/>
          <w:color w:val="767171"/>
          <w:spacing w:val="20"/>
          <w:sz w:val="24"/>
          <w:szCs w:val="24"/>
        </w:rPr>
        <w:t>un</w:t>
      </w:r>
      <w:r w:rsidRPr="000603E0">
        <w:rPr>
          <w:rFonts w:ascii="Times New Roman" w:eastAsia="Calibri" w:hAnsi="Times New Roman" w:cs="Times New Roman"/>
          <w:noProof/>
          <w:color w:val="767171"/>
          <w:spacing w:val="20"/>
          <w:sz w:val="24"/>
          <w:szCs w:val="24"/>
        </w:rPr>
        <w:t xml:space="preserve"> indicado</w:t>
      </w:r>
      <w:r w:rsidR="00D04309">
        <w:rPr>
          <w:rFonts w:ascii="Times New Roman" w:eastAsia="Calibri" w:hAnsi="Times New Roman" w:cs="Times New Roman"/>
          <w:noProof/>
          <w:color w:val="767171"/>
          <w:spacing w:val="20"/>
          <w:sz w:val="24"/>
          <w:szCs w:val="24"/>
        </w:rPr>
        <w:t>r</w:t>
      </w:r>
      <w:r w:rsidRPr="000603E0">
        <w:rPr>
          <w:rFonts w:ascii="Times New Roman" w:eastAsia="Calibri" w:hAnsi="Times New Roman" w:cs="Times New Roman"/>
          <w:noProof/>
          <w:color w:val="767171"/>
          <w:spacing w:val="20"/>
          <w:sz w:val="24"/>
          <w:szCs w:val="24"/>
        </w:rPr>
        <w:t xml:space="preserve"> que se encuentran fuera de cumplimiento en el SISMAP uno de ellos es el punto 1.3 Estandarización de Procesos, para el cual le remitimos al MAP el Mapa de procesos que tenemos </w:t>
      </w:r>
      <w:r w:rsidRPr="000603E0">
        <w:rPr>
          <w:rFonts w:ascii="Times New Roman" w:eastAsia="Calibri" w:hAnsi="Times New Roman" w:cs="Times New Roman"/>
          <w:noProof/>
          <w:color w:val="767171"/>
          <w:spacing w:val="20"/>
          <w:sz w:val="24"/>
          <w:szCs w:val="24"/>
        </w:rPr>
        <w:lastRenderedPageBreak/>
        <w:t>vigente en la instirución, pero solicitaron unos cambios para los cuales fue revisada y aprobada la documentación correspondiente, lo remitimos al MAP y estamos a la espera de su evaluación</w:t>
      </w:r>
      <w:r w:rsidR="00D04309">
        <w:rPr>
          <w:rFonts w:ascii="Times New Roman" w:eastAsia="Calibri" w:hAnsi="Times New Roman" w:cs="Times New Roman"/>
          <w:noProof/>
          <w:color w:val="767171"/>
          <w:spacing w:val="20"/>
          <w:sz w:val="24"/>
          <w:szCs w:val="24"/>
        </w:rPr>
        <w:t>.</w:t>
      </w:r>
    </w:p>
    <w:p w14:paraId="30E93934" w14:textId="64D02488" w:rsidR="009E3B37" w:rsidRPr="00AC2ACC" w:rsidRDefault="009E3B37" w:rsidP="00F42846">
      <w:pPr>
        <w:pStyle w:val="ListParagraph"/>
        <w:numPr>
          <w:ilvl w:val="2"/>
          <w:numId w:val="8"/>
        </w:numPr>
        <w:spacing w:line="360" w:lineRule="auto"/>
        <w:ind w:left="720"/>
        <w:rPr>
          <w:rFonts w:ascii="Times New Roman" w:eastAsia="Calibri" w:hAnsi="Times New Roman" w:cs="Times New Roman"/>
          <w:b/>
          <w:bCs/>
          <w:noProof/>
          <w:color w:val="767171"/>
          <w:spacing w:val="20"/>
          <w:sz w:val="24"/>
          <w:szCs w:val="24"/>
        </w:rPr>
      </w:pPr>
      <w:bookmarkStart w:id="89" w:name="_Hlk184887396"/>
      <w:r w:rsidRPr="00AC2ACC">
        <w:rPr>
          <w:rFonts w:ascii="Times New Roman" w:eastAsia="Calibri" w:hAnsi="Times New Roman" w:cs="Times New Roman"/>
          <w:b/>
          <w:bCs/>
          <w:noProof/>
          <w:color w:val="767171"/>
          <w:spacing w:val="20"/>
          <w:sz w:val="24"/>
          <w:szCs w:val="24"/>
        </w:rPr>
        <w:t>Estadística por género</w:t>
      </w:r>
    </w:p>
    <w:bookmarkEnd w:id="89"/>
    <w:p w14:paraId="28CD69E9" w14:textId="159FFBB8" w:rsidR="0026536A" w:rsidRPr="00AC2ACC" w:rsidRDefault="0026536A" w:rsidP="0026536A">
      <w:pPr>
        <w:spacing w:after="0" w:line="360" w:lineRule="auto"/>
        <w:rPr>
          <w:rFonts w:ascii="Times New Roman" w:eastAsia="Calibri" w:hAnsi="Times New Roman" w:cs="Times New Roman"/>
          <w:b/>
          <w:bCs/>
          <w:noProof/>
          <w:color w:val="767171"/>
          <w:spacing w:val="20"/>
          <w:sz w:val="24"/>
          <w:szCs w:val="24"/>
        </w:rPr>
      </w:pPr>
      <w:r w:rsidRPr="00AC2ACC">
        <w:rPr>
          <w:rFonts w:ascii="Times New Roman" w:eastAsia="Calibri" w:hAnsi="Times New Roman" w:cs="Times New Roman"/>
          <w:b/>
          <w:bCs/>
          <w:noProof/>
          <w:color w:val="767171"/>
          <w:spacing w:val="20"/>
          <w:sz w:val="24"/>
          <w:szCs w:val="24"/>
        </w:rPr>
        <w:t>Total de hombres y mujeres dentro de la institución</w:t>
      </w:r>
      <w:r w:rsidR="004036DC" w:rsidRPr="00AC2ACC">
        <w:rPr>
          <w:rFonts w:ascii="Times New Roman" w:eastAsia="Calibri" w:hAnsi="Times New Roman" w:cs="Times New Roman"/>
          <w:b/>
          <w:bCs/>
          <w:noProof/>
          <w:color w:val="767171"/>
          <w:spacing w:val="20"/>
          <w:sz w:val="24"/>
          <w:szCs w:val="24"/>
        </w:rPr>
        <w:t>:</w:t>
      </w:r>
    </w:p>
    <w:tbl>
      <w:tblPr>
        <w:tblStyle w:val="TableGrid"/>
        <w:tblW w:w="0" w:type="auto"/>
        <w:jc w:val="center"/>
        <w:tblLook w:val="04A0" w:firstRow="1" w:lastRow="0" w:firstColumn="1" w:lastColumn="0" w:noHBand="0" w:noVBand="1"/>
      </w:tblPr>
      <w:tblGrid>
        <w:gridCol w:w="1741"/>
        <w:gridCol w:w="2039"/>
        <w:gridCol w:w="2520"/>
      </w:tblGrid>
      <w:tr w:rsidR="0026536A" w:rsidRPr="00212D99" w14:paraId="786BCD83" w14:textId="77777777" w:rsidTr="004036DC">
        <w:trPr>
          <w:jc w:val="center"/>
        </w:trPr>
        <w:tc>
          <w:tcPr>
            <w:tcW w:w="1741" w:type="dxa"/>
            <w:shd w:val="clear" w:color="auto" w:fill="436EBE"/>
          </w:tcPr>
          <w:p w14:paraId="56CA055D" w14:textId="77777777" w:rsidR="0026536A" w:rsidRPr="0026536A" w:rsidRDefault="0026536A" w:rsidP="0026536A">
            <w:pPr>
              <w:spacing w:before="240" w:line="360" w:lineRule="auto"/>
              <w:jc w:val="center"/>
              <w:rPr>
                <w:rFonts w:eastAsia="Calibri"/>
                <w:b/>
                <w:bCs/>
                <w:color w:val="FFFFFF" w:themeColor="background1"/>
              </w:rPr>
            </w:pPr>
            <w:r w:rsidRPr="0026536A">
              <w:rPr>
                <w:rFonts w:eastAsia="Calibri"/>
                <w:b/>
                <w:bCs/>
                <w:color w:val="FFFFFF" w:themeColor="background1"/>
              </w:rPr>
              <w:t>Género</w:t>
            </w:r>
          </w:p>
        </w:tc>
        <w:tc>
          <w:tcPr>
            <w:tcW w:w="2039" w:type="dxa"/>
            <w:shd w:val="clear" w:color="auto" w:fill="436EBE"/>
          </w:tcPr>
          <w:p w14:paraId="1F3C9B4D" w14:textId="77777777" w:rsidR="0026536A" w:rsidRPr="0026536A" w:rsidRDefault="0026536A" w:rsidP="0026536A">
            <w:pPr>
              <w:spacing w:before="240" w:line="360" w:lineRule="auto"/>
              <w:jc w:val="center"/>
              <w:rPr>
                <w:rFonts w:eastAsia="Calibri"/>
                <w:b/>
                <w:bCs/>
                <w:color w:val="FFFFFF" w:themeColor="background1"/>
              </w:rPr>
            </w:pPr>
            <w:r w:rsidRPr="0026536A">
              <w:rPr>
                <w:rFonts w:eastAsia="Calibri"/>
                <w:b/>
                <w:bCs/>
                <w:color w:val="FFFFFF" w:themeColor="background1"/>
              </w:rPr>
              <w:t>Cantidad</w:t>
            </w:r>
          </w:p>
        </w:tc>
        <w:tc>
          <w:tcPr>
            <w:tcW w:w="2520" w:type="dxa"/>
            <w:shd w:val="clear" w:color="auto" w:fill="436EBE"/>
          </w:tcPr>
          <w:p w14:paraId="731E9CA1" w14:textId="77777777" w:rsidR="0026536A" w:rsidRPr="0026536A" w:rsidRDefault="0026536A" w:rsidP="0026536A">
            <w:pPr>
              <w:spacing w:before="240" w:line="360" w:lineRule="auto"/>
              <w:jc w:val="center"/>
              <w:rPr>
                <w:rFonts w:eastAsia="Calibri"/>
                <w:b/>
                <w:bCs/>
                <w:color w:val="FFFFFF" w:themeColor="background1"/>
              </w:rPr>
            </w:pPr>
            <w:r w:rsidRPr="0026536A">
              <w:rPr>
                <w:rFonts w:eastAsia="Calibri"/>
                <w:b/>
                <w:bCs/>
                <w:color w:val="FFFFFF" w:themeColor="background1"/>
              </w:rPr>
              <w:t>Porcentaje</w:t>
            </w:r>
          </w:p>
        </w:tc>
      </w:tr>
      <w:tr w:rsidR="0026536A" w:rsidRPr="00212D99" w14:paraId="1419ED8F" w14:textId="77777777" w:rsidTr="004036DC">
        <w:trPr>
          <w:jc w:val="center"/>
        </w:trPr>
        <w:tc>
          <w:tcPr>
            <w:tcW w:w="1741" w:type="dxa"/>
          </w:tcPr>
          <w:p w14:paraId="5AB812B3" w14:textId="77777777" w:rsidR="0026536A" w:rsidRPr="0026536A" w:rsidRDefault="0026536A" w:rsidP="0026536A">
            <w:pPr>
              <w:spacing w:before="240" w:line="360" w:lineRule="auto"/>
              <w:rPr>
                <w:rFonts w:eastAsia="Calibri"/>
              </w:rPr>
            </w:pPr>
            <w:r w:rsidRPr="0026536A">
              <w:rPr>
                <w:rFonts w:eastAsia="Calibri"/>
              </w:rPr>
              <w:t>Femenino</w:t>
            </w:r>
          </w:p>
        </w:tc>
        <w:tc>
          <w:tcPr>
            <w:tcW w:w="2039" w:type="dxa"/>
          </w:tcPr>
          <w:p w14:paraId="62B23D75" w14:textId="77777777" w:rsidR="0026536A" w:rsidRPr="0026536A" w:rsidRDefault="0026536A" w:rsidP="0026536A">
            <w:pPr>
              <w:spacing w:before="240" w:line="360" w:lineRule="auto"/>
              <w:jc w:val="center"/>
              <w:rPr>
                <w:rFonts w:eastAsia="Calibri"/>
              </w:rPr>
            </w:pPr>
            <w:r w:rsidRPr="0026536A">
              <w:rPr>
                <w:rFonts w:eastAsia="Calibri"/>
              </w:rPr>
              <w:t>157</w:t>
            </w:r>
          </w:p>
        </w:tc>
        <w:tc>
          <w:tcPr>
            <w:tcW w:w="2520" w:type="dxa"/>
          </w:tcPr>
          <w:p w14:paraId="6AECA8F0" w14:textId="77777777" w:rsidR="0026536A" w:rsidRPr="0026536A" w:rsidRDefault="0026536A" w:rsidP="0026536A">
            <w:pPr>
              <w:spacing w:before="240" w:line="360" w:lineRule="auto"/>
              <w:jc w:val="center"/>
              <w:rPr>
                <w:rFonts w:eastAsia="Calibri"/>
              </w:rPr>
            </w:pPr>
            <w:r w:rsidRPr="0026536A">
              <w:rPr>
                <w:rFonts w:eastAsia="Calibri"/>
              </w:rPr>
              <w:t>39%</w:t>
            </w:r>
          </w:p>
        </w:tc>
      </w:tr>
      <w:tr w:rsidR="0026536A" w:rsidRPr="00212D99" w14:paraId="579321B8" w14:textId="77777777" w:rsidTr="004036DC">
        <w:trPr>
          <w:jc w:val="center"/>
        </w:trPr>
        <w:tc>
          <w:tcPr>
            <w:tcW w:w="1741" w:type="dxa"/>
          </w:tcPr>
          <w:p w14:paraId="41BB4FDB" w14:textId="77777777" w:rsidR="0026536A" w:rsidRPr="0026536A" w:rsidRDefault="0026536A" w:rsidP="0026536A">
            <w:pPr>
              <w:spacing w:before="240" w:line="360" w:lineRule="auto"/>
              <w:rPr>
                <w:rFonts w:eastAsia="Calibri"/>
              </w:rPr>
            </w:pPr>
            <w:r w:rsidRPr="0026536A">
              <w:rPr>
                <w:rFonts w:eastAsia="Calibri"/>
              </w:rPr>
              <w:t>Masculino</w:t>
            </w:r>
          </w:p>
        </w:tc>
        <w:tc>
          <w:tcPr>
            <w:tcW w:w="2039" w:type="dxa"/>
          </w:tcPr>
          <w:p w14:paraId="49F35448" w14:textId="77777777" w:rsidR="0026536A" w:rsidRPr="0026536A" w:rsidRDefault="0026536A" w:rsidP="0026536A">
            <w:pPr>
              <w:spacing w:before="240" w:line="360" w:lineRule="auto"/>
              <w:jc w:val="center"/>
              <w:rPr>
                <w:rFonts w:eastAsia="Calibri"/>
              </w:rPr>
            </w:pPr>
            <w:r w:rsidRPr="0026536A">
              <w:rPr>
                <w:rFonts w:eastAsia="Calibri"/>
              </w:rPr>
              <w:t>250</w:t>
            </w:r>
          </w:p>
        </w:tc>
        <w:tc>
          <w:tcPr>
            <w:tcW w:w="2520" w:type="dxa"/>
          </w:tcPr>
          <w:p w14:paraId="16F53230" w14:textId="77777777" w:rsidR="0026536A" w:rsidRPr="0026536A" w:rsidRDefault="0026536A" w:rsidP="0026536A">
            <w:pPr>
              <w:spacing w:before="240" w:line="360" w:lineRule="auto"/>
              <w:jc w:val="center"/>
              <w:rPr>
                <w:rFonts w:eastAsia="Calibri"/>
              </w:rPr>
            </w:pPr>
            <w:r w:rsidRPr="0026536A">
              <w:rPr>
                <w:rFonts w:eastAsia="Calibri"/>
              </w:rPr>
              <w:t>61%</w:t>
            </w:r>
          </w:p>
        </w:tc>
      </w:tr>
    </w:tbl>
    <w:p w14:paraId="502AD225" w14:textId="77777777" w:rsidR="004B1694" w:rsidRDefault="004B1694" w:rsidP="004B1694">
      <w:pPr>
        <w:pStyle w:val="ListParagraph"/>
        <w:spacing w:after="240" w:line="360" w:lineRule="auto"/>
        <w:ind w:left="90"/>
        <w:jc w:val="center"/>
        <w:rPr>
          <w:rFonts w:ascii="Times New Roman" w:eastAsia="Calibri" w:hAnsi="Times New Roman" w:cs="Times New Roman"/>
          <w:i/>
          <w:iCs/>
          <w:noProof/>
          <w:color w:val="4C4747"/>
          <w:spacing w:val="20"/>
          <w:sz w:val="18"/>
          <w:szCs w:val="18"/>
        </w:rPr>
      </w:pPr>
      <w:r w:rsidRPr="007D12D2">
        <w:rPr>
          <w:rFonts w:ascii="Times New Roman" w:eastAsia="Calibri" w:hAnsi="Times New Roman" w:cs="Times New Roman"/>
          <w:i/>
          <w:iCs/>
          <w:noProof/>
          <w:color w:val="4C4747"/>
          <w:spacing w:val="20"/>
          <w:sz w:val="18"/>
          <w:szCs w:val="18"/>
        </w:rPr>
        <w:t>Fuente: Departamento de Recursos Humanos</w:t>
      </w:r>
    </w:p>
    <w:p w14:paraId="62B86365" w14:textId="280652B7" w:rsidR="0026536A" w:rsidRPr="00AC2ACC" w:rsidRDefault="0026536A" w:rsidP="00973F46">
      <w:pPr>
        <w:spacing w:after="0" w:line="360" w:lineRule="auto"/>
        <w:rPr>
          <w:rFonts w:ascii="Times New Roman" w:eastAsia="Calibri" w:hAnsi="Times New Roman" w:cs="Times New Roman"/>
          <w:b/>
          <w:bCs/>
          <w:noProof/>
          <w:color w:val="767171"/>
          <w:spacing w:val="20"/>
          <w:sz w:val="24"/>
          <w:szCs w:val="24"/>
        </w:rPr>
      </w:pPr>
      <w:r w:rsidRPr="00AC2ACC">
        <w:rPr>
          <w:rFonts w:ascii="Times New Roman" w:eastAsia="Calibri" w:hAnsi="Times New Roman" w:cs="Times New Roman"/>
          <w:b/>
          <w:bCs/>
          <w:noProof/>
          <w:color w:val="767171"/>
          <w:spacing w:val="20"/>
          <w:sz w:val="24"/>
          <w:szCs w:val="24"/>
        </w:rPr>
        <w:t>Cantidad de hombres y mujeres por grupo ocupacional</w:t>
      </w:r>
      <w:r w:rsidR="004036DC" w:rsidRPr="00AC2ACC">
        <w:rPr>
          <w:rFonts w:ascii="Times New Roman" w:eastAsia="Calibri" w:hAnsi="Times New Roman" w:cs="Times New Roman"/>
          <w:b/>
          <w:bCs/>
          <w:noProof/>
          <w:color w:val="767171"/>
          <w:spacing w:val="20"/>
          <w:sz w:val="24"/>
          <w:szCs w:val="24"/>
        </w:rPr>
        <w:t>:</w:t>
      </w:r>
    </w:p>
    <w:tbl>
      <w:tblPr>
        <w:tblW w:w="6030" w:type="dxa"/>
        <w:tblInd w:w="805" w:type="dxa"/>
        <w:tblCellMar>
          <w:left w:w="70" w:type="dxa"/>
          <w:right w:w="70" w:type="dxa"/>
        </w:tblCellMar>
        <w:tblLook w:val="04A0" w:firstRow="1" w:lastRow="0" w:firstColumn="1" w:lastColumn="0" w:noHBand="0" w:noVBand="1"/>
      </w:tblPr>
      <w:tblGrid>
        <w:gridCol w:w="1995"/>
        <w:gridCol w:w="1245"/>
        <w:gridCol w:w="1530"/>
        <w:gridCol w:w="1260"/>
      </w:tblGrid>
      <w:tr w:rsidR="00973F46" w:rsidRPr="00973F46" w14:paraId="1A192085" w14:textId="77777777" w:rsidTr="006C51F8">
        <w:trPr>
          <w:trHeight w:val="300"/>
        </w:trPr>
        <w:tc>
          <w:tcPr>
            <w:tcW w:w="1995" w:type="dxa"/>
            <w:tcBorders>
              <w:top w:val="nil"/>
              <w:left w:val="single" w:sz="4" w:space="0" w:color="auto"/>
              <w:bottom w:val="single" w:sz="4" w:space="0" w:color="auto"/>
              <w:right w:val="single" w:sz="4" w:space="0" w:color="auto"/>
            </w:tcBorders>
            <w:shd w:val="clear" w:color="auto" w:fill="142F62"/>
            <w:noWrap/>
            <w:vAlign w:val="bottom"/>
            <w:hideMark/>
          </w:tcPr>
          <w:p w14:paraId="4007FFDE" w14:textId="77777777" w:rsidR="00973F46" w:rsidRPr="00973F46" w:rsidRDefault="00973F46" w:rsidP="00973F46">
            <w:pPr>
              <w:spacing w:after="0" w:line="240" w:lineRule="auto"/>
              <w:jc w:val="center"/>
              <w:rPr>
                <w:rFonts w:ascii="Times New Roman" w:eastAsia="Times New Roman" w:hAnsi="Times New Roman" w:cs="Times New Roman"/>
                <w:b/>
                <w:bCs/>
                <w:color w:val="FFFFFF" w:themeColor="background1"/>
                <w:sz w:val="24"/>
                <w:szCs w:val="24"/>
                <w:lang w:eastAsia="es-DO"/>
              </w:rPr>
            </w:pPr>
            <w:r w:rsidRPr="00973F46">
              <w:rPr>
                <w:rFonts w:ascii="Times New Roman" w:eastAsia="Times New Roman" w:hAnsi="Times New Roman" w:cs="Times New Roman"/>
                <w:b/>
                <w:bCs/>
                <w:color w:val="FFFFFF" w:themeColor="background1"/>
                <w:sz w:val="24"/>
                <w:szCs w:val="24"/>
                <w:lang w:eastAsia="es-DO"/>
              </w:rPr>
              <w:t>Grupo Ocupacional</w:t>
            </w:r>
          </w:p>
        </w:tc>
        <w:tc>
          <w:tcPr>
            <w:tcW w:w="1245" w:type="dxa"/>
            <w:tcBorders>
              <w:top w:val="nil"/>
              <w:left w:val="nil"/>
              <w:bottom w:val="single" w:sz="4" w:space="0" w:color="auto"/>
              <w:right w:val="single" w:sz="4" w:space="0" w:color="auto"/>
            </w:tcBorders>
            <w:shd w:val="clear" w:color="auto" w:fill="142F62"/>
            <w:noWrap/>
            <w:vAlign w:val="bottom"/>
            <w:hideMark/>
          </w:tcPr>
          <w:p w14:paraId="0DEFC384" w14:textId="4857826D" w:rsidR="00973F46" w:rsidRPr="00973F46" w:rsidRDefault="00973F46" w:rsidP="00973F46">
            <w:pPr>
              <w:spacing w:after="0" w:line="240" w:lineRule="auto"/>
              <w:jc w:val="center"/>
              <w:rPr>
                <w:rFonts w:ascii="Times New Roman" w:eastAsia="Times New Roman" w:hAnsi="Times New Roman" w:cs="Times New Roman"/>
                <w:b/>
                <w:bCs/>
                <w:color w:val="FFFFFF" w:themeColor="background1"/>
                <w:sz w:val="24"/>
                <w:szCs w:val="24"/>
                <w:lang w:eastAsia="es-DO"/>
              </w:rPr>
            </w:pPr>
            <w:r w:rsidRPr="00973F46">
              <w:rPr>
                <w:rFonts w:ascii="Times New Roman" w:eastAsia="Times New Roman" w:hAnsi="Times New Roman" w:cs="Times New Roman"/>
                <w:b/>
                <w:bCs/>
                <w:color w:val="FFFFFF" w:themeColor="background1"/>
                <w:sz w:val="24"/>
                <w:szCs w:val="24"/>
                <w:lang w:eastAsia="es-DO"/>
              </w:rPr>
              <w:t>Femenino</w:t>
            </w:r>
          </w:p>
        </w:tc>
        <w:tc>
          <w:tcPr>
            <w:tcW w:w="1530" w:type="dxa"/>
            <w:tcBorders>
              <w:top w:val="nil"/>
              <w:left w:val="nil"/>
              <w:bottom w:val="single" w:sz="4" w:space="0" w:color="auto"/>
              <w:right w:val="single" w:sz="4" w:space="0" w:color="auto"/>
            </w:tcBorders>
            <w:shd w:val="clear" w:color="auto" w:fill="142F62"/>
            <w:noWrap/>
            <w:vAlign w:val="bottom"/>
            <w:hideMark/>
          </w:tcPr>
          <w:p w14:paraId="422C4697" w14:textId="30AB507D" w:rsidR="00973F46" w:rsidRPr="00973F46" w:rsidRDefault="00973F46" w:rsidP="00973F46">
            <w:pPr>
              <w:spacing w:after="0" w:line="240" w:lineRule="auto"/>
              <w:jc w:val="center"/>
              <w:rPr>
                <w:rFonts w:ascii="Times New Roman" w:eastAsia="Times New Roman" w:hAnsi="Times New Roman" w:cs="Times New Roman"/>
                <w:b/>
                <w:bCs/>
                <w:color w:val="FFFFFF" w:themeColor="background1"/>
                <w:sz w:val="24"/>
                <w:szCs w:val="24"/>
                <w:lang w:eastAsia="es-DO"/>
              </w:rPr>
            </w:pPr>
            <w:r w:rsidRPr="00973F46">
              <w:rPr>
                <w:rFonts w:ascii="Times New Roman" w:eastAsia="Times New Roman" w:hAnsi="Times New Roman" w:cs="Times New Roman"/>
                <w:b/>
                <w:bCs/>
                <w:color w:val="FFFFFF" w:themeColor="background1"/>
                <w:sz w:val="24"/>
                <w:szCs w:val="24"/>
                <w:lang w:eastAsia="es-DO"/>
              </w:rPr>
              <w:t>Masculino</w:t>
            </w:r>
          </w:p>
        </w:tc>
        <w:tc>
          <w:tcPr>
            <w:tcW w:w="1260" w:type="dxa"/>
            <w:tcBorders>
              <w:top w:val="nil"/>
              <w:left w:val="nil"/>
              <w:bottom w:val="single" w:sz="4" w:space="0" w:color="auto"/>
              <w:right w:val="single" w:sz="4" w:space="0" w:color="auto"/>
            </w:tcBorders>
            <w:shd w:val="clear" w:color="auto" w:fill="142F62"/>
            <w:noWrap/>
            <w:vAlign w:val="bottom"/>
            <w:hideMark/>
          </w:tcPr>
          <w:p w14:paraId="379CEC11" w14:textId="1E953E59" w:rsidR="00973F46" w:rsidRPr="00973F46" w:rsidRDefault="00973F46" w:rsidP="00973F46">
            <w:pPr>
              <w:spacing w:after="0" w:line="240" w:lineRule="auto"/>
              <w:jc w:val="center"/>
              <w:rPr>
                <w:rFonts w:ascii="Times New Roman" w:eastAsia="Times New Roman" w:hAnsi="Times New Roman" w:cs="Times New Roman"/>
                <w:b/>
                <w:bCs/>
                <w:color w:val="FFFFFF" w:themeColor="background1"/>
                <w:sz w:val="24"/>
                <w:szCs w:val="24"/>
                <w:lang w:eastAsia="es-DO"/>
              </w:rPr>
            </w:pPr>
            <w:r w:rsidRPr="00973F46">
              <w:rPr>
                <w:rFonts w:ascii="Times New Roman" w:eastAsia="Times New Roman" w:hAnsi="Times New Roman" w:cs="Times New Roman"/>
                <w:b/>
                <w:bCs/>
                <w:color w:val="FFFFFF" w:themeColor="background1"/>
                <w:sz w:val="24"/>
                <w:szCs w:val="24"/>
                <w:lang w:eastAsia="es-DO"/>
              </w:rPr>
              <w:t>Total</w:t>
            </w:r>
          </w:p>
        </w:tc>
      </w:tr>
      <w:tr w:rsidR="000603E0" w:rsidRPr="000603E0" w14:paraId="765628A7" w14:textId="77777777" w:rsidTr="006C51F8">
        <w:trPr>
          <w:trHeight w:val="300"/>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14:paraId="510147B6" w14:textId="77777777" w:rsidR="00973F46" w:rsidRPr="00973F46" w:rsidRDefault="00973F46" w:rsidP="00973F46">
            <w:pPr>
              <w:spacing w:after="0" w:line="240" w:lineRule="auto"/>
              <w:rPr>
                <w:rFonts w:ascii="Times New Roman" w:eastAsia="Times New Roman" w:hAnsi="Times New Roman" w:cs="Times New Roman"/>
                <w:color w:val="767171"/>
                <w:sz w:val="24"/>
                <w:szCs w:val="24"/>
                <w:lang w:eastAsia="es-DO"/>
              </w:rPr>
            </w:pPr>
            <w:r w:rsidRPr="00973F46">
              <w:rPr>
                <w:rFonts w:ascii="Times New Roman" w:eastAsia="Times New Roman" w:hAnsi="Times New Roman" w:cs="Times New Roman"/>
                <w:color w:val="767171"/>
                <w:sz w:val="24"/>
                <w:szCs w:val="24"/>
                <w:lang w:eastAsia="es-DO"/>
              </w:rPr>
              <w:t>I</w:t>
            </w:r>
          </w:p>
        </w:tc>
        <w:tc>
          <w:tcPr>
            <w:tcW w:w="1245" w:type="dxa"/>
            <w:tcBorders>
              <w:top w:val="nil"/>
              <w:left w:val="nil"/>
              <w:bottom w:val="single" w:sz="4" w:space="0" w:color="auto"/>
              <w:right w:val="single" w:sz="4" w:space="0" w:color="auto"/>
            </w:tcBorders>
            <w:shd w:val="clear" w:color="auto" w:fill="auto"/>
            <w:noWrap/>
            <w:vAlign w:val="bottom"/>
            <w:hideMark/>
          </w:tcPr>
          <w:p w14:paraId="3928F034" w14:textId="77777777" w:rsidR="00973F46" w:rsidRPr="00973F46" w:rsidRDefault="00973F46" w:rsidP="006C51F8">
            <w:pPr>
              <w:spacing w:after="0" w:line="240" w:lineRule="auto"/>
              <w:jc w:val="center"/>
              <w:rPr>
                <w:rFonts w:ascii="Times New Roman" w:eastAsia="Times New Roman" w:hAnsi="Times New Roman" w:cs="Times New Roman"/>
                <w:color w:val="767171"/>
                <w:sz w:val="24"/>
                <w:szCs w:val="24"/>
                <w:lang w:eastAsia="es-DO"/>
              </w:rPr>
            </w:pPr>
            <w:r w:rsidRPr="00973F46">
              <w:rPr>
                <w:rFonts w:ascii="Times New Roman" w:eastAsia="Times New Roman" w:hAnsi="Times New Roman" w:cs="Times New Roman"/>
                <w:color w:val="767171"/>
                <w:sz w:val="24"/>
                <w:szCs w:val="24"/>
                <w:lang w:eastAsia="es-DO"/>
              </w:rPr>
              <w:t>24</w:t>
            </w:r>
          </w:p>
        </w:tc>
        <w:tc>
          <w:tcPr>
            <w:tcW w:w="1530" w:type="dxa"/>
            <w:tcBorders>
              <w:top w:val="nil"/>
              <w:left w:val="nil"/>
              <w:bottom w:val="single" w:sz="4" w:space="0" w:color="auto"/>
              <w:right w:val="single" w:sz="4" w:space="0" w:color="auto"/>
            </w:tcBorders>
            <w:shd w:val="clear" w:color="auto" w:fill="auto"/>
            <w:noWrap/>
            <w:vAlign w:val="bottom"/>
            <w:hideMark/>
          </w:tcPr>
          <w:p w14:paraId="7293C19F" w14:textId="77777777" w:rsidR="00973F46" w:rsidRPr="00973F46" w:rsidRDefault="00973F46" w:rsidP="006C51F8">
            <w:pPr>
              <w:spacing w:after="0" w:line="240" w:lineRule="auto"/>
              <w:jc w:val="center"/>
              <w:rPr>
                <w:rFonts w:ascii="Times New Roman" w:eastAsia="Times New Roman" w:hAnsi="Times New Roman" w:cs="Times New Roman"/>
                <w:color w:val="767171"/>
                <w:sz w:val="24"/>
                <w:szCs w:val="24"/>
                <w:lang w:eastAsia="es-DO"/>
              </w:rPr>
            </w:pPr>
            <w:r w:rsidRPr="00973F46">
              <w:rPr>
                <w:rFonts w:ascii="Times New Roman" w:eastAsia="Times New Roman" w:hAnsi="Times New Roman" w:cs="Times New Roman"/>
                <w:color w:val="767171"/>
                <w:sz w:val="24"/>
                <w:szCs w:val="24"/>
                <w:lang w:eastAsia="es-DO"/>
              </w:rPr>
              <w:t>44</w:t>
            </w:r>
          </w:p>
        </w:tc>
        <w:tc>
          <w:tcPr>
            <w:tcW w:w="1260" w:type="dxa"/>
            <w:tcBorders>
              <w:top w:val="nil"/>
              <w:left w:val="nil"/>
              <w:bottom w:val="single" w:sz="4" w:space="0" w:color="auto"/>
              <w:right w:val="single" w:sz="4" w:space="0" w:color="auto"/>
            </w:tcBorders>
            <w:shd w:val="clear" w:color="auto" w:fill="auto"/>
            <w:noWrap/>
            <w:vAlign w:val="bottom"/>
            <w:hideMark/>
          </w:tcPr>
          <w:p w14:paraId="2977DC96" w14:textId="77777777" w:rsidR="00973F46" w:rsidRPr="00973F46" w:rsidRDefault="00973F46" w:rsidP="006C51F8">
            <w:pPr>
              <w:spacing w:after="0" w:line="240" w:lineRule="auto"/>
              <w:jc w:val="center"/>
              <w:rPr>
                <w:rFonts w:ascii="Times New Roman" w:eastAsia="Times New Roman" w:hAnsi="Times New Roman" w:cs="Times New Roman"/>
                <w:color w:val="767171"/>
                <w:sz w:val="24"/>
                <w:szCs w:val="24"/>
                <w:lang w:eastAsia="es-DO"/>
              </w:rPr>
            </w:pPr>
            <w:r w:rsidRPr="00973F46">
              <w:rPr>
                <w:rFonts w:ascii="Times New Roman" w:eastAsia="Times New Roman" w:hAnsi="Times New Roman" w:cs="Times New Roman"/>
                <w:color w:val="767171"/>
                <w:sz w:val="24"/>
                <w:szCs w:val="24"/>
                <w:lang w:eastAsia="es-DO"/>
              </w:rPr>
              <w:t>68</w:t>
            </w:r>
          </w:p>
        </w:tc>
      </w:tr>
      <w:tr w:rsidR="000603E0" w:rsidRPr="000603E0" w14:paraId="399DB97C" w14:textId="77777777" w:rsidTr="006C51F8">
        <w:trPr>
          <w:trHeight w:val="300"/>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14:paraId="6262776A" w14:textId="77777777" w:rsidR="00973F46" w:rsidRPr="00973F46" w:rsidRDefault="00973F46" w:rsidP="00973F46">
            <w:pPr>
              <w:spacing w:after="0" w:line="240" w:lineRule="auto"/>
              <w:rPr>
                <w:rFonts w:ascii="Times New Roman" w:eastAsia="Times New Roman" w:hAnsi="Times New Roman" w:cs="Times New Roman"/>
                <w:color w:val="767171"/>
                <w:sz w:val="24"/>
                <w:szCs w:val="24"/>
                <w:lang w:eastAsia="es-DO"/>
              </w:rPr>
            </w:pPr>
            <w:r w:rsidRPr="00973F46">
              <w:rPr>
                <w:rFonts w:ascii="Times New Roman" w:eastAsia="Times New Roman" w:hAnsi="Times New Roman" w:cs="Times New Roman"/>
                <w:color w:val="767171"/>
                <w:sz w:val="24"/>
                <w:szCs w:val="24"/>
                <w:lang w:eastAsia="es-DO"/>
              </w:rPr>
              <w:t>II</w:t>
            </w:r>
          </w:p>
        </w:tc>
        <w:tc>
          <w:tcPr>
            <w:tcW w:w="1245" w:type="dxa"/>
            <w:tcBorders>
              <w:top w:val="nil"/>
              <w:left w:val="nil"/>
              <w:bottom w:val="single" w:sz="4" w:space="0" w:color="auto"/>
              <w:right w:val="single" w:sz="4" w:space="0" w:color="auto"/>
            </w:tcBorders>
            <w:shd w:val="clear" w:color="auto" w:fill="auto"/>
            <w:noWrap/>
            <w:vAlign w:val="bottom"/>
            <w:hideMark/>
          </w:tcPr>
          <w:p w14:paraId="768C1B4F" w14:textId="77777777" w:rsidR="00973F46" w:rsidRPr="00973F46" w:rsidRDefault="00973F46" w:rsidP="006C51F8">
            <w:pPr>
              <w:spacing w:after="0" w:line="240" w:lineRule="auto"/>
              <w:jc w:val="center"/>
              <w:rPr>
                <w:rFonts w:ascii="Times New Roman" w:eastAsia="Times New Roman" w:hAnsi="Times New Roman" w:cs="Times New Roman"/>
                <w:color w:val="767171"/>
                <w:sz w:val="24"/>
                <w:szCs w:val="24"/>
                <w:lang w:eastAsia="es-DO"/>
              </w:rPr>
            </w:pPr>
            <w:r w:rsidRPr="00973F46">
              <w:rPr>
                <w:rFonts w:ascii="Times New Roman" w:eastAsia="Times New Roman" w:hAnsi="Times New Roman" w:cs="Times New Roman"/>
                <w:color w:val="767171"/>
                <w:sz w:val="24"/>
                <w:szCs w:val="24"/>
                <w:lang w:eastAsia="es-DO"/>
              </w:rPr>
              <w:t>47</w:t>
            </w:r>
          </w:p>
        </w:tc>
        <w:tc>
          <w:tcPr>
            <w:tcW w:w="1530" w:type="dxa"/>
            <w:tcBorders>
              <w:top w:val="nil"/>
              <w:left w:val="nil"/>
              <w:bottom w:val="single" w:sz="4" w:space="0" w:color="auto"/>
              <w:right w:val="single" w:sz="4" w:space="0" w:color="auto"/>
            </w:tcBorders>
            <w:shd w:val="clear" w:color="auto" w:fill="auto"/>
            <w:noWrap/>
            <w:vAlign w:val="bottom"/>
            <w:hideMark/>
          </w:tcPr>
          <w:p w14:paraId="7800A4ED" w14:textId="77777777" w:rsidR="00973F46" w:rsidRPr="00973F46" w:rsidRDefault="00973F46" w:rsidP="006C51F8">
            <w:pPr>
              <w:spacing w:after="0" w:line="240" w:lineRule="auto"/>
              <w:jc w:val="center"/>
              <w:rPr>
                <w:rFonts w:ascii="Times New Roman" w:eastAsia="Times New Roman" w:hAnsi="Times New Roman" w:cs="Times New Roman"/>
                <w:color w:val="767171"/>
                <w:sz w:val="24"/>
                <w:szCs w:val="24"/>
                <w:lang w:eastAsia="es-DO"/>
              </w:rPr>
            </w:pPr>
            <w:r w:rsidRPr="00973F46">
              <w:rPr>
                <w:rFonts w:ascii="Times New Roman" w:eastAsia="Times New Roman" w:hAnsi="Times New Roman" w:cs="Times New Roman"/>
                <w:color w:val="767171"/>
                <w:sz w:val="24"/>
                <w:szCs w:val="24"/>
                <w:lang w:eastAsia="es-DO"/>
              </w:rPr>
              <w:t>61</w:t>
            </w:r>
          </w:p>
        </w:tc>
        <w:tc>
          <w:tcPr>
            <w:tcW w:w="1260" w:type="dxa"/>
            <w:tcBorders>
              <w:top w:val="nil"/>
              <w:left w:val="nil"/>
              <w:bottom w:val="single" w:sz="4" w:space="0" w:color="auto"/>
              <w:right w:val="single" w:sz="4" w:space="0" w:color="auto"/>
            </w:tcBorders>
            <w:shd w:val="clear" w:color="auto" w:fill="auto"/>
            <w:noWrap/>
            <w:vAlign w:val="bottom"/>
            <w:hideMark/>
          </w:tcPr>
          <w:p w14:paraId="4BC4026C" w14:textId="77777777" w:rsidR="00973F46" w:rsidRPr="00973F46" w:rsidRDefault="00973F46" w:rsidP="006C51F8">
            <w:pPr>
              <w:spacing w:after="0" w:line="240" w:lineRule="auto"/>
              <w:jc w:val="center"/>
              <w:rPr>
                <w:rFonts w:ascii="Times New Roman" w:eastAsia="Times New Roman" w:hAnsi="Times New Roman" w:cs="Times New Roman"/>
                <w:color w:val="767171"/>
                <w:sz w:val="24"/>
                <w:szCs w:val="24"/>
                <w:lang w:eastAsia="es-DO"/>
              </w:rPr>
            </w:pPr>
            <w:r w:rsidRPr="00973F46">
              <w:rPr>
                <w:rFonts w:ascii="Times New Roman" w:eastAsia="Times New Roman" w:hAnsi="Times New Roman" w:cs="Times New Roman"/>
                <w:color w:val="767171"/>
                <w:sz w:val="24"/>
                <w:szCs w:val="24"/>
                <w:lang w:eastAsia="es-DO"/>
              </w:rPr>
              <w:t>108</w:t>
            </w:r>
          </w:p>
        </w:tc>
      </w:tr>
      <w:tr w:rsidR="000603E0" w:rsidRPr="000603E0" w14:paraId="34BA7776" w14:textId="77777777" w:rsidTr="006C51F8">
        <w:trPr>
          <w:trHeight w:val="300"/>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14:paraId="72E19220" w14:textId="77777777" w:rsidR="00973F46" w:rsidRPr="00973F46" w:rsidRDefault="00973F46" w:rsidP="00973F46">
            <w:pPr>
              <w:spacing w:after="0" w:line="240" w:lineRule="auto"/>
              <w:rPr>
                <w:rFonts w:ascii="Times New Roman" w:eastAsia="Times New Roman" w:hAnsi="Times New Roman" w:cs="Times New Roman"/>
                <w:color w:val="767171"/>
                <w:sz w:val="24"/>
                <w:szCs w:val="24"/>
                <w:lang w:eastAsia="es-DO"/>
              </w:rPr>
            </w:pPr>
            <w:r w:rsidRPr="00973F46">
              <w:rPr>
                <w:rFonts w:ascii="Times New Roman" w:eastAsia="Times New Roman" w:hAnsi="Times New Roman" w:cs="Times New Roman"/>
                <w:color w:val="767171"/>
                <w:sz w:val="24"/>
                <w:szCs w:val="24"/>
                <w:lang w:eastAsia="es-DO"/>
              </w:rPr>
              <w:t>III</w:t>
            </w:r>
          </w:p>
        </w:tc>
        <w:tc>
          <w:tcPr>
            <w:tcW w:w="1245" w:type="dxa"/>
            <w:tcBorders>
              <w:top w:val="nil"/>
              <w:left w:val="nil"/>
              <w:bottom w:val="single" w:sz="4" w:space="0" w:color="auto"/>
              <w:right w:val="single" w:sz="4" w:space="0" w:color="auto"/>
            </w:tcBorders>
            <w:shd w:val="clear" w:color="auto" w:fill="auto"/>
            <w:noWrap/>
            <w:vAlign w:val="bottom"/>
            <w:hideMark/>
          </w:tcPr>
          <w:p w14:paraId="52AFCBC9" w14:textId="77777777" w:rsidR="00973F46" w:rsidRPr="00973F46" w:rsidRDefault="00973F46" w:rsidP="006C51F8">
            <w:pPr>
              <w:spacing w:after="0" w:line="240" w:lineRule="auto"/>
              <w:jc w:val="center"/>
              <w:rPr>
                <w:rFonts w:ascii="Times New Roman" w:eastAsia="Times New Roman" w:hAnsi="Times New Roman" w:cs="Times New Roman"/>
                <w:color w:val="767171"/>
                <w:sz w:val="24"/>
                <w:szCs w:val="24"/>
                <w:lang w:eastAsia="es-DO"/>
              </w:rPr>
            </w:pPr>
            <w:r w:rsidRPr="00973F46">
              <w:rPr>
                <w:rFonts w:ascii="Times New Roman" w:eastAsia="Times New Roman" w:hAnsi="Times New Roman" w:cs="Times New Roman"/>
                <w:color w:val="767171"/>
                <w:sz w:val="24"/>
                <w:szCs w:val="24"/>
                <w:lang w:eastAsia="es-DO"/>
              </w:rPr>
              <w:t>31</w:t>
            </w:r>
          </w:p>
        </w:tc>
        <w:tc>
          <w:tcPr>
            <w:tcW w:w="1530" w:type="dxa"/>
            <w:tcBorders>
              <w:top w:val="nil"/>
              <w:left w:val="nil"/>
              <w:bottom w:val="single" w:sz="4" w:space="0" w:color="auto"/>
              <w:right w:val="single" w:sz="4" w:space="0" w:color="auto"/>
            </w:tcBorders>
            <w:shd w:val="clear" w:color="auto" w:fill="auto"/>
            <w:noWrap/>
            <w:vAlign w:val="bottom"/>
            <w:hideMark/>
          </w:tcPr>
          <w:p w14:paraId="3D29C918" w14:textId="77777777" w:rsidR="00973F46" w:rsidRPr="00973F46" w:rsidRDefault="00973F46" w:rsidP="006C51F8">
            <w:pPr>
              <w:spacing w:after="0" w:line="240" w:lineRule="auto"/>
              <w:jc w:val="center"/>
              <w:rPr>
                <w:rFonts w:ascii="Times New Roman" w:eastAsia="Times New Roman" w:hAnsi="Times New Roman" w:cs="Times New Roman"/>
                <w:color w:val="767171"/>
                <w:sz w:val="24"/>
                <w:szCs w:val="24"/>
                <w:lang w:eastAsia="es-DO"/>
              </w:rPr>
            </w:pPr>
            <w:r w:rsidRPr="00973F46">
              <w:rPr>
                <w:rFonts w:ascii="Times New Roman" w:eastAsia="Times New Roman" w:hAnsi="Times New Roman" w:cs="Times New Roman"/>
                <w:color w:val="767171"/>
                <w:sz w:val="24"/>
                <w:szCs w:val="24"/>
                <w:lang w:eastAsia="es-DO"/>
              </w:rPr>
              <w:t>39</w:t>
            </w:r>
          </w:p>
        </w:tc>
        <w:tc>
          <w:tcPr>
            <w:tcW w:w="1260" w:type="dxa"/>
            <w:tcBorders>
              <w:top w:val="nil"/>
              <w:left w:val="nil"/>
              <w:bottom w:val="single" w:sz="4" w:space="0" w:color="auto"/>
              <w:right w:val="single" w:sz="4" w:space="0" w:color="auto"/>
            </w:tcBorders>
            <w:shd w:val="clear" w:color="auto" w:fill="auto"/>
            <w:noWrap/>
            <w:vAlign w:val="bottom"/>
            <w:hideMark/>
          </w:tcPr>
          <w:p w14:paraId="071466DA" w14:textId="77777777" w:rsidR="00973F46" w:rsidRPr="00973F46" w:rsidRDefault="00973F46" w:rsidP="006C51F8">
            <w:pPr>
              <w:spacing w:after="0" w:line="240" w:lineRule="auto"/>
              <w:jc w:val="center"/>
              <w:rPr>
                <w:rFonts w:ascii="Times New Roman" w:eastAsia="Times New Roman" w:hAnsi="Times New Roman" w:cs="Times New Roman"/>
                <w:color w:val="767171"/>
                <w:sz w:val="24"/>
                <w:szCs w:val="24"/>
                <w:lang w:eastAsia="es-DO"/>
              </w:rPr>
            </w:pPr>
            <w:r w:rsidRPr="00973F46">
              <w:rPr>
                <w:rFonts w:ascii="Times New Roman" w:eastAsia="Times New Roman" w:hAnsi="Times New Roman" w:cs="Times New Roman"/>
                <w:color w:val="767171"/>
                <w:sz w:val="24"/>
                <w:szCs w:val="24"/>
                <w:lang w:eastAsia="es-DO"/>
              </w:rPr>
              <w:t>70</w:t>
            </w:r>
          </w:p>
        </w:tc>
      </w:tr>
      <w:tr w:rsidR="000603E0" w:rsidRPr="000603E0" w14:paraId="4674ECA8" w14:textId="77777777" w:rsidTr="006C51F8">
        <w:trPr>
          <w:trHeight w:val="300"/>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14:paraId="7085C188" w14:textId="77777777" w:rsidR="00973F46" w:rsidRPr="00973F46" w:rsidRDefault="00973F46" w:rsidP="00973F46">
            <w:pPr>
              <w:spacing w:after="0" w:line="240" w:lineRule="auto"/>
              <w:rPr>
                <w:rFonts w:ascii="Times New Roman" w:eastAsia="Times New Roman" w:hAnsi="Times New Roman" w:cs="Times New Roman"/>
                <w:color w:val="767171"/>
                <w:sz w:val="24"/>
                <w:szCs w:val="24"/>
                <w:lang w:eastAsia="es-DO"/>
              </w:rPr>
            </w:pPr>
            <w:r w:rsidRPr="00973F46">
              <w:rPr>
                <w:rFonts w:ascii="Times New Roman" w:eastAsia="Times New Roman" w:hAnsi="Times New Roman" w:cs="Times New Roman"/>
                <w:color w:val="767171"/>
                <w:sz w:val="24"/>
                <w:szCs w:val="24"/>
                <w:lang w:eastAsia="es-DO"/>
              </w:rPr>
              <w:t>IV</w:t>
            </w:r>
          </w:p>
        </w:tc>
        <w:tc>
          <w:tcPr>
            <w:tcW w:w="1245" w:type="dxa"/>
            <w:tcBorders>
              <w:top w:val="nil"/>
              <w:left w:val="nil"/>
              <w:bottom w:val="single" w:sz="4" w:space="0" w:color="auto"/>
              <w:right w:val="single" w:sz="4" w:space="0" w:color="auto"/>
            </w:tcBorders>
            <w:shd w:val="clear" w:color="auto" w:fill="auto"/>
            <w:noWrap/>
            <w:vAlign w:val="bottom"/>
            <w:hideMark/>
          </w:tcPr>
          <w:p w14:paraId="565E6C2D" w14:textId="77777777" w:rsidR="00973F46" w:rsidRPr="00973F46" w:rsidRDefault="00973F46" w:rsidP="006C51F8">
            <w:pPr>
              <w:spacing w:after="0" w:line="240" w:lineRule="auto"/>
              <w:jc w:val="center"/>
              <w:rPr>
                <w:rFonts w:ascii="Times New Roman" w:eastAsia="Times New Roman" w:hAnsi="Times New Roman" w:cs="Times New Roman"/>
                <w:color w:val="767171"/>
                <w:sz w:val="24"/>
                <w:szCs w:val="24"/>
                <w:lang w:eastAsia="es-DO"/>
              </w:rPr>
            </w:pPr>
            <w:r w:rsidRPr="00973F46">
              <w:rPr>
                <w:rFonts w:ascii="Times New Roman" w:eastAsia="Times New Roman" w:hAnsi="Times New Roman" w:cs="Times New Roman"/>
                <w:color w:val="767171"/>
                <w:sz w:val="24"/>
                <w:szCs w:val="24"/>
                <w:lang w:eastAsia="es-DO"/>
              </w:rPr>
              <w:t>43</w:t>
            </w:r>
          </w:p>
        </w:tc>
        <w:tc>
          <w:tcPr>
            <w:tcW w:w="1530" w:type="dxa"/>
            <w:tcBorders>
              <w:top w:val="nil"/>
              <w:left w:val="nil"/>
              <w:bottom w:val="single" w:sz="4" w:space="0" w:color="auto"/>
              <w:right w:val="single" w:sz="4" w:space="0" w:color="auto"/>
            </w:tcBorders>
            <w:shd w:val="clear" w:color="auto" w:fill="auto"/>
            <w:noWrap/>
            <w:vAlign w:val="bottom"/>
            <w:hideMark/>
          </w:tcPr>
          <w:p w14:paraId="7F68D83B" w14:textId="77777777" w:rsidR="00973F46" w:rsidRPr="00973F46" w:rsidRDefault="00973F46" w:rsidP="006C51F8">
            <w:pPr>
              <w:spacing w:after="0" w:line="240" w:lineRule="auto"/>
              <w:jc w:val="center"/>
              <w:rPr>
                <w:rFonts w:ascii="Times New Roman" w:eastAsia="Times New Roman" w:hAnsi="Times New Roman" w:cs="Times New Roman"/>
                <w:color w:val="767171"/>
                <w:sz w:val="24"/>
                <w:szCs w:val="24"/>
                <w:lang w:eastAsia="es-DO"/>
              </w:rPr>
            </w:pPr>
            <w:r w:rsidRPr="00973F46">
              <w:rPr>
                <w:rFonts w:ascii="Times New Roman" w:eastAsia="Times New Roman" w:hAnsi="Times New Roman" w:cs="Times New Roman"/>
                <w:color w:val="767171"/>
                <w:sz w:val="24"/>
                <w:szCs w:val="24"/>
                <w:lang w:eastAsia="es-DO"/>
              </w:rPr>
              <w:t>65</w:t>
            </w:r>
          </w:p>
        </w:tc>
        <w:tc>
          <w:tcPr>
            <w:tcW w:w="1260" w:type="dxa"/>
            <w:tcBorders>
              <w:top w:val="nil"/>
              <w:left w:val="nil"/>
              <w:bottom w:val="single" w:sz="4" w:space="0" w:color="auto"/>
              <w:right w:val="single" w:sz="4" w:space="0" w:color="auto"/>
            </w:tcBorders>
            <w:shd w:val="clear" w:color="auto" w:fill="auto"/>
            <w:noWrap/>
            <w:vAlign w:val="bottom"/>
            <w:hideMark/>
          </w:tcPr>
          <w:p w14:paraId="743C401F" w14:textId="77777777" w:rsidR="00973F46" w:rsidRPr="00973F46" w:rsidRDefault="00973F46" w:rsidP="006C51F8">
            <w:pPr>
              <w:spacing w:after="0" w:line="240" w:lineRule="auto"/>
              <w:jc w:val="center"/>
              <w:rPr>
                <w:rFonts w:ascii="Times New Roman" w:eastAsia="Times New Roman" w:hAnsi="Times New Roman" w:cs="Times New Roman"/>
                <w:color w:val="767171"/>
                <w:sz w:val="24"/>
                <w:szCs w:val="24"/>
                <w:lang w:eastAsia="es-DO"/>
              </w:rPr>
            </w:pPr>
            <w:r w:rsidRPr="00973F46">
              <w:rPr>
                <w:rFonts w:ascii="Times New Roman" w:eastAsia="Times New Roman" w:hAnsi="Times New Roman" w:cs="Times New Roman"/>
                <w:color w:val="767171"/>
                <w:sz w:val="24"/>
                <w:szCs w:val="24"/>
                <w:lang w:eastAsia="es-DO"/>
              </w:rPr>
              <w:t>108</w:t>
            </w:r>
          </w:p>
        </w:tc>
      </w:tr>
      <w:tr w:rsidR="000603E0" w:rsidRPr="000603E0" w14:paraId="4AF3B68F" w14:textId="77777777" w:rsidTr="006C51F8">
        <w:trPr>
          <w:trHeight w:val="300"/>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14:paraId="0EA7CB91" w14:textId="77777777" w:rsidR="00973F46" w:rsidRPr="00973F46" w:rsidRDefault="00973F46" w:rsidP="00973F46">
            <w:pPr>
              <w:spacing w:after="0" w:line="240" w:lineRule="auto"/>
              <w:rPr>
                <w:rFonts w:ascii="Times New Roman" w:eastAsia="Times New Roman" w:hAnsi="Times New Roman" w:cs="Times New Roman"/>
                <w:color w:val="767171"/>
                <w:sz w:val="24"/>
                <w:szCs w:val="24"/>
                <w:lang w:eastAsia="es-DO"/>
              </w:rPr>
            </w:pPr>
            <w:r w:rsidRPr="00973F46">
              <w:rPr>
                <w:rFonts w:ascii="Times New Roman" w:eastAsia="Times New Roman" w:hAnsi="Times New Roman" w:cs="Times New Roman"/>
                <w:color w:val="767171"/>
                <w:sz w:val="24"/>
                <w:szCs w:val="24"/>
                <w:lang w:eastAsia="es-DO"/>
              </w:rPr>
              <w:t>V</w:t>
            </w:r>
          </w:p>
        </w:tc>
        <w:tc>
          <w:tcPr>
            <w:tcW w:w="1245" w:type="dxa"/>
            <w:tcBorders>
              <w:top w:val="nil"/>
              <w:left w:val="nil"/>
              <w:bottom w:val="single" w:sz="4" w:space="0" w:color="auto"/>
              <w:right w:val="single" w:sz="4" w:space="0" w:color="auto"/>
            </w:tcBorders>
            <w:shd w:val="clear" w:color="auto" w:fill="auto"/>
            <w:noWrap/>
            <w:vAlign w:val="bottom"/>
            <w:hideMark/>
          </w:tcPr>
          <w:p w14:paraId="563927AE" w14:textId="77777777" w:rsidR="00973F46" w:rsidRPr="00973F46" w:rsidRDefault="00973F46" w:rsidP="006C51F8">
            <w:pPr>
              <w:spacing w:after="0" w:line="240" w:lineRule="auto"/>
              <w:jc w:val="center"/>
              <w:rPr>
                <w:rFonts w:ascii="Times New Roman" w:eastAsia="Times New Roman" w:hAnsi="Times New Roman" w:cs="Times New Roman"/>
                <w:color w:val="767171"/>
                <w:sz w:val="24"/>
                <w:szCs w:val="24"/>
                <w:lang w:eastAsia="es-DO"/>
              </w:rPr>
            </w:pPr>
            <w:r w:rsidRPr="00973F46">
              <w:rPr>
                <w:rFonts w:ascii="Times New Roman" w:eastAsia="Times New Roman" w:hAnsi="Times New Roman" w:cs="Times New Roman"/>
                <w:color w:val="767171"/>
                <w:sz w:val="24"/>
                <w:szCs w:val="24"/>
                <w:lang w:eastAsia="es-DO"/>
              </w:rPr>
              <w:t>12</w:t>
            </w:r>
          </w:p>
        </w:tc>
        <w:tc>
          <w:tcPr>
            <w:tcW w:w="1530" w:type="dxa"/>
            <w:tcBorders>
              <w:top w:val="nil"/>
              <w:left w:val="nil"/>
              <w:bottom w:val="single" w:sz="4" w:space="0" w:color="auto"/>
              <w:right w:val="single" w:sz="4" w:space="0" w:color="auto"/>
            </w:tcBorders>
            <w:shd w:val="clear" w:color="auto" w:fill="auto"/>
            <w:noWrap/>
            <w:vAlign w:val="bottom"/>
            <w:hideMark/>
          </w:tcPr>
          <w:p w14:paraId="69B42C47" w14:textId="77777777" w:rsidR="00973F46" w:rsidRPr="00973F46" w:rsidRDefault="00973F46" w:rsidP="006C51F8">
            <w:pPr>
              <w:spacing w:after="0" w:line="240" w:lineRule="auto"/>
              <w:jc w:val="center"/>
              <w:rPr>
                <w:rFonts w:ascii="Times New Roman" w:eastAsia="Times New Roman" w:hAnsi="Times New Roman" w:cs="Times New Roman"/>
                <w:color w:val="767171"/>
                <w:sz w:val="24"/>
                <w:szCs w:val="24"/>
                <w:lang w:eastAsia="es-DO"/>
              </w:rPr>
            </w:pPr>
            <w:r w:rsidRPr="00973F46">
              <w:rPr>
                <w:rFonts w:ascii="Times New Roman" w:eastAsia="Times New Roman" w:hAnsi="Times New Roman" w:cs="Times New Roman"/>
                <w:color w:val="767171"/>
                <w:sz w:val="24"/>
                <w:szCs w:val="24"/>
                <w:lang w:eastAsia="es-DO"/>
              </w:rPr>
              <w:t>19</w:t>
            </w:r>
          </w:p>
        </w:tc>
        <w:tc>
          <w:tcPr>
            <w:tcW w:w="1260" w:type="dxa"/>
            <w:tcBorders>
              <w:top w:val="nil"/>
              <w:left w:val="nil"/>
              <w:bottom w:val="single" w:sz="4" w:space="0" w:color="auto"/>
              <w:right w:val="single" w:sz="4" w:space="0" w:color="auto"/>
            </w:tcBorders>
            <w:shd w:val="clear" w:color="auto" w:fill="auto"/>
            <w:noWrap/>
            <w:vAlign w:val="bottom"/>
            <w:hideMark/>
          </w:tcPr>
          <w:p w14:paraId="4013997A" w14:textId="77777777" w:rsidR="00973F46" w:rsidRPr="00973F46" w:rsidRDefault="00973F46" w:rsidP="006C51F8">
            <w:pPr>
              <w:spacing w:after="0" w:line="240" w:lineRule="auto"/>
              <w:jc w:val="center"/>
              <w:rPr>
                <w:rFonts w:ascii="Times New Roman" w:eastAsia="Times New Roman" w:hAnsi="Times New Roman" w:cs="Times New Roman"/>
                <w:color w:val="767171"/>
                <w:sz w:val="24"/>
                <w:szCs w:val="24"/>
                <w:lang w:eastAsia="es-DO"/>
              </w:rPr>
            </w:pPr>
            <w:r w:rsidRPr="00973F46">
              <w:rPr>
                <w:rFonts w:ascii="Times New Roman" w:eastAsia="Times New Roman" w:hAnsi="Times New Roman" w:cs="Times New Roman"/>
                <w:color w:val="767171"/>
                <w:sz w:val="24"/>
                <w:szCs w:val="24"/>
                <w:lang w:eastAsia="es-DO"/>
              </w:rPr>
              <w:t>31</w:t>
            </w:r>
          </w:p>
        </w:tc>
      </w:tr>
      <w:tr w:rsidR="000603E0" w:rsidRPr="000603E0" w14:paraId="629D0328" w14:textId="77777777" w:rsidTr="006C51F8">
        <w:trPr>
          <w:trHeight w:val="300"/>
        </w:trPr>
        <w:tc>
          <w:tcPr>
            <w:tcW w:w="1995" w:type="dxa"/>
            <w:tcBorders>
              <w:top w:val="nil"/>
              <w:left w:val="single" w:sz="4" w:space="0" w:color="auto"/>
              <w:bottom w:val="single" w:sz="4" w:space="0" w:color="auto"/>
              <w:right w:val="single" w:sz="4" w:space="0" w:color="auto"/>
            </w:tcBorders>
            <w:shd w:val="clear" w:color="auto" w:fill="E0E6ED"/>
            <w:noWrap/>
            <w:vAlign w:val="bottom"/>
            <w:hideMark/>
          </w:tcPr>
          <w:p w14:paraId="02AF729B" w14:textId="0C6CE0FA" w:rsidR="00973F46" w:rsidRPr="00973F46" w:rsidRDefault="00973F46" w:rsidP="006C51F8">
            <w:pPr>
              <w:spacing w:after="0" w:line="240" w:lineRule="auto"/>
              <w:jc w:val="center"/>
              <w:rPr>
                <w:rFonts w:ascii="Times New Roman" w:eastAsia="Times New Roman" w:hAnsi="Times New Roman" w:cs="Times New Roman"/>
                <w:b/>
                <w:bCs/>
                <w:color w:val="767171"/>
                <w:sz w:val="24"/>
                <w:szCs w:val="24"/>
                <w:lang w:eastAsia="es-DO"/>
              </w:rPr>
            </w:pPr>
            <w:r w:rsidRPr="00973F46">
              <w:rPr>
                <w:rFonts w:ascii="Times New Roman" w:eastAsia="Times New Roman" w:hAnsi="Times New Roman" w:cs="Times New Roman"/>
                <w:b/>
                <w:bCs/>
                <w:color w:val="767171"/>
                <w:sz w:val="24"/>
                <w:szCs w:val="24"/>
                <w:lang w:eastAsia="es-DO"/>
              </w:rPr>
              <w:t>Total</w:t>
            </w:r>
          </w:p>
        </w:tc>
        <w:tc>
          <w:tcPr>
            <w:tcW w:w="1245" w:type="dxa"/>
            <w:tcBorders>
              <w:top w:val="nil"/>
              <w:left w:val="nil"/>
              <w:bottom w:val="single" w:sz="4" w:space="0" w:color="auto"/>
              <w:right w:val="single" w:sz="4" w:space="0" w:color="auto"/>
            </w:tcBorders>
            <w:shd w:val="clear" w:color="auto" w:fill="E0E6ED"/>
            <w:noWrap/>
            <w:vAlign w:val="bottom"/>
            <w:hideMark/>
          </w:tcPr>
          <w:p w14:paraId="1FCC51F1" w14:textId="77777777" w:rsidR="00973F46" w:rsidRPr="00973F46" w:rsidRDefault="00973F46" w:rsidP="006C51F8">
            <w:pPr>
              <w:spacing w:after="0" w:line="240" w:lineRule="auto"/>
              <w:jc w:val="center"/>
              <w:rPr>
                <w:rFonts w:ascii="Times New Roman" w:eastAsia="Times New Roman" w:hAnsi="Times New Roman" w:cs="Times New Roman"/>
                <w:b/>
                <w:bCs/>
                <w:color w:val="767171"/>
                <w:sz w:val="24"/>
                <w:szCs w:val="24"/>
                <w:lang w:eastAsia="es-DO"/>
              </w:rPr>
            </w:pPr>
            <w:r w:rsidRPr="00973F46">
              <w:rPr>
                <w:rFonts w:ascii="Times New Roman" w:eastAsia="Times New Roman" w:hAnsi="Times New Roman" w:cs="Times New Roman"/>
                <w:b/>
                <w:bCs/>
                <w:color w:val="767171"/>
                <w:sz w:val="24"/>
                <w:szCs w:val="24"/>
                <w:lang w:eastAsia="es-DO"/>
              </w:rPr>
              <w:t>157</w:t>
            </w:r>
          </w:p>
        </w:tc>
        <w:tc>
          <w:tcPr>
            <w:tcW w:w="1530" w:type="dxa"/>
            <w:tcBorders>
              <w:top w:val="nil"/>
              <w:left w:val="nil"/>
              <w:bottom w:val="single" w:sz="4" w:space="0" w:color="auto"/>
              <w:right w:val="single" w:sz="4" w:space="0" w:color="auto"/>
            </w:tcBorders>
            <w:shd w:val="clear" w:color="auto" w:fill="E0E6ED"/>
            <w:noWrap/>
            <w:vAlign w:val="bottom"/>
            <w:hideMark/>
          </w:tcPr>
          <w:p w14:paraId="7C7055C7" w14:textId="77777777" w:rsidR="00973F46" w:rsidRPr="00973F46" w:rsidRDefault="00973F46" w:rsidP="006C51F8">
            <w:pPr>
              <w:spacing w:after="0" w:line="240" w:lineRule="auto"/>
              <w:jc w:val="center"/>
              <w:rPr>
                <w:rFonts w:ascii="Times New Roman" w:eastAsia="Times New Roman" w:hAnsi="Times New Roman" w:cs="Times New Roman"/>
                <w:b/>
                <w:bCs/>
                <w:color w:val="767171"/>
                <w:sz w:val="24"/>
                <w:szCs w:val="24"/>
                <w:lang w:eastAsia="es-DO"/>
              </w:rPr>
            </w:pPr>
            <w:r w:rsidRPr="00973F46">
              <w:rPr>
                <w:rFonts w:ascii="Times New Roman" w:eastAsia="Times New Roman" w:hAnsi="Times New Roman" w:cs="Times New Roman"/>
                <w:b/>
                <w:bCs/>
                <w:color w:val="767171"/>
                <w:sz w:val="24"/>
                <w:szCs w:val="24"/>
                <w:lang w:eastAsia="es-DO"/>
              </w:rPr>
              <w:t>228</w:t>
            </w:r>
          </w:p>
        </w:tc>
        <w:tc>
          <w:tcPr>
            <w:tcW w:w="1260" w:type="dxa"/>
            <w:tcBorders>
              <w:top w:val="nil"/>
              <w:left w:val="nil"/>
              <w:bottom w:val="single" w:sz="4" w:space="0" w:color="auto"/>
              <w:right w:val="single" w:sz="4" w:space="0" w:color="auto"/>
            </w:tcBorders>
            <w:shd w:val="clear" w:color="auto" w:fill="E0E6ED"/>
            <w:noWrap/>
            <w:vAlign w:val="bottom"/>
            <w:hideMark/>
          </w:tcPr>
          <w:p w14:paraId="7C97B238" w14:textId="77777777" w:rsidR="00973F46" w:rsidRPr="00973F46" w:rsidRDefault="00973F46" w:rsidP="006C51F8">
            <w:pPr>
              <w:spacing w:after="0" w:line="240" w:lineRule="auto"/>
              <w:jc w:val="center"/>
              <w:rPr>
                <w:rFonts w:ascii="Times New Roman" w:eastAsia="Times New Roman" w:hAnsi="Times New Roman" w:cs="Times New Roman"/>
                <w:b/>
                <w:bCs/>
                <w:color w:val="767171"/>
                <w:sz w:val="24"/>
                <w:szCs w:val="24"/>
                <w:lang w:eastAsia="es-DO"/>
              </w:rPr>
            </w:pPr>
            <w:r w:rsidRPr="00973F46">
              <w:rPr>
                <w:rFonts w:ascii="Times New Roman" w:eastAsia="Times New Roman" w:hAnsi="Times New Roman" w:cs="Times New Roman"/>
                <w:b/>
                <w:bCs/>
                <w:color w:val="767171"/>
                <w:sz w:val="24"/>
                <w:szCs w:val="24"/>
                <w:lang w:eastAsia="es-DO"/>
              </w:rPr>
              <w:t>385</w:t>
            </w:r>
          </w:p>
        </w:tc>
      </w:tr>
    </w:tbl>
    <w:p w14:paraId="6BCA237E" w14:textId="77777777" w:rsidR="004036DC" w:rsidRPr="000603E0" w:rsidRDefault="004036DC" w:rsidP="000603E0">
      <w:pPr>
        <w:pStyle w:val="ListParagraph"/>
        <w:spacing w:after="240" w:line="360" w:lineRule="auto"/>
        <w:ind w:left="90"/>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Fuente: Departamento de Recursos Humanos</w:t>
      </w:r>
    </w:p>
    <w:p w14:paraId="029F2F37" w14:textId="249B2C93" w:rsidR="004036DC" w:rsidRPr="000603E0" w:rsidRDefault="004036DC" w:rsidP="004036DC">
      <w:pPr>
        <w:pStyle w:val="ListParagraph"/>
        <w:tabs>
          <w:tab w:val="left" w:pos="90"/>
          <w:tab w:val="left" w:pos="180"/>
        </w:tabs>
        <w:spacing w:after="240" w:line="360" w:lineRule="auto"/>
        <w:ind w:left="86"/>
        <w:jc w:val="center"/>
        <w:rPr>
          <w:rFonts w:ascii="Times New Roman" w:eastAsia="Calibri" w:hAnsi="Times New Roman" w:cs="Times New Roman"/>
          <w:i/>
          <w:iCs/>
          <w:noProof/>
          <w:color w:val="767171"/>
          <w:spacing w:val="20"/>
          <w:sz w:val="18"/>
          <w:szCs w:val="18"/>
        </w:rPr>
      </w:pPr>
      <w:r w:rsidRPr="000603E0">
        <w:rPr>
          <w:noProof/>
          <w:color w:val="767171"/>
        </w:rPr>
        <w:drawing>
          <wp:inline distT="0" distB="0" distL="0" distR="0" wp14:anchorId="5ED6D435" wp14:editId="57C7D369">
            <wp:extent cx="4026341" cy="2186608"/>
            <wp:effectExtent l="0" t="0" r="12700" b="4445"/>
            <wp:docPr id="1566313698" name="Chart 1566313698">
              <a:extLst xmlns:a="http://schemas.openxmlformats.org/drawingml/2006/main">
                <a:ext uri="{FF2B5EF4-FFF2-40B4-BE49-F238E27FC236}">
                  <a16:creationId xmlns:a16="http://schemas.microsoft.com/office/drawing/2014/main" id="{458CAA80-7B7E-4485-A830-103EA5C88D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8AD4B4D" w14:textId="3E4BF267" w:rsidR="0026536A" w:rsidRPr="000603E0" w:rsidRDefault="004036DC" w:rsidP="004036DC">
      <w:pPr>
        <w:pStyle w:val="ListParagraph"/>
        <w:tabs>
          <w:tab w:val="left" w:pos="90"/>
          <w:tab w:val="left" w:pos="180"/>
        </w:tabs>
        <w:spacing w:after="240" w:line="360" w:lineRule="auto"/>
        <w:ind w:left="86"/>
        <w:jc w:val="center"/>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i/>
          <w:iCs/>
          <w:noProof/>
          <w:color w:val="767171"/>
          <w:spacing w:val="20"/>
          <w:sz w:val="18"/>
          <w:szCs w:val="18"/>
        </w:rPr>
        <w:t>Fuente: Departamento de Recursos Humanos</w:t>
      </w:r>
    </w:p>
    <w:p w14:paraId="05335FCC" w14:textId="4691CED4" w:rsidR="0003682D" w:rsidRPr="000603E0" w:rsidRDefault="0003682D" w:rsidP="0003682D">
      <w:pPr>
        <w:pStyle w:val="ListParagraph"/>
        <w:tabs>
          <w:tab w:val="left" w:pos="90"/>
          <w:tab w:val="left" w:pos="180"/>
        </w:tabs>
        <w:spacing w:after="240" w:line="360" w:lineRule="auto"/>
        <w:ind w:left="86"/>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lastRenderedPageBreak/>
        <w:t>El 20 de marzo, participamos en el encuentro trimestral que realizó el Ministerio de la Mujer, con la unidad de igualdad de género de las instituciones públicas, con el fin de recibir capacitación, retroalimentación y fortalecimientos de las capacidades para la transversalización.</w:t>
      </w:r>
    </w:p>
    <w:p w14:paraId="1EEEBD20" w14:textId="4A4021F4" w:rsidR="0003682D" w:rsidRPr="000603E0" w:rsidRDefault="0003682D" w:rsidP="0003682D">
      <w:pPr>
        <w:pStyle w:val="ListParagraph"/>
        <w:tabs>
          <w:tab w:val="left" w:pos="90"/>
          <w:tab w:val="left" w:pos="180"/>
        </w:tabs>
        <w:spacing w:after="240" w:line="360" w:lineRule="auto"/>
        <w:ind w:left="86"/>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Una vez tuvimos la capacitación y retroalimentación por medio al departamento de transversalización del Ministerio de Medio Ambiente, creamos el Comité de Género de la Unidad Técnica Ejecutora de Titulación de Terrenos del Estado, el cual está presidido por nuestro Director Ejecutivo, con ello damos fiel  seguimiento a los objetivos estratégicos de la política nacional en materia de igualdad de género.</w:t>
      </w:r>
    </w:p>
    <w:p w14:paraId="2BDBFE46" w14:textId="77777777" w:rsidR="0026536A" w:rsidRPr="000603E0" w:rsidRDefault="0003682D" w:rsidP="0003682D">
      <w:pPr>
        <w:pStyle w:val="ListParagraph"/>
        <w:tabs>
          <w:tab w:val="left" w:pos="90"/>
          <w:tab w:val="left" w:pos="180"/>
        </w:tabs>
        <w:spacing w:after="240" w:line="360" w:lineRule="auto"/>
        <w:ind w:left="86"/>
        <w:contextualSpacing w:val="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Elaboramos la política de equidad de genero y realizamos una actividades de socialización con la participación de 385 colaboradores donde se compartieron los objetivos principales y los alcance que tendrá el comité, con la impresión y entregas a cada colaborador de un ejemplar físico de la política de equidad de género, buscamos involugrar a todos los colaboradores en el cumplimiento de la misma.</w:t>
      </w:r>
    </w:p>
    <w:p w14:paraId="598F1AA7" w14:textId="0ABCD99C" w:rsidR="00935F66" w:rsidRPr="000603E0" w:rsidRDefault="00935F66" w:rsidP="00F42846">
      <w:pPr>
        <w:pStyle w:val="ListParagraph"/>
        <w:numPr>
          <w:ilvl w:val="2"/>
          <w:numId w:val="8"/>
        </w:numPr>
        <w:spacing w:line="360" w:lineRule="auto"/>
        <w:ind w:left="720"/>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Relaciones laborales y sociales</w:t>
      </w:r>
    </w:p>
    <w:p w14:paraId="15C9F973" w14:textId="4A2814F0" w:rsidR="009E3B37" w:rsidRPr="000603E0" w:rsidRDefault="00935F66" w:rsidP="00D64D7E">
      <w:pPr>
        <w:pStyle w:val="ListParagraph"/>
        <w:numPr>
          <w:ilvl w:val="2"/>
          <w:numId w:val="27"/>
        </w:numPr>
        <w:spacing w:line="360" w:lineRule="auto"/>
        <w:ind w:left="450"/>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Relaciones laborales</w:t>
      </w:r>
    </w:p>
    <w:p w14:paraId="60D0C86D" w14:textId="410787DA" w:rsidR="00C65F8F" w:rsidRPr="000603E0" w:rsidRDefault="009F5B90" w:rsidP="00C65F8F">
      <w:pPr>
        <w:spacing w:before="20" w:afterLines="20" w:after="48" w:line="360" w:lineRule="auto"/>
        <w:jc w:val="both"/>
        <w:rPr>
          <w:rFonts w:ascii="Times New Roman" w:eastAsia="Calibri" w:hAnsi="Times New Roman" w:cs="Times New Roman"/>
          <w:noProof/>
          <w:color w:val="767171"/>
          <w:spacing w:val="20"/>
          <w:sz w:val="24"/>
          <w:szCs w:val="24"/>
        </w:rPr>
      </w:pPr>
      <w:bookmarkStart w:id="90" w:name="_Toc156299667"/>
      <w:bookmarkEnd w:id="85"/>
      <w:r w:rsidRPr="000603E0">
        <w:rPr>
          <w:rFonts w:ascii="Times New Roman" w:eastAsia="Calibri" w:hAnsi="Times New Roman" w:cs="Times New Roman"/>
          <w:noProof/>
          <w:color w:val="767171"/>
          <w:spacing w:val="20"/>
          <w:sz w:val="24"/>
          <w:szCs w:val="24"/>
        </w:rPr>
        <w:t>O</w:t>
      </w:r>
      <w:r w:rsidR="00C65F8F" w:rsidRPr="000603E0">
        <w:rPr>
          <w:rFonts w:ascii="Times New Roman" w:eastAsia="Calibri" w:hAnsi="Times New Roman" w:cs="Times New Roman"/>
          <w:noProof/>
          <w:color w:val="767171"/>
          <w:spacing w:val="20"/>
          <w:sz w:val="24"/>
          <w:szCs w:val="24"/>
        </w:rPr>
        <w:t>cupa</w:t>
      </w:r>
      <w:r w:rsidRPr="000603E0">
        <w:rPr>
          <w:rFonts w:ascii="Times New Roman" w:eastAsia="Calibri" w:hAnsi="Times New Roman" w:cs="Times New Roman"/>
          <w:noProof/>
          <w:color w:val="767171"/>
          <w:spacing w:val="20"/>
          <w:sz w:val="24"/>
          <w:szCs w:val="24"/>
        </w:rPr>
        <w:t>mos los</w:t>
      </w:r>
      <w:r w:rsidR="00C65F8F" w:rsidRPr="000603E0">
        <w:rPr>
          <w:rFonts w:ascii="Times New Roman" w:eastAsia="Calibri" w:hAnsi="Times New Roman" w:cs="Times New Roman"/>
          <w:noProof/>
          <w:color w:val="767171"/>
          <w:spacing w:val="20"/>
          <w:sz w:val="24"/>
          <w:szCs w:val="24"/>
        </w:rPr>
        <w:t xml:space="preserve"> perfiles acordes a nuestro manual de cargos y bajo los lineamientos del Ministerio de Administración Pública y en concordancia con nuestra estructura organizativa de la Unidad Técnica Ejecutora de Titulación de Terrenos del Estado (UTECT), </w:t>
      </w:r>
      <w:r w:rsidRPr="000603E0">
        <w:rPr>
          <w:rFonts w:ascii="Times New Roman" w:eastAsia="Calibri" w:hAnsi="Times New Roman" w:cs="Times New Roman"/>
          <w:noProof/>
          <w:color w:val="767171"/>
          <w:spacing w:val="20"/>
          <w:sz w:val="24"/>
          <w:szCs w:val="24"/>
        </w:rPr>
        <w:t>modificada</w:t>
      </w:r>
      <w:r w:rsidR="00C65F8F" w:rsidRPr="000603E0">
        <w:rPr>
          <w:rFonts w:ascii="Times New Roman" w:eastAsia="Calibri" w:hAnsi="Times New Roman" w:cs="Times New Roman"/>
          <w:noProof/>
          <w:color w:val="767171"/>
          <w:spacing w:val="20"/>
          <w:sz w:val="24"/>
          <w:szCs w:val="24"/>
        </w:rPr>
        <w:t xml:space="preserve"> mediante la Resolución No. UTECT 202</w:t>
      </w:r>
      <w:r w:rsidRPr="000603E0">
        <w:rPr>
          <w:rFonts w:ascii="Times New Roman" w:eastAsia="Calibri" w:hAnsi="Times New Roman" w:cs="Times New Roman"/>
          <w:noProof/>
          <w:color w:val="767171"/>
          <w:spacing w:val="20"/>
          <w:sz w:val="24"/>
          <w:szCs w:val="24"/>
        </w:rPr>
        <w:t>4</w:t>
      </w:r>
      <w:r w:rsidR="00C65F8F" w:rsidRPr="000603E0">
        <w:rPr>
          <w:rFonts w:ascii="Times New Roman" w:eastAsia="Calibri" w:hAnsi="Times New Roman" w:cs="Times New Roman"/>
          <w:noProof/>
          <w:color w:val="767171"/>
          <w:spacing w:val="20"/>
          <w:sz w:val="24"/>
          <w:szCs w:val="24"/>
        </w:rPr>
        <w:t xml:space="preserve">-01, en fecha </w:t>
      </w:r>
      <w:r w:rsidRPr="000603E0">
        <w:rPr>
          <w:rFonts w:ascii="Times New Roman" w:eastAsia="Calibri" w:hAnsi="Times New Roman" w:cs="Times New Roman"/>
          <w:noProof/>
          <w:color w:val="767171"/>
          <w:spacing w:val="20"/>
          <w:sz w:val="24"/>
          <w:szCs w:val="24"/>
        </w:rPr>
        <w:t>4</w:t>
      </w:r>
      <w:r w:rsidR="00C65F8F" w:rsidRPr="000603E0">
        <w:rPr>
          <w:rFonts w:ascii="Times New Roman" w:eastAsia="Calibri" w:hAnsi="Times New Roman" w:cs="Times New Roman"/>
          <w:noProof/>
          <w:color w:val="767171"/>
          <w:spacing w:val="20"/>
          <w:sz w:val="24"/>
          <w:szCs w:val="24"/>
        </w:rPr>
        <w:t xml:space="preserve"> de </w:t>
      </w:r>
      <w:r w:rsidRPr="000603E0">
        <w:rPr>
          <w:rFonts w:ascii="Times New Roman" w:eastAsia="Calibri" w:hAnsi="Times New Roman" w:cs="Times New Roman"/>
          <w:noProof/>
          <w:color w:val="767171"/>
          <w:spacing w:val="20"/>
          <w:sz w:val="24"/>
          <w:szCs w:val="24"/>
        </w:rPr>
        <w:t>julio</w:t>
      </w:r>
      <w:r w:rsidR="00C65F8F" w:rsidRPr="000603E0">
        <w:rPr>
          <w:rFonts w:ascii="Times New Roman" w:eastAsia="Calibri" w:hAnsi="Times New Roman" w:cs="Times New Roman"/>
          <w:noProof/>
          <w:color w:val="767171"/>
          <w:spacing w:val="20"/>
          <w:sz w:val="24"/>
          <w:szCs w:val="24"/>
        </w:rPr>
        <w:t xml:space="preserve"> del </w:t>
      </w:r>
      <w:r w:rsidRPr="000603E0">
        <w:rPr>
          <w:rFonts w:ascii="Times New Roman" w:eastAsia="Calibri" w:hAnsi="Times New Roman" w:cs="Times New Roman"/>
          <w:noProof/>
          <w:color w:val="767171"/>
          <w:spacing w:val="20"/>
          <w:sz w:val="24"/>
          <w:szCs w:val="24"/>
        </w:rPr>
        <w:t>año 2024</w:t>
      </w:r>
      <w:r w:rsidR="00C65F8F" w:rsidRPr="000603E0">
        <w:rPr>
          <w:rFonts w:ascii="Times New Roman" w:eastAsia="Calibri" w:hAnsi="Times New Roman" w:cs="Times New Roman"/>
          <w:noProof/>
          <w:color w:val="767171"/>
          <w:spacing w:val="20"/>
          <w:sz w:val="24"/>
          <w:szCs w:val="24"/>
        </w:rPr>
        <w:t>.</w:t>
      </w:r>
    </w:p>
    <w:p w14:paraId="2D79A9FA" w14:textId="583CC000" w:rsidR="00C65F8F" w:rsidRPr="000603E0" w:rsidRDefault="0062317A" w:rsidP="00C65F8F">
      <w:p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E</w:t>
      </w:r>
      <w:r w:rsidR="00C65F8F" w:rsidRPr="000603E0">
        <w:rPr>
          <w:rFonts w:ascii="Times New Roman" w:eastAsia="Calibri" w:hAnsi="Times New Roman" w:cs="Times New Roman"/>
          <w:noProof/>
          <w:color w:val="767171"/>
          <w:spacing w:val="20"/>
          <w:sz w:val="24"/>
          <w:szCs w:val="24"/>
        </w:rPr>
        <w:t xml:space="preserve">n cumplimiento a las normativas de dicho Ministerio continuamos el Sistema de Servidores en la Administración Pública (SASP) con el objetivo de generar la información gerencial y administrativa, y la </w:t>
      </w:r>
      <w:r w:rsidR="00C65F8F" w:rsidRPr="000603E0">
        <w:rPr>
          <w:rFonts w:ascii="Times New Roman" w:eastAsia="Calibri" w:hAnsi="Times New Roman" w:cs="Times New Roman"/>
          <w:noProof/>
          <w:color w:val="767171"/>
          <w:spacing w:val="20"/>
          <w:sz w:val="24"/>
          <w:szCs w:val="24"/>
        </w:rPr>
        <w:lastRenderedPageBreak/>
        <w:t>automatización de las funciones cotidianas y voluminosas. Lo cual ha permitido un fuerte y directo monitoreo de la capacidad y la calidad de los Servidores Públicos.</w:t>
      </w:r>
    </w:p>
    <w:p w14:paraId="4C7482B4" w14:textId="5ED261DD" w:rsidR="00C65F8F" w:rsidRPr="000603E0" w:rsidRDefault="00C65F8F" w:rsidP="00C65F8F">
      <w:p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Como parte de la organización, y mantener un mejor control de nuestros servidores instalamos </w:t>
      </w:r>
      <w:r w:rsidR="00935F66" w:rsidRPr="000603E0">
        <w:rPr>
          <w:rFonts w:ascii="Times New Roman" w:eastAsia="Calibri" w:hAnsi="Times New Roman" w:cs="Times New Roman"/>
          <w:noProof/>
          <w:color w:val="767171"/>
          <w:spacing w:val="20"/>
          <w:sz w:val="24"/>
          <w:szCs w:val="24"/>
        </w:rPr>
        <w:t xml:space="preserve">dos </w:t>
      </w:r>
      <w:r w:rsidRPr="000603E0">
        <w:rPr>
          <w:rFonts w:ascii="Times New Roman" w:eastAsia="Calibri" w:hAnsi="Times New Roman" w:cs="Times New Roman"/>
          <w:noProof/>
          <w:color w:val="767171"/>
          <w:spacing w:val="20"/>
          <w:sz w:val="24"/>
          <w:szCs w:val="24"/>
        </w:rPr>
        <w:t>relojes de ponche</w:t>
      </w:r>
      <w:r w:rsidR="00935F66" w:rsidRPr="000603E0">
        <w:rPr>
          <w:rFonts w:ascii="Times New Roman" w:eastAsia="Calibri" w:hAnsi="Times New Roman" w:cs="Times New Roman"/>
          <w:noProof/>
          <w:color w:val="767171"/>
          <w:spacing w:val="20"/>
          <w:sz w:val="24"/>
          <w:szCs w:val="24"/>
        </w:rPr>
        <w:t>, adicionales a los cuatro ya existentes</w:t>
      </w:r>
      <w:r w:rsidRPr="000603E0">
        <w:rPr>
          <w:rFonts w:ascii="Times New Roman" w:eastAsia="Calibri" w:hAnsi="Times New Roman" w:cs="Times New Roman"/>
          <w:noProof/>
          <w:color w:val="767171"/>
          <w:spacing w:val="20"/>
          <w:sz w:val="24"/>
          <w:szCs w:val="24"/>
        </w:rPr>
        <w:t xml:space="preserve">, </w:t>
      </w:r>
      <w:r w:rsidR="00935F66" w:rsidRPr="000603E0">
        <w:rPr>
          <w:rFonts w:ascii="Times New Roman" w:eastAsia="Calibri" w:hAnsi="Times New Roman" w:cs="Times New Roman"/>
          <w:noProof/>
          <w:color w:val="767171"/>
          <w:spacing w:val="20"/>
          <w:sz w:val="24"/>
          <w:szCs w:val="24"/>
        </w:rPr>
        <w:t>para completar todas</w:t>
      </w:r>
      <w:r w:rsidRPr="000603E0">
        <w:rPr>
          <w:rFonts w:ascii="Times New Roman" w:eastAsia="Calibri" w:hAnsi="Times New Roman" w:cs="Times New Roman"/>
          <w:noProof/>
          <w:color w:val="767171"/>
          <w:spacing w:val="20"/>
          <w:sz w:val="24"/>
          <w:szCs w:val="24"/>
        </w:rPr>
        <w:t xml:space="preserve"> </w:t>
      </w:r>
      <w:r w:rsidR="00935F66" w:rsidRPr="000603E0">
        <w:rPr>
          <w:rFonts w:ascii="Times New Roman" w:eastAsia="Calibri" w:hAnsi="Times New Roman" w:cs="Times New Roman"/>
          <w:noProof/>
          <w:color w:val="767171"/>
          <w:spacing w:val="20"/>
          <w:sz w:val="24"/>
          <w:szCs w:val="24"/>
        </w:rPr>
        <w:t>l</w:t>
      </w:r>
      <w:r w:rsidRPr="000603E0">
        <w:rPr>
          <w:rFonts w:ascii="Times New Roman" w:eastAsia="Calibri" w:hAnsi="Times New Roman" w:cs="Times New Roman"/>
          <w:noProof/>
          <w:color w:val="767171"/>
          <w:spacing w:val="20"/>
          <w:sz w:val="24"/>
          <w:szCs w:val="24"/>
        </w:rPr>
        <w:t xml:space="preserve">as regionales y </w:t>
      </w:r>
      <w:r w:rsidR="00935F66" w:rsidRPr="000603E0">
        <w:rPr>
          <w:rFonts w:ascii="Times New Roman" w:eastAsia="Calibri" w:hAnsi="Times New Roman" w:cs="Times New Roman"/>
          <w:noProof/>
          <w:color w:val="767171"/>
          <w:spacing w:val="20"/>
          <w:sz w:val="24"/>
          <w:szCs w:val="24"/>
        </w:rPr>
        <w:t xml:space="preserve">todo los locales en </w:t>
      </w:r>
      <w:r w:rsidRPr="000603E0">
        <w:rPr>
          <w:rFonts w:ascii="Times New Roman" w:eastAsia="Calibri" w:hAnsi="Times New Roman" w:cs="Times New Roman"/>
          <w:noProof/>
          <w:color w:val="767171"/>
          <w:spacing w:val="20"/>
          <w:sz w:val="24"/>
          <w:szCs w:val="24"/>
        </w:rPr>
        <w:t>la sede</w:t>
      </w:r>
      <w:r w:rsidR="00935F66" w:rsidRPr="000603E0">
        <w:rPr>
          <w:rFonts w:ascii="Times New Roman" w:eastAsia="Calibri" w:hAnsi="Times New Roman" w:cs="Times New Roman"/>
          <w:noProof/>
          <w:color w:val="767171"/>
          <w:spacing w:val="20"/>
          <w:sz w:val="24"/>
          <w:szCs w:val="24"/>
        </w:rPr>
        <w:t xml:space="preserve"> principal</w:t>
      </w:r>
      <w:r w:rsidRPr="000603E0">
        <w:rPr>
          <w:rFonts w:ascii="Times New Roman" w:eastAsia="Calibri" w:hAnsi="Times New Roman" w:cs="Times New Roman"/>
          <w:noProof/>
          <w:color w:val="767171"/>
          <w:spacing w:val="20"/>
          <w:sz w:val="24"/>
          <w:szCs w:val="24"/>
        </w:rPr>
        <w:t xml:space="preserve">. </w:t>
      </w:r>
    </w:p>
    <w:p w14:paraId="54DFE5CB" w14:textId="48014070" w:rsidR="00C65F8F" w:rsidRPr="000603E0" w:rsidRDefault="00C65F8F" w:rsidP="00C65F8F">
      <w:p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Así como los registros internos de pagos de prestaciones laborales que se registran en el Sistema de Reclamación de Beneficios Laborales RECLASOFT, a los fines de cargar y ejecutar dichos expedientes, según corresponda a los servidores que ya han sido desvinculados. Donde hasta la fecha hemos cumplido en su totalidad con los pagos de prestaciones laborales en cumplimiento a la Ley 41-08 de Función Pública. </w:t>
      </w:r>
    </w:p>
    <w:p w14:paraId="3E335685" w14:textId="77777777" w:rsidR="00C65F8F" w:rsidRPr="00AC2ACC" w:rsidRDefault="00C65F8F" w:rsidP="00D64D7E">
      <w:pPr>
        <w:pStyle w:val="ListParagraph"/>
        <w:numPr>
          <w:ilvl w:val="2"/>
          <w:numId w:val="27"/>
        </w:numPr>
        <w:spacing w:line="360" w:lineRule="auto"/>
        <w:ind w:left="450"/>
        <w:rPr>
          <w:rFonts w:ascii="Times New Roman" w:eastAsia="Calibri" w:hAnsi="Times New Roman" w:cs="Times New Roman"/>
          <w:b/>
          <w:bCs/>
          <w:noProof/>
          <w:color w:val="767171"/>
          <w:spacing w:val="20"/>
          <w:sz w:val="24"/>
          <w:szCs w:val="24"/>
        </w:rPr>
      </w:pPr>
      <w:r w:rsidRPr="00AC2ACC">
        <w:rPr>
          <w:rFonts w:ascii="Times New Roman" w:eastAsia="Calibri" w:hAnsi="Times New Roman" w:cs="Times New Roman"/>
          <w:b/>
          <w:bCs/>
          <w:noProof/>
          <w:color w:val="767171"/>
          <w:spacing w:val="20"/>
          <w:sz w:val="24"/>
          <w:szCs w:val="24"/>
        </w:rPr>
        <w:t>Responsabilidad Social</w:t>
      </w:r>
    </w:p>
    <w:p w14:paraId="7E3917D8" w14:textId="245F6828" w:rsidR="008C6434" w:rsidRPr="000603E0" w:rsidRDefault="00935F66" w:rsidP="00935F66">
      <w:pPr>
        <w:spacing w:before="20" w:afterLines="20" w:after="48" w:line="36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 xml:space="preserve">Como parte del compromiso de responsabilidad social estamos desarrollando un Plan de Sostenibilidad Institucional, para ser desarrollado en el año 2025, sin </w:t>
      </w:r>
      <w:r w:rsidR="008C6434" w:rsidRPr="000603E0">
        <w:rPr>
          <w:rFonts w:ascii="Times New Roman" w:eastAsia="Calibri" w:hAnsi="Times New Roman" w:cs="Times New Roman"/>
          <w:color w:val="767171"/>
          <w:spacing w:val="20"/>
          <w:sz w:val="24"/>
          <w:szCs w:val="24"/>
        </w:rPr>
        <w:t>embargo,</w:t>
      </w:r>
      <w:r w:rsidRPr="000603E0">
        <w:rPr>
          <w:rFonts w:ascii="Times New Roman" w:eastAsia="Calibri" w:hAnsi="Times New Roman" w:cs="Times New Roman"/>
          <w:color w:val="767171"/>
          <w:spacing w:val="20"/>
          <w:sz w:val="24"/>
          <w:szCs w:val="24"/>
        </w:rPr>
        <w:t xml:space="preserve"> este año hemos desarrollado diversas acciones de responsabilidad social en coordinación con el Ministerio de Medio Ambiente, donde realizamos</w:t>
      </w:r>
      <w:r w:rsidR="008C6434" w:rsidRPr="000603E0">
        <w:rPr>
          <w:rFonts w:ascii="Times New Roman" w:eastAsia="Calibri" w:hAnsi="Times New Roman" w:cs="Times New Roman"/>
          <w:color w:val="767171"/>
          <w:spacing w:val="20"/>
          <w:sz w:val="24"/>
          <w:szCs w:val="24"/>
        </w:rPr>
        <w:t xml:space="preserve"> los siguientes:</w:t>
      </w:r>
    </w:p>
    <w:p w14:paraId="2A7FB269" w14:textId="4A1A5C4A" w:rsidR="00935F66" w:rsidRPr="000603E0" w:rsidRDefault="008C6434" w:rsidP="00D64D7E">
      <w:pPr>
        <w:pStyle w:val="ListParagraph"/>
        <w:numPr>
          <w:ilvl w:val="0"/>
          <w:numId w:val="50"/>
        </w:numPr>
        <w:spacing w:before="20" w:afterLines="20" w:after="48" w:line="36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noProof/>
          <w:color w:val="767171"/>
          <w:spacing w:val="20"/>
          <w:sz w:val="24"/>
          <w:szCs w:val="24"/>
        </w:rPr>
        <w:lastRenderedPageBreak/>
        <w:drawing>
          <wp:anchor distT="0" distB="0" distL="114300" distR="114300" simplePos="0" relativeHeight="251765760" behindDoc="0" locked="0" layoutInCell="1" allowOverlap="1" wp14:anchorId="7D1BFE09" wp14:editId="51D423C8">
            <wp:simplePos x="0" y="0"/>
            <wp:positionH relativeFrom="margin">
              <wp:align>center</wp:align>
            </wp:positionH>
            <wp:positionV relativeFrom="paragraph">
              <wp:posOffset>2182909</wp:posOffset>
            </wp:positionV>
            <wp:extent cx="4738370" cy="3633470"/>
            <wp:effectExtent l="0" t="0" r="5080" b="5080"/>
            <wp:wrapSquare wrapText="bothSides"/>
            <wp:docPr id="696513594" name="Picture 696513594" descr="A certificate of appreci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13594" name="Picture 696513594" descr="A certificate of appreciation&#10;&#10;Description automatically generated"/>
                    <pic:cNvPicPr/>
                  </pic:nvPicPr>
                  <pic:blipFill rotWithShape="1">
                    <a:blip r:embed="rId51">
                      <a:extLst>
                        <a:ext uri="{28A0092B-C50C-407E-A947-70E740481C1C}">
                          <a14:useLocalDpi xmlns:a14="http://schemas.microsoft.com/office/drawing/2010/main" val="0"/>
                        </a:ext>
                      </a:extLst>
                    </a:blip>
                    <a:srcRect r="1803" b="2330"/>
                    <a:stretch/>
                  </pic:blipFill>
                  <pic:spPr bwMode="auto">
                    <a:xfrm>
                      <a:off x="0" y="0"/>
                      <a:ext cx="4738370" cy="3633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603E0">
        <w:rPr>
          <w:rFonts w:ascii="Times New Roman" w:eastAsia="Calibri" w:hAnsi="Times New Roman" w:cs="Times New Roman"/>
          <w:color w:val="767171"/>
          <w:spacing w:val="20"/>
          <w:sz w:val="24"/>
          <w:szCs w:val="24"/>
        </w:rPr>
        <w:t>J</w:t>
      </w:r>
      <w:r w:rsidR="00935F66" w:rsidRPr="000603E0">
        <w:rPr>
          <w:rFonts w:ascii="Times New Roman" w:eastAsia="Calibri" w:hAnsi="Times New Roman" w:cs="Times New Roman"/>
          <w:color w:val="767171"/>
          <w:spacing w:val="20"/>
          <w:sz w:val="24"/>
          <w:szCs w:val="24"/>
        </w:rPr>
        <w:t xml:space="preserve">ornada de limpieza de costas en la playa de Güibia ubicada en el Distrito Nacional en la cual participo </w:t>
      </w:r>
      <w:r w:rsidRPr="000603E0">
        <w:rPr>
          <w:rFonts w:ascii="Times New Roman" w:eastAsia="Calibri" w:hAnsi="Times New Roman" w:cs="Times New Roman"/>
          <w:color w:val="767171"/>
          <w:spacing w:val="20"/>
          <w:sz w:val="24"/>
          <w:szCs w:val="24"/>
        </w:rPr>
        <w:t>del</w:t>
      </w:r>
      <w:r w:rsidR="00935F66" w:rsidRPr="000603E0">
        <w:rPr>
          <w:rFonts w:ascii="Times New Roman" w:eastAsia="Calibri" w:hAnsi="Times New Roman" w:cs="Times New Roman"/>
          <w:color w:val="767171"/>
          <w:spacing w:val="20"/>
          <w:sz w:val="24"/>
          <w:szCs w:val="24"/>
        </w:rPr>
        <w:t xml:space="preserve"> Director Ejecutivo 30 colaboradores de la </w:t>
      </w:r>
      <w:r w:rsidR="004B1694" w:rsidRPr="000603E0">
        <w:rPr>
          <w:rFonts w:ascii="Times New Roman" w:eastAsia="Calibri" w:hAnsi="Times New Roman" w:cs="Times New Roman"/>
          <w:color w:val="767171"/>
          <w:spacing w:val="20"/>
          <w:sz w:val="24"/>
          <w:szCs w:val="24"/>
        </w:rPr>
        <w:t>nuestra institución</w:t>
      </w:r>
      <w:r w:rsidR="00A3698C" w:rsidRPr="000603E0">
        <w:rPr>
          <w:rFonts w:ascii="Times New Roman" w:eastAsia="Calibri" w:hAnsi="Times New Roman" w:cs="Times New Roman"/>
          <w:color w:val="767171"/>
          <w:spacing w:val="20"/>
          <w:sz w:val="24"/>
          <w:szCs w:val="24"/>
        </w:rPr>
        <w:t xml:space="preserve"> y</w:t>
      </w:r>
      <w:r w:rsidR="00935F66" w:rsidRPr="000603E0">
        <w:rPr>
          <w:rFonts w:ascii="Times New Roman" w:eastAsia="Calibri" w:hAnsi="Times New Roman" w:cs="Times New Roman"/>
          <w:color w:val="767171"/>
          <w:spacing w:val="20"/>
          <w:sz w:val="24"/>
          <w:szCs w:val="24"/>
        </w:rPr>
        <w:t xml:space="preserve"> 10 colaborador del Ministerio de Medio Ambiente. En esta jornada se recolecto en total una tonelada de desechos sólidos, estos fueron retirados por la alcaldía del Distrito Nacional. Como reconocimiento el Ministerio de Medio Ambiente, nos entregó un certificado de participación por esta actividad. </w:t>
      </w:r>
    </w:p>
    <w:p w14:paraId="3C6FA8B9" w14:textId="0270A81B" w:rsidR="004B1694" w:rsidRDefault="004B1694" w:rsidP="004B1694">
      <w:pPr>
        <w:pStyle w:val="ListParagraph"/>
        <w:spacing w:after="240" w:line="360" w:lineRule="auto"/>
        <w:ind w:left="90"/>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Fuente: Ministerio de Medio Ambiente / Departamento de Recursos Humanos</w:t>
      </w:r>
    </w:p>
    <w:p w14:paraId="36EDBDFE" w14:textId="77777777" w:rsidR="00AC2ACC" w:rsidRPr="000603E0" w:rsidRDefault="00AC2ACC" w:rsidP="004B1694">
      <w:pPr>
        <w:pStyle w:val="ListParagraph"/>
        <w:spacing w:after="240" w:line="360" w:lineRule="auto"/>
        <w:ind w:left="90"/>
        <w:jc w:val="center"/>
        <w:rPr>
          <w:rFonts w:ascii="Times New Roman" w:eastAsia="Calibri" w:hAnsi="Times New Roman" w:cs="Times New Roman"/>
          <w:i/>
          <w:iCs/>
          <w:noProof/>
          <w:color w:val="767171"/>
          <w:spacing w:val="20"/>
          <w:sz w:val="18"/>
          <w:szCs w:val="18"/>
        </w:rPr>
      </w:pPr>
    </w:p>
    <w:p w14:paraId="46B27D2E" w14:textId="108970A6" w:rsidR="00935F66" w:rsidRPr="000603E0" w:rsidRDefault="008C6434" w:rsidP="00D64D7E">
      <w:pPr>
        <w:pStyle w:val="ListParagraph"/>
        <w:numPr>
          <w:ilvl w:val="0"/>
          <w:numId w:val="50"/>
        </w:numPr>
        <w:spacing w:before="20" w:afterLines="20" w:after="48" w:line="36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J</w:t>
      </w:r>
      <w:r w:rsidR="00935F66" w:rsidRPr="000603E0">
        <w:rPr>
          <w:rFonts w:ascii="Times New Roman" w:eastAsia="Calibri" w:hAnsi="Times New Roman" w:cs="Times New Roman"/>
          <w:color w:val="767171"/>
          <w:spacing w:val="20"/>
          <w:sz w:val="24"/>
          <w:szCs w:val="24"/>
        </w:rPr>
        <w:t>ornada de limpieza de costa en la Playa Garabito ubicado en la provincia de Azua, donde contamos con la participación de</w:t>
      </w:r>
      <w:r w:rsidRPr="000603E0">
        <w:rPr>
          <w:rFonts w:ascii="Times New Roman" w:eastAsia="Calibri" w:hAnsi="Times New Roman" w:cs="Times New Roman"/>
          <w:color w:val="767171"/>
          <w:spacing w:val="20"/>
          <w:sz w:val="24"/>
          <w:szCs w:val="24"/>
        </w:rPr>
        <w:t>l</w:t>
      </w:r>
      <w:r w:rsidR="00935F66" w:rsidRPr="000603E0">
        <w:rPr>
          <w:rFonts w:ascii="Times New Roman" w:eastAsia="Calibri" w:hAnsi="Times New Roman" w:cs="Times New Roman"/>
          <w:color w:val="767171"/>
          <w:spacing w:val="20"/>
          <w:sz w:val="24"/>
          <w:szCs w:val="24"/>
        </w:rPr>
        <w:t xml:space="preserve"> Director Ejecutivo y 45 colaboradores de </w:t>
      </w:r>
      <w:r w:rsidRPr="000603E0">
        <w:rPr>
          <w:rFonts w:ascii="Times New Roman" w:eastAsia="Calibri" w:hAnsi="Times New Roman" w:cs="Times New Roman"/>
          <w:color w:val="767171"/>
          <w:spacing w:val="20"/>
          <w:sz w:val="24"/>
          <w:szCs w:val="24"/>
        </w:rPr>
        <w:t>nuestra institución</w:t>
      </w:r>
      <w:r w:rsidR="00935F66" w:rsidRPr="000603E0">
        <w:rPr>
          <w:rFonts w:ascii="Times New Roman" w:eastAsia="Calibri" w:hAnsi="Times New Roman" w:cs="Times New Roman"/>
          <w:color w:val="767171"/>
          <w:spacing w:val="20"/>
          <w:sz w:val="24"/>
          <w:szCs w:val="24"/>
        </w:rPr>
        <w:t xml:space="preserve">, en esta actividad recolectamos un aproximado de 2 toneladas de plásticos y desechos sólidos. </w:t>
      </w:r>
      <w:r w:rsidRPr="000603E0">
        <w:rPr>
          <w:rFonts w:ascii="Times New Roman" w:eastAsia="Calibri" w:hAnsi="Times New Roman" w:cs="Times New Roman"/>
          <w:color w:val="767171"/>
          <w:spacing w:val="20"/>
          <w:sz w:val="24"/>
          <w:szCs w:val="24"/>
        </w:rPr>
        <w:t>Foto luego de la limpieza y certificado de participación:</w:t>
      </w:r>
    </w:p>
    <w:p w14:paraId="48791C89" w14:textId="251B9008" w:rsidR="00935F66" w:rsidRPr="000603E0" w:rsidRDefault="00935F66" w:rsidP="008C6434">
      <w:pPr>
        <w:spacing w:before="20" w:afterLines="20" w:after="48" w:line="360" w:lineRule="auto"/>
        <w:jc w:val="center"/>
        <w:rPr>
          <w:rFonts w:ascii="Times New Roman" w:eastAsia="Calibri" w:hAnsi="Times New Roman" w:cs="Times New Roman"/>
          <w:color w:val="767171"/>
          <w:spacing w:val="20"/>
          <w:sz w:val="24"/>
          <w:szCs w:val="24"/>
        </w:rPr>
      </w:pPr>
      <w:r w:rsidRPr="000603E0">
        <w:rPr>
          <w:rFonts w:ascii="Times New Roman" w:eastAsia="Calibri" w:hAnsi="Times New Roman" w:cs="Times New Roman"/>
          <w:noProof/>
          <w:color w:val="767171"/>
          <w:spacing w:val="20"/>
          <w:sz w:val="24"/>
          <w:szCs w:val="24"/>
        </w:rPr>
        <w:lastRenderedPageBreak/>
        <w:drawing>
          <wp:anchor distT="0" distB="0" distL="114300" distR="114300" simplePos="0" relativeHeight="251766784" behindDoc="0" locked="0" layoutInCell="1" allowOverlap="1" wp14:anchorId="7684C84A" wp14:editId="4DC7682F">
            <wp:simplePos x="0" y="0"/>
            <wp:positionH relativeFrom="margin">
              <wp:posOffset>659765</wp:posOffset>
            </wp:positionH>
            <wp:positionV relativeFrom="paragraph">
              <wp:posOffset>66675</wp:posOffset>
            </wp:positionV>
            <wp:extent cx="3923665" cy="2615565"/>
            <wp:effectExtent l="0" t="0" r="635" b="0"/>
            <wp:wrapSquare wrapText="bothSides"/>
            <wp:docPr id="696513595" name="Picture 696513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23665" cy="2615565"/>
                    </a:xfrm>
                    <a:prstGeom prst="rect">
                      <a:avLst/>
                    </a:prstGeom>
                    <a:noFill/>
                  </pic:spPr>
                </pic:pic>
              </a:graphicData>
            </a:graphic>
            <wp14:sizeRelH relativeFrom="page">
              <wp14:pctWidth>0</wp14:pctWidth>
            </wp14:sizeRelH>
            <wp14:sizeRelV relativeFrom="page">
              <wp14:pctHeight>0</wp14:pctHeight>
            </wp14:sizeRelV>
          </wp:anchor>
        </w:drawing>
      </w:r>
    </w:p>
    <w:p w14:paraId="694890E7" w14:textId="77777777" w:rsidR="00935F66" w:rsidRPr="000603E0" w:rsidRDefault="00935F66" w:rsidP="008C6434">
      <w:pPr>
        <w:spacing w:before="20" w:afterLines="20" w:after="48" w:line="360" w:lineRule="auto"/>
        <w:jc w:val="center"/>
        <w:rPr>
          <w:rFonts w:ascii="Times New Roman" w:eastAsia="Calibri" w:hAnsi="Times New Roman" w:cs="Times New Roman"/>
          <w:color w:val="767171"/>
          <w:spacing w:val="20"/>
          <w:sz w:val="24"/>
          <w:szCs w:val="24"/>
        </w:rPr>
      </w:pPr>
    </w:p>
    <w:p w14:paraId="1FEBE5A8" w14:textId="77777777" w:rsidR="00935F66" w:rsidRPr="000603E0" w:rsidRDefault="00935F66" w:rsidP="008C6434">
      <w:pPr>
        <w:spacing w:before="20" w:afterLines="20" w:after="48" w:line="360" w:lineRule="auto"/>
        <w:jc w:val="center"/>
        <w:rPr>
          <w:rFonts w:ascii="Times New Roman" w:eastAsia="Calibri" w:hAnsi="Times New Roman" w:cs="Times New Roman"/>
          <w:color w:val="767171"/>
          <w:spacing w:val="20"/>
          <w:sz w:val="24"/>
          <w:szCs w:val="24"/>
        </w:rPr>
      </w:pPr>
    </w:p>
    <w:p w14:paraId="37D61B8C" w14:textId="77777777" w:rsidR="00935F66" w:rsidRPr="000603E0" w:rsidRDefault="00935F66" w:rsidP="008C6434">
      <w:pPr>
        <w:spacing w:before="20" w:afterLines="20" w:after="48" w:line="360" w:lineRule="auto"/>
        <w:jc w:val="center"/>
        <w:rPr>
          <w:rFonts w:ascii="Times New Roman" w:eastAsia="Calibri" w:hAnsi="Times New Roman" w:cs="Times New Roman"/>
          <w:color w:val="767171"/>
          <w:spacing w:val="20"/>
          <w:sz w:val="24"/>
          <w:szCs w:val="24"/>
        </w:rPr>
      </w:pPr>
    </w:p>
    <w:p w14:paraId="2BEBA892" w14:textId="77777777" w:rsidR="00935F66" w:rsidRPr="000603E0" w:rsidRDefault="00935F66" w:rsidP="008C6434">
      <w:pPr>
        <w:spacing w:before="20" w:afterLines="20" w:after="48" w:line="360" w:lineRule="auto"/>
        <w:jc w:val="center"/>
        <w:rPr>
          <w:rFonts w:ascii="Times New Roman" w:eastAsia="Calibri" w:hAnsi="Times New Roman" w:cs="Times New Roman"/>
          <w:color w:val="767171"/>
          <w:spacing w:val="20"/>
          <w:sz w:val="24"/>
          <w:szCs w:val="24"/>
        </w:rPr>
      </w:pPr>
    </w:p>
    <w:p w14:paraId="0AAEB34C" w14:textId="77777777" w:rsidR="00935F66" w:rsidRPr="000603E0" w:rsidRDefault="00935F66" w:rsidP="008C6434">
      <w:pPr>
        <w:spacing w:before="20" w:afterLines="20" w:after="48" w:line="360" w:lineRule="auto"/>
        <w:jc w:val="center"/>
        <w:rPr>
          <w:rFonts w:ascii="Times New Roman" w:eastAsia="Calibri" w:hAnsi="Times New Roman" w:cs="Times New Roman"/>
          <w:color w:val="767171"/>
          <w:spacing w:val="20"/>
          <w:sz w:val="24"/>
          <w:szCs w:val="24"/>
        </w:rPr>
      </w:pPr>
    </w:p>
    <w:p w14:paraId="6B211E4F" w14:textId="77777777" w:rsidR="00935F66" w:rsidRPr="000603E0" w:rsidRDefault="00935F66" w:rsidP="008C6434">
      <w:pPr>
        <w:spacing w:before="20" w:afterLines="20" w:after="48" w:line="360" w:lineRule="auto"/>
        <w:jc w:val="center"/>
        <w:rPr>
          <w:rFonts w:ascii="Times New Roman" w:eastAsia="Calibri" w:hAnsi="Times New Roman" w:cs="Times New Roman"/>
          <w:color w:val="767171"/>
          <w:spacing w:val="20"/>
          <w:sz w:val="24"/>
          <w:szCs w:val="24"/>
        </w:rPr>
      </w:pPr>
    </w:p>
    <w:p w14:paraId="7094A346" w14:textId="77777777" w:rsidR="00935F66" w:rsidRPr="000603E0" w:rsidRDefault="00935F66" w:rsidP="008C6434">
      <w:pPr>
        <w:spacing w:before="20" w:afterLines="20" w:after="48" w:line="360" w:lineRule="auto"/>
        <w:jc w:val="center"/>
        <w:rPr>
          <w:rFonts w:ascii="Times New Roman" w:eastAsia="Calibri" w:hAnsi="Times New Roman" w:cs="Times New Roman"/>
          <w:color w:val="767171"/>
          <w:spacing w:val="20"/>
          <w:sz w:val="24"/>
          <w:szCs w:val="24"/>
        </w:rPr>
      </w:pPr>
    </w:p>
    <w:p w14:paraId="1148A7E6" w14:textId="77777777" w:rsidR="00935F66" w:rsidRPr="000603E0" w:rsidRDefault="00935F66" w:rsidP="008C6434">
      <w:pPr>
        <w:spacing w:before="20" w:afterLines="20" w:after="48" w:line="360" w:lineRule="auto"/>
        <w:jc w:val="center"/>
        <w:rPr>
          <w:rFonts w:ascii="Times New Roman" w:eastAsia="Calibri" w:hAnsi="Times New Roman" w:cs="Times New Roman"/>
          <w:color w:val="767171"/>
          <w:spacing w:val="20"/>
          <w:sz w:val="24"/>
          <w:szCs w:val="24"/>
        </w:rPr>
      </w:pPr>
    </w:p>
    <w:p w14:paraId="48100DDE" w14:textId="77777777" w:rsidR="008C6434" w:rsidRPr="000603E0" w:rsidRDefault="008C6434" w:rsidP="008C6434">
      <w:pPr>
        <w:pStyle w:val="ListParagraph"/>
        <w:spacing w:after="240" w:line="360" w:lineRule="auto"/>
        <w:ind w:left="90"/>
        <w:jc w:val="center"/>
        <w:rPr>
          <w:rFonts w:ascii="Times New Roman" w:eastAsia="Calibri" w:hAnsi="Times New Roman" w:cs="Times New Roman"/>
          <w:i/>
          <w:iCs/>
          <w:noProof/>
          <w:color w:val="767171"/>
          <w:spacing w:val="20"/>
          <w:sz w:val="6"/>
          <w:szCs w:val="6"/>
        </w:rPr>
      </w:pPr>
    </w:p>
    <w:p w14:paraId="01BD061C" w14:textId="2AF0D863" w:rsidR="008C6434" w:rsidRPr="000603E0" w:rsidRDefault="008C6434" w:rsidP="008C6434">
      <w:pPr>
        <w:pStyle w:val="ListParagraph"/>
        <w:spacing w:after="240" w:line="360" w:lineRule="auto"/>
        <w:ind w:left="90"/>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Fuente: Departamento de Recursos Humanos</w:t>
      </w:r>
    </w:p>
    <w:p w14:paraId="2EC61FC1" w14:textId="74AA2687" w:rsidR="008C6434" w:rsidRPr="000603E0" w:rsidRDefault="00935F66" w:rsidP="008C6434">
      <w:pPr>
        <w:spacing w:before="20" w:afterLines="20" w:after="48" w:line="360" w:lineRule="auto"/>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noProof/>
          <w:color w:val="767171"/>
          <w:spacing w:val="20"/>
          <w:sz w:val="24"/>
          <w:szCs w:val="24"/>
        </w:rPr>
        <w:drawing>
          <wp:inline distT="0" distB="0" distL="0" distR="0" wp14:anchorId="52DEAF6D" wp14:editId="04A7389C">
            <wp:extent cx="4626610" cy="3021496"/>
            <wp:effectExtent l="0" t="0" r="2540" b="7620"/>
            <wp:docPr id="696513596" name="Picture 696513596" descr="A certificate of appreci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13596" name="Picture 696513596" descr="A certificate of appreciation&#10;&#10;Description automatically generated"/>
                    <pic:cNvPicPr/>
                  </pic:nvPicPr>
                  <pic:blipFill rotWithShape="1">
                    <a:blip r:embed="rId53"/>
                    <a:srcRect l="1002" r="1751" b="2344"/>
                    <a:stretch/>
                  </pic:blipFill>
                  <pic:spPr bwMode="auto">
                    <a:xfrm>
                      <a:off x="0" y="0"/>
                      <a:ext cx="4638956" cy="3029559"/>
                    </a:xfrm>
                    <a:prstGeom prst="rect">
                      <a:avLst/>
                    </a:prstGeom>
                    <a:ln>
                      <a:noFill/>
                    </a:ln>
                    <a:extLst>
                      <a:ext uri="{53640926-AAD7-44D8-BBD7-CCE9431645EC}">
                        <a14:shadowObscured xmlns:a14="http://schemas.microsoft.com/office/drawing/2010/main"/>
                      </a:ext>
                    </a:extLst>
                  </pic:spPr>
                </pic:pic>
              </a:graphicData>
            </a:graphic>
          </wp:inline>
        </w:drawing>
      </w:r>
      <w:r w:rsidR="008C6434" w:rsidRPr="000603E0">
        <w:rPr>
          <w:rFonts w:ascii="Times New Roman" w:eastAsia="Calibri" w:hAnsi="Times New Roman" w:cs="Times New Roman"/>
          <w:i/>
          <w:iCs/>
          <w:noProof/>
          <w:color w:val="767171"/>
          <w:spacing w:val="20"/>
          <w:sz w:val="18"/>
          <w:szCs w:val="18"/>
        </w:rPr>
        <w:t>Fuente: Ministerio de Medio Ambiente / Departamento de Recursos Humanos</w:t>
      </w:r>
    </w:p>
    <w:p w14:paraId="2F1A406E" w14:textId="77777777" w:rsidR="00935F66" w:rsidRPr="000603E0" w:rsidRDefault="00935F66" w:rsidP="00935F66">
      <w:pPr>
        <w:spacing w:before="20" w:afterLines="20" w:after="48" w:line="360" w:lineRule="auto"/>
        <w:jc w:val="both"/>
        <w:rPr>
          <w:rFonts w:ascii="Times New Roman" w:eastAsia="Calibri" w:hAnsi="Times New Roman" w:cs="Times New Roman"/>
          <w:color w:val="767171"/>
          <w:spacing w:val="20"/>
          <w:sz w:val="24"/>
          <w:szCs w:val="24"/>
        </w:rPr>
      </w:pPr>
    </w:p>
    <w:p w14:paraId="1D269042" w14:textId="0A8BF999" w:rsidR="00935F66" w:rsidRPr="000603E0" w:rsidRDefault="00CD5980" w:rsidP="00D64D7E">
      <w:pPr>
        <w:pStyle w:val="ListParagraph"/>
        <w:numPr>
          <w:ilvl w:val="0"/>
          <w:numId w:val="50"/>
        </w:numPr>
        <w:spacing w:before="20" w:afterLines="20" w:after="48" w:line="36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J</w:t>
      </w:r>
      <w:r w:rsidR="00935F66" w:rsidRPr="000603E0">
        <w:rPr>
          <w:rFonts w:ascii="Times New Roman" w:eastAsia="Calibri" w:hAnsi="Times New Roman" w:cs="Times New Roman"/>
          <w:color w:val="767171"/>
          <w:spacing w:val="20"/>
          <w:sz w:val="24"/>
          <w:szCs w:val="24"/>
        </w:rPr>
        <w:t>ornada de limpieza de costas en la playa y reforestación costera Rincón Samaná, ubicado en la provincia de Samaná. Esta jornada conto con la participación de</w:t>
      </w:r>
      <w:r w:rsidRPr="000603E0">
        <w:rPr>
          <w:rFonts w:ascii="Times New Roman" w:eastAsia="Calibri" w:hAnsi="Times New Roman" w:cs="Times New Roman"/>
          <w:color w:val="767171"/>
          <w:spacing w:val="20"/>
          <w:sz w:val="24"/>
          <w:szCs w:val="24"/>
        </w:rPr>
        <w:t>l</w:t>
      </w:r>
      <w:r w:rsidR="00935F66" w:rsidRPr="000603E0">
        <w:rPr>
          <w:rFonts w:ascii="Times New Roman" w:eastAsia="Calibri" w:hAnsi="Times New Roman" w:cs="Times New Roman"/>
          <w:color w:val="767171"/>
          <w:spacing w:val="20"/>
          <w:sz w:val="24"/>
          <w:szCs w:val="24"/>
        </w:rPr>
        <w:t xml:space="preserve"> </w:t>
      </w:r>
      <w:r w:rsidRPr="000603E0">
        <w:rPr>
          <w:rFonts w:ascii="Times New Roman" w:eastAsia="Calibri" w:hAnsi="Times New Roman" w:cs="Times New Roman"/>
          <w:color w:val="767171"/>
          <w:spacing w:val="20"/>
          <w:sz w:val="24"/>
          <w:szCs w:val="24"/>
        </w:rPr>
        <w:t>Subdirector Ejecutivo de la Regional Noroeste</w:t>
      </w:r>
      <w:r w:rsidR="00935F66" w:rsidRPr="000603E0">
        <w:rPr>
          <w:rFonts w:ascii="Times New Roman" w:eastAsia="Calibri" w:hAnsi="Times New Roman" w:cs="Times New Roman"/>
          <w:color w:val="767171"/>
          <w:spacing w:val="20"/>
          <w:sz w:val="24"/>
          <w:szCs w:val="24"/>
        </w:rPr>
        <w:t xml:space="preserve">, acompañado de 25 colaboradores de la UTECT, donde se recolecto una tonelada de desechos sólidos y </w:t>
      </w:r>
      <w:r w:rsidR="00935F66" w:rsidRPr="000603E0">
        <w:rPr>
          <w:rFonts w:ascii="Times New Roman" w:eastAsia="Calibri" w:hAnsi="Times New Roman" w:cs="Times New Roman"/>
          <w:color w:val="767171"/>
          <w:spacing w:val="20"/>
          <w:sz w:val="24"/>
          <w:szCs w:val="24"/>
        </w:rPr>
        <w:lastRenderedPageBreak/>
        <w:t xml:space="preserve">se plantaron 3,000 plantas costera, con ello devolviéndole el habitad a los animales que habitan en el área. </w:t>
      </w:r>
    </w:p>
    <w:p w14:paraId="1A50E7ED" w14:textId="655CE65A" w:rsidR="00935F66" w:rsidRPr="000603E0" w:rsidRDefault="00CD5980" w:rsidP="00D64D7E">
      <w:pPr>
        <w:pStyle w:val="ListParagraph"/>
        <w:numPr>
          <w:ilvl w:val="0"/>
          <w:numId w:val="50"/>
        </w:numPr>
        <w:spacing w:before="20" w:afterLines="20" w:after="48" w:line="36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J</w:t>
      </w:r>
      <w:r w:rsidR="00935F66" w:rsidRPr="000603E0">
        <w:rPr>
          <w:rFonts w:ascii="Times New Roman" w:eastAsia="Calibri" w:hAnsi="Times New Roman" w:cs="Times New Roman"/>
          <w:color w:val="767171"/>
          <w:spacing w:val="20"/>
          <w:sz w:val="24"/>
          <w:szCs w:val="24"/>
        </w:rPr>
        <w:t>ornada de forestación en la provincia de Montecristi, con la participación de</w:t>
      </w:r>
      <w:r w:rsidRPr="000603E0">
        <w:rPr>
          <w:rFonts w:ascii="Times New Roman" w:eastAsia="Calibri" w:hAnsi="Times New Roman" w:cs="Times New Roman"/>
          <w:color w:val="767171"/>
          <w:spacing w:val="20"/>
          <w:sz w:val="24"/>
          <w:szCs w:val="24"/>
        </w:rPr>
        <w:t>l</w:t>
      </w:r>
      <w:r w:rsidR="00935F66" w:rsidRPr="000603E0">
        <w:rPr>
          <w:rFonts w:ascii="Times New Roman" w:eastAsia="Calibri" w:hAnsi="Times New Roman" w:cs="Times New Roman"/>
          <w:color w:val="767171"/>
          <w:spacing w:val="20"/>
          <w:sz w:val="24"/>
          <w:szCs w:val="24"/>
        </w:rPr>
        <w:t xml:space="preserve"> </w:t>
      </w:r>
      <w:r w:rsidRPr="000603E0">
        <w:rPr>
          <w:rFonts w:ascii="Times New Roman" w:eastAsia="Calibri" w:hAnsi="Times New Roman" w:cs="Times New Roman"/>
          <w:color w:val="767171"/>
          <w:spacing w:val="20"/>
          <w:sz w:val="24"/>
          <w:szCs w:val="24"/>
        </w:rPr>
        <w:t>S</w:t>
      </w:r>
      <w:r w:rsidR="00935F66" w:rsidRPr="000603E0">
        <w:rPr>
          <w:rFonts w:ascii="Times New Roman" w:eastAsia="Calibri" w:hAnsi="Times New Roman" w:cs="Times New Roman"/>
          <w:color w:val="767171"/>
          <w:spacing w:val="20"/>
          <w:sz w:val="24"/>
          <w:szCs w:val="24"/>
        </w:rPr>
        <w:t xml:space="preserve">ubdirector </w:t>
      </w:r>
      <w:r w:rsidRPr="000603E0">
        <w:rPr>
          <w:rFonts w:ascii="Times New Roman" w:eastAsia="Calibri" w:hAnsi="Times New Roman" w:cs="Times New Roman"/>
          <w:color w:val="767171"/>
          <w:spacing w:val="20"/>
          <w:sz w:val="24"/>
          <w:szCs w:val="24"/>
        </w:rPr>
        <w:t>E</w:t>
      </w:r>
      <w:r w:rsidR="00935F66" w:rsidRPr="000603E0">
        <w:rPr>
          <w:rFonts w:ascii="Times New Roman" w:eastAsia="Calibri" w:hAnsi="Times New Roman" w:cs="Times New Roman"/>
          <w:color w:val="767171"/>
          <w:spacing w:val="20"/>
          <w:sz w:val="24"/>
          <w:szCs w:val="24"/>
        </w:rPr>
        <w:t xml:space="preserve">jecutivo </w:t>
      </w:r>
      <w:r w:rsidRPr="000603E0">
        <w:rPr>
          <w:rFonts w:ascii="Times New Roman" w:eastAsia="Calibri" w:hAnsi="Times New Roman" w:cs="Times New Roman"/>
          <w:color w:val="767171"/>
          <w:spacing w:val="20"/>
          <w:sz w:val="24"/>
          <w:szCs w:val="24"/>
        </w:rPr>
        <w:t>de la Regional Norte</w:t>
      </w:r>
      <w:r w:rsidR="00935F66" w:rsidRPr="000603E0">
        <w:rPr>
          <w:rFonts w:ascii="Times New Roman" w:eastAsia="Calibri" w:hAnsi="Times New Roman" w:cs="Times New Roman"/>
          <w:color w:val="767171"/>
          <w:spacing w:val="20"/>
          <w:sz w:val="24"/>
          <w:szCs w:val="24"/>
        </w:rPr>
        <w:t xml:space="preserve"> y 38 colaboradores de la </w:t>
      </w:r>
      <w:r w:rsidRPr="000603E0">
        <w:rPr>
          <w:rFonts w:ascii="Times New Roman" w:eastAsia="Calibri" w:hAnsi="Times New Roman" w:cs="Times New Roman"/>
          <w:color w:val="767171"/>
          <w:spacing w:val="20"/>
          <w:sz w:val="24"/>
          <w:szCs w:val="24"/>
        </w:rPr>
        <w:t>nuestra institución</w:t>
      </w:r>
      <w:r w:rsidR="00935F66" w:rsidRPr="000603E0">
        <w:rPr>
          <w:rFonts w:ascii="Times New Roman" w:eastAsia="Calibri" w:hAnsi="Times New Roman" w:cs="Times New Roman"/>
          <w:color w:val="767171"/>
          <w:spacing w:val="20"/>
          <w:sz w:val="24"/>
          <w:szCs w:val="24"/>
        </w:rPr>
        <w:t xml:space="preserve">, acompañado del Departamento de Restauración de Ecosistemas Costeros Marinos del Ministerio de Medio Ambiente. En esta jornada se plantaron 5,000 árboles. Con ello honramos el compromiso de </w:t>
      </w:r>
      <w:r w:rsidRPr="000603E0">
        <w:rPr>
          <w:rFonts w:ascii="Times New Roman" w:eastAsia="Calibri" w:hAnsi="Times New Roman" w:cs="Times New Roman"/>
          <w:color w:val="767171"/>
          <w:spacing w:val="20"/>
          <w:sz w:val="24"/>
          <w:szCs w:val="24"/>
        </w:rPr>
        <w:t xml:space="preserve">la UTECT </w:t>
      </w:r>
      <w:r w:rsidR="00935F66" w:rsidRPr="000603E0">
        <w:rPr>
          <w:rFonts w:ascii="Times New Roman" w:eastAsia="Calibri" w:hAnsi="Times New Roman" w:cs="Times New Roman"/>
          <w:color w:val="767171"/>
          <w:spacing w:val="20"/>
          <w:sz w:val="24"/>
          <w:szCs w:val="24"/>
        </w:rPr>
        <w:t xml:space="preserve">dejar una huella. </w:t>
      </w:r>
    </w:p>
    <w:p w14:paraId="60BEB4A0" w14:textId="77777777" w:rsidR="00935F66" w:rsidRPr="000603E0" w:rsidRDefault="00935F66" w:rsidP="00935F66">
      <w:pPr>
        <w:spacing w:before="20" w:afterLines="20" w:after="48" w:line="36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Cumpliendo con el compromiso medio ambiental sostuvimos comunicación y orientación de la empresa CAPPLAN RECYCLIG con quien decomisamos un total de 330 kg de desperdicios de papel y 10 kg de desperdicios de cartón. Dichos materiales fueron reciclados en sus instalaciones siguiendo el más estricto cumplimiento de los estándares estipulados en su permiso ambiental No. 4345-19 y los requisitos legales establecidos en nuestras leyes medioambiental.</w:t>
      </w:r>
    </w:p>
    <w:p w14:paraId="0F24429B" w14:textId="77777777" w:rsidR="00935F66" w:rsidRPr="000603E0" w:rsidRDefault="00935F66" w:rsidP="00935F66">
      <w:pPr>
        <w:spacing w:before="20" w:afterLines="20" w:after="48" w:line="36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 xml:space="preserve">Estos llevaron un proceso de separación y compactado luego de ser exportados a diferentes países, los cuales se encargan del proceso para hacer pulpa y resina. </w:t>
      </w:r>
    </w:p>
    <w:p w14:paraId="09C4B691" w14:textId="77777777" w:rsidR="00412859" w:rsidRPr="000603E0" w:rsidRDefault="00412859" w:rsidP="00412859">
      <w:pPr>
        <w:pStyle w:val="ListParagraph"/>
        <w:numPr>
          <w:ilvl w:val="2"/>
          <w:numId w:val="8"/>
        </w:numPr>
        <w:spacing w:line="360" w:lineRule="auto"/>
        <w:ind w:left="720"/>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Estudios de equidad salarial:</w:t>
      </w:r>
    </w:p>
    <w:p w14:paraId="5A9C83FC" w14:textId="77777777" w:rsidR="00412859" w:rsidRPr="000603E0" w:rsidRDefault="00412859" w:rsidP="00412859">
      <w:pPr>
        <w:spacing w:before="20" w:afterLines="20" w:after="48" w:line="36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En virtud de que nuestra institución cuneta con una escala salarial, debidamente aprobada, para garantizar que nuestros colaboradores reciban una remuneración justa y equitativa en función de su rol, experiencia, competencias y desempeño, eliminando cualquier brecha salarial injustificada, especialmente aquellas derivadas de género, la Unidad Técnica Ejecutora de Titulación de Terrenos del Estado, garantiza que sin importar el género todos nuestros colaboradores cuentan con el mismo nivel de salario, según la escala.</w:t>
      </w:r>
    </w:p>
    <w:p w14:paraId="6E554C69" w14:textId="77777777" w:rsidR="00412859" w:rsidRPr="000603E0" w:rsidRDefault="00412859" w:rsidP="00412859">
      <w:p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color w:val="767171"/>
          <w:spacing w:val="20"/>
          <w:sz w:val="24"/>
          <w:szCs w:val="24"/>
        </w:rPr>
        <w:lastRenderedPageBreak/>
        <w:t>Esta iniciativa tiene como finalidad, fomentar una cultura organizacional justa, cumplir con las normativas legales y nuestra Política de Genero, alinear la política salarial con los valores éticos y organizaciones, como también mejorar la atracción y retención de talento y a la vez impulsar el desempeño y la motivación de nuestros servidores públicos.</w:t>
      </w:r>
    </w:p>
    <w:p w14:paraId="03AE7A73" w14:textId="501A162A" w:rsidR="00412859" w:rsidRPr="000603E0" w:rsidRDefault="00412859" w:rsidP="00412859">
      <w:pPr>
        <w:pStyle w:val="ListParagraph"/>
        <w:numPr>
          <w:ilvl w:val="2"/>
          <w:numId w:val="8"/>
        </w:numPr>
        <w:spacing w:line="360" w:lineRule="auto"/>
        <w:ind w:left="720"/>
        <w:contextualSpacing w:val="0"/>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Registro y Control de nómina</w:t>
      </w:r>
    </w:p>
    <w:p w14:paraId="45D5469F" w14:textId="77777777" w:rsidR="00412859" w:rsidRPr="000603E0" w:rsidRDefault="00412859" w:rsidP="00FD16A1">
      <w:pPr>
        <w:spacing w:before="20" w:afterLines="20" w:after="48" w:line="36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Contamos con un registro actualizado y detallado de todos los colaboradores en el Sistema de Administración de Servidores Públicos (SASP), el cual nos permite ejecutar de manera satisfactoria todas las nóminas pagadas por la Unidad Técnica Ejecutora de Titulación de Terrenos del Estado durante el año, así como aplicar los ajustes de sueldos, cambios de dependencias promociones y otras novedades respecto al personal de la Institución.</w:t>
      </w:r>
    </w:p>
    <w:p w14:paraId="579C32CA" w14:textId="0EED188C" w:rsidR="00412859" w:rsidRPr="000603E0" w:rsidRDefault="00412859" w:rsidP="00FD16A1">
      <w:pPr>
        <w:spacing w:before="20" w:afterLines="20" w:after="48" w:line="360" w:lineRule="auto"/>
        <w:jc w:val="both"/>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Este registro nos permite generar reportes de salidas, entradas, reporte por departamentos, reportes por cargos que a su vez facilitan una toma de decisiones basada en datos confiables, lo cual es esencial para mejorar y rendimiento institucional.</w:t>
      </w:r>
    </w:p>
    <w:p w14:paraId="38D37792" w14:textId="77777777" w:rsidR="00FD16A1" w:rsidRPr="000603E0" w:rsidRDefault="00FD16A1" w:rsidP="00FD16A1">
      <w:pPr>
        <w:spacing w:before="20" w:afterLines="20" w:after="48" w:line="360" w:lineRule="auto"/>
        <w:jc w:val="both"/>
        <w:rPr>
          <w:rFonts w:ascii="Times New Roman" w:eastAsia="Calibri" w:hAnsi="Times New Roman" w:cs="Times New Roman"/>
          <w:color w:val="767171"/>
          <w:spacing w:val="20"/>
          <w:sz w:val="24"/>
          <w:szCs w:val="24"/>
        </w:rPr>
      </w:pPr>
    </w:p>
    <w:p w14:paraId="4675364B" w14:textId="0DC79197" w:rsidR="00412859" w:rsidRPr="000603E0" w:rsidRDefault="00412859" w:rsidP="00412859">
      <w:pPr>
        <w:pStyle w:val="ListParagraph"/>
        <w:numPr>
          <w:ilvl w:val="2"/>
          <w:numId w:val="8"/>
        </w:numPr>
        <w:spacing w:line="360" w:lineRule="auto"/>
        <w:ind w:left="720"/>
        <w:contextualSpacing w:val="0"/>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Otras acciones desarrolladas:</w:t>
      </w:r>
    </w:p>
    <w:p w14:paraId="3CAB64DB" w14:textId="77777777" w:rsidR="00C65F8F" w:rsidRPr="000603E0" w:rsidRDefault="00C65F8F" w:rsidP="00D64D7E">
      <w:pPr>
        <w:pStyle w:val="ListParagraph"/>
        <w:numPr>
          <w:ilvl w:val="2"/>
          <w:numId w:val="27"/>
        </w:numPr>
        <w:spacing w:before="240" w:line="360" w:lineRule="auto"/>
        <w:ind w:left="446"/>
        <w:contextualSpacing w:val="0"/>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Salud Ocupacional</w:t>
      </w:r>
    </w:p>
    <w:p w14:paraId="1648FCDA" w14:textId="6FCE7A7D" w:rsidR="00C65F8F" w:rsidRPr="000603E0" w:rsidRDefault="00C65F8F" w:rsidP="00C65F8F">
      <w:p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Como parte del compromiso y responsabilidad de salvaguardar la salud visual de nuestro personal, </w:t>
      </w:r>
      <w:r w:rsidR="00403AFE" w:rsidRPr="000603E0">
        <w:rPr>
          <w:rFonts w:ascii="Times New Roman" w:eastAsia="Calibri" w:hAnsi="Times New Roman" w:cs="Times New Roman"/>
          <w:noProof/>
          <w:color w:val="767171"/>
          <w:spacing w:val="20"/>
          <w:sz w:val="24"/>
          <w:szCs w:val="24"/>
        </w:rPr>
        <w:t>r</w:t>
      </w:r>
      <w:r w:rsidR="00403AFE" w:rsidRPr="000603E0">
        <w:rPr>
          <w:rFonts w:ascii="Times New Roman" w:eastAsia="Calibri" w:hAnsi="Times New Roman" w:cs="Times New Roman"/>
          <w:color w:val="767171"/>
          <w:spacing w:val="20"/>
          <w:sz w:val="24"/>
          <w:szCs w:val="24"/>
        </w:rPr>
        <w:t>realizamos dos jornadas oftalmológicas donde tuvo una participación aproximadamente de 200 colaboradores, con ello reafirmando el compromiso de cuidar la salud de nuestro personal.</w:t>
      </w:r>
      <w:r w:rsidRPr="000603E0">
        <w:rPr>
          <w:rFonts w:ascii="Times New Roman" w:eastAsia="Calibri" w:hAnsi="Times New Roman" w:cs="Times New Roman"/>
          <w:noProof/>
          <w:color w:val="767171"/>
          <w:spacing w:val="20"/>
          <w:sz w:val="24"/>
          <w:szCs w:val="24"/>
        </w:rPr>
        <w:t xml:space="preserve"> </w:t>
      </w:r>
    </w:p>
    <w:p w14:paraId="09190221" w14:textId="171DE808" w:rsidR="00C65F8F" w:rsidRPr="000603E0" w:rsidRDefault="00C65F8F" w:rsidP="00C65F8F">
      <w:p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Dando continuidad a nuestro programa de salud, realizamos una Jornada Preventiva Cardiovascular, Diabetes, Antígeno Prostático </w:t>
      </w:r>
      <w:r w:rsidRPr="000603E0">
        <w:rPr>
          <w:rFonts w:ascii="Times New Roman" w:eastAsia="Calibri" w:hAnsi="Times New Roman" w:cs="Times New Roman"/>
          <w:noProof/>
          <w:color w:val="767171"/>
          <w:spacing w:val="20"/>
          <w:sz w:val="24"/>
          <w:szCs w:val="24"/>
        </w:rPr>
        <w:lastRenderedPageBreak/>
        <w:t xml:space="preserve">Específico (PSA). Con el objetivo de proteger la salud de nuestros colaboradores y </w:t>
      </w:r>
      <w:r w:rsidR="00403AFE" w:rsidRPr="000603E0">
        <w:rPr>
          <w:rFonts w:ascii="Times New Roman" w:eastAsia="Calibri" w:hAnsi="Times New Roman" w:cs="Times New Roman"/>
          <w:noProof/>
          <w:color w:val="767171"/>
          <w:spacing w:val="20"/>
          <w:sz w:val="24"/>
          <w:szCs w:val="24"/>
        </w:rPr>
        <w:t>frenar el ausentismo laboral</w:t>
      </w:r>
      <w:r w:rsidRPr="000603E0">
        <w:rPr>
          <w:rFonts w:ascii="Times New Roman" w:eastAsia="Calibri" w:hAnsi="Times New Roman" w:cs="Times New Roman"/>
          <w:noProof/>
          <w:color w:val="767171"/>
          <w:spacing w:val="20"/>
          <w:sz w:val="24"/>
          <w:szCs w:val="24"/>
        </w:rPr>
        <w:t>.</w:t>
      </w:r>
    </w:p>
    <w:p w14:paraId="5759CE1B" w14:textId="77777777" w:rsidR="00403AFE" w:rsidRPr="000603E0" w:rsidRDefault="00403AFE" w:rsidP="00403AFE">
      <w:pPr>
        <w:spacing w:before="20" w:afterLines="20" w:after="48" w:line="360" w:lineRule="auto"/>
        <w:jc w:val="both"/>
        <w:rPr>
          <w:rFonts w:ascii="Times New Roman" w:eastAsia="Calibri" w:hAnsi="Times New Roman" w:cs="Times New Roman"/>
          <w:color w:val="767171"/>
          <w:spacing w:val="20"/>
          <w:sz w:val="24"/>
          <w:szCs w:val="24"/>
        </w:rPr>
      </w:pPr>
      <w:bookmarkStart w:id="91" w:name="_Hlk184284922"/>
      <w:r w:rsidRPr="000603E0">
        <w:rPr>
          <w:rFonts w:ascii="Times New Roman" w:eastAsia="Calibri" w:hAnsi="Times New Roman" w:cs="Times New Roman"/>
          <w:color w:val="767171"/>
          <w:spacing w:val="20"/>
          <w:sz w:val="24"/>
          <w:szCs w:val="24"/>
        </w:rPr>
        <w:t>Cuidando la salud ocupacional de nuestros colaboradores, realizamos la charla taller sobre la prevención de Cáncer de Mama, brindando los beneficios una detención temprana de esta enfermedad. Este se llevó a cabo en Unicentro Plaza y conto con la participación de más de 200 colaboradores tanto hombres como mujeres de las distintas áreas.</w:t>
      </w:r>
    </w:p>
    <w:bookmarkEnd w:id="91"/>
    <w:p w14:paraId="20450CCA" w14:textId="77777777" w:rsidR="0008517A" w:rsidRPr="000603E0" w:rsidRDefault="0008517A" w:rsidP="0008517A">
      <w:pPr>
        <w:spacing w:before="240" w:line="360" w:lineRule="auto"/>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Reporte de Licencias Médicas:</w:t>
      </w:r>
    </w:p>
    <w:p w14:paraId="14086280" w14:textId="7E40FE18" w:rsidR="0008517A" w:rsidRPr="000603E0" w:rsidRDefault="0008517A" w:rsidP="004256A0">
      <w:pPr>
        <w:spacing w:line="360" w:lineRule="auto"/>
        <w:ind w:left="90"/>
        <w:rPr>
          <w:rFonts w:ascii="Times New Roman" w:eastAsia="Calibri" w:hAnsi="Times New Roman" w:cs="Times New Roman"/>
          <w:color w:val="767171"/>
          <w:spacing w:val="20"/>
          <w:sz w:val="24"/>
          <w:szCs w:val="24"/>
        </w:rPr>
      </w:pPr>
      <w:r w:rsidRPr="000603E0">
        <w:rPr>
          <w:rFonts w:ascii="Times New Roman" w:eastAsia="Calibri" w:hAnsi="Times New Roman" w:cs="Times New Roman"/>
          <w:color w:val="767171"/>
          <w:spacing w:val="20"/>
          <w:sz w:val="24"/>
          <w:szCs w:val="24"/>
        </w:rPr>
        <w:t>Se realizaron 300 reportes de licencias en todo el año en los cuales; 7 fueron licencia pre</w:t>
      </w:r>
      <w:r w:rsidR="004256A0" w:rsidRPr="000603E0">
        <w:rPr>
          <w:rFonts w:ascii="Times New Roman" w:eastAsia="Calibri" w:hAnsi="Times New Roman" w:cs="Times New Roman"/>
          <w:color w:val="767171"/>
          <w:spacing w:val="20"/>
          <w:sz w:val="24"/>
          <w:szCs w:val="24"/>
        </w:rPr>
        <w:t xml:space="preserve"> </w:t>
      </w:r>
      <w:r w:rsidRPr="000603E0">
        <w:rPr>
          <w:rFonts w:ascii="Times New Roman" w:eastAsia="Calibri" w:hAnsi="Times New Roman" w:cs="Times New Roman"/>
          <w:color w:val="767171"/>
          <w:spacing w:val="20"/>
          <w:sz w:val="24"/>
          <w:szCs w:val="24"/>
        </w:rPr>
        <w:t xml:space="preserve">y postnatal, 5 licencia accidente del trabajo o del trayecto, 223 enfermedades o accidente común. </w:t>
      </w:r>
    </w:p>
    <w:p w14:paraId="129F6E46" w14:textId="77777777" w:rsidR="00DC1FED" w:rsidRPr="000603E0" w:rsidRDefault="00DC1FED" w:rsidP="00D64D7E">
      <w:pPr>
        <w:numPr>
          <w:ilvl w:val="2"/>
          <w:numId w:val="27"/>
        </w:numPr>
        <w:spacing w:line="360" w:lineRule="auto"/>
        <w:ind w:left="450"/>
        <w:rPr>
          <w:rFonts w:ascii="Times New Roman" w:eastAsia="Calibri" w:hAnsi="Times New Roman" w:cs="Times New Roman"/>
          <w:b/>
          <w:bCs/>
          <w:color w:val="767171"/>
          <w:spacing w:val="20"/>
          <w:sz w:val="24"/>
          <w:szCs w:val="24"/>
        </w:rPr>
      </w:pPr>
      <w:r w:rsidRPr="000603E0">
        <w:rPr>
          <w:rFonts w:ascii="Times New Roman" w:eastAsia="Calibri" w:hAnsi="Times New Roman" w:cs="Times New Roman"/>
          <w:b/>
          <w:bCs/>
          <w:color w:val="767171"/>
          <w:spacing w:val="20"/>
          <w:sz w:val="24"/>
          <w:szCs w:val="24"/>
        </w:rPr>
        <w:t>Código de Ética</w:t>
      </w:r>
    </w:p>
    <w:p w14:paraId="09563406" w14:textId="127E8F8C" w:rsidR="00DC1FED" w:rsidRPr="000603E0" w:rsidRDefault="00DC1FED" w:rsidP="00DC1FED">
      <w:pPr>
        <w:spacing w:line="360" w:lineRule="auto"/>
        <w:jc w:val="both"/>
        <w:rPr>
          <w:rFonts w:ascii="Times New Roman" w:eastAsia="Calibri" w:hAnsi="Times New Roman" w:cs="Times New Roman"/>
          <w:b/>
          <w:bCs/>
          <w:color w:val="767171"/>
          <w:spacing w:val="20"/>
          <w:sz w:val="24"/>
          <w:szCs w:val="24"/>
        </w:rPr>
      </w:pPr>
      <w:r w:rsidRPr="000603E0">
        <w:rPr>
          <w:rFonts w:ascii="Times New Roman" w:eastAsia="Calibri" w:hAnsi="Times New Roman" w:cs="Times New Roman"/>
          <w:color w:val="767171"/>
          <w:spacing w:val="20"/>
          <w:sz w:val="24"/>
          <w:szCs w:val="24"/>
        </w:rPr>
        <w:t>Para establecer los principios, valores y normas que deben guiar el comportamiento de los miembros de la UTECT, y con ellos fomentar una cultura de integridad, responsabilidad y transparencia, promoviendo el cumplimiento de los objetivos institucionales dentro de un marco ético y profesional, elaboramos el Código de Ética, de la UTECT, y el mismo fue socializado mediante un encuentro con todos los colaboradores de la institución, encabezado por nuestro Director Ejecutivo. Como parte del programa se procedió a entregar en físico un ejemplar a cada colaborador.</w:t>
      </w:r>
    </w:p>
    <w:p w14:paraId="1F7351AE" w14:textId="77777777" w:rsidR="00C65F8F" w:rsidRPr="000603E0" w:rsidRDefault="00C65F8F" w:rsidP="00D64D7E">
      <w:pPr>
        <w:pStyle w:val="ListParagraph"/>
        <w:numPr>
          <w:ilvl w:val="2"/>
          <w:numId w:val="27"/>
        </w:numPr>
        <w:spacing w:line="360" w:lineRule="auto"/>
        <w:ind w:left="450"/>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 xml:space="preserve">Planificación de Recursos Humanos </w:t>
      </w:r>
    </w:p>
    <w:p w14:paraId="7F12406C" w14:textId="4E8E725A" w:rsidR="00C65F8F" w:rsidRPr="000603E0" w:rsidRDefault="00DC131B" w:rsidP="00C65F8F">
      <w:p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Como cada año nuestra institución elabora su planificación de Recursos Humanos,  y fue remitido al Ministerio de Administración Pública en el tiempo requerido, este con la finalidad de que la institución el próximo año 2025, cuente con el talento necesario para cumplir los objetivos estratégicos de manera más eficiente, este plan </w:t>
      </w:r>
      <w:r w:rsidRPr="000603E0">
        <w:rPr>
          <w:rFonts w:ascii="Times New Roman" w:eastAsia="Calibri" w:hAnsi="Times New Roman" w:cs="Times New Roman"/>
          <w:noProof/>
          <w:color w:val="767171"/>
          <w:spacing w:val="20"/>
          <w:sz w:val="24"/>
          <w:szCs w:val="24"/>
        </w:rPr>
        <w:lastRenderedPageBreak/>
        <w:t>nos permite organizar el proceso de reclutamiento, selección e incorporación del personal, asegurando que las contrataciones sean oportunas, adecuadas y alineadas con las necesidades de la organización.</w:t>
      </w:r>
    </w:p>
    <w:p w14:paraId="542D1DAE" w14:textId="77777777" w:rsidR="009E3B37" w:rsidRPr="000603E0" w:rsidRDefault="009E3B37" w:rsidP="00F42846">
      <w:pPr>
        <w:pStyle w:val="Heading1"/>
        <w:numPr>
          <w:ilvl w:val="0"/>
          <w:numId w:val="4"/>
        </w:numPr>
        <w:tabs>
          <w:tab w:val="left" w:pos="567"/>
        </w:tabs>
        <w:spacing w:after="100" w:afterAutospacing="1" w:line="240" w:lineRule="auto"/>
        <w:ind w:left="288" w:right="130"/>
        <w:contextualSpacing/>
        <w:rPr>
          <w:rFonts w:eastAsia="Calibri" w:cs="Times New Roman"/>
          <w:b/>
          <w:bCs/>
          <w:noProof/>
          <w:color w:val="767171"/>
          <w:spacing w:val="20"/>
          <w:sz w:val="24"/>
          <w:szCs w:val="24"/>
        </w:rPr>
      </w:pPr>
      <w:bookmarkStart w:id="92" w:name="_Toc185002880"/>
      <w:r w:rsidRPr="000603E0">
        <w:rPr>
          <w:rFonts w:eastAsia="Calibri" w:cs="Times New Roman"/>
          <w:b/>
          <w:bCs/>
          <w:noProof/>
          <w:color w:val="767171"/>
          <w:spacing w:val="20"/>
          <w:sz w:val="24"/>
          <w:szCs w:val="24"/>
        </w:rPr>
        <w:t>Desempeño del Área Jurídica</w:t>
      </w:r>
      <w:bookmarkEnd w:id="90"/>
      <w:bookmarkEnd w:id="92"/>
    </w:p>
    <w:p w14:paraId="39340595" w14:textId="77777777" w:rsidR="00164DA3" w:rsidRPr="000603E0" w:rsidRDefault="00164DA3" w:rsidP="00164DA3">
      <w:pPr>
        <w:spacing w:line="360" w:lineRule="auto"/>
        <w:ind w:right="-18"/>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En el periodo de enero a junio del año 2024, el trabajo de esta área ha sido fundamental, para el avance de los proyectos e iniciativas coordinadas o ejecutadas por esta institución; entre las principales acciones se pueden destacar las siguientes:</w:t>
      </w:r>
    </w:p>
    <w:p w14:paraId="1BC6E69E" w14:textId="21276C5A" w:rsidR="00164DA3" w:rsidRPr="000603E0" w:rsidRDefault="00164DA3" w:rsidP="00F42846">
      <w:pPr>
        <w:pStyle w:val="ListParagraph"/>
        <w:numPr>
          <w:ilvl w:val="0"/>
          <w:numId w:val="9"/>
        </w:num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La asesoría al Comité de Compras y Contrataciones, en los procedimientos de contratacion por excepcion y procedimientos ordinarios de contrataci</w:t>
      </w:r>
      <w:r w:rsidR="00A6191A" w:rsidRPr="000603E0">
        <w:rPr>
          <w:rFonts w:ascii="Times New Roman" w:eastAsia="Calibri" w:hAnsi="Times New Roman" w:cs="Times New Roman"/>
          <w:noProof/>
          <w:color w:val="767171"/>
          <w:spacing w:val="20"/>
          <w:sz w:val="24"/>
          <w:szCs w:val="24"/>
        </w:rPr>
        <w:t>ó</w:t>
      </w:r>
      <w:r w:rsidRPr="000603E0">
        <w:rPr>
          <w:rFonts w:ascii="Times New Roman" w:eastAsia="Calibri" w:hAnsi="Times New Roman" w:cs="Times New Roman"/>
          <w:noProof/>
          <w:color w:val="767171"/>
          <w:spacing w:val="20"/>
          <w:sz w:val="24"/>
          <w:szCs w:val="24"/>
        </w:rPr>
        <w:t>n p</w:t>
      </w:r>
      <w:r w:rsidR="00A6191A" w:rsidRPr="000603E0">
        <w:rPr>
          <w:rFonts w:ascii="Times New Roman" w:eastAsia="Calibri" w:hAnsi="Times New Roman" w:cs="Times New Roman"/>
          <w:noProof/>
          <w:color w:val="767171"/>
          <w:spacing w:val="20"/>
          <w:sz w:val="24"/>
          <w:szCs w:val="24"/>
        </w:rPr>
        <w:t>ú</w:t>
      </w:r>
      <w:r w:rsidRPr="000603E0">
        <w:rPr>
          <w:rFonts w:ascii="Times New Roman" w:eastAsia="Calibri" w:hAnsi="Times New Roman" w:cs="Times New Roman"/>
          <w:noProof/>
          <w:color w:val="767171"/>
          <w:spacing w:val="20"/>
          <w:sz w:val="24"/>
          <w:szCs w:val="24"/>
        </w:rPr>
        <w:t xml:space="preserve">blica, llevados a cabo por la Unidad Técnica Ejecutora de Titulación de Terrenos del Estado. </w:t>
      </w:r>
    </w:p>
    <w:p w14:paraId="388A0BCC" w14:textId="77777777" w:rsidR="00164DA3" w:rsidRPr="000603E0" w:rsidRDefault="00164DA3" w:rsidP="00F42846">
      <w:pPr>
        <w:pStyle w:val="ListParagraph"/>
        <w:numPr>
          <w:ilvl w:val="0"/>
          <w:numId w:val="9"/>
        </w:num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El monitoreo al cumplimiento de los registros de los contratos y adendum ante la Contraloría General de la República y su posterior notificación a los proveedores contratados. </w:t>
      </w:r>
    </w:p>
    <w:p w14:paraId="22F36721" w14:textId="77777777" w:rsidR="00164DA3" w:rsidRPr="000603E0" w:rsidRDefault="00164DA3" w:rsidP="00F42846">
      <w:pPr>
        <w:pStyle w:val="ListParagraph"/>
        <w:numPr>
          <w:ilvl w:val="0"/>
          <w:numId w:val="9"/>
        </w:num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El seguimiento a la implementación y ejecución de cada uno de los procesos adjudicados para velar por el correcto cierre del contrato conforme a lo establecido en la Ley 340-06 y su reglamento de aplicación núm. 416-23.</w:t>
      </w:r>
    </w:p>
    <w:p w14:paraId="6EC8248B" w14:textId="77777777" w:rsidR="00164DA3" w:rsidRPr="000603E0" w:rsidRDefault="00164DA3" w:rsidP="00164DA3">
      <w:p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De igual forma, hemos contribuido a que la institución realice las funciones apegadas a los principios de la eficiencia, igualdad y libre competencia, transparencia, publicidad, equidad, para lograr una gestión que cumpla con las normativas legales vigentes y los principios éticos establecidos, a través de la rendición de cuentas y suministro de información completa de forma satisfactoria y oportuna, colocando en tiempo real, todas las actuaciones administrativas al alcance de la ciudadanía en el portal de la institución </w:t>
      </w:r>
      <w:hyperlink r:id="rId54" w:history="1">
        <w:r w:rsidRPr="000603E0">
          <w:rPr>
            <w:rStyle w:val="Hyperlink"/>
            <w:rFonts w:ascii="Times New Roman" w:eastAsia="Calibri" w:hAnsi="Times New Roman" w:cs="Times New Roman"/>
            <w:noProof/>
            <w:color w:val="767171"/>
            <w:spacing w:val="20"/>
            <w:sz w:val="24"/>
            <w:szCs w:val="24"/>
          </w:rPr>
          <w:t>www.titulacion.gob.do</w:t>
        </w:r>
      </w:hyperlink>
      <w:r w:rsidRPr="000603E0">
        <w:rPr>
          <w:rFonts w:ascii="Times New Roman" w:eastAsia="Calibri" w:hAnsi="Times New Roman" w:cs="Times New Roman"/>
          <w:noProof/>
          <w:color w:val="767171"/>
          <w:spacing w:val="20"/>
          <w:sz w:val="24"/>
          <w:szCs w:val="24"/>
        </w:rPr>
        <w:t>.</w:t>
      </w:r>
    </w:p>
    <w:p w14:paraId="0F2ED43F" w14:textId="77777777" w:rsidR="00164DA3" w:rsidRPr="000603E0" w:rsidRDefault="00164DA3" w:rsidP="00164DA3">
      <w:p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lastRenderedPageBreak/>
        <w:t>Todas estas actuaciones contribuyen, de forma directa, al cumplimiento de las metas trazadas en período enero -junio del año 2024. Entre otros renglones, podemos mencionar los logros obtenidos a través de los distintos procedimientos de selección y concluyendo con la firma de los contratos, a saber:</w:t>
      </w:r>
    </w:p>
    <w:p w14:paraId="12913028" w14:textId="77777777" w:rsidR="00164DA3" w:rsidRPr="000603E0" w:rsidRDefault="00164DA3" w:rsidP="00F42846">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Contrato No. UTECT-2024-0001 de fecha 11/3/2024: Proceso Especial Caso de Excepción (PEOR), para brindar los servicios de asesoría jurídica en los procesos de titulación de terrenos del Estado y otros procesos. Referencia No. UTECT-CCC-PEOR-2024-0001. Proveedor: Wagner Antonio Benitez Abreu.</w:t>
      </w:r>
    </w:p>
    <w:p w14:paraId="66F13C01" w14:textId="77777777" w:rsidR="00164DA3" w:rsidRPr="000603E0" w:rsidRDefault="00164DA3" w:rsidP="00F42846">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Contrato No. UTECT-2024-0002 de fecha 11/3/2024: Proceso Especial Caso de Excepción (PEOR), para brindar los servicios de asesoría jurídica en los procesos de titulación de terrenos del Estado y otros procesos. Referencia No. UTECT-CCC-PEOR-2024-0001. Proveedor: Evelyn Berson.</w:t>
      </w:r>
    </w:p>
    <w:p w14:paraId="4F97EB86" w14:textId="77777777" w:rsidR="00164DA3" w:rsidRPr="000603E0" w:rsidRDefault="00164DA3" w:rsidP="00F42846">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Contrato No. UTECT-2024-0003 de fecha 12/3/2024: Proceso Especial Caso de Excepción (PEOR), para brindar los servicios de asesoría jurídica en los procesos de titulación de terrenos del Estado y otros procesos. Referencia No. UTECT-CCC-PEOR-2024-0001. Proveedor: Casilda Perez Bocio.</w:t>
      </w:r>
    </w:p>
    <w:p w14:paraId="12334282" w14:textId="77777777" w:rsidR="00164DA3" w:rsidRPr="000603E0" w:rsidRDefault="00164DA3" w:rsidP="00F42846">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Contrato No. UTECT-2024-0004 de fecha 18/4/2024: para adquisición de equipos topograficos para ser utilizados por la UTECT. Proveedor: Geomedicion Instrumentos y Sistemas GIS, S.R.L.</w:t>
      </w:r>
    </w:p>
    <w:p w14:paraId="538B2C00" w14:textId="77777777" w:rsidR="00164DA3" w:rsidRPr="000603E0" w:rsidRDefault="00164DA3" w:rsidP="00F42846">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Contrato No. UTECT-2024-0005 de fecha 8/5/2024: para adquisición de equipos de proteccion personal para ser utilizados por los colaboradores de la Dirección Catastral por UTECT. Referencia No.: UTECT-CCC-CP-2024-0002. Proveedor: SIMBEL, S.R.L.</w:t>
      </w:r>
    </w:p>
    <w:p w14:paraId="1D23CD60" w14:textId="77777777" w:rsidR="00164DA3" w:rsidRPr="000603E0" w:rsidRDefault="00164DA3" w:rsidP="00F42846">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lastRenderedPageBreak/>
        <w:t>Contrato No. UTECT-2024-0006 de fecha Contrato 9/5/2023: Servicios de Mecánica en General y Mantenimiento Preventivo y Correctivo de Vehículos por la UTECT. Referencia: UTECT-CCC-CP-2024-0003. Proveedor: XENTRIC AUTO SERVICES SRL.</w:t>
      </w:r>
    </w:p>
    <w:p w14:paraId="018A9965" w14:textId="77777777" w:rsidR="00164DA3" w:rsidRPr="000603E0" w:rsidRDefault="00164DA3" w:rsidP="00F42846">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Contrato No. UTECT-2024-0007 de fecha 27/5/2024: para la adquisición de bienes mobiliarios de oficinas para distintas Direcciones, Regional Nordeste y Regional Este de la UTECT. Referencia No.: UTECT-CCC-CP-2024-0004, Proveedor: Burdiez y Compañía, SRL.</w:t>
      </w:r>
    </w:p>
    <w:p w14:paraId="3D2B700A" w14:textId="77777777" w:rsidR="00164DA3" w:rsidRPr="000603E0" w:rsidRDefault="00164DA3" w:rsidP="00F42846">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Contrato No. UTECT-2024-0008 de fecha 24/5/2024: Adquisición de Bienes Mobiliarios de Oficinas para Distintas Direcciones, Regional Nordeste y Regional Este de la UTECT. Referencia No.: UTECT-CCC-CP-2024-0004. Proveedor: BH Mobiliario.</w:t>
      </w:r>
    </w:p>
    <w:p w14:paraId="4675F9E3" w14:textId="77777777" w:rsidR="00164DA3" w:rsidRPr="000603E0" w:rsidRDefault="00164DA3" w:rsidP="00F42846">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Contrato No. UTECT-2024-0009 de fecha 10/8/2024: Adquisición de Bienes Mobiliarios de Oficinas para Distintas Direcciones, Regional Nordeste y Regional Este de la UTECT. Referencia No.: UTECT-CCC-CP-2024-0004. Proveedor: Flow S.R.L</w:t>
      </w:r>
    </w:p>
    <w:p w14:paraId="37005EFE" w14:textId="77777777" w:rsidR="00164DA3" w:rsidRPr="000603E0" w:rsidRDefault="00164DA3" w:rsidP="00F42846">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Contrato No. UTECT-2024-0010 de fecha 27/5/2024: Adquisición de Bienes Mobiliarios de Oficinas para Distintas Direcciones, Regional Nordeste y Regional Este de la UTECT. Referencia No.: UTECT-CCC-CP-2024-0004. Proveedor: Muñoz Concepto Mobiliario.</w:t>
      </w:r>
    </w:p>
    <w:p w14:paraId="244914D6" w14:textId="77777777" w:rsidR="00164DA3" w:rsidRPr="000603E0" w:rsidRDefault="00164DA3" w:rsidP="00F42846">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Contrato No. UTECT-2024-0011 de fecha 27/5/2024: Adquisición de Bienes Mobiliarios de Oficinas para Distintas Direcciones, Regional Nordeste y Regional Este de la UTECT. Referencia No.: UTECT-CCC-CP-2024-004. Proveedor: Muebles y Equipos De Oficina para Leon G, S.R.L</w:t>
      </w:r>
    </w:p>
    <w:p w14:paraId="22B11210" w14:textId="734C7E98" w:rsidR="00164DA3" w:rsidRPr="000603E0" w:rsidRDefault="00164DA3" w:rsidP="00F42846">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Contrato No. UTECT-2024-0012 de fecha 3/6/2024: Adquisición de servicios profesionales de asesoria para la formulacion del plan Estrategico Institucional (PEI) 2025-2028 de la UTECT. </w:t>
      </w:r>
      <w:r w:rsidRPr="000603E0">
        <w:rPr>
          <w:rFonts w:ascii="Times New Roman" w:eastAsia="Calibri" w:hAnsi="Times New Roman" w:cs="Times New Roman"/>
          <w:noProof/>
          <w:color w:val="767171"/>
          <w:spacing w:val="20"/>
          <w:sz w:val="24"/>
          <w:szCs w:val="24"/>
        </w:rPr>
        <w:lastRenderedPageBreak/>
        <w:t xml:space="preserve">Referencia No.: UTECT-CCC-CP-2024-0004. Proveedor: </w:t>
      </w:r>
      <w:r w:rsidR="00425467" w:rsidRPr="000603E0">
        <w:rPr>
          <w:rFonts w:ascii="Times New Roman" w:eastAsia="Calibri" w:hAnsi="Times New Roman" w:cs="Times New Roman"/>
          <w:noProof/>
          <w:color w:val="767171"/>
          <w:spacing w:val="20"/>
          <w:sz w:val="24"/>
          <w:szCs w:val="24"/>
        </w:rPr>
        <w:t>Marce Strategia</w:t>
      </w:r>
      <w:r w:rsidRPr="000603E0">
        <w:rPr>
          <w:rFonts w:ascii="Times New Roman" w:eastAsia="Calibri" w:hAnsi="Times New Roman" w:cs="Times New Roman"/>
          <w:noProof/>
          <w:color w:val="767171"/>
          <w:spacing w:val="20"/>
          <w:sz w:val="24"/>
          <w:szCs w:val="24"/>
        </w:rPr>
        <w:t xml:space="preserve"> S.R.L.</w:t>
      </w:r>
    </w:p>
    <w:p w14:paraId="3E08D87F" w14:textId="689D8435" w:rsidR="00425467" w:rsidRPr="000603E0" w:rsidRDefault="00425467" w:rsidP="00F42846">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Contrato No. UTECT-2024-0013</w:t>
      </w:r>
      <w:r w:rsidRPr="000603E0">
        <w:rPr>
          <w:color w:val="767171"/>
        </w:rPr>
        <w:t xml:space="preserve"> </w:t>
      </w:r>
      <w:r w:rsidRPr="000603E0">
        <w:rPr>
          <w:rFonts w:ascii="Times New Roman" w:eastAsia="Calibri" w:hAnsi="Times New Roman" w:cs="Times New Roman"/>
          <w:noProof/>
          <w:color w:val="767171"/>
          <w:spacing w:val="20"/>
          <w:sz w:val="24"/>
          <w:szCs w:val="24"/>
        </w:rPr>
        <w:t xml:space="preserve">de fecha </w:t>
      </w:r>
      <w:r w:rsidR="000F710C" w:rsidRPr="000603E0">
        <w:rPr>
          <w:rFonts w:ascii="Times New Roman" w:eastAsia="Calibri" w:hAnsi="Times New Roman" w:cs="Times New Roman"/>
          <w:noProof/>
          <w:color w:val="767171"/>
          <w:spacing w:val="20"/>
          <w:sz w:val="24"/>
          <w:szCs w:val="24"/>
        </w:rPr>
        <w:t>17/6/2024</w:t>
      </w:r>
      <w:r w:rsidRPr="000603E0">
        <w:rPr>
          <w:rFonts w:ascii="Times New Roman" w:eastAsia="Calibri" w:hAnsi="Times New Roman" w:cs="Times New Roman"/>
          <w:noProof/>
          <w:color w:val="767171"/>
          <w:spacing w:val="20"/>
          <w:sz w:val="24"/>
          <w:szCs w:val="24"/>
        </w:rPr>
        <w:t>: Contratación de servicios de catering para las actividades de la UTECT. Referencia No. UTECT-CCC-CP-2024-0005. Proveedor: Planificaciones Y Eventos Rosemary, S.R.L.</w:t>
      </w:r>
    </w:p>
    <w:p w14:paraId="37F25924" w14:textId="67A38683" w:rsidR="00425467" w:rsidRPr="000603E0" w:rsidRDefault="00425467" w:rsidP="00F42846">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Contrato No. UTECT-2024-0014 de fecha </w:t>
      </w:r>
      <w:r w:rsidR="000F710C" w:rsidRPr="000603E0">
        <w:rPr>
          <w:rFonts w:ascii="Times New Roman" w:eastAsia="Calibri" w:hAnsi="Times New Roman" w:cs="Times New Roman"/>
          <w:noProof/>
          <w:color w:val="767171"/>
          <w:spacing w:val="20"/>
          <w:sz w:val="24"/>
          <w:szCs w:val="24"/>
        </w:rPr>
        <w:t>30/7/2024</w:t>
      </w:r>
      <w:r w:rsidRPr="000603E0">
        <w:rPr>
          <w:rFonts w:ascii="Times New Roman" w:eastAsia="Calibri" w:hAnsi="Times New Roman" w:cs="Times New Roman"/>
          <w:noProof/>
          <w:color w:val="767171"/>
          <w:spacing w:val="20"/>
          <w:sz w:val="24"/>
          <w:szCs w:val="24"/>
        </w:rPr>
        <w:t>: Adquisición de tóneres y tambores originales para ser utilizados en la UTECT. Referencia No. UTECT-CCC-PEEX-2024-0001. Proveedor: CECOMSA, S.R.L.</w:t>
      </w:r>
    </w:p>
    <w:p w14:paraId="5BBC2B85" w14:textId="4E171990" w:rsidR="00425467" w:rsidRPr="000603E0" w:rsidRDefault="00425467" w:rsidP="00425467">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Contrato No. UTECT-2024-0015 de fecha </w:t>
      </w:r>
      <w:r w:rsidR="000F710C" w:rsidRPr="000603E0">
        <w:rPr>
          <w:rFonts w:ascii="Times New Roman" w:eastAsia="Calibri" w:hAnsi="Times New Roman" w:cs="Times New Roman"/>
          <w:noProof/>
          <w:color w:val="767171"/>
          <w:spacing w:val="20"/>
          <w:sz w:val="24"/>
          <w:szCs w:val="24"/>
        </w:rPr>
        <w:t>30/7/2024</w:t>
      </w:r>
      <w:r w:rsidRPr="000603E0">
        <w:rPr>
          <w:rFonts w:ascii="Times New Roman" w:eastAsia="Calibri" w:hAnsi="Times New Roman" w:cs="Times New Roman"/>
          <w:noProof/>
          <w:color w:val="767171"/>
          <w:spacing w:val="20"/>
          <w:sz w:val="24"/>
          <w:szCs w:val="24"/>
        </w:rPr>
        <w:t>: Adquisición de tóneres y tambores originales para ser utilizados en la UTECT. Referencia No. UTECT-CCC-PEEX-2024-0001. Proveedor: Copy Solution International S.A.</w:t>
      </w:r>
    </w:p>
    <w:p w14:paraId="5CDE705F" w14:textId="0FB6C6FD" w:rsidR="00425467" w:rsidRPr="000603E0" w:rsidRDefault="00425467" w:rsidP="00425467">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Contrato No.  UTECT-2024-0016 de fecha </w:t>
      </w:r>
      <w:r w:rsidR="000F710C" w:rsidRPr="000603E0">
        <w:rPr>
          <w:rFonts w:ascii="Times New Roman" w:eastAsia="Calibri" w:hAnsi="Times New Roman" w:cs="Times New Roman"/>
          <w:noProof/>
          <w:color w:val="767171"/>
          <w:spacing w:val="20"/>
          <w:sz w:val="24"/>
          <w:szCs w:val="24"/>
        </w:rPr>
        <w:t>30/7/2024</w:t>
      </w:r>
      <w:r w:rsidRPr="000603E0">
        <w:rPr>
          <w:rFonts w:ascii="Times New Roman" w:eastAsia="Calibri" w:hAnsi="Times New Roman" w:cs="Times New Roman"/>
          <w:noProof/>
          <w:color w:val="767171"/>
          <w:spacing w:val="20"/>
          <w:sz w:val="24"/>
          <w:szCs w:val="24"/>
        </w:rPr>
        <w:t>: Adquisición de tóneres y tambores originales para ser utilizados en la UTECT. Referencia No. UTECT-CCC-PEEX-2024-0001. Proveedor: Diplugia PC Outlet Store, S.R.L.</w:t>
      </w:r>
    </w:p>
    <w:p w14:paraId="5C89CB4B" w14:textId="1147865B" w:rsidR="00425467" w:rsidRPr="000603E0" w:rsidRDefault="00425467" w:rsidP="00425467">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Contrato No. UTECT-2024-0017 de fecha </w:t>
      </w:r>
      <w:r w:rsidR="000F710C" w:rsidRPr="000603E0">
        <w:rPr>
          <w:rFonts w:ascii="Times New Roman" w:eastAsia="Calibri" w:hAnsi="Times New Roman" w:cs="Times New Roman"/>
          <w:noProof/>
          <w:color w:val="767171"/>
          <w:spacing w:val="20"/>
          <w:sz w:val="24"/>
          <w:szCs w:val="24"/>
        </w:rPr>
        <w:t>22/8/2024</w:t>
      </w:r>
      <w:r w:rsidRPr="000603E0">
        <w:rPr>
          <w:rFonts w:ascii="Times New Roman" w:eastAsia="Calibri" w:hAnsi="Times New Roman" w:cs="Times New Roman"/>
          <w:noProof/>
          <w:color w:val="767171"/>
          <w:spacing w:val="20"/>
          <w:sz w:val="24"/>
          <w:szCs w:val="24"/>
        </w:rPr>
        <w:t>: Adquisición de uniformes para el personal de la Unidad Técnica Ejecutora de Titulación de Terrenos del Estado. Referencia No. UTECT-CCC-CP-2024-0006. Proveedor: Evelmar Comercial, S.R.L</w:t>
      </w:r>
    </w:p>
    <w:p w14:paraId="2D48F3D5" w14:textId="66BCD786" w:rsidR="00425467" w:rsidRPr="000603E0" w:rsidRDefault="00425467" w:rsidP="00425467">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Contrato No. UTECT-2024-0018 de fecha </w:t>
      </w:r>
      <w:r w:rsidR="000F710C" w:rsidRPr="000603E0">
        <w:rPr>
          <w:rFonts w:ascii="Times New Roman" w:eastAsia="Calibri" w:hAnsi="Times New Roman" w:cs="Times New Roman"/>
          <w:noProof/>
          <w:color w:val="767171"/>
          <w:spacing w:val="20"/>
          <w:sz w:val="24"/>
          <w:szCs w:val="24"/>
        </w:rPr>
        <w:t>22/08/2024</w:t>
      </w:r>
      <w:r w:rsidRPr="000603E0">
        <w:rPr>
          <w:rFonts w:ascii="Times New Roman" w:eastAsia="Calibri" w:hAnsi="Times New Roman" w:cs="Times New Roman"/>
          <w:noProof/>
          <w:color w:val="767171"/>
          <w:spacing w:val="20"/>
          <w:sz w:val="24"/>
          <w:szCs w:val="24"/>
        </w:rPr>
        <w:t xml:space="preserve">: </w:t>
      </w:r>
      <w:r w:rsidR="00C15A2C" w:rsidRPr="000603E0">
        <w:rPr>
          <w:rFonts w:ascii="Times New Roman" w:eastAsia="Calibri" w:hAnsi="Times New Roman" w:cs="Times New Roman"/>
          <w:noProof/>
          <w:color w:val="767171"/>
          <w:spacing w:val="20"/>
          <w:sz w:val="24"/>
          <w:szCs w:val="24"/>
        </w:rPr>
        <w:t>A</w:t>
      </w:r>
      <w:r w:rsidRPr="000603E0">
        <w:rPr>
          <w:rFonts w:ascii="Times New Roman" w:eastAsia="Calibri" w:hAnsi="Times New Roman" w:cs="Times New Roman"/>
          <w:noProof/>
          <w:color w:val="767171"/>
          <w:spacing w:val="20"/>
          <w:sz w:val="24"/>
          <w:szCs w:val="24"/>
        </w:rPr>
        <w:t xml:space="preserve">dquisición de uniformes de para el personal de la </w:t>
      </w:r>
      <w:r w:rsidR="00C15A2C" w:rsidRPr="000603E0">
        <w:rPr>
          <w:rFonts w:ascii="Times New Roman" w:eastAsia="Calibri" w:hAnsi="Times New Roman" w:cs="Times New Roman"/>
          <w:noProof/>
          <w:color w:val="767171"/>
          <w:spacing w:val="20"/>
          <w:sz w:val="24"/>
          <w:szCs w:val="24"/>
        </w:rPr>
        <w:t>UTECT</w:t>
      </w:r>
      <w:r w:rsidRPr="000603E0">
        <w:rPr>
          <w:rFonts w:ascii="Times New Roman" w:eastAsia="Calibri" w:hAnsi="Times New Roman" w:cs="Times New Roman"/>
          <w:noProof/>
          <w:color w:val="767171"/>
          <w:spacing w:val="20"/>
          <w:sz w:val="24"/>
          <w:szCs w:val="24"/>
        </w:rPr>
        <w:t>. Referencia No. UTECT-CCC-CP-2024-0006. Proveedor: JH DESING, S.R.L</w:t>
      </w:r>
      <w:r w:rsidR="00C15A2C" w:rsidRPr="000603E0">
        <w:rPr>
          <w:rFonts w:ascii="Times New Roman" w:eastAsia="Calibri" w:hAnsi="Times New Roman" w:cs="Times New Roman"/>
          <w:noProof/>
          <w:color w:val="767171"/>
          <w:spacing w:val="20"/>
          <w:sz w:val="24"/>
          <w:szCs w:val="24"/>
        </w:rPr>
        <w:t>.</w:t>
      </w:r>
    </w:p>
    <w:p w14:paraId="62BF0852" w14:textId="36144870" w:rsidR="00425467" w:rsidRPr="000603E0" w:rsidRDefault="00C15A2C" w:rsidP="00425467">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Contrato No. UTECT-2024-0019 de fecha </w:t>
      </w:r>
      <w:r w:rsidR="000F710C" w:rsidRPr="000603E0">
        <w:rPr>
          <w:rFonts w:ascii="Times New Roman" w:eastAsia="Calibri" w:hAnsi="Times New Roman" w:cs="Times New Roman"/>
          <w:noProof/>
          <w:color w:val="767171"/>
          <w:spacing w:val="20"/>
          <w:sz w:val="24"/>
          <w:szCs w:val="24"/>
        </w:rPr>
        <w:t>4/9/2024</w:t>
      </w:r>
      <w:r w:rsidRPr="000603E0">
        <w:rPr>
          <w:rFonts w:ascii="Times New Roman" w:eastAsia="Calibri" w:hAnsi="Times New Roman" w:cs="Times New Roman"/>
          <w:noProof/>
          <w:color w:val="767171"/>
          <w:spacing w:val="20"/>
          <w:sz w:val="24"/>
          <w:szCs w:val="24"/>
        </w:rPr>
        <w:t>: A</w:t>
      </w:r>
      <w:r w:rsidR="00425467" w:rsidRPr="000603E0">
        <w:rPr>
          <w:rFonts w:ascii="Times New Roman" w:eastAsia="Calibri" w:hAnsi="Times New Roman" w:cs="Times New Roman"/>
          <w:noProof/>
          <w:color w:val="767171"/>
          <w:spacing w:val="20"/>
          <w:sz w:val="24"/>
          <w:szCs w:val="24"/>
        </w:rPr>
        <w:t xml:space="preserve">dquisición de servicios de salas y reuniones o banquetes para los entrenamientos y la formulación del Plan Estratégico Institucional (PEI) 2025-2028, y la socialización del Código de ética </w:t>
      </w:r>
      <w:r w:rsidR="00425467" w:rsidRPr="000603E0">
        <w:rPr>
          <w:rFonts w:ascii="Times New Roman" w:eastAsia="Calibri" w:hAnsi="Times New Roman" w:cs="Times New Roman"/>
          <w:noProof/>
          <w:color w:val="767171"/>
          <w:spacing w:val="20"/>
          <w:sz w:val="24"/>
          <w:szCs w:val="24"/>
        </w:rPr>
        <w:lastRenderedPageBreak/>
        <w:t>Institucional y la política de género de la</w:t>
      </w:r>
      <w:r w:rsidRPr="000603E0">
        <w:rPr>
          <w:rFonts w:ascii="Times New Roman" w:eastAsia="Calibri" w:hAnsi="Times New Roman" w:cs="Times New Roman"/>
          <w:noProof/>
          <w:color w:val="767171"/>
          <w:spacing w:val="20"/>
          <w:sz w:val="24"/>
          <w:szCs w:val="24"/>
        </w:rPr>
        <w:t xml:space="preserve"> UTECT</w:t>
      </w:r>
      <w:r w:rsidR="00425467" w:rsidRPr="000603E0">
        <w:rPr>
          <w:rFonts w:ascii="Times New Roman" w:eastAsia="Calibri" w:hAnsi="Times New Roman" w:cs="Times New Roman"/>
          <w:noProof/>
          <w:color w:val="767171"/>
          <w:spacing w:val="20"/>
          <w:sz w:val="24"/>
          <w:szCs w:val="24"/>
        </w:rPr>
        <w:t xml:space="preserve">, Referencia: UTECT-CCC-PEOR-2024-0003. Proveedor:  </w:t>
      </w:r>
      <w:r w:rsidRPr="000603E0">
        <w:rPr>
          <w:rFonts w:ascii="Times New Roman" w:eastAsia="Calibri" w:hAnsi="Times New Roman" w:cs="Times New Roman"/>
          <w:noProof/>
          <w:color w:val="767171"/>
          <w:spacing w:val="20"/>
          <w:sz w:val="24"/>
          <w:szCs w:val="24"/>
        </w:rPr>
        <w:t>Inversiones Azul Del Este Dominicana</w:t>
      </w:r>
      <w:r w:rsidR="00425467" w:rsidRPr="000603E0">
        <w:rPr>
          <w:rFonts w:ascii="Times New Roman" w:eastAsia="Calibri" w:hAnsi="Times New Roman" w:cs="Times New Roman"/>
          <w:noProof/>
          <w:color w:val="767171"/>
          <w:spacing w:val="20"/>
          <w:sz w:val="24"/>
          <w:szCs w:val="24"/>
        </w:rPr>
        <w:t xml:space="preserve"> S.A. </w:t>
      </w:r>
    </w:p>
    <w:p w14:paraId="55AF18BD" w14:textId="6549924C" w:rsidR="00425467" w:rsidRPr="000603E0" w:rsidRDefault="00DC2107" w:rsidP="00425467">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Contrato No. UTECT-2024-0020 de fecha </w:t>
      </w:r>
      <w:r w:rsidR="000F710C" w:rsidRPr="000603E0">
        <w:rPr>
          <w:rFonts w:ascii="Times New Roman" w:eastAsia="Calibri" w:hAnsi="Times New Roman" w:cs="Times New Roman"/>
          <w:noProof/>
          <w:color w:val="767171"/>
          <w:spacing w:val="20"/>
          <w:sz w:val="24"/>
          <w:szCs w:val="24"/>
        </w:rPr>
        <w:t>5/9/2024</w:t>
      </w:r>
      <w:r w:rsidRPr="000603E0">
        <w:rPr>
          <w:rFonts w:ascii="Times New Roman" w:eastAsia="Calibri" w:hAnsi="Times New Roman" w:cs="Times New Roman"/>
          <w:noProof/>
          <w:color w:val="767171"/>
          <w:spacing w:val="20"/>
          <w:sz w:val="24"/>
          <w:szCs w:val="24"/>
        </w:rPr>
        <w:t xml:space="preserve">: </w:t>
      </w:r>
      <w:r w:rsidR="00425467" w:rsidRPr="000603E0">
        <w:rPr>
          <w:rFonts w:ascii="Times New Roman" w:eastAsia="Calibri" w:hAnsi="Times New Roman" w:cs="Times New Roman"/>
          <w:noProof/>
          <w:color w:val="767171"/>
          <w:spacing w:val="20"/>
          <w:sz w:val="24"/>
          <w:szCs w:val="24"/>
        </w:rPr>
        <w:t xml:space="preserve">Adquisición De Vehículo De Motor Para La Unidad Técnica Ejecutora De Titulación De Terrenos Del Estado (UTECT), </w:t>
      </w:r>
      <w:r w:rsidRPr="000603E0">
        <w:rPr>
          <w:rFonts w:ascii="Times New Roman" w:eastAsia="Calibri" w:hAnsi="Times New Roman" w:cs="Times New Roman"/>
          <w:noProof/>
          <w:color w:val="767171"/>
          <w:spacing w:val="20"/>
          <w:sz w:val="24"/>
          <w:szCs w:val="24"/>
        </w:rPr>
        <w:t>Referencia</w:t>
      </w:r>
      <w:r w:rsidR="00425467" w:rsidRPr="000603E0">
        <w:rPr>
          <w:rFonts w:ascii="Times New Roman" w:eastAsia="Calibri" w:hAnsi="Times New Roman" w:cs="Times New Roman"/>
          <w:noProof/>
          <w:color w:val="767171"/>
          <w:spacing w:val="20"/>
          <w:sz w:val="24"/>
          <w:szCs w:val="24"/>
        </w:rPr>
        <w:t xml:space="preserve">: UTECT-CCC-LPN-2024-0003. Proveedor: </w:t>
      </w:r>
      <w:r w:rsidRPr="000603E0">
        <w:rPr>
          <w:rFonts w:ascii="Times New Roman" w:eastAsia="Calibri" w:hAnsi="Times New Roman" w:cs="Times New Roman"/>
          <w:noProof/>
          <w:color w:val="767171"/>
          <w:spacing w:val="20"/>
          <w:sz w:val="24"/>
          <w:szCs w:val="24"/>
        </w:rPr>
        <w:t>Santo Domingo Motors Company</w:t>
      </w:r>
      <w:r w:rsidR="00425467" w:rsidRPr="000603E0">
        <w:rPr>
          <w:rFonts w:ascii="Times New Roman" w:eastAsia="Calibri" w:hAnsi="Times New Roman" w:cs="Times New Roman"/>
          <w:noProof/>
          <w:color w:val="767171"/>
          <w:spacing w:val="20"/>
          <w:sz w:val="24"/>
          <w:szCs w:val="24"/>
        </w:rPr>
        <w:t xml:space="preserve"> SA.</w:t>
      </w:r>
    </w:p>
    <w:p w14:paraId="3954FA87" w14:textId="15024115" w:rsidR="00425467" w:rsidRPr="000603E0" w:rsidRDefault="00DC2107" w:rsidP="00425467">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Contrato No. UTECT-2024-0021 de fecha </w:t>
      </w:r>
      <w:r w:rsidR="000F710C" w:rsidRPr="000603E0">
        <w:rPr>
          <w:rFonts w:ascii="Times New Roman" w:eastAsia="Calibri" w:hAnsi="Times New Roman" w:cs="Times New Roman"/>
          <w:noProof/>
          <w:color w:val="767171"/>
          <w:spacing w:val="20"/>
          <w:sz w:val="24"/>
          <w:szCs w:val="24"/>
        </w:rPr>
        <w:t>4/9/2024</w:t>
      </w:r>
      <w:r w:rsidRPr="000603E0">
        <w:rPr>
          <w:rFonts w:ascii="Times New Roman" w:eastAsia="Calibri" w:hAnsi="Times New Roman" w:cs="Times New Roman"/>
          <w:noProof/>
          <w:color w:val="767171"/>
          <w:spacing w:val="20"/>
          <w:sz w:val="24"/>
          <w:szCs w:val="24"/>
        </w:rPr>
        <w:t xml:space="preserve">: </w:t>
      </w:r>
      <w:r w:rsidR="00425467" w:rsidRPr="000603E0">
        <w:rPr>
          <w:rFonts w:ascii="Times New Roman" w:eastAsia="Calibri" w:hAnsi="Times New Roman" w:cs="Times New Roman"/>
          <w:noProof/>
          <w:color w:val="767171"/>
          <w:spacing w:val="20"/>
          <w:sz w:val="24"/>
          <w:szCs w:val="24"/>
        </w:rPr>
        <w:t xml:space="preserve">Adquisición De Vehículo De Motor Para La Unidad Técnica Ejecutora De Titulación De Terrenos Del Estado (UTECT), </w:t>
      </w:r>
      <w:r w:rsidRPr="000603E0">
        <w:rPr>
          <w:rFonts w:ascii="Times New Roman" w:eastAsia="Calibri" w:hAnsi="Times New Roman" w:cs="Times New Roman"/>
          <w:noProof/>
          <w:color w:val="767171"/>
          <w:spacing w:val="20"/>
          <w:sz w:val="24"/>
          <w:szCs w:val="24"/>
        </w:rPr>
        <w:t>Referencia</w:t>
      </w:r>
      <w:r w:rsidR="00425467" w:rsidRPr="000603E0">
        <w:rPr>
          <w:rFonts w:ascii="Times New Roman" w:eastAsia="Calibri" w:hAnsi="Times New Roman" w:cs="Times New Roman"/>
          <w:noProof/>
          <w:color w:val="767171"/>
          <w:spacing w:val="20"/>
          <w:sz w:val="24"/>
          <w:szCs w:val="24"/>
        </w:rPr>
        <w:t xml:space="preserve">: UTECT-CCC-LPN-2024-0003. Proveedor: VIAMAR, S.A. </w:t>
      </w:r>
    </w:p>
    <w:p w14:paraId="0C1BEE27" w14:textId="1AF08F02" w:rsidR="00425467" w:rsidRPr="000603E0" w:rsidRDefault="00051EBB" w:rsidP="00425467">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lang w:val="en-US"/>
        </w:rPr>
      </w:pPr>
      <w:r w:rsidRPr="000603E0">
        <w:rPr>
          <w:rFonts w:ascii="Times New Roman" w:eastAsia="Calibri" w:hAnsi="Times New Roman" w:cs="Times New Roman"/>
          <w:noProof/>
          <w:color w:val="767171"/>
          <w:spacing w:val="20"/>
          <w:sz w:val="24"/>
          <w:szCs w:val="24"/>
        </w:rPr>
        <w:t xml:space="preserve">Contrato No. UTECT-2024-0022 de fecha </w:t>
      </w:r>
      <w:r w:rsidR="000F710C" w:rsidRPr="000603E0">
        <w:rPr>
          <w:rFonts w:ascii="Times New Roman" w:eastAsia="Calibri" w:hAnsi="Times New Roman" w:cs="Times New Roman"/>
          <w:noProof/>
          <w:color w:val="767171"/>
          <w:spacing w:val="20"/>
          <w:sz w:val="24"/>
          <w:szCs w:val="24"/>
        </w:rPr>
        <w:t>4/9/2024</w:t>
      </w:r>
      <w:r w:rsidRPr="000603E0">
        <w:rPr>
          <w:rFonts w:ascii="Times New Roman" w:eastAsia="Calibri" w:hAnsi="Times New Roman" w:cs="Times New Roman"/>
          <w:noProof/>
          <w:color w:val="767171"/>
          <w:spacing w:val="20"/>
          <w:sz w:val="24"/>
          <w:szCs w:val="24"/>
        </w:rPr>
        <w:t xml:space="preserve">: </w:t>
      </w:r>
      <w:r w:rsidR="00425467" w:rsidRPr="000603E0">
        <w:rPr>
          <w:rFonts w:ascii="Times New Roman" w:eastAsia="Calibri" w:hAnsi="Times New Roman" w:cs="Times New Roman"/>
          <w:noProof/>
          <w:color w:val="767171"/>
          <w:spacing w:val="20"/>
          <w:sz w:val="24"/>
          <w:szCs w:val="24"/>
        </w:rPr>
        <w:t xml:space="preserve">Contratación de servicios para montajes de eventos para las entregas de títulos definitivos a nivel nacional y otras actividades llevadas a cabo por la UTECT. Referencia No. </w:t>
      </w:r>
      <w:r w:rsidR="00425467" w:rsidRPr="000603E0">
        <w:rPr>
          <w:rFonts w:ascii="Times New Roman" w:eastAsia="Calibri" w:hAnsi="Times New Roman" w:cs="Times New Roman"/>
          <w:noProof/>
          <w:color w:val="767171"/>
          <w:spacing w:val="20"/>
          <w:sz w:val="24"/>
          <w:szCs w:val="24"/>
          <w:lang w:val="en-US"/>
        </w:rPr>
        <w:t xml:space="preserve">UTECT-CCC-LPN-2024-0001 Proveedor: </w:t>
      </w:r>
      <w:r w:rsidRPr="000603E0">
        <w:rPr>
          <w:rFonts w:ascii="Times New Roman" w:eastAsia="Calibri" w:hAnsi="Times New Roman" w:cs="Times New Roman"/>
          <w:noProof/>
          <w:color w:val="767171"/>
          <w:spacing w:val="20"/>
          <w:sz w:val="24"/>
          <w:szCs w:val="24"/>
        </w:rPr>
        <w:t xml:space="preserve">Stage Visual Sound </w:t>
      </w:r>
      <w:r w:rsidR="00425467" w:rsidRPr="000603E0">
        <w:rPr>
          <w:rFonts w:ascii="Times New Roman" w:eastAsia="Calibri" w:hAnsi="Times New Roman" w:cs="Times New Roman"/>
          <w:noProof/>
          <w:color w:val="767171"/>
          <w:spacing w:val="20"/>
          <w:sz w:val="24"/>
          <w:szCs w:val="24"/>
          <w:lang w:val="en-US"/>
        </w:rPr>
        <w:t>SVS, S.R.L.</w:t>
      </w:r>
    </w:p>
    <w:p w14:paraId="268C113B" w14:textId="5C3DB7BA" w:rsidR="00425467" w:rsidRPr="000603E0" w:rsidRDefault="00051EBB" w:rsidP="00425467">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Contrato No. UTECT-2024-0023 de fecha </w:t>
      </w:r>
      <w:r w:rsidR="000F710C" w:rsidRPr="000603E0">
        <w:rPr>
          <w:rFonts w:ascii="Times New Roman" w:eastAsia="Calibri" w:hAnsi="Times New Roman" w:cs="Times New Roman"/>
          <w:noProof/>
          <w:color w:val="767171"/>
          <w:spacing w:val="20"/>
          <w:sz w:val="24"/>
          <w:szCs w:val="24"/>
        </w:rPr>
        <w:t>27/9/2024</w:t>
      </w:r>
      <w:r w:rsidRPr="000603E0">
        <w:rPr>
          <w:rFonts w:ascii="Times New Roman" w:eastAsia="Calibri" w:hAnsi="Times New Roman" w:cs="Times New Roman"/>
          <w:noProof/>
          <w:color w:val="767171"/>
          <w:spacing w:val="20"/>
          <w:sz w:val="24"/>
          <w:szCs w:val="24"/>
        </w:rPr>
        <w:t>: C</w:t>
      </w:r>
      <w:r w:rsidR="00425467" w:rsidRPr="000603E0">
        <w:rPr>
          <w:rFonts w:ascii="Times New Roman" w:eastAsia="Calibri" w:hAnsi="Times New Roman" w:cs="Times New Roman"/>
          <w:noProof/>
          <w:color w:val="767171"/>
          <w:spacing w:val="20"/>
          <w:sz w:val="24"/>
          <w:szCs w:val="24"/>
        </w:rPr>
        <w:t>ontratación de tickets de combustibles para ser utilizados en la</w:t>
      </w:r>
      <w:r w:rsidRPr="000603E0">
        <w:rPr>
          <w:rFonts w:ascii="Times New Roman" w:eastAsia="Calibri" w:hAnsi="Times New Roman" w:cs="Times New Roman"/>
          <w:noProof/>
          <w:color w:val="767171"/>
          <w:spacing w:val="20"/>
          <w:sz w:val="24"/>
          <w:szCs w:val="24"/>
        </w:rPr>
        <w:t xml:space="preserve"> UTECT</w:t>
      </w:r>
      <w:r w:rsidR="00425467" w:rsidRPr="000603E0">
        <w:rPr>
          <w:rFonts w:ascii="Times New Roman" w:eastAsia="Calibri" w:hAnsi="Times New Roman" w:cs="Times New Roman"/>
          <w:noProof/>
          <w:color w:val="767171"/>
          <w:spacing w:val="20"/>
          <w:sz w:val="24"/>
          <w:szCs w:val="24"/>
        </w:rPr>
        <w:t xml:space="preserve">. Referencia No. UTECT-CCC-CP-2024-0007. Proveedor: </w:t>
      </w:r>
      <w:r w:rsidRPr="000603E0">
        <w:rPr>
          <w:rFonts w:ascii="Times New Roman" w:eastAsia="Calibri" w:hAnsi="Times New Roman" w:cs="Times New Roman"/>
          <w:noProof/>
          <w:color w:val="767171"/>
          <w:spacing w:val="20"/>
          <w:sz w:val="24"/>
          <w:szCs w:val="24"/>
        </w:rPr>
        <w:t>Eco</w:t>
      </w:r>
      <w:r w:rsidR="00425467" w:rsidRPr="000603E0">
        <w:rPr>
          <w:rFonts w:ascii="Times New Roman" w:eastAsia="Calibri" w:hAnsi="Times New Roman" w:cs="Times New Roman"/>
          <w:noProof/>
          <w:color w:val="767171"/>
          <w:spacing w:val="20"/>
          <w:sz w:val="24"/>
          <w:szCs w:val="24"/>
        </w:rPr>
        <w:t xml:space="preserve"> </w:t>
      </w:r>
      <w:r w:rsidRPr="000603E0">
        <w:rPr>
          <w:rFonts w:ascii="Times New Roman" w:eastAsia="Calibri" w:hAnsi="Times New Roman" w:cs="Times New Roman"/>
          <w:noProof/>
          <w:color w:val="767171"/>
          <w:spacing w:val="20"/>
          <w:sz w:val="24"/>
          <w:szCs w:val="24"/>
        </w:rPr>
        <w:t xml:space="preserve">Petróleo Dominicana </w:t>
      </w:r>
      <w:r w:rsidR="00425467" w:rsidRPr="000603E0">
        <w:rPr>
          <w:rFonts w:ascii="Times New Roman" w:eastAsia="Calibri" w:hAnsi="Times New Roman" w:cs="Times New Roman"/>
          <w:noProof/>
          <w:color w:val="767171"/>
          <w:spacing w:val="20"/>
          <w:sz w:val="24"/>
          <w:szCs w:val="24"/>
        </w:rPr>
        <w:t>S.A</w:t>
      </w:r>
    </w:p>
    <w:p w14:paraId="667DCDB6" w14:textId="5518F089" w:rsidR="00425467" w:rsidRPr="000603E0" w:rsidRDefault="00051EBB" w:rsidP="00425467">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Contrato No. UTECT-2024-0024 de fecha </w:t>
      </w:r>
      <w:r w:rsidR="000F710C" w:rsidRPr="000603E0">
        <w:rPr>
          <w:rFonts w:ascii="Times New Roman" w:eastAsia="Calibri" w:hAnsi="Times New Roman" w:cs="Times New Roman"/>
          <w:noProof/>
          <w:color w:val="767171"/>
          <w:spacing w:val="20"/>
          <w:sz w:val="24"/>
          <w:szCs w:val="24"/>
        </w:rPr>
        <w:t>4/10/2024</w:t>
      </w:r>
      <w:r w:rsidRPr="000603E0">
        <w:rPr>
          <w:rFonts w:ascii="Times New Roman" w:eastAsia="Calibri" w:hAnsi="Times New Roman" w:cs="Times New Roman"/>
          <w:noProof/>
          <w:color w:val="767171"/>
          <w:spacing w:val="20"/>
          <w:sz w:val="24"/>
          <w:szCs w:val="24"/>
        </w:rPr>
        <w:t xml:space="preserve">: </w:t>
      </w:r>
      <w:r w:rsidR="00425467" w:rsidRPr="000603E0">
        <w:rPr>
          <w:rFonts w:ascii="Times New Roman" w:eastAsia="Calibri" w:hAnsi="Times New Roman" w:cs="Times New Roman"/>
          <w:noProof/>
          <w:color w:val="767171"/>
          <w:spacing w:val="20"/>
          <w:sz w:val="24"/>
          <w:szCs w:val="24"/>
        </w:rPr>
        <w:t xml:space="preserve">Adquisición de equipos, licencias y aplicaciones tecnológicas para ser utilizadas por diferentes áreas de la </w:t>
      </w:r>
      <w:r w:rsidRPr="000603E0">
        <w:rPr>
          <w:rFonts w:ascii="Times New Roman" w:eastAsia="Calibri" w:hAnsi="Times New Roman" w:cs="Times New Roman"/>
          <w:noProof/>
          <w:color w:val="767171"/>
          <w:spacing w:val="20"/>
          <w:sz w:val="24"/>
          <w:szCs w:val="24"/>
        </w:rPr>
        <w:t>UTECT</w:t>
      </w:r>
      <w:r w:rsidR="00425467" w:rsidRPr="000603E0">
        <w:rPr>
          <w:rFonts w:ascii="Times New Roman" w:eastAsia="Calibri" w:hAnsi="Times New Roman" w:cs="Times New Roman"/>
          <w:noProof/>
          <w:color w:val="767171"/>
          <w:spacing w:val="20"/>
          <w:sz w:val="24"/>
          <w:szCs w:val="24"/>
        </w:rPr>
        <w:t xml:space="preserve">. Referencia No. UTECT-CCC-LPN-2024-0002. Proveedor: </w:t>
      </w:r>
      <w:r w:rsidRPr="000603E0">
        <w:rPr>
          <w:rFonts w:ascii="Times New Roman" w:eastAsia="Calibri" w:hAnsi="Times New Roman" w:cs="Times New Roman"/>
          <w:noProof/>
          <w:color w:val="767171"/>
          <w:spacing w:val="20"/>
          <w:sz w:val="24"/>
          <w:szCs w:val="24"/>
        </w:rPr>
        <w:t>Sistema Y Tecnologia</w:t>
      </w:r>
      <w:r w:rsidR="00425467" w:rsidRPr="000603E0">
        <w:rPr>
          <w:rFonts w:ascii="Times New Roman" w:eastAsia="Calibri" w:hAnsi="Times New Roman" w:cs="Times New Roman"/>
          <w:noProof/>
          <w:color w:val="767171"/>
          <w:spacing w:val="20"/>
          <w:sz w:val="24"/>
          <w:szCs w:val="24"/>
        </w:rPr>
        <w:t xml:space="preserve"> S.R.L</w:t>
      </w:r>
    </w:p>
    <w:p w14:paraId="4F1A0628" w14:textId="54F16F04" w:rsidR="00425467" w:rsidRPr="000603E0" w:rsidRDefault="00051EBB" w:rsidP="00425467">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Contrato No. UTECT-2024-0025 de fecha </w:t>
      </w:r>
      <w:r w:rsidR="000F710C" w:rsidRPr="000603E0">
        <w:rPr>
          <w:rFonts w:ascii="Times New Roman" w:eastAsia="Calibri" w:hAnsi="Times New Roman" w:cs="Times New Roman"/>
          <w:noProof/>
          <w:color w:val="767171"/>
          <w:spacing w:val="20"/>
          <w:sz w:val="24"/>
          <w:szCs w:val="24"/>
        </w:rPr>
        <w:t>7/10/2024</w:t>
      </w:r>
      <w:r w:rsidRPr="000603E0">
        <w:rPr>
          <w:rFonts w:ascii="Times New Roman" w:eastAsia="Calibri" w:hAnsi="Times New Roman" w:cs="Times New Roman"/>
          <w:noProof/>
          <w:color w:val="767171"/>
          <w:spacing w:val="20"/>
          <w:sz w:val="24"/>
          <w:szCs w:val="24"/>
        </w:rPr>
        <w:t xml:space="preserve">: </w:t>
      </w:r>
      <w:r w:rsidR="00425467" w:rsidRPr="000603E0">
        <w:rPr>
          <w:rFonts w:ascii="Times New Roman" w:eastAsia="Calibri" w:hAnsi="Times New Roman" w:cs="Times New Roman"/>
          <w:noProof/>
          <w:color w:val="767171"/>
          <w:spacing w:val="20"/>
          <w:sz w:val="24"/>
          <w:szCs w:val="24"/>
        </w:rPr>
        <w:t xml:space="preserve">Adquisición de equipos, licencias y aplicaciones tecnológicas para ser utilizadas por diferentes áreas de la </w:t>
      </w:r>
      <w:r w:rsidRPr="000603E0">
        <w:rPr>
          <w:rFonts w:ascii="Times New Roman" w:eastAsia="Calibri" w:hAnsi="Times New Roman" w:cs="Times New Roman"/>
          <w:noProof/>
          <w:color w:val="767171"/>
          <w:spacing w:val="20"/>
          <w:sz w:val="24"/>
          <w:szCs w:val="24"/>
        </w:rPr>
        <w:t>UTECT</w:t>
      </w:r>
      <w:r w:rsidR="00425467" w:rsidRPr="000603E0">
        <w:rPr>
          <w:rFonts w:ascii="Times New Roman" w:eastAsia="Calibri" w:hAnsi="Times New Roman" w:cs="Times New Roman"/>
          <w:noProof/>
          <w:color w:val="767171"/>
          <w:spacing w:val="20"/>
          <w:sz w:val="24"/>
          <w:szCs w:val="24"/>
        </w:rPr>
        <w:t xml:space="preserve">. Referencia No. </w:t>
      </w:r>
      <w:r w:rsidR="00425467" w:rsidRPr="000603E0">
        <w:rPr>
          <w:rFonts w:ascii="Times New Roman" w:eastAsia="Calibri" w:hAnsi="Times New Roman" w:cs="Times New Roman"/>
          <w:noProof/>
          <w:color w:val="767171"/>
          <w:spacing w:val="20"/>
          <w:sz w:val="24"/>
          <w:szCs w:val="24"/>
        </w:rPr>
        <w:lastRenderedPageBreak/>
        <w:t xml:space="preserve">UTECT-CCC-LPN-2024-0002. Proveedor: </w:t>
      </w:r>
      <w:r w:rsidRPr="000603E0">
        <w:rPr>
          <w:rFonts w:ascii="Times New Roman" w:eastAsia="Calibri" w:hAnsi="Times New Roman" w:cs="Times New Roman"/>
          <w:noProof/>
          <w:color w:val="767171"/>
          <w:spacing w:val="20"/>
          <w:sz w:val="24"/>
          <w:szCs w:val="24"/>
        </w:rPr>
        <w:t>Mattar Consulting</w:t>
      </w:r>
      <w:r w:rsidR="00425467" w:rsidRPr="000603E0">
        <w:rPr>
          <w:rFonts w:ascii="Times New Roman" w:eastAsia="Calibri" w:hAnsi="Times New Roman" w:cs="Times New Roman"/>
          <w:noProof/>
          <w:color w:val="767171"/>
          <w:spacing w:val="20"/>
          <w:sz w:val="24"/>
          <w:szCs w:val="24"/>
        </w:rPr>
        <w:t xml:space="preserve"> S.R.L</w:t>
      </w:r>
      <w:r w:rsidRPr="000603E0">
        <w:rPr>
          <w:rFonts w:ascii="Times New Roman" w:eastAsia="Calibri" w:hAnsi="Times New Roman" w:cs="Times New Roman"/>
          <w:noProof/>
          <w:color w:val="767171"/>
          <w:spacing w:val="20"/>
          <w:sz w:val="24"/>
          <w:szCs w:val="24"/>
        </w:rPr>
        <w:t>.</w:t>
      </w:r>
    </w:p>
    <w:p w14:paraId="346B1A4D" w14:textId="0D0DF956" w:rsidR="00425467" w:rsidRPr="000603E0" w:rsidRDefault="00051EBB" w:rsidP="00425467">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Contrato No. UTECT-2024-0026 de fecha </w:t>
      </w:r>
      <w:r w:rsidR="000F710C" w:rsidRPr="000603E0">
        <w:rPr>
          <w:rFonts w:ascii="Times New Roman" w:eastAsia="Calibri" w:hAnsi="Times New Roman" w:cs="Times New Roman"/>
          <w:noProof/>
          <w:color w:val="767171"/>
          <w:spacing w:val="20"/>
          <w:sz w:val="24"/>
          <w:szCs w:val="24"/>
        </w:rPr>
        <w:t>7/10/2024</w:t>
      </w:r>
      <w:r w:rsidRPr="000603E0">
        <w:rPr>
          <w:rFonts w:ascii="Times New Roman" w:eastAsia="Calibri" w:hAnsi="Times New Roman" w:cs="Times New Roman"/>
          <w:noProof/>
          <w:color w:val="767171"/>
          <w:spacing w:val="20"/>
          <w:sz w:val="24"/>
          <w:szCs w:val="24"/>
        </w:rPr>
        <w:t xml:space="preserve">: Adquisición de equipos, licencias y aplicaciones tecnológicas para ser utilizadas por diferentes áreas de la UTECT. Referencia No. UTECT-CCC-LPN-2024-0002. </w:t>
      </w:r>
      <w:r w:rsidR="00425467" w:rsidRPr="000603E0">
        <w:rPr>
          <w:rFonts w:ascii="Times New Roman" w:eastAsia="Calibri" w:hAnsi="Times New Roman" w:cs="Times New Roman"/>
          <w:noProof/>
          <w:color w:val="767171"/>
          <w:spacing w:val="20"/>
          <w:sz w:val="24"/>
          <w:szCs w:val="24"/>
        </w:rPr>
        <w:t>Proveedor: SYNTES S.R.L</w:t>
      </w:r>
    </w:p>
    <w:p w14:paraId="0BDCD9C9" w14:textId="2A71C811" w:rsidR="00425467" w:rsidRPr="000603E0" w:rsidRDefault="00051EBB" w:rsidP="00425467">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Contrato No. UTECT-2024-0027 de fecha </w:t>
      </w:r>
      <w:r w:rsidR="000F710C" w:rsidRPr="000603E0">
        <w:rPr>
          <w:rFonts w:ascii="Times New Roman" w:eastAsia="Calibri" w:hAnsi="Times New Roman" w:cs="Times New Roman"/>
          <w:noProof/>
          <w:color w:val="767171"/>
          <w:spacing w:val="20"/>
          <w:sz w:val="24"/>
          <w:szCs w:val="24"/>
        </w:rPr>
        <w:t>4/10/2024</w:t>
      </w:r>
      <w:r w:rsidRPr="000603E0">
        <w:rPr>
          <w:rFonts w:ascii="Times New Roman" w:eastAsia="Calibri" w:hAnsi="Times New Roman" w:cs="Times New Roman"/>
          <w:noProof/>
          <w:color w:val="767171"/>
          <w:spacing w:val="20"/>
          <w:sz w:val="24"/>
          <w:szCs w:val="24"/>
        </w:rPr>
        <w:t>: Adquisición de equipos, licencias y aplicaciones tecnológicas para ser utilizadas por diferentes áreas de la UTECT. Referencia No. UTECT-CCC-LPN-2024-0002.</w:t>
      </w:r>
      <w:r w:rsidR="00425467" w:rsidRPr="000603E0">
        <w:rPr>
          <w:rFonts w:ascii="Times New Roman" w:eastAsia="Calibri" w:hAnsi="Times New Roman" w:cs="Times New Roman"/>
          <w:noProof/>
          <w:color w:val="767171"/>
          <w:spacing w:val="20"/>
          <w:sz w:val="24"/>
          <w:szCs w:val="24"/>
        </w:rPr>
        <w:t>Proveedor: CECOMSA SA</w:t>
      </w:r>
    </w:p>
    <w:p w14:paraId="329BB762" w14:textId="4D345630" w:rsidR="00425467" w:rsidRPr="000603E0" w:rsidRDefault="00051EBB" w:rsidP="00425467">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Contrato No. UTECT-2024-0028 de fecha </w:t>
      </w:r>
      <w:r w:rsidR="000F710C" w:rsidRPr="000603E0">
        <w:rPr>
          <w:rFonts w:ascii="Times New Roman" w:eastAsia="Calibri" w:hAnsi="Times New Roman" w:cs="Times New Roman"/>
          <w:noProof/>
          <w:color w:val="767171"/>
          <w:spacing w:val="20"/>
          <w:sz w:val="24"/>
          <w:szCs w:val="24"/>
        </w:rPr>
        <w:t>5/10/2024</w:t>
      </w:r>
      <w:r w:rsidRPr="000603E0">
        <w:rPr>
          <w:rFonts w:ascii="Times New Roman" w:eastAsia="Calibri" w:hAnsi="Times New Roman" w:cs="Times New Roman"/>
          <w:noProof/>
          <w:color w:val="767171"/>
          <w:spacing w:val="20"/>
          <w:sz w:val="24"/>
          <w:szCs w:val="24"/>
        </w:rPr>
        <w:t>: Adquisición de equipos, licencias y aplicaciones tecnológicas para ser utilizadas por diferentes áreas de la UTECT. Referencia No. UTECT-CCC-LPN-2024-0002.</w:t>
      </w:r>
      <w:r w:rsidR="00425467" w:rsidRPr="000603E0">
        <w:rPr>
          <w:rFonts w:ascii="Times New Roman" w:eastAsia="Calibri" w:hAnsi="Times New Roman" w:cs="Times New Roman"/>
          <w:noProof/>
          <w:color w:val="767171"/>
          <w:spacing w:val="20"/>
          <w:sz w:val="24"/>
          <w:szCs w:val="24"/>
        </w:rPr>
        <w:t xml:space="preserve"> Proveedor: ITCORP GONGLOSS, S.R.</w:t>
      </w:r>
      <w:r w:rsidRPr="000603E0">
        <w:rPr>
          <w:rFonts w:ascii="Times New Roman" w:eastAsia="Calibri" w:hAnsi="Times New Roman" w:cs="Times New Roman"/>
          <w:noProof/>
          <w:color w:val="767171"/>
          <w:spacing w:val="20"/>
          <w:sz w:val="24"/>
          <w:szCs w:val="24"/>
        </w:rPr>
        <w:t>L.</w:t>
      </w:r>
    </w:p>
    <w:p w14:paraId="1AD6E965" w14:textId="41C61CD4" w:rsidR="00425467" w:rsidRPr="000603E0" w:rsidRDefault="00051EBB" w:rsidP="00425467">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Contrato No. UTECT-2024-0029 de fecha </w:t>
      </w:r>
      <w:r w:rsidR="000F710C" w:rsidRPr="000603E0">
        <w:rPr>
          <w:rFonts w:ascii="Times New Roman" w:eastAsia="Calibri" w:hAnsi="Times New Roman" w:cs="Times New Roman"/>
          <w:noProof/>
          <w:color w:val="767171"/>
          <w:spacing w:val="20"/>
          <w:sz w:val="24"/>
          <w:szCs w:val="24"/>
        </w:rPr>
        <w:t>11/10/2024</w:t>
      </w:r>
      <w:r w:rsidRPr="000603E0">
        <w:rPr>
          <w:rFonts w:ascii="Times New Roman" w:eastAsia="Calibri" w:hAnsi="Times New Roman" w:cs="Times New Roman"/>
          <w:noProof/>
          <w:color w:val="767171"/>
          <w:spacing w:val="20"/>
          <w:sz w:val="24"/>
          <w:szCs w:val="24"/>
        </w:rPr>
        <w:t>: Adquisición de equipos, licencias y aplicaciones tecnológicas para ser utilizadas por diferentes áreas de la UTECT. Referencia No. UTECT-CCC-LPN-2024-0002.</w:t>
      </w:r>
      <w:r w:rsidR="00425467" w:rsidRPr="000603E0">
        <w:rPr>
          <w:rFonts w:ascii="Times New Roman" w:eastAsia="Calibri" w:hAnsi="Times New Roman" w:cs="Times New Roman"/>
          <w:noProof/>
          <w:color w:val="767171"/>
          <w:spacing w:val="20"/>
          <w:sz w:val="24"/>
          <w:szCs w:val="24"/>
        </w:rPr>
        <w:t xml:space="preserve"> Proveedor: IQTEK S</w:t>
      </w:r>
      <w:r w:rsidRPr="000603E0">
        <w:rPr>
          <w:rFonts w:ascii="Times New Roman" w:eastAsia="Calibri" w:hAnsi="Times New Roman" w:cs="Times New Roman"/>
          <w:noProof/>
          <w:color w:val="767171"/>
          <w:spacing w:val="20"/>
          <w:sz w:val="24"/>
          <w:szCs w:val="24"/>
        </w:rPr>
        <w:t>olutions</w:t>
      </w:r>
      <w:r w:rsidR="00425467" w:rsidRPr="000603E0">
        <w:rPr>
          <w:rFonts w:ascii="Times New Roman" w:eastAsia="Calibri" w:hAnsi="Times New Roman" w:cs="Times New Roman"/>
          <w:noProof/>
          <w:color w:val="767171"/>
          <w:spacing w:val="20"/>
          <w:sz w:val="24"/>
          <w:szCs w:val="24"/>
        </w:rPr>
        <w:t>, S.R.L</w:t>
      </w:r>
    </w:p>
    <w:p w14:paraId="41C48369" w14:textId="0DA3E45E" w:rsidR="00425467" w:rsidRPr="000603E0" w:rsidRDefault="00051EBB" w:rsidP="00425467">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Contrato No. UTECT-2024-0030 de fecha </w:t>
      </w:r>
      <w:r w:rsidR="000F710C" w:rsidRPr="000603E0">
        <w:rPr>
          <w:rFonts w:ascii="Times New Roman" w:eastAsia="Calibri" w:hAnsi="Times New Roman" w:cs="Times New Roman"/>
          <w:noProof/>
          <w:color w:val="767171"/>
          <w:spacing w:val="20"/>
          <w:sz w:val="24"/>
          <w:szCs w:val="24"/>
        </w:rPr>
        <w:t>8/10/2024</w:t>
      </w:r>
      <w:r w:rsidRPr="000603E0">
        <w:rPr>
          <w:rFonts w:ascii="Times New Roman" w:eastAsia="Calibri" w:hAnsi="Times New Roman" w:cs="Times New Roman"/>
          <w:noProof/>
          <w:color w:val="767171"/>
          <w:spacing w:val="20"/>
          <w:sz w:val="24"/>
          <w:szCs w:val="24"/>
        </w:rPr>
        <w:t xml:space="preserve">: Adquisición de equipos, licencias y aplicaciones tecnológicas para ser utilizadas por diferentes áreas de la UTECT. Referencia No. UTECT-CCC-LPN-2024-0002. </w:t>
      </w:r>
      <w:r w:rsidR="00425467" w:rsidRPr="000603E0">
        <w:rPr>
          <w:rFonts w:ascii="Times New Roman" w:eastAsia="Calibri" w:hAnsi="Times New Roman" w:cs="Times New Roman"/>
          <w:noProof/>
          <w:color w:val="767171"/>
          <w:spacing w:val="20"/>
          <w:sz w:val="24"/>
          <w:szCs w:val="24"/>
        </w:rPr>
        <w:t xml:space="preserve">Proveedor: </w:t>
      </w:r>
      <w:r w:rsidRPr="000603E0">
        <w:rPr>
          <w:rFonts w:ascii="Times New Roman" w:eastAsia="Calibri" w:hAnsi="Times New Roman" w:cs="Times New Roman"/>
          <w:noProof/>
          <w:color w:val="767171"/>
          <w:spacing w:val="20"/>
          <w:sz w:val="24"/>
          <w:szCs w:val="24"/>
        </w:rPr>
        <w:t>Inversiones Express</w:t>
      </w:r>
      <w:r w:rsidR="00425467" w:rsidRPr="000603E0">
        <w:rPr>
          <w:rFonts w:ascii="Times New Roman" w:eastAsia="Calibri" w:hAnsi="Times New Roman" w:cs="Times New Roman"/>
          <w:noProof/>
          <w:color w:val="767171"/>
          <w:spacing w:val="20"/>
          <w:sz w:val="24"/>
          <w:szCs w:val="24"/>
        </w:rPr>
        <w:t>, SRL</w:t>
      </w:r>
      <w:r w:rsidRPr="000603E0">
        <w:rPr>
          <w:rFonts w:ascii="Times New Roman" w:eastAsia="Calibri" w:hAnsi="Times New Roman" w:cs="Times New Roman"/>
          <w:noProof/>
          <w:color w:val="767171"/>
          <w:spacing w:val="20"/>
          <w:sz w:val="24"/>
          <w:szCs w:val="24"/>
        </w:rPr>
        <w:t>.</w:t>
      </w:r>
    </w:p>
    <w:p w14:paraId="2AF22412" w14:textId="1E1DB18A" w:rsidR="00425467" w:rsidRPr="000603E0" w:rsidRDefault="00051EBB" w:rsidP="00425467">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Contrato No. UTECT-2024-0031 de fecha </w:t>
      </w:r>
      <w:r w:rsidR="000F710C" w:rsidRPr="000603E0">
        <w:rPr>
          <w:rFonts w:ascii="Times New Roman" w:eastAsia="Calibri" w:hAnsi="Times New Roman" w:cs="Times New Roman"/>
          <w:noProof/>
          <w:color w:val="767171"/>
          <w:spacing w:val="20"/>
          <w:sz w:val="24"/>
          <w:szCs w:val="24"/>
        </w:rPr>
        <w:t>4/10/2024</w:t>
      </w:r>
      <w:r w:rsidRPr="000603E0">
        <w:rPr>
          <w:rFonts w:ascii="Times New Roman" w:eastAsia="Calibri" w:hAnsi="Times New Roman" w:cs="Times New Roman"/>
          <w:noProof/>
          <w:color w:val="767171"/>
          <w:spacing w:val="20"/>
          <w:sz w:val="24"/>
          <w:szCs w:val="24"/>
        </w:rPr>
        <w:t xml:space="preserve">: Adquisición de equipos, licencias y aplicaciones tecnológicas para ser utilizadas por diferentes áreas de la UTECT. Referencia No. UTECT-CCC-LPN-2024-0002. </w:t>
      </w:r>
      <w:r w:rsidR="00425467" w:rsidRPr="000603E0">
        <w:rPr>
          <w:rFonts w:ascii="Times New Roman" w:eastAsia="Calibri" w:hAnsi="Times New Roman" w:cs="Times New Roman"/>
          <w:noProof/>
          <w:color w:val="767171"/>
          <w:spacing w:val="20"/>
          <w:sz w:val="24"/>
          <w:szCs w:val="24"/>
        </w:rPr>
        <w:t xml:space="preserve"> Proveedor: </w:t>
      </w:r>
      <w:r w:rsidR="007E1C84" w:rsidRPr="000603E0">
        <w:rPr>
          <w:rFonts w:ascii="Times New Roman" w:eastAsia="Calibri" w:hAnsi="Times New Roman" w:cs="Times New Roman"/>
          <w:noProof/>
          <w:color w:val="767171"/>
          <w:spacing w:val="20"/>
          <w:sz w:val="24"/>
          <w:szCs w:val="24"/>
        </w:rPr>
        <w:t>Centroexpert</w:t>
      </w:r>
      <w:r w:rsidR="00425467" w:rsidRPr="000603E0">
        <w:rPr>
          <w:rFonts w:ascii="Times New Roman" w:eastAsia="Calibri" w:hAnsi="Times New Roman" w:cs="Times New Roman"/>
          <w:noProof/>
          <w:color w:val="767171"/>
          <w:spacing w:val="20"/>
          <w:sz w:val="24"/>
          <w:szCs w:val="24"/>
        </w:rPr>
        <w:t xml:space="preserve"> STE, S.R.L</w:t>
      </w:r>
      <w:r w:rsidR="00FE589F" w:rsidRPr="000603E0">
        <w:rPr>
          <w:rFonts w:ascii="Times New Roman" w:eastAsia="Calibri" w:hAnsi="Times New Roman" w:cs="Times New Roman"/>
          <w:noProof/>
          <w:color w:val="767171"/>
          <w:spacing w:val="20"/>
          <w:sz w:val="24"/>
          <w:szCs w:val="24"/>
        </w:rPr>
        <w:t>.</w:t>
      </w:r>
    </w:p>
    <w:p w14:paraId="265E809C" w14:textId="0678FD41" w:rsidR="00425467" w:rsidRPr="000603E0" w:rsidRDefault="007E1C84" w:rsidP="00425467">
      <w:pPr>
        <w:pStyle w:val="ListParagraph"/>
        <w:numPr>
          <w:ilvl w:val="0"/>
          <w:numId w:val="10"/>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lastRenderedPageBreak/>
        <w:t xml:space="preserve">Contratos No.  UTECT-2024-0032 y UTECT-2024-0033 de fecha </w:t>
      </w:r>
      <w:r w:rsidR="000F710C" w:rsidRPr="000603E0">
        <w:rPr>
          <w:rFonts w:ascii="Times New Roman" w:eastAsia="Calibri" w:hAnsi="Times New Roman" w:cs="Times New Roman"/>
          <w:noProof/>
          <w:color w:val="767171"/>
          <w:spacing w:val="20"/>
          <w:sz w:val="24"/>
          <w:szCs w:val="24"/>
        </w:rPr>
        <w:t>7/11/2024</w:t>
      </w:r>
      <w:r w:rsidRPr="000603E0">
        <w:rPr>
          <w:rFonts w:ascii="Times New Roman" w:eastAsia="Calibri" w:hAnsi="Times New Roman" w:cs="Times New Roman"/>
          <w:noProof/>
          <w:color w:val="767171"/>
          <w:spacing w:val="20"/>
          <w:sz w:val="24"/>
          <w:szCs w:val="24"/>
        </w:rPr>
        <w:t>:</w:t>
      </w:r>
      <w:r w:rsidR="00425467" w:rsidRPr="000603E0">
        <w:rPr>
          <w:rFonts w:ascii="Times New Roman" w:eastAsia="Calibri" w:hAnsi="Times New Roman" w:cs="Times New Roman"/>
          <w:noProof/>
          <w:color w:val="767171"/>
          <w:spacing w:val="20"/>
          <w:sz w:val="24"/>
          <w:szCs w:val="24"/>
        </w:rPr>
        <w:t xml:space="preserve"> </w:t>
      </w:r>
      <w:r w:rsidRPr="000603E0">
        <w:rPr>
          <w:rFonts w:ascii="Times New Roman" w:eastAsia="Calibri" w:hAnsi="Times New Roman" w:cs="Times New Roman"/>
          <w:noProof/>
          <w:color w:val="767171"/>
          <w:spacing w:val="20"/>
          <w:sz w:val="24"/>
          <w:szCs w:val="24"/>
        </w:rPr>
        <w:t>S</w:t>
      </w:r>
      <w:r w:rsidR="00425467" w:rsidRPr="000603E0">
        <w:rPr>
          <w:rFonts w:ascii="Times New Roman" w:eastAsia="Calibri" w:hAnsi="Times New Roman" w:cs="Times New Roman"/>
          <w:noProof/>
          <w:color w:val="767171"/>
          <w:spacing w:val="20"/>
          <w:sz w:val="24"/>
          <w:szCs w:val="24"/>
        </w:rPr>
        <w:t>ervicios de asesoría jurídica en los procesos de titulación de terrenos del Estado, llevados a cabo por la UTECT. Referencia No. UTECT-MAE-PEOR-2024-0004. Proveedores</w:t>
      </w:r>
      <w:r w:rsidRPr="000603E0">
        <w:rPr>
          <w:rFonts w:ascii="Times New Roman" w:eastAsia="Calibri" w:hAnsi="Times New Roman" w:cs="Times New Roman"/>
          <w:noProof/>
          <w:color w:val="767171"/>
          <w:spacing w:val="20"/>
          <w:sz w:val="24"/>
          <w:szCs w:val="24"/>
        </w:rPr>
        <w:t>:</w:t>
      </w:r>
      <w:r w:rsidR="00425467" w:rsidRPr="000603E0">
        <w:rPr>
          <w:rFonts w:ascii="Times New Roman" w:eastAsia="Calibri" w:hAnsi="Times New Roman" w:cs="Times New Roman"/>
          <w:noProof/>
          <w:color w:val="767171"/>
          <w:spacing w:val="20"/>
          <w:sz w:val="24"/>
          <w:szCs w:val="24"/>
        </w:rPr>
        <w:t xml:space="preserve"> Wagner Antonio Benítez</w:t>
      </w:r>
      <w:r w:rsidRPr="000603E0">
        <w:rPr>
          <w:rFonts w:ascii="Times New Roman" w:eastAsia="Calibri" w:hAnsi="Times New Roman" w:cs="Times New Roman"/>
          <w:noProof/>
          <w:color w:val="767171"/>
          <w:spacing w:val="20"/>
          <w:sz w:val="24"/>
          <w:szCs w:val="24"/>
        </w:rPr>
        <w:t xml:space="preserve"> y</w:t>
      </w:r>
      <w:r w:rsidR="00425467" w:rsidRPr="000603E0">
        <w:rPr>
          <w:rFonts w:ascii="Times New Roman" w:eastAsia="Calibri" w:hAnsi="Times New Roman" w:cs="Times New Roman"/>
          <w:noProof/>
          <w:color w:val="767171"/>
          <w:spacing w:val="20"/>
          <w:sz w:val="24"/>
          <w:szCs w:val="24"/>
        </w:rPr>
        <w:t xml:space="preserve"> Casilda Pérez Bocio.</w:t>
      </w:r>
    </w:p>
    <w:p w14:paraId="1A5F897D" w14:textId="0953DCF1" w:rsidR="00425467" w:rsidRPr="000603E0" w:rsidRDefault="00425467" w:rsidP="00FE589F">
      <w:pPr>
        <w:pStyle w:val="ListParagraph"/>
        <w:spacing w:line="360" w:lineRule="auto"/>
        <w:ind w:left="360"/>
        <w:jc w:val="both"/>
        <w:rPr>
          <w:rFonts w:ascii="Times New Roman" w:eastAsia="Calibri" w:hAnsi="Times New Roman" w:cs="Times New Roman"/>
          <w:noProof/>
          <w:color w:val="767171"/>
          <w:spacing w:val="20"/>
          <w:sz w:val="24"/>
          <w:szCs w:val="24"/>
        </w:rPr>
      </w:pPr>
    </w:p>
    <w:p w14:paraId="7E0EABC0" w14:textId="77777777" w:rsidR="00164DA3" w:rsidRPr="000603E0" w:rsidRDefault="00164DA3" w:rsidP="00164DA3">
      <w:p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En cuanto a los aspectos de las actuaciones legales, en funciones administrativas, se ha elaborado las documentaciones siguientes:</w:t>
      </w:r>
    </w:p>
    <w:tbl>
      <w:tblPr>
        <w:tblStyle w:val="TableGrid"/>
        <w:tblW w:w="0" w:type="auto"/>
        <w:jc w:val="center"/>
        <w:tblLook w:val="04A0" w:firstRow="1" w:lastRow="0" w:firstColumn="1" w:lastColumn="0" w:noHBand="0" w:noVBand="1"/>
      </w:tblPr>
      <w:tblGrid>
        <w:gridCol w:w="3955"/>
        <w:gridCol w:w="3837"/>
      </w:tblGrid>
      <w:tr w:rsidR="00164DA3" w:rsidRPr="00AE4CC6" w14:paraId="112B21B3" w14:textId="77777777" w:rsidTr="00DB3244">
        <w:trPr>
          <w:trHeight w:val="431"/>
          <w:jc w:val="center"/>
        </w:trPr>
        <w:tc>
          <w:tcPr>
            <w:tcW w:w="7792" w:type="dxa"/>
            <w:gridSpan w:val="2"/>
            <w:shd w:val="clear" w:color="auto" w:fill="142F62"/>
          </w:tcPr>
          <w:p w14:paraId="13DFF0F2" w14:textId="77777777" w:rsidR="00164DA3" w:rsidRPr="00967C8B" w:rsidRDefault="00164DA3" w:rsidP="00DB3244">
            <w:pPr>
              <w:spacing w:line="259" w:lineRule="auto"/>
              <w:ind w:right="538"/>
              <w:jc w:val="center"/>
              <w:rPr>
                <w:b/>
                <w:bCs/>
                <w:i/>
                <w:iCs/>
                <w:color w:val="FFFFFF" w:themeColor="background1"/>
              </w:rPr>
            </w:pPr>
            <w:r w:rsidRPr="00967C8B">
              <w:rPr>
                <w:b/>
                <w:bCs/>
                <w:color w:val="FFFFFF" w:themeColor="background1"/>
              </w:rPr>
              <w:t>Documentos Elaborados</w:t>
            </w:r>
          </w:p>
        </w:tc>
      </w:tr>
      <w:tr w:rsidR="000603E0" w:rsidRPr="000603E0" w14:paraId="0F8F5125" w14:textId="77777777" w:rsidTr="00DB3244">
        <w:trPr>
          <w:trHeight w:val="341"/>
          <w:jc w:val="center"/>
        </w:trPr>
        <w:tc>
          <w:tcPr>
            <w:tcW w:w="3955" w:type="dxa"/>
          </w:tcPr>
          <w:p w14:paraId="3EB882D4" w14:textId="77777777" w:rsidR="00164DA3" w:rsidRPr="000603E0" w:rsidRDefault="00164DA3" w:rsidP="00DB3244">
            <w:pPr>
              <w:spacing w:line="259" w:lineRule="auto"/>
              <w:rPr>
                <w:rFonts w:eastAsia="Calibri"/>
                <w:noProof/>
              </w:rPr>
            </w:pPr>
            <w:r w:rsidRPr="000603E0">
              <w:rPr>
                <w:rFonts w:eastAsia="Calibri"/>
                <w:noProof/>
              </w:rPr>
              <w:t>Resoluciones Administrativas</w:t>
            </w:r>
          </w:p>
        </w:tc>
        <w:tc>
          <w:tcPr>
            <w:tcW w:w="3837" w:type="dxa"/>
          </w:tcPr>
          <w:p w14:paraId="477FDEB3" w14:textId="121D5A86" w:rsidR="00164DA3" w:rsidRPr="000603E0" w:rsidRDefault="00FE589F" w:rsidP="00DB3244">
            <w:pPr>
              <w:spacing w:line="259" w:lineRule="auto"/>
              <w:jc w:val="center"/>
              <w:rPr>
                <w:rFonts w:eastAsia="Calibri"/>
                <w:noProof/>
              </w:rPr>
            </w:pPr>
            <w:r w:rsidRPr="000603E0">
              <w:rPr>
                <w:rFonts w:eastAsia="Calibri"/>
                <w:noProof/>
              </w:rPr>
              <w:t>17</w:t>
            </w:r>
          </w:p>
        </w:tc>
      </w:tr>
      <w:tr w:rsidR="000603E0" w:rsidRPr="000603E0" w14:paraId="05D61547" w14:textId="77777777" w:rsidTr="00DB3244">
        <w:trPr>
          <w:trHeight w:val="350"/>
          <w:jc w:val="center"/>
        </w:trPr>
        <w:tc>
          <w:tcPr>
            <w:tcW w:w="3955" w:type="dxa"/>
          </w:tcPr>
          <w:p w14:paraId="0828C34C" w14:textId="77777777" w:rsidR="00164DA3" w:rsidRPr="000603E0" w:rsidRDefault="00164DA3" w:rsidP="00DB3244">
            <w:pPr>
              <w:spacing w:line="259" w:lineRule="auto"/>
              <w:rPr>
                <w:rFonts w:eastAsia="Calibri"/>
                <w:noProof/>
              </w:rPr>
            </w:pPr>
            <w:r w:rsidRPr="000603E0">
              <w:rPr>
                <w:rFonts w:eastAsia="Calibri"/>
                <w:noProof/>
              </w:rPr>
              <w:t>Actas Administrativas</w:t>
            </w:r>
          </w:p>
        </w:tc>
        <w:tc>
          <w:tcPr>
            <w:tcW w:w="3837" w:type="dxa"/>
          </w:tcPr>
          <w:p w14:paraId="1ED8FFB2" w14:textId="0409CD54" w:rsidR="00164DA3" w:rsidRPr="000603E0" w:rsidRDefault="00FE589F" w:rsidP="00DB3244">
            <w:pPr>
              <w:spacing w:line="259" w:lineRule="auto"/>
              <w:jc w:val="center"/>
              <w:rPr>
                <w:rFonts w:eastAsia="Calibri"/>
                <w:noProof/>
              </w:rPr>
            </w:pPr>
            <w:r w:rsidRPr="000603E0">
              <w:rPr>
                <w:rFonts w:eastAsia="Calibri"/>
                <w:noProof/>
              </w:rPr>
              <w:t>61</w:t>
            </w:r>
          </w:p>
        </w:tc>
      </w:tr>
      <w:tr w:rsidR="000603E0" w:rsidRPr="000603E0" w14:paraId="0A9F3C61" w14:textId="77777777" w:rsidTr="00DB3244">
        <w:trPr>
          <w:trHeight w:val="269"/>
          <w:jc w:val="center"/>
        </w:trPr>
        <w:tc>
          <w:tcPr>
            <w:tcW w:w="3955" w:type="dxa"/>
          </w:tcPr>
          <w:p w14:paraId="00FAEE75" w14:textId="77777777" w:rsidR="00164DA3" w:rsidRPr="000603E0" w:rsidRDefault="00164DA3" w:rsidP="00DB3244">
            <w:pPr>
              <w:spacing w:line="259" w:lineRule="auto"/>
              <w:rPr>
                <w:rFonts w:eastAsia="Calibri"/>
                <w:noProof/>
              </w:rPr>
            </w:pPr>
            <w:r w:rsidRPr="000603E0">
              <w:rPr>
                <w:rFonts w:eastAsia="Calibri"/>
                <w:noProof/>
              </w:rPr>
              <w:t>Notificación</w:t>
            </w:r>
          </w:p>
        </w:tc>
        <w:tc>
          <w:tcPr>
            <w:tcW w:w="3837" w:type="dxa"/>
          </w:tcPr>
          <w:p w14:paraId="359AB1AE" w14:textId="77777777" w:rsidR="00164DA3" w:rsidRPr="000603E0" w:rsidRDefault="00164DA3" w:rsidP="00DB3244">
            <w:pPr>
              <w:spacing w:line="259" w:lineRule="auto"/>
              <w:jc w:val="center"/>
              <w:rPr>
                <w:rFonts w:eastAsia="Calibri"/>
                <w:noProof/>
              </w:rPr>
            </w:pPr>
            <w:r w:rsidRPr="000603E0">
              <w:rPr>
                <w:rFonts w:eastAsia="Calibri"/>
                <w:noProof/>
              </w:rPr>
              <w:t>6</w:t>
            </w:r>
          </w:p>
        </w:tc>
      </w:tr>
      <w:tr w:rsidR="000603E0" w:rsidRPr="000603E0" w14:paraId="33AD856A" w14:textId="77777777" w:rsidTr="00DB3244">
        <w:trPr>
          <w:trHeight w:val="323"/>
          <w:jc w:val="center"/>
        </w:trPr>
        <w:tc>
          <w:tcPr>
            <w:tcW w:w="3955" w:type="dxa"/>
          </w:tcPr>
          <w:p w14:paraId="19DBFDDA" w14:textId="77777777" w:rsidR="00164DA3" w:rsidRPr="000603E0" w:rsidRDefault="00164DA3" w:rsidP="00DB3244">
            <w:pPr>
              <w:spacing w:line="259" w:lineRule="auto"/>
              <w:rPr>
                <w:rFonts w:eastAsia="Calibri"/>
                <w:noProof/>
              </w:rPr>
            </w:pPr>
            <w:r w:rsidRPr="000603E0">
              <w:rPr>
                <w:rFonts w:eastAsia="Calibri"/>
                <w:noProof/>
              </w:rPr>
              <w:t>Contratos</w:t>
            </w:r>
          </w:p>
        </w:tc>
        <w:tc>
          <w:tcPr>
            <w:tcW w:w="3837" w:type="dxa"/>
          </w:tcPr>
          <w:p w14:paraId="27A658E8" w14:textId="62DEBF3F" w:rsidR="00164DA3" w:rsidRPr="000603E0" w:rsidRDefault="00FE589F" w:rsidP="00DB3244">
            <w:pPr>
              <w:spacing w:line="259" w:lineRule="auto"/>
              <w:jc w:val="center"/>
              <w:rPr>
                <w:rFonts w:eastAsia="Calibri"/>
                <w:noProof/>
              </w:rPr>
            </w:pPr>
            <w:r w:rsidRPr="000603E0">
              <w:rPr>
                <w:rFonts w:eastAsia="Calibri"/>
                <w:noProof/>
              </w:rPr>
              <w:t>33</w:t>
            </w:r>
          </w:p>
        </w:tc>
      </w:tr>
      <w:tr w:rsidR="000603E0" w:rsidRPr="000603E0" w14:paraId="45EC84FD" w14:textId="77777777" w:rsidTr="00DB3244">
        <w:trPr>
          <w:trHeight w:val="251"/>
          <w:jc w:val="center"/>
        </w:trPr>
        <w:tc>
          <w:tcPr>
            <w:tcW w:w="3955" w:type="dxa"/>
          </w:tcPr>
          <w:p w14:paraId="22E3F1C6" w14:textId="77777777" w:rsidR="00164DA3" w:rsidRPr="000603E0" w:rsidRDefault="00164DA3" w:rsidP="00DB3244">
            <w:pPr>
              <w:spacing w:line="259" w:lineRule="auto"/>
              <w:rPr>
                <w:rFonts w:eastAsia="Calibri"/>
                <w:noProof/>
              </w:rPr>
            </w:pPr>
            <w:r w:rsidRPr="000603E0">
              <w:rPr>
                <w:rFonts w:eastAsia="Calibri"/>
                <w:noProof/>
              </w:rPr>
              <w:t>Adendas a Contratos</w:t>
            </w:r>
          </w:p>
        </w:tc>
        <w:tc>
          <w:tcPr>
            <w:tcW w:w="3837" w:type="dxa"/>
          </w:tcPr>
          <w:p w14:paraId="1DBF1099" w14:textId="56EAE151" w:rsidR="00164DA3" w:rsidRPr="000603E0" w:rsidRDefault="00FE589F" w:rsidP="00DB3244">
            <w:pPr>
              <w:spacing w:line="259" w:lineRule="auto"/>
              <w:jc w:val="center"/>
              <w:rPr>
                <w:rFonts w:eastAsia="Calibri"/>
                <w:noProof/>
              </w:rPr>
            </w:pPr>
            <w:r w:rsidRPr="000603E0">
              <w:rPr>
                <w:rFonts w:eastAsia="Calibri"/>
                <w:noProof/>
              </w:rPr>
              <w:t>3</w:t>
            </w:r>
          </w:p>
        </w:tc>
      </w:tr>
      <w:tr w:rsidR="000603E0" w:rsidRPr="000603E0" w14:paraId="1DBB2902" w14:textId="77777777" w:rsidTr="00DB3244">
        <w:trPr>
          <w:trHeight w:val="305"/>
          <w:jc w:val="center"/>
        </w:trPr>
        <w:tc>
          <w:tcPr>
            <w:tcW w:w="3955" w:type="dxa"/>
          </w:tcPr>
          <w:p w14:paraId="3CC77ED4" w14:textId="77777777" w:rsidR="00164DA3" w:rsidRPr="000603E0" w:rsidRDefault="00164DA3" w:rsidP="00DB3244">
            <w:pPr>
              <w:rPr>
                <w:rFonts w:eastAsia="Calibri"/>
                <w:noProof/>
              </w:rPr>
            </w:pPr>
            <w:r w:rsidRPr="000603E0">
              <w:rPr>
                <w:rFonts w:eastAsia="Calibri"/>
                <w:noProof/>
              </w:rPr>
              <w:t>Oficios</w:t>
            </w:r>
          </w:p>
        </w:tc>
        <w:tc>
          <w:tcPr>
            <w:tcW w:w="3837" w:type="dxa"/>
          </w:tcPr>
          <w:p w14:paraId="4C596D19" w14:textId="35CC6ABF" w:rsidR="00164DA3" w:rsidRPr="000603E0" w:rsidRDefault="00FE589F" w:rsidP="00DB3244">
            <w:pPr>
              <w:jc w:val="center"/>
              <w:rPr>
                <w:rFonts w:eastAsia="Calibri"/>
                <w:noProof/>
              </w:rPr>
            </w:pPr>
            <w:r w:rsidRPr="000603E0">
              <w:rPr>
                <w:rFonts w:eastAsia="Calibri"/>
                <w:noProof/>
              </w:rPr>
              <w:t>141</w:t>
            </w:r>
          </w:p>
        </w:tc>
      </w:tr>
      <w:tr w:rsidR="00164DA3" w:rsidRPr="000D12E5" w14:paraId="56E04D14" w14:textId="77777777" w:rsidTr="00DB3244">
        <w:trPr>
          <w:trHeight w:val="443"/>
          <w:jc w:val="center"/>
        </w:trPr>
        <w:tc>
          <w:tcPr>
            <w:tcW w:w="3955" w:type="dxa"/>
            <w:shd w:val="clear" w:color="auto" w:fill="142F62"/>
          </w:tcPr>
          <w:p w14:paraId="3020EBCC" w14:textId="77777777" w:rsidR="00164DA3" w:rsidRPr="00967C8B" w:rsidRDefault="00164DA3" w:rsidP="00DB3244">
            <w:pPr>
              <w:spacing w:line="259" w:lineRule="auto"/>
              <w:jc w:val="right"/>
              <w:rPr>
                <w:b/>
                <w:bCs/>
                <w:color w:val="FFFFFF" w:themeColor="background1"/>
              </w:rPr>
            </w:pPr>
            <w:r w:rsidRPr="00967C8B">
              <w:rPr>
                <w:b/>
                <w:bCs/>
                <w:color w:val="FFFFFF" w:themeColor="background1"/>
              </w:rPr>
              <w:t>Total</w:t>
            </w:r>
          </w:p>
        </w:tc>
        <w:tc>
          <w:tcPr>
            <w:tcW w:w="3837" w:type="dxa"/>
            <w:shd w:val="clear" w:color="auto" w:fill="142F62"/>
          </w:tcPr>
          <w:p w14:paraId="7A02C22E" w14:textId="5EC7952B" w:rsidR="00164DA3" w:rsidRPr="00967C8B" w:rsidRDefault="00FE589F" w:rsidP="00DB3244">
            <w:pPr>
              <w:spacing w:line="259" w:lineRule="auto"/>
              <w:jc w:val="center"/>
              <w:rPr>
                <w:b/>
                <w:bCs/>
                <w:color w:val="FFFFFF" w:themeColor="background1"/>
              </w:rPr>
            </w:pPr>
            <w:r>
              <w:rPr>
                <w:b/>
                <w:bCs/>
                <w:color w:val="FFFFFF" w:themeColor="background1"/>
              </w:rPr>
              <w:t>26</w:t>
            </w:r>
            <w:r w:rsidR="00164DA3" w:rsidRPr="00967C8B">
              <w:rPr>
                <w:b/>
                <w:bCs/>
                <w:color w:val="FFFFFF" w:themeColor="background1"/>
              </w:rPr>
              <w:t>1</w:t>
            </w:r>
          </w:p>
        </w:tc>
      </w:tr>
    </w:tbl>
    <w:p w14:paraId="75F9E788" w14:textId="27BF6144" w:rsidR="00164DA3" w:rsidRPr="000603E0" w:rsidRDefault="00164DA3" w:rsidP="00967C8B">
      <w:pPr>
        <w:spacing w:line="360" w:lineRule="auto"/>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Fuente: Departamento Jurídico</w:t>
      </w:r>
    </w:p>
    <w:p w14:paraId="0F34427F" w14:textId="63075E0A" w:rsidR="00164DA3" w:rsidRPr="000603E0" w:rsidRDefault="00164DA3" w:rsidP="00164DA3">
      <w:p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Los acuerdos y convenios firmados por la UTECT se encuentran dentro de los resultados misionales.</w:t>
      </w:r>
    </w:p>
    <w:p w14:paraId="151D6335" w14:textId="77777777" w:rsidR="009E3B37" w:rsidRPr="000603E0" w:rsidRDefault="009E3B37" w:rsidP="00F42846">
      <w:pPr>
        <w:pStyle w:val="Heading1"/>
        <w:numPr>
          <w:ilvl w:val="0"/>
          <w:numId w:val="4"/>
        </w:numPr>
        <w:tabs>
          <w:tab w:val="left" w:pos="567"/>
        </w:tabs>
        <w:spacing w:before="0" w:after="100" w:afterAutospacing="1" w:line="240" w:lineRule="auto"/>
        <w:ind w:left="288" w:right="130"/>
        <w:contextualSpacing/>
        <w:rPr>
          <w:rFonts w:eastAsia="Calibri" w:cs="Times New Roman"/>
          <w:b/>
          <w:bCs/>
          <w:noProof/>
          <w:color w:val="767171"/>
          <w:spacing w:val="20"/>
          <w:sz w:val="24"/>
          <w:szCs w:val="24"/>
        </w:rPr>
      </w:pPr>
      <w:bookmarkStart w:id="93" w:name="_Toc156299668"/>
      <w:bookmarkStart w:id="94" w:name="_Toc185002881"/>
      <w:r w:rsidRPr="000603E0">
        <w:rPr>
          <w:rFonts w:eastAsia="Calibri" w:cs="Times New Roman"/>
          <w:b/>
          <w:bCs/>
          <w:noProof/>
          <w:color w:val="767171"/>
          <w:spacing w:val="20"/>
          <w:sz w:val="24"/>
          <w:szCs w:val="24"/>
        </w:rPr>
        <w:t>Desempeño del Área de Tecnología</w:t>
      </w:r>
      <w:bookmarkEnd w:id="93"/>
      <w:bookmarkEnd w:id="94"/>
    </w:p>
    <w:p w14:paraId="2373A2ED" w14:textId="15D7DE84" w:rsidR="009E3B37" w:rsidRPr="000603E0" w:rsidRDefault="00736EA0" w:rsidP="001C2318">
      <w:p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Entre los productos desarrollados y aplicaciones de Tecnologías de la Información y Comunicación (TIC) que han contribuido al logro de las metas de la Unidad Técnica Ejecutora de Titulación de Terrenos del Estado (UTECT), asegurando la calidad de la plataforma y la información que se genera, podemos listar:</w:t>
      </w:r>
    </w:p>
    <w:p w14:paraId="263E1A31" w14:textId="77777777" w:rsidR="009E3B37" w:rsidRPr="00AC2ACC" w:rsidRDefault="009E3B37" w:rsidP="00F42846">
      <w:pPr>
        <w:pStyle w:val="ListParagraph"/>
        <w:numPr>
          <w:ilvl w:val="2"/>
          <w:numId w:val="11"/>
        </w:numPr>
        <w:spacing w:before="240" w:line="360" w:lineRule="auto"/>
        <w:ind w:left="900" w:hanging="900"/>
        <w:jc w:val="both"/>
        <w:rPr>
          <w:rFonts w:ascii="Times New Roman" w:eastAsia="Calibri" w:hAnsi="Times New Roman" w:cs="Times New Roman"/>
          <w:b/>
          <w:bCs/>
          <w:noProof/>
          <w:color w:val="767171"/>
          <w:spacing w:val="20"/>
          <w:sz w:val="24"/>
          <w:szCs w:val="24"/>
        </w:rPr>
      </w:pPr>
      <w:r w:rsidRPr="00AC2ACC">
        <w:rPr>
          <w:rFonts w:ascii="Times New Roman" w:eastAsia="Calibri" w:hAnsi="Times New Roman" w:cs="Times New Roman"/>
          <w:b/>
          <w:bCs/>
          <w:noProof/>
          <w:color w:val="767171"/>
          <w:spacing w:val="20"/>
          <w:sz w:val="24"/>
          <w:szCs w:val="24"/>
        </w:rPr>
        <w:t>Desarrollos, innovaciones e implementaciones</w:t>
      </w:r>
    </w:p>
    <w:p w14:paraId="377F9734" w14:textId="77777777" w:rsidR="009E3B37" w:rsidRPr="00AC2ACC" w:rsidRDefault="009E3B37" w:rsidP="00F42846">
      <w:pPr>
        <w:pStyle w:val="ListParagraph"/>
        <w:numPr>
          <w:ilvl w:val="3"/>
          <w:numId w:val="11"/>
        </w:numPr>
        <w:spacing w:line="360" w:lineRule="auto"/>
        <w:ind w:left="1080"/>
        <w:jc w:val="both"/>
        <w:rPr>
          <w:rFonts w:ascii="Times New Roman" w:eastAsia="Calibri" w:hAnsi="Times New Roman" w:cs="Times New Roman"/>
          <w:b/>
          <w:bCs/>
          <w:noProof/>
          <w:color w:val="767171"/>
          <w:spacing w:val="20"/>
          <w:sz w:val="24"/>
          <w:szCs w:val="24"/>
        </w:rPr>
      </w:pPr>
      <w:r w:rsidRPr="00AC2ACC">
        <w:rPr>
          <w:rFonts w:ascii="Times New Roman" w:eastAsia="Calibri" w:hAnsi="Times New Roman" w:cs="Times New Roman"/>
          <w:b/>
          <w:bCs/>
          <w:noProof/>
          <w:color w:val="767171"/>
          <w:spacing w:val="20"/>
          <w:sz w:val="24"/>
          <w:szCs w:val="24"/>
        </w:rPr>
        <w:t>Actualización del Portal de Transparencia</w:t>
      </w:r>
    </w:p>
    <w:p w14:paraId="5C60D062" w14:textId="2DF66356" w:rsidR="00736EA0" w:rsidRPr="000603E0" w:rsidRDefault="002F0613" w:rsidP="00736EA0">
      <w:p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Durante este año,</w:t>
      </w:r>
      <w:r w:rsidR="00736EA0" w:rsidRPr="000603E0">
        <w:rPr>
          <w:rFonts w:ascii="Times New Roman" w:eastAsia="Calibri" w:hAnsi="Times New Roman" w:cs="Times New Roman"/>
          <w:noProof/>
          <w:color w:val="767171"/>
          <w:spacing w:val="20"/>
          <w:sz w:val="24"/>
          <w:szCs w:val="24"/>
        </w:rPr>
        <w:t xml:space="preserve"> las actualizaciones del portal de transparencia de nuestra institución han representado un significativo avance en la </w:t>
      </w:r>
      <w:r w:rsidR="00736EA0" w:rsidRPr="000603E0">
        <w:rPr>
          <w:rFonts w:ascii="Times New Roman" w:eastAsia="Calibri" w:hAnsi="Times New Roman" w:cs="Times New Roman"/>
          <w:noProof/>
          <w:color w:val="767171"/>
          <w:spacing w:val="20"/>
          <w:sz w:val="24"/>
          <w:szCs w:val="24"/>
        </w:rPr>
        <w:lastRenderedPageBreak/>
        <w:t>accesibilidad y calidad de la información para los ciudadanos. Los nuevos datos proporcionados incluyen informes financieros detallados, registros de contrataciones públicas, listados de nóminas, entre otros, todos presentados de manera clara y comprensible. Estas mejoras no solo han promovido una mayor transparencia y rendición de cuentas, sino que también empoderan a los beneficiarios y ciudadanos al permitirles tomar decisiones informadas y participar activamente en la supervisión y evaluación de la gestión pública. En consecuencia, se ha fortalecido la confianza en nuestra institución y se ha fomentado una cultura de apertura y responsabilidad. El portal de transparencia de encuentra en una sección dentro del portal web institucional (https://titulacion.gob.do/transparencia/index.php).</w:t>
      </w:r>
    </w:p>
    <w:p w14:paraId="09273983" w14:textId="77777777" w:rsidR="00736EA0" w:rsidRPr="000603E0" w:rsidRDefault="00736EA0" w:rsidP="00736EA0">
      <w:pPr>
        <w:spacing w:line="360" w:lineRule="auto"/>
        <w:jc w:val="both"/>
        <w:rPr>
          <w:rFonts w:eastAsia="Calibri"/>
          <w:color w:val="767171"/>
        </w:rPr>
      </w:pPr>
      <w:r w:rsidRPr="000603E0">
        <w:rPr>
          <w:rFonts w:eastAsia="Calibri"/>
          <w:noProof/>
          <w:color w:val="767171"/>
        </w:rPr>
        <w:drawing>
          <wp:inline distT="0" distB="0" distL="0" distR="0" wp14:anchorId="53D38701" wp14:editId="74EF1B16">
            <wp:extent cx="5029200" cy="3445510"/>
            <wp:effectExtent l="0" t="0" r="0" b="2540"/>
            <wp:docPr id="1028955298" name="Picture 1028955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029200" cy="3445510"/>
                    </a:xfrm>
                    <a:prstGeom prst="rect">
                      <a:avLst/>
                    </a:prstGeom>
                  </pic:spPr>
                </pic:pic>
              </a:graphicData>
            </a:graphic>
          </wp:inline>
        </w:drawing>
      </w:r>
    </w:p>
    <w:p w14:paraId="40D61E5F" w14:textId="5EF3C96B" w:rsidR="00736EA0" w:rsidRPr="000603E0" w:rsidRDefault="00736EA0" w:rsidP="00BC3F0A">
      <w:pPr>
        <w:spacing w:line="360" w:lineRule="auto"/>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Fuente: Portal de Transparencia de la UTECT</w:t>
      </w:r>
    </w:p>
    <w:p w14:paraId="4982F0ED" w14:textId="49E266B2" w:rsidR="00FC1DDB" w:rsidRPr="000603E0" w:rsidRDefault="00FC1DDB" w:rsidP="00BC3F0A">
      <w:pPr>
        <w:spacing w:line="360" w:lineRule="auto"/>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lastRenderedPageBreak/>
        <w:drawing>
          <wp:inline distT="0" distB="0" distL="0" distR="0" wp14:anchorId="0D8AA391" wp14:editId="2D5437E4">
            <wp:extent cx="5029200" cy="3637915"/>
            <wp:effectExtent l="0" t="0" r="0" b="635"/>
            <wp:docPr id="37" name="Picture 3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screenshot of a computer&#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029200" cy="3637915"/>
                    </a:xfrm>
                    <a:prstGeom prst="rect">
                      <a:avLst/>
                    </a:prstGeom>
                  </pic:spPr>
                </pic:pic>
              </a:graphicData>
            </a:graphic>
          </wp:inline>
        </w:drawing>
      </w:r>
    </w:p>
    <w:p w14:paraId="578A1997" w14:textId="77777777" w:rsidR="00736EA0" w:rsidRPr="000603E0" w:rsidRDefault="00736EA0" w:rsidP="00BC3F0A">
      <w:pPr>
        <w:spacing w:line="360" w:lineRule="auto"/>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Fuente: Portal de Transparencia de la UTECT</w:t>
      </w:r>
    </w:p>
    <w:p w14:paraId="68049CE1" w14:textId="77777777" w:rsidR="00736EA0" w:rsidRPr="000603E0" w:rsidRDefault="00736EA0" w:rsidP="00736EA0">
      <w:pPr>
        <w:spacing w:line="360" w:lineRule="auto"/>
        <w:jc w:val="both"/>
        <w:rPr>
          <w:color w:val="767171"/>
        </w:rPr>
      </w:pPr>
      <w:r w:rsidRPr="000603E0">
        <w:rPr>
          <w:noProof/>
          <w:color w:val="767171"/>
        </w:rPr>
        <w:drawing>
          <wp:inline distT="0" distB="0" distL="0" distR="0" wp14:anchorId="46AD3E58" wp14:editId="7F3D8E28">
            <wp:extent cx="5029200" cy="3642360"/>
            <wp:effectExtent l="0" t="0" r="0" b="0"/>
            <wp:docPr id="1028955300" name="Picture 102895530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rotWithShape="1">
                    <a:blip r:embed="rId57"/>
                    <a:srcRect b="24026"/>
                    <a:stretch/>
                  </pic:blipFill>
                  <pic:spPr bwMode="auto">
                    <a:xfrm>
                      <a:off x="0" y="0"/>
                      <a:ext cx="5029200" cy="3642360"/>
                    </a:xfrm>
                    <a:prstGeom prst="rect">
                      <a:avLst/>
                    </a:prstGeom>
                    <a:ln>
                      <a:noFill/>
                    </a:ln>
                    <a:extLst>
                      <a:ext uri="{53640926-AAD7-44D8-BBD7-CCE9431645EC}">
                        <a14:shadowObscured xmlns:a14="http://schemas.microsoft.com/office/drawing/2010/main"/>
                      </a:ext>
                    </a:extLst>
                  </pic:spPr>
                </pic:pic>
              </a:graphicData>
            </a:graphic>
          </wp:inline>
        </w:drawing>
      </w:r>
    </w:p>
    <w:p w14:paraId="14035A94" w14:textId="77777777" w:rsidR="00736EA0" w:rsidRPr="000603E0" w:rsidRDefault="00736EA0" w:rsidP="00BC3F0A">
      <w:pPr>
        <w:spacing w:line="360" w:lineRule="auto"/>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Fuente: Portal de Transparencia de la UTECT</w:t>
      </w:r>
    </w:p>
    <w:p w14:paraId="5FB69663" w14:textId="77777777" w:rsidR="00736EA0" w:rsidRPr="00AC2ACC" w:rsidRDefault="00736EA0" w:rsidP="00F42846">
      <w:pPr>
        <w:pStyle w:val="ListParagraph"/>
        <w:numPr>
          <w:ilvl w:val="3"/>
          <w:numId w:val="11"/>
        </w:numPr>
        <w:spacing w:line="360" w:lineRule="auto"/>
        <w:ind w:left="1080"/>
        <w:jc w:val="both"/>
        <w:rPr>
          <w:rFonts w:ascii="Times New Roman" w:eastAsia="Calibri" w:hAnsi="Times New Roman" w:cs="Times New Roman"/>
          <w:b/>
          <w:bCs/>
          <w:noProof/>
          <w:color w:val="767171"/>
          <w:spacing w:val="20"/>
          <w:sz w:val="24"/>
          <w:szCs w:val="24"/>
        </w:rPr>
      </w:pPr>
      <w:r w:rsidRPr="00AC2ACC">
        <w:rPr>
          <w:rFonts w:ascii="Times New Roman" w:eastAsia="Calibri" w:hAnsi="Times New Roman" w:cs="Times New Roman"/>
          <w:b/>
          <w:bCs/>
          <w:noProof/>
          <w:color w:val="767171"/>
          <w:spacing w:val="20"/>
          <w:sz w:val="24"/>
          <w:szCs w:val="24"/>
        </w:rPr>
        <w:lastRenderedPageBreak/>
        <w:t>Actualización del Sistema de Gestión de Suministro</w:t>
      </w:r>
    </w:p>
    <w:p w14:paraId="7AB43DC3" w14:textId="66AD7CFC" w:rsidR="00736EA0" w:rsidRPr="000603E0" w:rsidRDefault="00736EA0" w:rsidP="00736EA0">
      <w:p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Actualmente el manejo de los suministros se ha eficientizado gracias a la implementación y mejoras que constantemente seguimos realizando al este sistema. El mantenimiento de la base de datos y el seguimiento constante a los recursos del servidor han incidido positivamente mejorando el proceso de solicitud de todos los departamentos principalmente del departamento legal y catastral, que son los que m</w:t>
      </w:r>
      <w:r w:rsidR="00BC3F0A" w:rsidRPr="000603E0">
        <w:rPr>
          <w:rFonts w:ascii="Times New Roman" w:eastAsia="Calibri" w:hAnsi="Times New Roman" w:cs="Times New Roman"/>
          <w:noProof/>
          <w:color w:val="767171"/>
          <w:spacing w:val="20"/>
          <w:sz w:val="24"/>
          <w:szCs w:val="24"/>
        </w:rPr>
        <w:t>á</w:t>
      </w:r>
      <w:r w:rsidRPr="000603E0">
        <w:rPr>
          <w:rFonts w:ascii="Times New Roman" w:eastAsia="Calibri" w:hAnsi="Times New Roman" w:cs="Times New Roman"/>
          <w:noProof/>
          <w:color w:val="767171"/>
          <w:spacing w:val="20"/>
          <w:sz w:val="24"/>
          <w:szCs w:val="24"/>
        </w:rPr>
        <w:t>s solicitudes generan para sus operativos.</w:t>
      </w:r>
    </w:p>
    <w:p w14:paraId="6FB24DF5" w14:textId="78E6ED73" w:rsidR="00736EA0" w:rsidRPr="000603E0" w:rsidRDefault="00736EA0" w:rsidP="00736EA0">
      <w:p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También se ha </w:t>
      </w:r>
      <w:r w:rsidR="00AE78B7" w:rsidRPr="000603E0">
        <w:rPr>
          <w:rFonts w:ascii="Times New Roman" w:eastAsia="Calibri" w:hAnsi="Times New Roman" w:cs="Times New Roman"/>
          <w:noProof/>
          <w:color w:val="767171"/>
          <w:spacing w:val="20"/>
          <w:sz w:val="24"/>
          <w:szCs w:val="24"/>
        </w:rPr>
        <w:t>elimina el</w:t>
      </w:r>
      <w:r w:rsidRPr="000603E0">
        <w:rPr>
          <w:rFonts w:ascii="Times New Roman" w:eastAsia="Calibri" w:hAnsi="Times New Roman" w:cs="Times New Roman"/>
          <w:noProof/>
          <w:color w:val="767171"/>
          <w:spacing w:val="20"/>
          <w:sz w:val="24"/>
          <w:szCs w:val="24"/>
        </w:rPr>
        <w:t xml:space="preserve"> error en la distribución y envío de artículos en un </w:t>
      </w:r>
      <w:r w:rsidR="00AE78B7" w:rsidRPr="000603E0">
        <w:rPr>
          <w:rFonts w:ascii="Times New Roman" w:eastAsia="Calibri" w:hAnsi="Times New Roman" w:cs="Times New Roman"/>
          <w:noProof/>
          <w:color w:val="767171"/>
          <w:spacing w:val="20"/>
          <w:sz w:val="24"/>
          <w:szCs w:val="24"/>
        </w:rPr>
        <w:t>100</w:t>
      </w:r>
      <w:r w:rsidRPr="000603E0">
        <w:rPr>
          <w:rFonts w:ascii="Times New Roman" w:eastAsia="Calibri" w:hAnsi="Times New Roman" w:cs="Times New Roman"/>
          <w:noProof/>
          <w:color w:val="767171"/>
          <w:spacing w:val="20"/>
          <w:sz w:val="24"/>
          <w:szCs w:val="24"/>
        </w:rPr>
        <w:t>%</w:t>
      </w:r>
      <w:r w:rsidR="003423CE" w:rsidRPr="000603E0">
        <w:rPr>
          <w:rFonts w:ascii="Times New Roman" w:eastAsia="Calibri" w:hAnsi="Times New Roman" w:cs="Times New Roman"/>
          <w:noProof/>
          <w:color w:val="767171"/>
          <w:spacing w:val="20"/>
          <w:sz w:val="24"/>
          <w:szCs w:val="24"/>
        </w:rPr>
        <w:t xml:space="preserve"> de los pedidos</w:t>
      </w:r>
      <w:r w:rsidRPr="000603E0">
        <w:rPr>
          <w:rFonts w:ascii="Times New Roman" w:eastAsia="Calibri" w:hAnsi="Times New Roman" w:cs="Times New Roman"/>
          <w:noProof/>
          <w:color w:val="767171"/>
          <w:spacing w:val="20"/>
          <w:sz w:val="24"/>
          <w:szCs w:val="24"/>
        </w:rPr>
        <w:t>.</w:t>
      </w:r>
    </w:p>
    <w:p w14:paraId="2665B467" w14:textId="77777777" w:rsidR="00736EA0" w:rsidRPr="000603E0" w:rsidRDefault="00736EA0" w:rsidP="00BC3F0A">
      <w:pPr>
        <w:spacing w:after="0"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Los usuarios finales han sido parte importante en todo el proceso de implementación, ya que han mostrado una curva de aprendizaje aceptable y la transición de lo manual a lo digital se ha realizado bastante rápido.</w:t>
      </w:r>
    </w:p>
    <w:p w14:paraId="26C6ABC3" w14:textId="6382BE85" w:rsidR="00736EA0" w:rsidRPr="000603E0" w:rsidRDefault="00AE78B7" w:rsidP="001E52D8">
      <w:pPr>
        <w:spacing w:after="0" w:line="240" w:lineRule="auto"/>
        <w:jc w:val="center"/>
        <w:rPr>
          <w:rFonts w:eastAsia="Calibri"/>
          <w:color w:val="767171"/>
        </w:rPr>
      </w:pPr>
      <w:r w:rsidRPr="000603E0">
        <w:rPr>
          <w:rFonts w:eastAsia="Calibri" w:cstheme="minorHAnsi"/>
          <w:noProof/>
          <w:color w:val="767171"/>
        </w:rPr>
        <w:drawing>
          <wp:inline distT="0" distB="0" distL="0" distR="0" wp14:anchorId="29D3E9CE" wp14:editId="75FA81C3">
            <wp:extent cx="4556454" cy="3967701"/>
            <wp:effectExtent l="0" t="0" r="0" b="0"/>
            <wp:docPr id="696513591"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13591" name="Imagen 1" descr="Interfaz de usuario gráfica&#10;&#10;Descripción generada automáticamente"/>
                    <pic:cNvPicPr/>
                  </pic:nvPicPr>
                  <pic:blipFill>
                    <a:blip r:embed="rId58"/>
                    <a:stretch>
                      <a:fillRect/>
                    </a:stretch>
                  </pic:blipFill>
                  <pic:spPr>
                    <a:xfrm>
                      <a:off x="0" y="0"/>
                      <a:ext cx="4584923" cy="3992491"/>
                    </a:xfrm>
                    <a:prstGeom prst="rect">
                      <a:avLst/>
                    </a:prstGeom>
                  </pic:spPr>
                </pic:pic>
              </a:graphicData>
            </a:graphic>
          </wp:inline>
        </w:drawing>
      </w:r>
    </w:p>
    <w:p w14:paraId="75124940" w14:textId="5364FB94" w:rsidR="00BC3F0A" w:rsidRPr="000603E0" w:rsidRDefault="00BC3F0A" w:rsidP="00BC3F0A">
      <w:pPr>
        <w:spacing w:after="0" w:line="240" w:lineRule="auto"/>
        <w:jc w:val="center"/>
        <w:rPr>
          <w:rFonts w:eastAsia="Calibri"/>
          <w:color w:val="767171"/>
        </w:rPr>
      </w:pPr>
      <w:r w:rsidRPr="000603E0">
        <w:rPr>
          <w:rFonts w:ascii="Times New Roman" w:eastAsia="Calibri" w:hAnsi="Times New Roman" w:cs="Times New Roman"/>
          <w:i/>
          <w:iCs/>
          <w:noProof/>
          <w:color w:val="767171"/>
          <w:spacing w:val="20"/>
          <w:sz w:val="18"/>
          <w:szCs w:val="18"/>
        </w:rPr>
        <w:lastRenderedPageBreak/>
        <w:t>Fuente: Sistema de Gestión de Suministros</w:t>
      </w:r>
      <w:r w:rsidR="001E52D8" w:rsidRPr="000603E0">
        <w:rPr>
          <w:rFonts w:ascii="Times New Roman" w:eastAsia="Calibri" w:hAnsi="Times New Roman" w:cs="Times New Roman"/>
          <w:i/>
          <w:iCs/>
          <w:noProof/>
          <w:color w:val="767171"/>
          <w:spacing w:val="20"/>
          <w:sz w:val="18"/>
          <w:szCs w:val="18"/>
        </w:rPr>
        <w:t>/ Depto de Tecnologías de la Información y Comunicación</w:t>
      </w:r>
    </w:p>
    <w:p w14:paraId="47EAC389" w14:textId="3417109E" w:rsidR="00BC3F0A" w:rsidRPr="000603E0" w:rsidRDefault="004812D2" w:rsidP="00BC3F0A">
      <w:pPr>
        <w:spacing w:after="0" w:line="360" w:lineRule="auto"/>
        <w:jc w:val="center"/>
        <w:rPr>
          <w:rFonts w:eastAsia="Calibri"/>
          <w:color w:val="767171"/>
        </w:rPr>
      </w:pPr>
      <w:r w:rsidRPr="000603E0">
        <w:rPr>
          <w:noProof/>
          <w:color w:val="767171"/>
        </w:rPr>
        <w:drawing>
          <wp:inline distT="0" distB="0" distL="0" distR="0" wp14:anchorId="73E55908" wp14:editId="25FFAAB8">
            <wp:extent cx="4961614" cy="5182180"/>
            <wp:effectExtent l="0" t="0" r="0" b="0"/>
            <wp:docPr id="443114090"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114090" name="Imagen 1" descr="Tabla&#10;&#10;Descripción generada automáticamente"/>
                    <pic:cNvPicPr/>
                  </pic:nvPicPr>
                  <pic:blipFill rotWithShape="1">
                    <a:blip r:embed="rId59"/>
                    <a:srcRect t="610" r="1344"/>
                    <a:stretch/>
                  </pic:blipFill>
                  <pic:spPr bwMode="auto">
                    <a:xfrm>
                      <a:off x="0" y="0"/>
                      <a:ext cx="4961614" cy="5182180"/>
                    </a:xfrm>
                    <a:prstGeom prst="rect">
                      <a:avLst/>
                    </a:prstGeom>
                    <a:ln>
                      <a:noFill/>
                    </a:ln>
                    <a:extLst>
                      <a:ext uri="{53640926-AAD7-44D8-BBD7-CCE9431645EC}">
                        <a14:shadowObscured xmlns:a14="http://schemas.microsoft.com/office/drawing/2010/main"/>
                      </a:ext>
                    </a:extLst>
                  </pic:spPr>
                </pic:pic>
              </a:graphicData>
            </a:graphic>
          </wp:inline>
        </w:drawing>
      </w:r>
    </w:p>
    <w:p w14:paraId="72D9E9D5" w14:textId="05813043" w:rsidR="00736EA0" w:rsidRPr="000603E0" w:rsidRDefault="00736EA0" w:rsidP="00BC3F0A">
      <w:pPr>
        <w:spacing w:after="0" w:line="240" w:lineRule="auto"/>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 xml:space="preserve">Fuente: </w:t>
      </w:r>
      <w:r w:rsidR="004812D2" w:rsidRPr="000603E0">
        <w:rPr>
          <w:rFonts w:ascii="Times New Roman" w:eastAsia="Calibri" w:hAnsi="Times New Roman" w:cs="Times New Roman"/>
          <w:i/>
          <w:iCs/>
          <w:noProof/>
          <w:color w:val="767171"/>
          <w:spacing w:val="20"/>
          <w:sz w:val="18"/>
          <w:szCs w:val="18"/>
        </w:rPr>
        <w:t xml:space="preserve">Reporteria del </w:t>
      </w:r>
      <w:r w:rsidRPr="000603E0">
        <w:rPr>
          <w:rFonts w:ascii="Times New Roman" w:eastAsia="Calibri" w:hAnsi="Times New Roman" w:cs="Times New Roman"/>
          <w:i/>
          <w:iCs/>
          <w:noProof/>
          <w:color w:val="767171"/>
          <w:spacing w:val="20"/>
          <w:sz w:val="18"/>
          <w:szCs w:val="18"/>
        </w:rPr>
        <w:t>Sistema de Gestión de Suministros</w:t>
      </w:r>
      <w:r w:rsidR="001E52D8" w:rsidRPr="000603E0">
        <w:rPr>
          <w:rFonts w:ascii="Times New Roman" w:eastAsia="Calibri" w:hAnsi="Times New Roman" w:cs="Times New Roman"/>
          <w:i/>
          <w:iCs/>
          <w:noProof/>
          <w:color w:val="767171"/>
          <w:spacing w:val="20"/>
          <w:sz w:val="18"/>
          <w:szCs w:val="18"/>
        </w:rPr>
        <w:t>/ Depto de Tecnologías de la Información y Comunicación</w:t>
      </w:r>
    </w:p>
    <w:p w14:paraId="2CEC7C34" w14:textId="77777777" w:rsidR="00736EA0" w:rsidRPr="000603E0" w:rsidRDefault="00736EA0" w:rsidP="00736EA0">
      <w:pPr>
        <w:spacing w:line="360" w:lineRule="auto"/>
        <w:rPr>
          <w:rFonts w:eastAsia="Calibri"/>
          <w:color w:val="767171"/>
        </w:rPr>
      </w:pPr>
    </w:p>
    <w:p w14:paraId="0765990E" w14:textId="77777777" w:rsidR="00736EA0" w:rsidRPr="00AC2ACC" w:rsidRDefault="00736EA0" w:rsidP="00F42846">
      <w:pPr>
        <w:pStyle w:val="ListParagraph"/>
        <w:numPr>
          <w:ilvl w:val="3"/>
          <w:numId w:val="11"/>
        </w:numPr>
        <w:spacing w:line="360" w:lineRule="auto"/>
        <w:ind w:left="1080"/>
        <w:jc w:val="both"/>
        <w:rPr>
          <w:rFonts w:ascii="Times New Roman" w:eastAsia="Calibri" w:hAnsi="Times New Roman" w:cs="Times New Roman"/>
          <w:b/>
          <w:bCs/>
          <w:noProof/>
          <w:color w:val="767171"/>
          <w:spacing w:val="20"/>
          <w:sz w:val="24"/>
          <w:szCs w:val="24"/>
        </w:rPr>
      </w:pPr>
      <w:r w:rsidRPr="00AC2ACC">
        <w:rPr>
          <w:rFonts w:ascii="Times New Roman" w:eastAsia="Calibri" w:hAnsi="Times New Roman" w:cs="Times New Roman"/>
          <w:b/>
          <w:bCs/>
          <w:noProof/>
          <w:color w:val="767171"/>
          <w:spacing w:val="20"/>
          <w:sz w:val="24"/>
          <w:szCs w:val="24"/>
        </w:rPr>
        <w:t>Mejoras y Actualización al Corta Fuego de Red en la Infraestructura de Tecnología de la Institución</w:t>
      </w:r>
    </w:p>
    <w:p w14:paraId="5FAD7079" w14:textId="29ADDF86" w:rsidR="00736EA0" w:rsidRPr="000603E0" w:rsidRDefault="00736EA0" w:rsidP="00736EA0">
      <w:p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La UTECT ha continuado mejoran y actualizando su infraestructura, con dos corta fuego o firewall de medida de seguridad que controlan el tráfico de red entrante y saliente entre un dispositivo y una red. Sus funciones principales es actuar como una barrera entre la red interna y externa, permitiendo o bloqueando el acceso a los recursos </w:t>
      </w:r>
      <w:r w:rsidRPr="000603E0">
        <w:rPr>
          <w:rFonts w:ascii="Times New Roman" w:eastAsia="Calibri" w:hAnsi="Times New Roman" w:cs="Times New Roman"/>
          <w:noProof/>
          <w:color w:val="767171"/>
          <w:spacing w:val="20"/>
          <w:sz w:val="24"/>
          <w:szCs w:val="24"/>
        </w:rPr>
        <w:lastRenderedPageBreak/>
        <w:t>con base en ciertas reglas y políticas de seguridad. Con esta implementación hemos contamos con una mayor disponibilidad en los servicios relacionado a la eficiencia del rendimiento de acceso al internet. Estos importantes dispositivos fueron implementados para el primer y segundo trimestre de este año 2024.</w:t>
      </w:r>
    </w:p>
    <w:p w14:paraId="0E04E901" w14:textId="13DA81FF" w:rsidR="0076361E" w:rsidRPr="000603E0" w:rsidRDefault="0076361E" w:rsidP="00E94285">
      <w:pPr>
        <w:pStyle w:val="ListParagraph"/>
        <w:spacing w:line="360" w:lineRule="auto"/>
        <w:ind w:left="0"/>
        <w:jc w:val="center"/>
        <w:rPr>
          <w:rFonts w:ascii="Times New Roman" w:eastAsia="Calibri" w:hAnsi="Times New Roman" w:cs="Times New Roman"/>
          <w:i/>
          <w:iCs/>
          <w:noProof/>
          <w:color w:val="767171"/>
          <w:spacing w:val="20"/>
          <w:sz w:val="18"/>
          <w:szCs w:val="18"/>
        </w:rPr>
      </w:pPr>
      <w:r w:rsidRPr="000603E0">
        <w:rPr>
          <w:noProof/>
          <w:color w:val="767171"/>
        </w:rPr>
        <w:drawing>
          <wp:inline distT="0" distB="0" distL="0" distR="0" wp14:anchorId="4DBCC246" wp14:editId="016200A6">
            <wp:extent cx="5029200" cy="2514600"/>
            <wp:effectExtent l="0" t="0" r="0" b="0"/>
            <wp:docPr id="210524886" name="Imagen 1" descr="Interfaz de usuario gráfic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24886" name="Imagen 1" descr="Interfaz de usuario gráfica, Tabla&#10;&#10;Descripción generada automáticamente"/>
                    <pic:cNvPicPr/>
                  </pic:nvPicPr>
                  <pic:blipFill>
                    <a:blip r:embed="rId60"/>
                    <a:stretch>
                      <a:fillRect/>
                    </a:stretch>
                  </pic:blipFill>
                  <pic:spPr>
                    <a:xfrm>
                      <a:off x="0" y="0"/>
                      <a:ext cx="5029200" cy="2514600"/>
                    </a:xfrm>
                    <a:prstGeom prst="rect">
                      <a:avLst/>
                    </a:prstGeom>
                  </pic:spPr>
                </pic:pic>
              </a:graphicData>
            </a:graphic>
          </wp:inline>
        </w:drawing>
      </w:r>
      <w:r w:rsidRPr="000603E0">
        <w:rPr>
          <w:rFonts w:ascii="Times New Roman" w:eastAsia="Calibri" w:hAnsi="Times New Roman" w:cs="Times New Roman"/>
          <w:i/>
          <w:iCs/>
          <w:noProof/>
          <w:color w:val="767171"/>
          <w:spacing w:val="20"/>
          <w:sz w:val="18"/>
          <w:szCs w:val="18"/>
        </w:rPr>
        <w:t xml:space="preserve">Fuente: </w:t>
      </w:r>
      <w:r w:rsidR="00E94285" w:rsidRPr="000603E0">
        <w:rPr>
          <w:rFonts w:ascii="Times New Roman" w:eastAsia="Calibri" w:hAnsi="Times New Roman" w:cs="Times New Roman"/>
          <w:i/>
          <w:iCs/>
          <w:noProof/>
          <w:color w:val="767171"/>
          <w:spacing w:val="20"/>
          <w:sz w:val="18"/>
          <w:szCs w:val="18"/>
        </w:rPr>
        <w:t>Departamento de Tecnologías de la Información y Comunicación</w:t>
      </w:r>
      <w:r w:rsidRPr="000603E0">
        <w:rPr>
          <w:rFonts w:ascii="Times New Roman" w:eastAsia="Calibri" w:hAnsi="Times New Roman" w:cs="Times New Roman"/>
          <w:i/>
          <w:iCs/>
          <w:noProof/>
          <w:color w:val="767171"/>
          <w:spacing w:val="20"/>
          <w:sz w:val="18"/>
          <w:szCs w:val="18"/>
        </w:rPr>
        <w:t>.</w:t>
      </w:r>
    </w:p>
    <w:p w14:paraId="40B9D20D" w14:textId="77777777" w:rsidR="00E94285" w:rsidRPr="000603E0" w:rsidRDefault="00E94285" w:rsidP="00E94285">
      <w:pPr>
        <w:pStyle w:val="ListParagraph"/>
        <w:spacing w:line="360" w:lineRule="auto"/>
        <w:ind w:left="0"/>
        <w:jc w:val="center"/>
        <w:rPr>
          <w:rFonts w:ascii="Times New Roman" w:eastAsia="Calibri" w:hAnsi="Times New Roman" w:cs="Times New Roman"/>
          <w:i/>
          <w:iCs/>
          <w:noProof/>
          <w:color w:val="767171"/>
          <w:spacing w:val="20"/>
          <w:sz w:val="18"/>
          <w:szCs w:val="18"/>
        </w:rPr>
      </w:pPr>
    </w:p>
    <w:p w14:paraId="1BC0A940" w14:textId="77777777" w:rsidR="00736EA0" w:rsidRPr="000603E0" w:rsidRDefault="00736EA0" w:rsidP="00F42846">
      <w:pPr>
        <w:pStyle w:val="ListParagraph"/>
        <w:numPr>
          <w:ilvl w:val="3"/>
          <w:numId w:val="11"/>
        </w:numPr>
        <w:spacing w:line="360" w:lineRule="auto"/>
        <w:ind w:left="108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Actualización y mejoras del Sistema Telefonía IP</w:t>
      </w:r>
    </w:p>
    <w:p w14:paraId="4929C72E" w14:textId="18557A29" w:rsidR="00736EA0" w:rsidRPr="000603E0" w:rsidRDefault="00736EA0" w:rsidP="00BC3F0A">
      <w:p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Durante el </w:t>
      </w:r>
      <w:r w:rsidR="00D65D4B" w:rsidRPr="000603E0">
        <w:rPr>
          <w:rFonts w:ascii="Times New Roman" w:eastAsia="Calibri" w:hAnsi="Times New Roman" w:cs="Times New Roman"/>
          <w:noProof/>
          <w:color w:val="767171"/>
          <w:spacing w:val="20"/>
          <w:sz w:val="24"/>
          <w:szCs w:val="24"/>
        </w:rPr>
        <w:t>año</w:t>
      </w:r>
      <w:r w:rsidRPr="000603E0">
        <w:rPr>
          <w:rFonts w:ascii="Times New Roman" w:eastAsia="Calibri" w:hAnsi="Times New Roman" w:cs="Times New Roman"/>
          <w:noProof/>
          <w:color w:val="767171"/>
          <w:spacing w:val="20"/>
          <w:sz w:val="24"/>
          <w:szCs w:val="24"/>
        </w:rPr>
        <w:t xml:space="preserve">, la expansión de nuestra infraestructura de telefonía de voz IP ha representado un avance significativo para nuestra institución y colaboradores. La incorporación de nuevos teléfonos y mantenimiento, </w:t>
      </w:r>
      <w:r w:rsidR="00BC3F0A" w:rsidRPr="000603E0">
        <w:rPr>
          <w:rFonts w:ascii="Times New Roman" w:eastAsia="Calibri" w:hAnsi="Times New Roman" w:cs="Times New Roman"/>
          <w:noProof/>
          <w:color w:val="767171"/>
          <w:spacing w:val="20"/>
          <w:sz w:val="24"/>
          <w:szCs w:val="24"/>
        </w:rPr>
        <w:t>h</w:t>
      </w:r>
      <w:r w:rsidRPr="000603E0">
        <w:rPr>
          <w:rFonts w:ascii="Times New Roman" w:eastAsia="Calibri" w:hAnsi="Times New Roman" w:cs="Times New Roman"/>
          <w:noProof/>
          <w:color w:val="767171"/>
          <w:spacing w:val="20"/>
          <w:sz w:val="24"/>
          <w:szCs w:val="24"/>
        </w:rPr>
        <w:t>a contribuido a una comunicación m</w:t>
      </w:r>
      <w:r w:rsidR="00BC3F0A" w:rsidRPr="000603E0">
        <w:rPr>
          <w:rFonts w:ascii="Times New Roman" w:eastAsia="Calibri" w:hAnsi="Times New Roman" w:cs="Times New Roman"/>
          <w:noProof/>
          <w:color w:val="767171"/>
          <w:spacing w:val="20"/>
          <w:sz w:val="24"/>
          <w:szCs w:val="24"/>
        </w:rPr>
        <w:t>á</w:t>
      </w:r>
      <w:r w:rsidRPr="000603E0">
        <w:rPr>
          <w:rFonts w:ascii="Times New Roman" w:eastAsia="Calibri" w:hAnsi="Times New Roman" w:cs="Times New Roman"/>
          <w:noProof/>
          <w:color w:val="767171"/>
          <w:spacing w:val="20"/>
          <w:sz w:val="24"/>
          <w:szCs w:val="24"/>
        </w:rPr>
        <w:t>s efectiva entre todas nuestras localidades mejorando de forma significativa la obtención de información de una forma más rápida y efectiva.</w:t>
      </w:r>
    </w:p>
    <w:p w14:paraId="62CAFBC3" w14:textId="643FAB7C" w:rsidR="00736EA0" w:rsidRPr="000603E0" w:rsidRDefault="00736EA0" w:rsidP="00BC3F0A">
      <w:p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Como resultado, los beneficiarios experimentan un servicio más accesible y confiable, fortaleciendo así la relación entre la institución y la comunidad a la que servimos.</w:t>
      </w:r>
    </w:p>
    <w:p w14:paraId="20294FB1" w14:textId="77777777" w:rsidR="00736EA0" w:rsidRPr="000603E0" w:rsidRDefault="00736EA0" w:rsidP="00BC3F0A">
      <w:pPr>
        <w:pStyle w:val="ListParagraph"/>
        <w:spacing w:after="0" w:line="360" w:lineRule="auto"/>
        <w:ind w:left="0"/>
        <w:jc w:val="both"/>
        <w:rPr>
          <w:rFonts w:eastAsia="Calibri"/>
          <w:color w:val="767171"/>
        </w:rPr>
      </w:pPr>
      <w:r w:rsidRPr="000603E0">
        <w:rPr>
          <w:rFonts w:eastAsia="Calibri"/>
          <w:noProof/>
          <w:color w:val="767171"/>
        </w:rPr>
        <w:lastRenderedPageBreak/>
        <w:drawing>
          <wp:inline distT="0" distB="0" distL="0" distR="0" wp14:anchorId="6224C597" wp14:editId="12226904">
            <wp:extent cx="4784594" cy="3029447"/>
            <wp:effectExtent l="0" t="0" r="0" b="0"/>
            <wp:docPr id="575873373"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873373" name="Imagen 1" descr="Interfaz de usuario gráfica, Aplicación&#10;&#10;Descripción generada automáticamente"/>
                    <pic:cNvPicPr/>
                  </pic:nvPicPr>
                  <pic:blipFill>
                    <a:blip r:embed="rId61"/>
                    <a:stretch>
                      <a:fillRect/>
                    </a:stretch>
                  </pic:blipFill>
                  <pic:spPr>
                    <a:xfrm>
                      <a:off x="0" y="0"/>
                      <a:ext cx="4825247" cy="3055187"/>
                    </a:xfrm>
                    <a:prstGeom prst="rect">
                      <a:avLst/>
                    </a:prstGeom>
                  </pic:spPr>
                </pic:pic>
              </a:graphicData>
            </a:graphic>
          </wp:inline>
        </w:drawing>
      </w:r>
    </w:p>
    <w:p w14:paraId="6BE309B2" w14:textId="4825263F" w:rsidR="00736EA0" w:rsidRPr="000603E0" w:rsidRDefault="00736EA0" w:rsidP="00BC3F0A">
      <w:pPr>
        <w:spacing w:after="0" w:line="240" w:lineRule="auto"/>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 xml:space="preserve">Fuente: Sistema de telefonía </w:t>
      </w:r>
      <w:r w:rsidR="00BC3F0A" w:rsidRPr="000603E0">
        <w:rPr>
          <w:rFonts w:ascii="Times New Roman" w:eastAsia="Calibri" w:hAnsi="Times New Roman" w:cs="Times New Roman"/>
          <w:i/>
          <w:iCs/>
          <w:noProof/>
          <w:color w:val="767171"/>
          <w:spacing w:val="20"/>
          <w:sz w:val="18"/>
          <w:szCs w:val="18"/>
        </w:rPr>
        <w:t>IP</w:t>
      </w:r>
      <w:r w:rsidRPr="000603E0">
        <w:rPr>
          <w:rFonts w:ascii="Times New Roman" w:eastAsia="Calibri" w:hAnsi="Times New Roman" w:cs="Times New Roman"/>
          <w:i/>
          <w:iCs/>
          <w:noProof/>
          <w:color w:val="767171"/>
          <w:spacing w:val="20"/>
          <w:sz w:val="18"/>
          <w:szCs w:val="18"/>
        </w:rPr>
        <w:t xml:space="preserve"> de la </w:t>
      </w:r>
      <w:r w:rsidR="00BC3F0A" w:rsidRPr="000603E0">
        <w:rPr>
          <w:rFonts w:ascii="Times New Roman" w:eastAsia="Calibri" w:hAnsi="Times New Roman" w:cs="Times New Roman"/>
          <w:i/>
          <w:iCs/>
          <w:noProof/>
          <w:color w:val="767171"/>
          <w:spacing w:val="20"/>
          <w:sz w:val="18"/>
          <w:szCs w:val="18"/>
        </w:rPr>
        <w:t>UTECT</w:t>
      </w:r>
      <w:r w:rsidR="001E52D8" w:rsidRPr="000603E0">
        <w:rPr>
          <w:rFonts w:ascii="Times New Roman" w:eastAsia="Calibri" w:hAnsi="Times New Roman" w:cs="Times New Roman"/>
          <w:i/>
          <w:iCs/>
          <w:noProof/>
          <w:color w:val="767171"/>
          <w:spacing w:val="20"/>
          <w:sz w:val="18"/>
          <w:szCs w:val="18"/>
        </w:rPr>
        <w:t>/ Depto de Tecnologías de la Información y Comunicación</w:t>
      </w:r>
    </w:p>
    <w:p w14:paraId="657409EA" w14:textId="77777777" w:rsidR="00736EA0" w:rsidRPr="000603E0" w:rsidRDefault="00736EA0" w:rsidP="00736EA0">
      <w:pPr>
        <w:pStyle w:val="ListParagraph"/>
        <w:spacing w:after="0" w:line="240" w:lineRule="auto"/>
        <w:ind w:left="0"/>
        <w:jc w:val="both"/>
        <w:rPr>
          <w:rFonts w:ascii="Times New Roman" w:eastAsia="Calibri" w:hAnsi="Times New Roman" w:cs="Times New Roman"/>
          <w:noProof/>
          <w:color w:val="767171"/>
          <w:spacing w:val="20"/>
          <w:sz w:val="24"/>
          <w:szCs w:val="24"/>
        </w:rPr>
      </w:pPr>
    </w:p>
    <w:p w14:paraId="2FAD41D5" w14:textId="77777777" w:rsidR="00736EA0" w:rsidRPr="000603E0" w:rsidRDefault="00736EA0" w:rsidP="00F42846">
      <w:pPr>
        <w:pStyle w:val="ListParagraph"/>
        <w:numPr>
          <w:ilvl w:val="3"/>
          <w:numId w:val="11"/>
        </w:numPr>
        <w:spacing w:line="360" w:lineRule="auto"/>
        <w:ind w:left="108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Actualización del Sistema Servicio de Mesa de Ayuda</w:t>
      </w:r>
    </w:p>
    <w:p w14:paraId="24C34A78" w14:textId="47CD3726" w:rsidR="00736EA0" w:rsidRPr="000603E0" w:rsidRDefault="00736EA0" w:rsidP="00736EA0">
      <w:pPr>
        <w:pStyle w:val="ListParagraph"/>
        <w:spacing w:line="360" w:lineRule="auto"/>
        <w:ind w:left="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Hemos actualizado la estructura del sistema agregando los campos de equipos y servicios, permitiéndonos llevar el registro y control del estado de los equipos y los servicios que les han sido aplicado. </w:t>
      </w:r>
    </w:p>
    <w:p w14:paraId="780AC03F" w14:textId="7AC97EA7" w:rsidR="004710D0" w:rsidRPr="000603E0" w:rsidRDefault="004710D0" w:rsidP="00503B40">
      <w:pPr>
        <w:tabs>
          <w:tab w:val="left" w:pos="90"/>
          <w:tab w:val="left" w:pos="180"/>
        </w:tabs>
        <w:spacing w:line="360" w:lineRule="auto"/>
        <w:jc w:val="both"/>
        <w:rPr>
          <w:rFonts w:ascii="Times New Roman" w:hAnsi="Times New Roman" w:cs="Times New Roman"/>
          <w:color w:val="767171"/>
          <w:sz w:val="24"/>
          <w:szCs w:val="24"/>
          <w:highlight w:val="yellow"/>
        </w:rPr>
      </w:pPr>
      <w:r w:rsidRPr="000603E0">
        <w:rPr>
          <w:rFonts w:eastAsia="Calibri" w:cstheme="minorHAnsi"/>
          <w:noProof/>
          <w:color w:val="767171"/>
        </w:rPr>
        <w:drawing>
          <wp:inline distT="0" distB="0" distL="0" distR="0" wp14:anchorId="1F0CC082" wp14:editId="70F32314">
            <wp:extent cx="5027930" cy="2934268"/>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051466" cy="2948004"/>
                    </a:xfrm>
                    <a:prstGeom prst="rect">
                      <a:avLst/>
                    </a:prstGeom>
                  </pic:spPr>
                </pic:pic>
              </a:graphicData>
            </a:graphic>
          </wp:inline>
        </w:drawing>
      </w:r>
    </w:p>
    <w:p w14:paraId="675674BE" w14:textId="3A95A4A3" w:rsidR="004710D0" w:rsidRPr="000603E0" w:rsidRDefault="004710D0" w:rsidP="00AC2ACC">
      <w:pPr>
        <w:spacing w:after="0" w:line="240" w:lineRule="auto"/>
        <w:jc w:val="center"/>
        <w:rPr>
          <w:rFonts w:ascii="Times New Roman" w:hAnsi="Times New Roman" w:cs="Times New Roman"/>
          <w:color w:val="767171"/>
          <w:sz w:val="24"/>
          <w:szCs w:val="24"/>
          <w:highlight w:val="yellow"/>
        </w:rPr>
      </w:pPr>
      <w:r w:rsidRPr="000603E0">
        <w:rPr>
          <w:rFonts w:ascii="Times New Roman" w:eastAsia="Calibri" w:hAnsi="Times New Roman" w:cs="Times New Roman"/>
          <w:i/>
          <w:iCs/>
          <w:noProof/>
          <w:color w:val="767171"/>
          <w:spacing w:val="20"/>
          <w:sz w:val="18"/>
          <w:szCs w:val="18"/>
        </w:rPr>
        <w:t>Fuente: Sistema Servicio de Mesa de Ayuda</w:t>
      </w:r>
      <w:r w:rsidR="001E52D8" w:rsidRPr="000603E0">
        <w:rPr>
          <w:rFonts w:ascii="Times New Roman" w:eastAsia="Calibri" w:hAnsi="Times New Roman" w:cs="Times New Roman"/>
          <w:i/>
          <w:iCs/>
          <w:noProof/>
          <w:color w:val="767171"/>
          <w:spacing w:val="20"/>
          <w:sz w:val="18"/>
          <w:szCs w:val="18"/>
        </w:rPr>
        <w:t>/ Depto de Tecnologías de la Información y Comunicación</w:t>
      </w:r>
    </w:p>
    <w:p w14:paraId="08822543" w14:textId="77777777" w:rsidR="00503B40" w:rsidRPr="000603E0" w:rsidRDefault="00503B40" w:rsidP="00503B40">
      <w:pPr>
        <w:spacing w:after="0" w:line="240" w:lineRule="auto"/>
        <w:rPr>
          <w:rFonts w:ascii="Times New Roman" w:eastAsia="Calibri" w:hAnsi="Times New Roman" w:cs="Times New Roman"/>
          <w:color w:val="767171"/>
          <w:sz w:val="24"/>
          <w:szCs w:val="24"/>
          <w:highlight w:val="yellow"/>
        </w:rPr>
        <w:sectPr w:rsidR="00503B40" w:rsidRPr="000603E0" w:rsidSect="00B02612">
          <w:headerReference w:type="default" r:id="rId63"/>
          <w:footerReference w:type="default" r:id="rId64"/>
          <w:pgSz w:w="12240" w:h="15840"/>
          <w:pgMar w:top="1440" w:right="2160" w:bottom="1620" w:left="2160" w:header="720" w:footer="342" w:gutter="0"/>
          <w:cols w:space="720"/>
          <w:docGrid w:linePitch="360"/>
        </w:sectPr>
      </w:pPr>
    </w:p>
    <w:p w14:paraId="4556E381" w14:textId="77777777" w:rsidR="00736EA0" w:rsidRPr="000603E0" w:rsidRDefault="00736EA0" w:rsidP="00736EA0">
      <w:pPr>
        <w:pStyle w:val="ListParagraph"/>
        <w:spacing w:after="0" w:line="240" w:lineRule="auto"/>
        <w:ind w:left="0"/>
        <w:contextualSpacing w:val="0"/>
        <w:jc w:val="both"/>
        <w:rPr>
          <w:rFonts w:eastAsia="Calibri"/>
          <w:color w:val="767171"/>
        </w:rPr>
      </w:pPr>
      <w:r w:rsidRPr="000603E0">
        <w:rPr>
          <w:noProof/>
          <w:color w:val="767171"/>
        </w:rPr>
        <w:lastRenderedPageBreak/>
        <w:drawing>
          <wp:inline distT="0" distB="0" distL="0" distR="0" wp14:anchorId="6B28B551" wp14:editId="5D127543">
            <wp:extent cx="8072651" cy="4396129"/>
            <wp:effectExtent l="0" t="0" r="5080" b="4445"/>
            <wp:docPr id="1028955302" name="Picture 102895530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omputer&#10;&#10;Description automatically generated"/>
                    <pic:cNvPicPr/>
                  </pic:nvPicPr>
                  <pic:blipFill>
                    <a:blip r:embed="rId65"/>
                    <a:stretch>
                      <a:fillRect/>
                    </a:stretch>
                  </pic:blipFill>
                  <pic:spPr>
                    <a:xfrm>
                      <a:off x="0" y="0"/>
                      <a:ext cx="8137278" cy="4431323"/>
                    </a:xfrm>
                    <a:prstGeom prst="rect">
                      <a:avLst/>
                    </a:prstGeom>
                  </pic:spPr>
                </pic:pic>
              </a:graphicData>
            </a:graphic>
          </wp:inline>
        </w:drawing>
      </w:r>
    </w:p>
    <w:p w14:paraId="3162966B" w14:textId="02713552" w:rsidR="00736EA0" w:rsidRPr="000603E0" w:rsidRDefault="00736EA0" w:rsidP="00BC3F0A">
      <w:pPr>
        <w:spacing w:after="0" w:line="240" w:lineRule="auto"/>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Fuente: Sistema Servicio de Mesa de Ayuda</w:t>
      </w:r>
      <w:r w:rsidR="001E52D8" w:rsidRPr="000603E0">
        <w:rPr>
          <w:rFonts w:ascii="Times New Roman" w:eastAsia="Calibri" w:hAnsi="Times New Roman" w:cs="Times New Roman"/>
          <w:i/>
          <w:iCs/>
          <w:noProof/>
          <w:color w:val="767171"/>
          <w:spacing w:val="20"/>
          <w:sz w:val="18"/>
          <w:szCs w:val="18"/>
        </w:rPr>
        <w:t>/ Depto de Tecnologías de la Información y Comunicación</w:t>
      </w:r>
    </w:p>
    <w:p w14:paraId="3CF3D674" w14:textId="77777777" w:rsidR="00503B40" w:rsidRPr="000603E0" w:rsidRDefault="00503B40" w:rsidP="00503B40">
      <w:pPr>
        <w:tabs>
          <w:tab w:val="left" w:pos="90"/>
          <w:tab w:val="left" w:pos="180"/>
        </w:tabs>
        <w:spacing w:line="360" w:lineRule="auto"/>
        <w:jc w:val="both"/>
        <w:rPr>
          <w:rFonts w:ascii="Times New Roman" w:hAnsi="Times New Roman" w:cs="Times New Roman"/>
          <w:color w:val="767171"/>
          <w:sz w:val="24"/>
          <w:szCs w:val="24"/>
          <w:highlight w:val="yellow"/>
        </w:rPr>
      </w:pPr>
    </w:p>
    <w:p w14:paraId="7176FFBF" w14:textId="77777777" w:rsidR="00503B40" w:rsidRPr="000603E0" w:rsidRDefault="00503B40" w:rsidP="00503B40">
      <w:pPr>
        <w:spacing w:after="0" w:line="240" w:lineRule="auto"/>
        <w:rPr>
          <w:rFonts w:ascii="Times New Roman" w:eastAsia="Calibri" w:hAnsi="Times New Roman" w:cs="Times New Roman"/>
          <w:color w:val="767171"/>
          <w:sz w:val="24"/>
          <w:szCs w:val="24"/>
          <w:highlight w:val="yellow"/>
        </w:rPr>
        <w:sectPr w:rsidR="00503B40" w:rsidRPr="000603E0" w:rsidSect="00C33C04">
          <w:headerReference w:type="default" r:id="rId66"/>
          <w:footerReference w:type="default" r:id="rId67"/>
          <w:pgSz w:w="15840" w:h="12240" w:orient="landscape"/>
          <w:pgMar w:top="2160" w:right="1440" w:bottom="2160" w:left="1440" w:header="720" w:footer="342" w:gutter="0"/>
          <w:cols w:space="720"/>
          <w:docGrid w:linePitch="360"/>
        </w:sectPr>
      </w:pPr>
    </w:p>
    <w:p w14:paraId="35CE2982" w14:textId="40373649" w:rsidR="00736EA0" w:rsidRPr="000603E0" w:rsidRDefault="00736EA0" w:rsidP="00F42846">
      <w:pPr>
        <w:pStyle w:val="ListParagraph"/>
        <w:numPr>
          <w:ilvl w:val="3"/>
          <w:numId w:val="11"/>
        </w:numPr>
        <w:spacing w:line="360" w:lineRule="auto"/>
        <w:ind w:left="108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lastRenderedPageBreak/>
        <w:t xml:space="preserve">Implementación Sistema de Gestión Interna de la </w:t>
      </w:r>
      <w:r w:rsidR="00BC3F0A" w:rsidRPr="000603E0">
        <w:rPr>
          <w:rFonts w:ascii="Times New Roman" w:eastAsia="Calibri" w:hAnsi="Times New Roman" w:cs="Times New Roman"/>
          <w:b/>
          <w:bCs/>
          <w:noProof/>
          <w:color w:val="767171"/>
          <w:spacing w:val="20"/>
          <w:sz w:val="24"/>
          <w:szCs w:val="24"/>
        </w:rPr>
        <w:t>UTECT</w:t>
      </w:r>
    </w:p>
    <w:p w14:paraId="411B2EC0" w14:textId="77777777" w:rsidR="00736EA0" w:rsidRPr="000603E0" w:rsidRDefault="00736EA0" w:rsidP="00BC3F0A">
      <w:pPr>
        <w:pStyle w:val="ListParagraph"/>
        <w:spacing w:line="360" w:lineRule="auto"/>
        <w:ind w:left="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El equipo de tecnología de la información y comunicación ha desarrollado implementado internamente, un software de Gestión Interna, como herramienta necesaria para organizar las informaciones de varios procesos en áreas muy importante para la institución. Con miras a mejorar dichos procesos, se desarrollaron diferentes módulos, entre ellos:</w:t>
      </w:r>
    </w:p>
    <w:p w14:paraId="4ADD6360" w14:textId="47CF1697" w:rsidR="00736EA0" w:rsidRPr="000603E0" w:rsidRDefault="00736EA0" w:rsidP="00D64D7E">
      <w:pPr>
        <w:pStyle w:val="ListParagraph"/>
        <w:numPr>
          <w:ilvl w:val="0"/>
          <w:numId w:val="34"/>
        </w:numPr>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Activo Fijo</w:t>
      </w:r>
      <w:r w:rsidR="006A5554" w:rsidRPr="000603E0">
        <w:rPr>
          <w:rFonts w:ascii="Times New Roman" w:eastAsia="Calibri" w:hAnsi="Times New Roman" w:cs="Times New Roman"/>
          <w:b/>
          <w:bCs/>
          <w:noProof/>
          <w:color w:val="767171"/>
          <w:spacing w:val="20"/>
          <w:sz w:val="24"/>
          <w:szCs w:val="24"/>
        </w:rPr>
        <w:t>:</w:t>
      </w:r>
    </w:p>
    <w:p w14:paraId="250A6D06" w14:textId="37419497" w:rsidR="001F301B" w:rsidRPr="000603E0" w:rsidRDefault="00736EA0" w:rsidP="001F301B">
      <w:pPr>
        <w:tabs>
          <w:tab w:val="left" w:pos="90"/>
          <w:tab w:val="left" w:pos="180"/>
        </w:tabs>
        <w:spacing w:after="0"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El principal objetivo del desarrollo de este módulo es de ayudar a organizar la gestión de activos y coordinar su ciclo de vida. En el mismo se llevan a cabo un conjunto de actividades encaminadas a extraer valor de los activos de la institución, que evalúa las oportunidades, los riesgos y el rendimiento deseado de cada activo para establecer prioridades.</w:t>
      </w:r>
    </w:p>
    <w:p w14:paraId="1C05397A" w14:textId="3C6599F8" w:rsidR="001F301B" w:rsidRPr="000603E0" w:rsidRDefault="001F301B" w:rsidP="001F301B">
      <w:pPr>
        <w:tabs>
          <w:tab w:val="left" w:pos="90"/>
          <w:tab w:val="left" w:pos="180"/>
        </w:tabs>
        <w:spacing w:line="360" w:lineRule="auto"/>
        <w:jc w:val="both"/>
        <w:rPr>
          <w:rFonts w:ascii="Times New Roman" w:hAnsi="Times New Roman" w:cs="Times New Roman"/>
          <w:color w:val="767171"/>
          <w:sz w:val="24"/>
          <w:szCs w:val="24"/>
          <w:highlight w:val="yellow"/>
        </w:rPr>
      </w:pPr>
    </w:p>
    <w:p w14:paraId="0F7ABCF0" w14:textId="77777777" w:rsidR="001F301B" w:rsidRPr="000603E0" w:rsidRDefault="001F301B" w:rsidP="001F301B">
      <w:pPr>
        <w:spacing w:after="0" w:line="240" w:lineRule="auto"/>
        <w:rPr>
          <w:rFonts w:ascii="Times New Roman" w:eastAsia="Calibri" w:hAnsi="Times New Roman" w:cs="Times New Roman"/>
          <w:color w:val="767171"/>
          <w:sz w:val="24"/>
          <w:szCs w:val="24"/>
          <w:highlight w:val="yellow"/>
        </w:rPr>
        <w:sectPr w:rsidR="001F301B" w:rsidRPr="000603E0" w:rsidSect="00AF0D21">
          <w:headerReference w:type="default" r:id="rId68"/>
          <w:footerReference w:type="default" r:id="rId69"/>
          <w:pgSz w:w="12240" w:h="15840"/>
          <w:pgMar w:top="1440" w:right="2160" w:bottom="1440" w:left="2160" w:header="720" w:footer="342" w:gutter="0"/>
          <w:cols w:space="720"/>
          <w:docGrid w:linePitch="360"/>
        </w:sectPr>
      </w:pPr>
    </w:p>
    <w:p w14:paraId="1746BDC9" w14:textId="4C174349" w:rsidR="001F301B" w:rsidRPr="000603E0" w:rsidRDefault="004710D0" w:rsidP="004710D0">
      <w:pPr>
        <w:spacing w:line="360" w:lineRule="auto"/>
        <w:jc w:val="center"/>
        <w:rPr>
          <w:rFonts w:ascii="Times New Roman" w:eastAsia="Calibri" w:hAnsi="Times New Roman" w:cs="Times New Roman"/>
          <w:i/>
          <w:iCs/>
          <w:noProof/>
          <w:color w:val="767171"/>
          <w:spacing w:val="20"/>
          <w:sz w:val="18"/>
          <w:szCs w:val="18"/>
        </w:rPr>
      </w:pPr>
      <w:r w:rsidRPr="000603E0">
        <w:rPr>
          <w:rFonts w:eastAsia="Calibri" w:cstheme="minorHAnsi"/>
          <w:noProof/>
          <w:color w:val="767171"/>
        </w:rPr>
        <w:lastRenderedPageBreak/>
        <w:drawing>
          <wp:anchor distT="0" distB="0" distL="114300" distR="114300" simplePos="0" relativeHeight="251768832" behindDoc="0" locked="0" layoutInCell="1" allowOverlap="1" wp14:anchorId="00E9519B" wp14:editId="613527A7">
            <wp:simplePos x="0" y="0"/>
            <wp:positionH relativeFrom="margin">
              <wp:posOffset>723265</wp:posOffset>
            </wp:positionH>
            <wp:positionV relativeFrom="paragraph">
              <wp:posOffset>91440</wp:posOffset>
            </wp:positionV>
            <wp:extent cx="7044690" cy="4006850"/>
            <wp:effectExtent l="0" t="0" r="381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0" cstate="print">
                      <a:extLst>
                        <a:ext uri="{28A0092B-C50C-407E-A947-70E740481C1C}">
                          <a14:useLocalDpi xmlns:a14="http://schemas.microsoft.com/office/drawing/2010/main" val="0"/>
                        </a:ext>
                      </a:extLst>
                    </a:blip>
                    <a:stretch>
                      <a:fillRect/>
                    </a:stretch>
                  </pic:blipFill>
                  <pic:spPr>
                    <a:xfrm>
                      <a:off x="0" y="0"/>
                      <a:ext cx="7044690" cy="4006850"/>
                    </a:xfrm>
                    <a:prstGeom prst="rect">
                      <a:avLst/>
                    </a:prstGeom>
                  </pic:spPr>
                </pic:pic>
              </a:graphicData>
            </a:graphic>
            <wp14:sizeRelH relativeFrom="margin">
              <wp14:pctWidth>0</wp14:pctWidth>
            </wp14:sizeRelH>
            <wp14:sizeRelV relativeFrom="margin">
              <wp14:pctHeight>0</wp14:pctHeight>
            </wp14:sizeRelV>
          </wp:anchor>
        </w:drawing>
      </w:r>
      <w:r w:rsidR="001F301B" w:rsidRPr="000603E0">
        <w:rPr>
          <w:rFonts w:ascii="Times New Roman" w:eastAsia="Calibri" w:hAnsi="Times New Roman" w:cs="Times New Roman"/>
          <w:i/>
          <w:iCs/>
          <w:noProof/>
          <w:color w:val="767171"/>
          <w:spacing w:val="20"/>
          <w:sz w:val="18"/>
          <w:szCs w:val="18"/>
        </w:rPr>
        <w:t>Fuente: Módulo Activo Fijo</w:t>
      </w:r>
      <w:r w:rsidR="006A5554" w:rsidRPr="000603E0">
        <w:rPr>
          <w:rFonts w:ascii="Times New Roman" w:eastAsia="Calibri" w:hAnsi="Times New Roman" w:cs="Times New Roman"/>
          <w:i/>
          <w:iCs/>
          <w:noProof/>
          <w:color w:val="767171"/>
          <w:spacing w:val="20"/>
          <w:sz w:val="18"/>
          <w:szCs w:val="18"/>
        </w:rPr>
        <w:t>-</w:t>
      </w:r>
      <w:r w:rsidR="001F301B" w:rsidRPr="000603E0">
        <w:rPr>
          <w:rFonts w:ascii="Times New Roman" w:eastAsia="Calibri" w:hAnsi="Times New Roman" w:cs="Times New Roman"/>
          <w:i/>
          <w:iCs/>
          <w:noProof/>
          <w:color w:val="767171"/>
          <w:spacing w:val="20"/>
          <w:sz w:val="18"/>
          <w:szCs w:val="18"/>
        </w:rPr>
        <w:t xml:space="preserve"> Sistema Gestión Interna</w:t>
      </w:r>
      <w:r w:rsidR="001E52D8" w:rsidRPr="000603E0">
        <w:rPr>
          <w:rFonts w:ascii="Times New Roman" w:eastAsia="Calibri" w:hAnsi="Times New Roman" w:cs="Times New Roman"/>
          <w:i/>
          <w:iCs/>
          <w:noProof/>
          <w:color w:val="767171"/>
          <w:spacing w:val="20"/>
          <w:sz w:val="18"/>
          <w:szCs w:val="18"/>
        </w:rPr>
        <w:t>/ Depto de Tecnologías de la Información y Comunicación</w:t>
      </w:r>
    </w:p>
    <w:p w14:paraId="7D83502E" w14:textId="1998A15F" w:rsidR="006A5554" w:rsidRPr="000603E0" w:rsidRDefault="006A5554" w:rsidP="006A5554">
      <w:pPr>
        <w:jc w:val="center"/>
        <w:rPr>
          <w:rFonts w:ascii="Times New Roman" w:eastAsia="Calibri" w:hAnsi="Times New Roman" w:cs="Times New Roman"/>
          <w:color w:val="767171"/>
          <w:sz w:val="24"/>
          <w:szCs w:val="24"/>
          <w:highlight w:val="yellow"/>
        </w:rPr>
        <w:sectPr w:rsidR="006A5554" w:rsidRPr="000603E0" w:rsidSect="001F301B">
          <w:headerReference w:type="default" r:id="rId71"/>
          <w:footerReference w:type="default" r:id="rId72"/>
          <w:pgSz w:w="15840" w:h="12240" w:orient="landscape"/>
          <w:pgMar w:top="2160" w:right="1440" w:bottom="2160" w:left="1440" w:header="720" w:footer="342" w:gutter="0"/>
          <w:cols w:space="720"/>
          <w:docGrid w:linePitch="360"/>
        </w:sectPr>
      </w:pPr>
    </w:p>
    <w:p w14:paraId="44412C95" w14:textId="59790ED0" w:rsidR="00736EA0" w:rsidRPr="000603E0" w:rsidRDefault="00736EA0" w:rsidP="00D64D7E">
      <w:pPr>
        <w:pStyle w:val="ListParagraph"/>
        <w:numPr>
          <w:ilvl w:val="0"/>
          <w:numId w:val="34"/>
        </w:numPr>
        <w:ind w:left="990" w:hanging="375"/>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lastRenderedPageBreak/>
        <w:t>Dispensario m</w:t>
      </w:r>
      <w:r w:rsidR="006A5554" w:rsidRPr="000603E0">
        <w:rPr>
          <w:rFonts w:ascii="Times New Roman" w:eastAsia="Calibri" w:hAnsi="Times New Roman" w:cs="Times New Roman"/>
          <w:b/>
          <w:bCs/>
          <w:noProof/>
          <w:color w:val="767171"/>
          <w:spacing w:val="20"/>
          <w:sz w:val="24"/>
          <w:szCs w:val="24"/>
        </w:rPr>
        <w:t>é</w:t>
      </w:r>
      <w:r w:rsidRPr="000603E0">
        <w:rPr>
          <w:rFonts w:ascii="Times New Roman" w:eastAsia="Calibri" w:hAnsi="Times New Roman" w:cs="Times New Roman"/>
          <w:b/>
          <w:bCs/>
          <w:noProof/>
          <w:color w:val="767171"/>
          <w:spacing w:val="20"/>
          <w:sz w:val="24"/>
          <w:szCs w:val="24"/>
        </w:rPr>
        <w:t>dico</w:t>
      </w:r>
      <w:r w:rsidR="006A5554" w:rsidRPr="000603E0">
        <w:rPr>
          <w:rFonts w:ascii="Times New Roman" w:eastAsia="Calibri" w:hAnsi="Times New Roman" w:cs="Times New Roman"/>
          <w:b/>
          <w:bCs/>
          <w:noProof/>
          <w:color w:val="767171"/>
          <w:spacing w:val="20"/>
          <w:sz w:val="24"/>
          <w:szCs w:val="24"/>
        </w:rPr>
        <w:t>:</w:t>
      </w:r>
    </w:p>
    <w:p w14:paraId="1358306A" w14:textId="5E82E6AC" w:rsidR="00736EA0" w:rsidRPr="000603E0" w:rsidRDefault="006A5554" w:rsidP="004710D0">
      <w:pPr>
        <w:spacing w:line="360" w:lineRule="auto"/>
        <w:ind w:left="720" w:right="72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drawing>
          <wp:anchor distT="0" distB="0" distL="114300" distR="114300" simplePos="0" relativeHeight="251745280" behindDoc="0" locked="0" layoutInCell="1" allowOverlap="1" wp14:anchorId="67FD1EE2" wp14:editId="2A084F26">
            <wp:simplePos x="0" y="0"/>
            <wp:positionH relativeFrom="margin">
              <wp:posOffset>461010</wp:posOffset>
            </wp:positionH>
            <wp:positionV relativeFrom="paragraph">
              <wp:posOffset>655955</wp:posOffset>
            </wp:positionV>
            <wp:extent cx="7402195" cy="3862070"/>
            <wp:effectExtent l="0" t="0" r="8255" b="5080"/>
            <wp:wrapTopAndBottom/>
            <wp:docPr id="1028955306" name="Picture 1028955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7402195" cy="3862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6EA0" w:rsidRPr="000603E0">
        <w:rPr>
          <w:rFonts w:ascii="Times New Roman" w:eastAsia="Calibri" w:hAnsi="Times New Roman" w:cs="Times New Roman"/>
          <w:noProof/>
          <w:color w:val="767171"/>
          <w:spacing w:val="20"/>
          <w:sz w:val="24"/>
          <w:szCs w:val="24"/>
        </w:rPr>
        <w:t>La finalidad de este módulo es tener un control de los medicamentos suministrados a los colaboradores y también obtener un reporte del control de licencias adquiridas por los mismos.</w:t>
      </w:r>
    </w:p>
    <w:p w14:paraId="7E890961" w14:textId="337D1FB7" w:rsidR="006A5554" w:rsidRPr="000603E0" w:rsidRDefault="006A5554" w:rsidP="006A5554">
      <w:pPr>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Fuente: Módulo Dispensario Médico - Sistema Gestión Interna</w:t>
      </w:r>
      <w:r w:rsidR="001E52D8" w:rsidRPr="000603E0">
        <w:rPr>
          <w:rFonts w:ascii="Times New Roman" w:eastAsia="Calibri" w:hAnsi="Times New Roman" w:cs="Times New Roman"/>
          <w:i/>
          <w:iCs/>
          <w:noProof/>
          <w:color w:val="767171"/>
          <w:spacing w:val="20"/>
          <w:sz w:val="18"/>
          <w:szCs w:val="18"/>
        </w:rPr>
        <w:t>/ Depto de Tecnologías de la Información y Comunicación</w:t>
      </w:r>
    </w:p>
    <w:p w14:paraId="6A39C7C5" w14:textId="77777777" w:rsidR="006A5554" w:rsidRPr="000603E0" w:rsidRDefault="006A5554" w:rsidP="006A5554">
      <w:pPr>
        <w:jc w:val="center"/>
        <w:rPr>
          <w:rFonts w:ascii="Times New Roman" w:eastAsia="Calibri" w:hAnsi="Times New Roman" w:cs="Times New Roman"/>
          <w:color w:val="767171"/>
          <w:sz w:val="18"/>
          <w:szCs w:val="18"/>
          <w:highlight w:val="yellow"/>
        </w:rPr>
        <w:sectPr w:rsidR="006A5554" w:rsidRPr="000603E0" w:rsidSect="001F301B">
          <w:headerReference w:type="default" r:id="rId74"/>
          <w:footerReference w:type="default" r:id="rId75"/>
          <w:pgSz w:w="15840" w:h="12240" w:orient="landscape"/>
          <w:pgMar w:top="2160" w:right="1440" w:bottom="2160" w:left="1440" w:header="720" w:footer="342" w:gutter="0"/>
          <w:cols w:space="720"/>
          <w:docGrid w:linePitch="360"/>
        </w:sectPr>
      </w:pPr>
    </w:p>
    <w:p w14:paraId="6ABABEE1" w14:textId="77777777" w:rsidR="00736EA0" w:rsidRPr="000603E0" w:rsidRDefault="00736EA0" w:rsidP="00D64D7E">
      <w:pPr>
        <w:pStyle w:val="ListParagraph"/>
        <w:numPr>
          <w:ilvl w:val="0"/>
          <w:numId w:val="34"/>
        </w:numPr>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lastRenderedPageBreak/>
        <w:t>Control de visitas para oficinas administrativas</w:t>
      </w:r>
    </w:p>
    <w:p w14:paraId="1939B3E7" w14:textId="084ACB19" w:rsidR="00736EA0" w:rsidRPr="000603E0" w:rsidRDefault="004710D0" w:rsidP="00736EA0">
      <w:pPr>
        <w:spacing w:line="360" w:lineRule="auto"/>
        <w:jc w:val="both"/>
        <w:rPr>
          <w:rFonts w:ascii="Times New Roman" w:eastAsia="Calibri" w:hAnsi="Times New Roman" w:cs="Times New Roman"/>
          <w:noProof/>
          <w:color w:val="767171"/>
          <w:spacing w:val="20"/>
          <w:sz w:val="24"/>
          <w:szCs w:val="24"/>
        </w:rPr>
      </w:pPr>
      <w:r w:rsidRPr="000603E0">
        <w:rPr>
          <w:rFonts w:eastAsia="Calibri" w:cstheme="minorHAnsi"/>
          <w:noProof/>
          <w:color w:val="767171"/>
        </w:rPr>
        <w:drawing>
          <wp:anchor distT="0" distB="0" distL="114300" distR="114300" simplePos="0" relativeHeight="251770880" behindDoc="0" locked="0" layoutInCell="1" allowOverlap="1" wp14:anchorId="61EFEFD8" wp14:editId="116B6F02">
            <wp:simplePos x="0" y="0"/>
            <wp:positionH relativeFrom="margin">
              <wp:posOffset>89535</wp:posOffset>
            </wp:positionH>
            <wp:positionV relativeFrom="paragraph">
              <wp:posOffset>815340</wp:posOffset>
            </wp:positionV>
            <wp:extent cx="7164070" cy="3681095"/>
            <wp:effectExtent l="0" t="0" r="0" b="0"/>
            <wp:wrapTopAndBottom/>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6" cstate="print">
                      <a:extLst>
                        <a:ext uri="{28A0092B-C50C-407E-A947-70E740481C1C}">
                          <a14:useLocalDpi xmlns:a14="http://schemas.microsoft.com/office/drawing/2010/main" val="0"/>
                        </a:ext>
                      </a:extLst>
                    </a:blip>
                    <a:stretch>
                      <a:fillRect/>
                    </a:stretch>
                  </pic:blipFill>
                  <pic:spPr>
                    <a:xfrm>
                      <a:off x="0" y="0"/>
                      <a:ext cx="7164070" cy="3681095"/>
                    </a:xfrm>
                    <a:prstGeom prst="rect">
                      <a:avLst/>
                    </a:prstGeom>
                  </pic:spPr>
                </pic:pic>
              </a:graphicData>
            </a:graphic>
            <wp14:sizeRelH relativeFrom="margin">
              <wp14:pctWidth>0</wp14:pctWidth>
            </wp14:sizeRelH>
            <wp14:sizeRelV relativeFrom="margin">
              <wp14:pctHeight>0</wp14:pctHeight>
            </wp14:sizeRelV>
          </wp:anchor>
        </w:drawing>
      </w:r>
      <w:r w:rsidR="00736EA0" w:rsidRPr="000603E0">
        <w:rPr>
          <w:rFonts w:ascii="Times New Roman" w:eastAsia="Calibri" w:hAnsi="Times New Roman" w:cs="Times New Roman"/>
          <w:noProof/>
          <w:color w:val="767171"/>
          <w:spacing w:val="20"/>
          <w:sz w:val="24"/>
          <w:szCs w:val="24"/>
        </w:rPr>
        <w:t>Su objetivo principal es</w:t>
      </w:r>
      <w:r w:rsidR="006A5554" w:rsidRPr="000603E0">
        <w:rPr>
          <w:rFonts w:ascii="Times New Roman" w:eastAsia="Calibri" w:hAnsi="Times New Roman" w:cs="Times New Roman"/>
          <w:noProof/>
          <w:color w:val="767171"/>
          <w:spacing w:val="20"/>
          <w:sz w:val="24"/>
          <w:szCs w:val="24"/>
        </w:rPr>
        <w:t xml:space="preserve"> </w:t>
      </w:r>
      <w:r w:rsidR="00736EA0" w:rsidRPr="000603E0">
        <w:rPr>
          <w:rFonts w:ascii="Times New Roman" w:eastAsia="Calibri" w:hAnsi="Times New Roman" w:cs="Times New Roman"/>
          <w:noProof/>
          <w:color w:val="767171"/>
          <w:spacing w:val="20"/>
          <w:sz w:val="24"/>
          <w:szCs w:val="24"/>
        </w:rPr>
        <w:t>facilitar el proceso de registro de visitantes, permitiendo a los responsables de seguridad o administración llevar un registro digital detallado (almacenado en la nube) de quién ingresa y sale de las instalaciones en todo momento.</w:t>
      </w:r>
    </w:p>
    <w:p w14:paraId="083EF9E0" w14:textId="623671F1" w:rsidR="004710D0" w:rsidRPr="000603E0" w:rsidRDefault="004710D0" w:rsidP="004710D0">
      <w:pPr>
        <w:spacing w:line="360" w:lineRule="auto"/>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Fuente: Módulo Control de Visitas - Sistema Gestión Interna</w:t>
      </w:r>
      <w:r w:rsidR="001E52D8" w:rsidRPr="000603E0">
        <w:rPr>
          <w:rFonts w:ascii="Times New Roman" w:eastAsia="Calibri" w:hAnsi="Times New Roman" w:cs="Times New Roman"/>
          <w:i/>
          <w:iCs/>
          <w:noProof/>
          <w:color w:val="767171"/>
          <w:spacing w:val="20"/>
          <w:sz w:val="18"/>
          <w:szCs w:val="18"/>
        </w:rPr>
        <w:t>/ Depto de Tecnologías de la Información y Comunicación</w:t>
      </w:r>
      <w:r w:rsidRPr="000603E0">
        <w:rPr>
          <w:rFonts w:ascii="Times New Roman" w:eastAsia="Calibri" w:hAnsi="Times New Roman" w:cs="Times New Roman"/>
          <w:i/>
          <w:iCs/>
          <w:noProof/>
          <w:color w:val="767171"/>
          <w:spacing w:val="20"/>
          <w:sz w:val="18"/>
          <w:szCs w:val="18"/>
        </w:rPr>
        <w:t>.</w:t>
      </w:r>
    </w:p>
    <w:p w14:paraId="1F353BA2" w14:textId="183936F4" w:rsidR="004710D0" w:rsidRPr="000603E0" w:rsidRDefault="004710D0" w:rsidP="004710D0">
      <w:pPr>
        <w:spacing w:line="360" w:lineRule="auto"/>
        <w:jc w:val="center"/>
        <w:rPr>
          <w:rFonts w:ascii="Times New Roman" w:eastAsia="Calibri" w:hAnsi="Times New Roman" w:cs="Times New Roman"/>
          <w:i/>
          <w:iCs/>
          <w:noProof/>
          <w:color w:val="767171"/>
          <w:spacing w:val="20"/>
          <w:sz w:val="18"/>
          <w:szCs w:val="18"/>
        </w:rPr>
      </w:pPr>
      <w:r w:rsidRPr="000603E0">
        <w:rPr>
          <w:rFonts w:eastAsia="Calibri" w:cstheme="minorHAnsi"/>
          <w:noProof/>
          <w:color w:val="767171"/>
        </w:rPr>
        <w:lastRenderedPageBreak/>
        <w:drawing>
          <wp:anchor distT="0" distB="0" distL="114300" distR="114300" simplePos="0" relativeHeight="251772928" behindDoc="0" locked="0" layoutInCell="1" allowOverlap="1" wp14:anchorId="65FDDAEC" wp14:editId="5B205D6C">
            <wp:simplePos x="0" y="0"/>
            <wp:positionH relativeFrom="margin">
              <wp:posOffset>233045</wp:posOffset>
            </wp:positionH>
            <wp:positionV relativeFrom="paragraph">
              <wp:posOffset>369570</wp:posOffset>
            </wp:positionV>
            <wp:extent cx="6844665" cy="4189730"/>
            <wp:effectExtent l="0" t="0" r="0" b="1270"/>
            <wp:wrapTopAndBottom/>
            <wp:docPr id="1566313680" name="Picture 1566313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77">
                      <a:extLst>
                        <a:ext uri="{28A0092B-C50C-407E-A947-70E740481C1C}">
                          <a14:useLocalDpi xmlns:a14="http://schemas.microsoft.com/office/drawing/2010/main" val="0"/>
                        </a:ext>
                      </a:extLst>
                    </a:blip>
                    <a:srcRect l="25846" t="7333" r="6917" b="6721"/>
                    <a:stretch/>
                  </pic:blipFill>
                  <pic:spPr bwMode="auto">
                    <a:xfrm>
                      <a:off x="0" y="0"/>
                      <a:ext cx="6844665" cy="4189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E76C36" w14:textId="5E1A3AF0" w:rsidR="004710D0" w:rsidRPr="000603E0" w:rsidRDefault="004710D0" w:rsidP="004710D0">
      <w:pPr>
        <w:spacing w:line="360" w:lineRule="auto"/>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Fuente: Módulo Control de Visitas - Sistema Gestión Interna</w:t>
      </w:r>
      <w:r w:rsidR="001E52D8" w:rsidRPr="000603E0">
        <w:rPr>
          <w:rFonts w:ascii="Times New Roman" w:eastAsia="Calibri" w:hAnsi="Times New Roman" w:cs="Times New Roman"/>
          <w:i/>
          <w:iCs/>
          <w:noProof/>
          <w:color w:val="767171"/>
          <w:spacing w:val="20"/>
          <w:sz w:val="18"/>
          <w:szCs w:val="18"/>
        </w:rPr>
        <w:t xml:space="preserve"> / Depto de Tecnologías de la Información y Comunicación</w:t>
      </w:r>
    </w:p>
    <w:p w14:paraId="39ADB44B" w14:textId="4884599D" w:rsidR="006A5554" w:rsidRPr="000603E0" w:rsidRDefault="006A5554" w:rsidP="00D10C53">
      <w:pPr>
        <w:rPr>
          <w:rFonts w:ascii="Times New Roman" w:eastAsia="Calibri" w:hAnsi="Times New Roman" w:cs="Times New Roman"/>
          <w:i/>
          <w:iCs/>
          <w:noProof/>
          <w:color w:val="767171"/>
          <w:spacing w:val="20"/>
          <w:sz w:val="18"/>
          <w:szCs w:val="18"/>
        </w:rPr>
      </w:pPr>
    </w:p>
    <w:p w14:paraId="57EA6C66" w14:textId="77777777" w:rsidR="006A5554" w:rsidRPr="000603E0" w:rsidRDefault="006A5554" w:rsidP="006A5554">
      <w:pPr>
        <w:jc w:val="center"/>
        <w:rPr>
          <w:rFonts w:ascii="Times New Roman" w:eastAsia="Calibri" w:hAnsi="Times New Roman" w:cs="Times New Roman"/>
          <w:color w:val="767171"/>
          <w:sz w:val="18"/>
          <w:szCs w:val="18"/>
          <w:highlight w:val="yellow"/>
        </w:rPr>
        <w:sectPr w:rsidR="006A5554" w:rsidRPr="000603E0" w:rsidSect="004710D0">
          <w:headerReference w:type="default" r:id="rId78"/>
          <w:footerReference w:type="default" r:id="rId79"/>
          <w:pgSz w:w="15840" w:h="12240" w:orient="landscape"/>
          <w:pgMar w:top="2160" w:right="2160" w:bottom="2160" w:left="2250" w:header="720" w:footer="342" w:gutter="0"/>
          <w:cols w:space="720"/>
          <w:docGrid w:linePitch="360"/>
        </w:sectPr>
      </w:pPr>
    </w:p>
    <w:p w14:paraId="36AFA3DE" w14:textId="77777777" w:rsidR="00736EA0" w:rsidRPr="000603E0" w:rsidRDefault="00736EA0" w:rsidP="00F42846">
      <w:pPr>
        <w:pStyle w:val="ListParagraph"/>
        <w:numPr>
          <w:ilvl w:val="3"/>
          <w:numId w:val="11"/>
        </w:numPr>
        <w:spacing w:line="360" w:lineRule="auto"/>
        <w:ind w:left="108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lastRenderedPageBreak/>
        <w:t>Actualización del Software de Administración Central de Servidores de Virtualización.</w:t>
      </w:r>
    </w:p>
    <w:p w14:paraId="0B2E3DE3" w14:textId="3C8848D9" w:rsidR="00736EA0" w:rsidRPr="000603E0" w:rsidRDefault="00736EA0" w:rsidP="009D7DF5">
      <w:pPr>
        <w:spacing w:line="360" w:lineRule="auto"/>
        <w:jc w:val="both"/>
        <w:rPr>
          <w:rFonts w:ascii="Times New Roman" w:eastAsia="Calibri" w:hAnsi="Times New Roman" w:cs="Times New Roman"/>
          <w:noProof/>
          <w:color w:val="767171"/>
          <w:spacing w:val="20"/>
          <w:sz w:val="24"/>
          <w:szCs w:val="24"/>
        </w:rPr>
      </w:pPr>
      <w:bookmarkStart w:id="95" w:name="_Hlk172214003"/>
      <w:r w:rsidRPr="000603E0">
        <w:rPr>
          <w:rFonts w:ascii="Times New Roman" w:eastAsia="Calibri" w:hAnsi="Times New Roman" w:cs="Times New Roman"/>
          <w:noProof/>
          <w:color w:val="767171"/>
          <w:spacing w:val="20"/>
          <w:sz w:val="24"/>
          <w:szCs w:val="24"/>
        </w:rPr>
        <w:t xml:space="preserve">Durante </w:t>
      </w:r>
      <w:r w:rsidR="0097443B" w:rsidRPr="000603E0">
        <w:rPr>
          <w:rFonts w:ascii="Times New Roman" w:eastAsia="Calibri" w:hAnsi="Times New Roman" w:cs="Times New Roman"/>
          <w:noProof/>
          <w:color w:val="767171"/>
          <w:spacing w:val="20"/>
          <w:sz w:val="24"/>
          <w:szCs w:val="24"/>
        </w:rPr>
        <w:t>el año</w:t>
      </w:r>
      <w:r w:rsidRPr="000603E0">
        <w:rPr>
          <w:rFonts w:ascii="Times New Roman" w:eastAsia="Calibri" w:hAnsi="Times New Roman" w:cs="Times New Roman"/>
          <w:noProof/>
          <w:color w:val="767171"/>
          <w:spacing w:val="20"/>
          <w:sz w:val="24"/>
          <w:szCs w:val="24"/>
        </w:rPr>
        <w:t>, la actualización y expansión de nuestro software de administración de servidores virtuales ha traído consigo importantes beneficios para la infraestructura de nuestra institución y sus colaboradores. La incorporación de nuevas máquinas virtuales ha permitido una mayor flexibilidad y escalabilidad en nuestras operaciones, optimizando el uso de recursos y mejorando el rendimiento de los sistemas. Esto ha resultado en una mayor eficiencia en la gestión de datos y aplicaciones críticas, facilitando un entorno de trabajo más ágil y colaborativo. Para nuestros colaboradores, estas mejoras se traducen en tiempos de respuesta más rápidos, mayor estabilidad en los servicios y una capacidad incrementada para innovar y desarrollar soluciones tecnológicas que impulsen el progreso institucional.</w:t>
      </w:r>
    </w:p>
    <w:bookmarkEnd w:id="95"/>
    <w:p w14:paraId="0808F6D3" w14:textId="2F53ED85" w:rsidR="00736EA0" w:rsidRPr="000603E0" w:rsidRDefault="0097443B" w:rsidP="009D7DF5">
      <w:pPr>
        <w:spacing w:line="360" w:lineRule="auto"/>
        <w:jc w:val="center"/>
        <w:rPr>
          <w:rFonts w:ascii="Times New Roman" w:eastAsia="Calibri" w:hAnsi="Times New Roman" w:cs="Times New Roman"/>
          <w:i/>
          <w:iCs/>
          <w:noProof/>
          <w:color w:val="767171"/>
          <w:spacing w:val="20"/>
          <w:sz w:val="18"/>
          <w:szCs w:val="18"/>
        </w:rPr>
      </w:pPr>
      <w:r w:rsidRPr="000603E0">
        <w:rPr>
          <w:noProof/>
          <w:color w:val="767171"/>
        </w:rPr>
        <w:drawing>
          <wp:inline distT="0" distB="0" distL="0" distR="0" wp14:anchorId="6F01F7C2" wp14:editId="25C7C562">
            <wp:extent cx="5029200" cy="3116911"/>
            <wp:effectExtent l="0" t="0" r="0" b="7620"/>
            <wp:docPr id="1385509410"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509410" name="Imagen 1" descr="Imagen que contiene Interfaz de usuario gráfica&#10;&#10;Descripción generada automáticamente"/>
                    <pic:cNvPicPr/>
                  </pic:nvPicPr>
                  <pic:blipFill>
                    <a:blip r:embed="rId80"/>
                    <a:stretch>
                      <a:fillRect/>
                    </a:stretch>
                  </pic:blipFill>
                  <pic:spPr>
                    <a:xfrm>
                      <a:off x="0" y="0"/>
                      <a:ext cx="5050757" cy="3130271"/>
                    </a:xfrm>
                    <a:prstGeom prst="rect">
                      <a:avLst/>
                    </a:prstGeom>
                  </pic:spPr>
                </pic:pic>
              </a:graphicData>
            </a:graphic>
          </wp:inline>
        </w:drawing>
      </w:r>
      <w:r w:rsidR="00736EA0" w:rsidRPr="000603E0">
        <w:rPr>
          <w:rFonts w:ascii="Times New Roman" w:eastAsia="Calibri" w:hAnsi="Times New Roman" w:cs="Times New Roman"/>
          <w:i/>
          <w:iCs/>
          <w:noProof/>
          <w:color w:val="767171"/>
          <w:spacing w:val="20"/>
          <w:sz w:val="18"/>
          <w:szCs w:val="18"/>
        </w:rPr>
        <w:t>Fuente: Central de Servidores de Virtualización</w:t>
      </w:r>
      <w:r w:rsidR="001E52D8" w:rsidRPr="000603E0">
        <w:rPr>
          <w:rFonts w:ascii="Times New Roman" w:eastAsia="Calibri" w:hAnsi="Times New Roman" w:cs="Times New Roman"/>
          <w:i/>
          <w:iCs/>
          <w:noProof/>
          <w:color w:val="767171"/>
          <w:spacing w:val="20"/>
          <w:sz w:val="18"/>
          <w:szCs w:val="18"/>
        </w:rPr>
        <w:t>/ Depto de Tecnologías de la Información y Comunicación</w:t>
      </w:r>
    </w:p>
    <w:p w14:paraId="68802501" w14:textId="17188044" w:rsidR="009D7DF5" w:rsidRPr="000603E0" w:rsidRDefault="009D7DF5" w:rsidP="009D7DF5">
      <w:pPr>
        <w:spacing w:line="360" w:lineRule="auto"/>
        <w:jc w:val="center"/>
        <w:rPr>
          <w:rFonts w:ascii="Times New Roman" w:eastAsia="Calibri" w:hAnsi="Times New Roman" w:cs="Times New Roman"/>
          <w:i/>
          <w:iCs/>
          <w:noProof/>
          <w:color w:val="767171"/>
          <w:spacing w:val="20"/>
          <w:sz w:val="18"/>
          <w:szCs w:val="18"/>
        </w:rPr>
      </w:pPr>
    </w:p>
    <w:p w14:paraId="21FD6F92" w14:textId="77777777" w:rsidR="009D7DF5" w:rsidRPr="000603E0" w:rsidRDefault="009D7DF5" w:rsidP="009D7DF5">
      <w:pPr>
        <w:spacing w:line="360" w:lineRule="auto"/>
        <w:jc w:val="center"/>
        <w:rPr>
          <w:rFonts w:ascii="Times New Roman" w:eastAsia="Calibri" w:hAnsi="Times New Roman" w:cs="Times New Roman"/>
          <w:i/>
          <w:iCs/>
          <w:noProof/>
          <w:color w:val="767171"/>
          <w:spacing w:val="20"/>
          <w:sz w:val="18"/>
          <w:szCs w:val="18"/>
        </w:rPr>
      </w:pPr>
    </w:p>
    <w:p w14:paraId="03FEDF2D" w14:textId="77777777" w:rsidR="00736EA0" w:rsidRPr="000603E0" w:rsidRDefault="00736EA0" w:rsidP="00F42846">
      <w:pPr>
        <w:pStyle w:val="ListParagraph"/>
        <w:numPr>
          <w:ilvl w:val="3"/>
          <w:numId w:val="11"/>
        </w:numPr>
        <w:spacing w:line="360" w:lineRule="auto"/>
        <w:ind w:left="108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Actualización del Software de Virtualización de Servidores</w:t>
      </w:r>
    </w:p>
    <w:p w14:paraId="63C46383" w14:textId="77777777" w:rsidR="00736EA0" w:rsidRPr="000603E0" w:rsidRDefault="00736EA0" w:rsidP="00736EA0">
      <w:p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La institución ha llevado a cabo satisfactoriamente la actualización del sistema y renovación de las licencias del software de virtualización de servidores, lo que ha representado un avance significativo para nuestra infraestructura tecnológica. Esta modernización ha permitido optimizar el rendimiento y la disponibilidad de nuestros sistemas, asegurando un entorno más robusto y eficiente para el desarrollo de nuestras operaciones. Además, se ha incrementado la capacidad de respuesta y la seguridad de nuestros servicios, beneficiando directamente a todos nuestros usuarios y garantizando una continuidad operativa sin precedentes.</w:t>
      </w:r>
    </w:p>
    <w:p w14:paraId="002A9234" w14:textId="79FE4F54" w:rsidR="00736EA0" w:rsidRPr="000603E0" w:rsidRDefault="00736EA0" w:rsidP="00736EA0">
      <w:pPr>
        <w:spacing w:line="360" w:lineRule="auto"/>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 xml:space="preserve">Ventajas de la </w:t>
      </w:r>
      <w:r w:rsidR="009D7DF5" w:rsidRPr="000603E0">
        <w:rPr>
          <w:rFonts w:ascii="Times New Roman" w:eastAsia="Calibri" w:hAnsi="Times New Roman" w:cs="Times New Roman"/>
          <w:b/>
          <w:bCs/>
          <w:noProof/>
          <w:color w:val="767171"/>
          <w:spacing w:val="20"/>
          <w:sz w:val="24"/>
          <w:szCs w:val="24"/>
        </w:rPr>
        <w:t>a</w:t>
      </w:r>
      <w:r w:rsidRPr="000603E0">
        <w:rPr>
          <w:rFonts w:ascii="Times New Roman" w:eastAsia="Calibri" w:hAnsi="Times New Roman" w:cs="Times New Roman"/>
          <w:b/>
          <w:bCs/>
          <w:noProof/>
          <w:color w:val="767171"/>
          <w:spacing w:val="20"/>
          <w:sz w:val="24"/>
          <w:szCs w:val="24"/>
        </w:rPr>
        <w:t>ctualización:</w:t>
      </w:r>
    </w:p>
    <w:p w14:paraId="7C3780CC" w14:textId="77777777" w:rsidR="00736EA0" w:rsidRPr="000603E0" w:rsidRDefault="00736EA0" w:rsidP="00D64D7E">
      <w:pPr>
        <w:pStyle w:val="ListParagraph"/>
        <w:numPr>
          <w:ilvl w:val="0"/>
          <w:numId w:val="32"/>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Mejora del Rendimiento: La nueva versión del software de virtualización proporciona una gestión más eficiente de los recursos, resultando en un aumento significativo de la velocidad y la capacidad de procesamiento de los servidores.</w:t>
      </w:r>
    </w:p>
    <w:p w14:paraId="6F764C2E" w14:textId="77777777" w:rsidR="00736EA0" w:rsidRPr="000603E0" w:rsidRDefault="00736EA0" w:rsidP="00D64D7E">
      <w:pPr>
        <w:pStyle w:val="ListParagraph"/>
        <w:numPr>
          <w:ilvl w:val="0"/>
          <w:numId w:val="32"/>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Incremento de la Seguridad: Con las licencias renovadas, se han implementado las últimas actualizaciones de seguridad, protegiendo la infraestructura contra vulnerabilidades y amenazas externas.</w:t>
      </w:r>
    </w:p>
    <w:p w14:paraId="28557813" w14:textId="41CBC31C" w:rsidR="00736EA0" w:rsidRPr="000603E0" w:rsidRDefault="00736EA0" w:rsidP="002E7EE2">
      <w:pPr>
        <w:pStyle w:val="ListParagraph"/>
        <w:spacing w:line="360" w:lineRule="auto"/>
        <w:ind w:left="0"/>
        <w:jc w:val="center"/>
        <w:rPr>
          <w:rFonts w:ascii="Times New Roman" w:eastAsia="Calibri" w:hAnsi="Times New Roman" w:cs="Times New Roman"/>
          <w:i/>
          <w:iCs/>
          <w:noProof/>
          <w:color w:val="767171"/>
          <w:spacing w:val="20"/>
          <w:sz w:val="18"/>
          <w:szCs w:val="18"/>
        </w:rPr>
      </w:pPr>
      <w:r w:rsidRPr="000603E0">
        <w:rPr>
          <w:rFonts w:eastAsia="Calibri"/>
          <w:noProof/>
          <w:color w:val="767171"/>
        </w:rPr>
        <w:lastRenderedPageBreak/>
        <w:drawing>
          <wp:inline distT="0" distB="0" distL="0" distR="0" wp14:anchorId="60DA1877" wp14:editId="25BAC7AD">
            <wp:extent cx="5029200" cy="3138985"/>
            <wp:effectExtent l="0" t="0" r="0" b="4445"/>
            <wp:docPr id="471515514"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515514" name="Imagen 1" descr="Interfaz de usuario gráfica, Aplicación&#10;&#10;Descripción generada automáticamente"/>
                    <pic:cNvPicPr/>
                  </pic:nvPicPr>
                  <pic:blipFill>
                    <a:blip r:embed="rId81"/>
                    <a:stretch>
                      <a:fillRect/>
                    </a:stretch>
                  </pic:blipFill>
                  <pic:spPr>
                    <a:xfrm>
                      <a:off x="0" y="0"/>
                      <a:ext cx="5042372" cy="3147206"/>
                    </a:xfrm>
                    <a:prstGeom prst="rect">
                      <a:avLst/>
                    </a:prstGeom>
                  </pic:spPr>
                </pic:pic>
              </a:graphicData>
            </a:graphic>
          </wp:inline>
        </w:drawing>
      </w:r>
      <w:r w:rsidRPr="000603E0">
        <w:rPr>
          <w:rFonts w:ascii="Times New Roman" w:eastAsia="Calibri" w:hAnsi="Times New Roman" w:cs="Times New Roman"/>
          <w:i/>
          <w:iCs/>
          <w:noProof/>
          <w:color w:val="767171"/>
          <w:spacing w:val="20"/>
          <w:sz w:val="18"/>
          <w:szCs w:val="18"/>
        </w:rPr>
        <w:t>Fuente: Software de Virtualización de Servidores</w:t>
      </w:r>
      <w:r w:rsidR="001E52D8" w:rsidRPr="000603E0">
        <w:rPr>
          <w:rFonts w:ascii="Times New Roman" w:eastAsia="Calibri" w:hAnsi="Times New Roman" w:cs="Times New Roman"/>
          <w:i/>
          <w:iCs/>
          <w:noProof/>
          <w:color w:val="767171"/>
          <w:spacing w:val="20"/>
          <w:sz w:val="18"/>
          <w:szCs w:val="18"/>
        </w:rPr>
        <w:t>/ Depto de Tecnologías de la Información y Comunicación</w:t>
      </w:r>
    </w:p>
    <w:p w14:paraId="71EC3203" w14:textId="77777777" w:rsidR="00736EA0" w:rsidRPr="000603E0" w:rsidRDefault="00736EA0" w:rsidP="00736EA0">
      <w:pPr>
        <w:pStyle w:val="ListParagraph"/>
        <w:spacing w:line="360" w:lineRule="auto"/>
        <w:ind w:left="360"/>
        <w:jc w:val="both"/>
        <w:rPr>
          <w:rFonts w:eastAsia="Calibri"/>
          <w:color w:val="767171"/>
        </w:rPr>
      </w:pPr>
    </w:p>
    <w:p w14:paraId="0D479760" w14:textId="77777777" w:rsidR="00736EA0" w:rsidRPr="000603E0" w:rsidRDefault="00736EA0" w:rsidP="00F42846">
      <w:pPr>
        <w:pStyle w:val="ListParagraph"/>
        <w:numPr>
          <w:ilvl w:val="3"/>
          <w:numId w:val="11"/>
        </w:numPr>
        <w:spacing w:line="360" w:lineRule="auto"/>
        <w:ind w:left="108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Actualización del Software de Copia de Seguridad (Backup) &amp; Réplica</w:t>
      </w:r>
    </w:p>
    <w:p w14:paraId="0E870223" w14:textId="2852FA89" w:rsidR="00736EA0" w:rsidRPr="000603E0" w:rsidRDefault="0097443B" w:rsidP="00736EA0">
      <w:p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La institución ha logrado una mejora significativa en la gestión de sus datos mediante la actualización del software de copia de seguridad y réplicas (Veeam). Esta actualización ha proporcionado una mayor eficiencia y confiabilidad en la protección de la información crítica, permitiendo una recuperación rápida y efectiva en caso de incidentes. La nueva versión del software facilita la administración centralizada de las copias de seguridad, asegurando que todos los sistemas y aplicaciones se respalden de manera continua y segura, lo que refuerza la resiliencia de nuestra infraestructura tecnológica. Las mejoras implementadas han tenido un impacto directo y positivo en los usuarios de la institución. La capacidad de realizar réplicas en tiempo real y la reducción del tiempo de restauración garantizan que los datos estén siempre </w:t>
      </w:r>
      <w:r w:rsidRPr="000603E0">
        <w:rPr>
          <w:rFonts w:ascii="Times New Roman" w:eastAsia="Calibri" w:hAnsi="Times New Roman" w:cs="Times New Roman"/>
          <w:noProof/>
          <w:color w:val="767171"/>
          <w:spacing w:val="20"/>
          <w:sz w:val="24"/>
          <w:szCs w:val="24"/>
        </w:rPr>
        <w:lastRenderedPageBreak/>
        <w:t>disponibles, minimizando las interrupciones y asegurando la continuidad operativa.</w:t>
      </w:r>
      <w:r w:rsidR="00736EA0" w:rsidRPr="000603E0">
        <w:rPr>
          <w:rFonts w:ascii="Times New Roman" w:eastAsia="Calibri" w:hAnsi="Times New Roman" w:cs="Times New Roman"/>
          <w:noProof/>
          <w:color w:val="767171"/>
          <w:spacing w:val="20"/>
          <w:sz w:val="24"/>
          <w:szCs w:val="24"/>
        </w:rPr>
        <w:t xml:space="preserve"> </w:t>
      </w:r>
    </w:p>
    <w:p w14:paraId="2FBA260C" w14:textId="77777777" w:rsidR="00736EA0" w:rsidRPr="000603E0" w:rsidRDefault="00736EA0" w:rsidP="00736EA0">
      <w:pPr>
        <w:spacing w:line="360" w:lineRule="auto"/>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Ventajas de la Actualización:</w:t>
      </w:r>
    </w:p>
    <w:p w14:paraId="13526FDB" w14:textId="77777777" w:rsidR="00736EA0" w:rsidRPr="000603E0" w:rsidRDefault="00736EA0" w:rsidP="00D64D7E">
      <w:pPr>
        <w:pStyle w:val="ListParagraph"/>
        <w:numPr>
          <w:ilvl w:val="0"/>
          <w:numId w:val="33"/>
        </w:num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Optimización del Tiempo de Restauración</w:t>
      </w:r>
    </w:p>
    <w:p w14:paraId="5C99E1B3" w14:textId="77777777" w:rsidR="00736EA0" w:rsidRPr="000603E0" w:rsidRDefault="00736EA0" w:rsidP="00D64D7E">
      <w:pPr>
        <w:pStyle w:val="ListParagraph"/>
        <w:numPr>
          <w:ilvl w:val="0"/>
          <w:numId w:val="33"/>
        </w:num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Réplicas en Tiempo Real</w:t>
      </w:r>
    </w:p>
    <w:p w14:paraId="16747243" w14:textId="75D33A39" w:rsidR="00736EA0" w:rsidRPr="000603E0" w:rsidRDefault="00B906C2" w:rsidP="00D64D7E">
      <w:pPr>
        <w:pStyle w:val="ListParagraph"/>
        <w:numPr>
          <w:ilvl w:val="0"/>
          <w:numId w:val="33"/>
        </w:num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drawing>
          <wp:anchor distT="0" distB="0" distL="114300" distR="114300" simplePos="0" relativeHeight="251746304" behindDoc="0" locked="0" layoutInCell="1" allowOverlap="1" wp14:anchorId="7DE6E3E2" wp14:editId="514B4FB6">
            <wp:simplePos x="0" y="0"/>
            <wp:positionH relativeFrom="margin">
              <wp:posOffset>224790</wp:posOffset>
            </wp:positionH>
            <wp:positionV relativeFrom="paragraph">
              <wp:posOffset>254635</wp:posOffset>
            </wp:positionV>
            <wp:extent cx="4707890" cy="2788285"/>
            <wp:effectExtent l="0" t="0" r="0" b="0"/>
            <wp:wrapTopAndBottom/>
            <wp:docPr id="1028955311" name="Picture 10289553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a:picLocks noChangeAspect="1" noChangeArrowheads="1"/>
                    </pic:cNvPicPr>
                  </pic:nvPicPr>
                  <pic:blipFill rotWithShape="1">
                    <a:blip r:embed="rId82" r:link="rId83" cstate="print">
                      <a:extLst>
                        <a:ext uri="{28A0092B-C50C-407E-A947-70E740481C1C}">
                          <a14:useLocalDpi xmlns:a14="http://schemas.microsoft.com/office/drawing/2010/main" val="0"/>
                        </a:ext>
                      </a:extLst>
                    </a:blip>
                    <a:srcRect t="9299" r="24912"/>
                    <a:stretch/>
                  </pic:blipFill>
                  <pic:spPr bwMode="auto">
                    <a:xfrm>
                      <a:off x="0" y="0"/>
                      <a:ext cx="4707890" cy="2788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6EA0" w:rsidRPr="000603E0">
        <w:rPr>
          <w:rFonts w:ascii="Times New Roman" w:eastAsia="Calibri" w:hAnsi="Times New Roman" w:cs="Times New Roman"/>
          <w:noProof/>
          <w:color w:val="767171"/>
          <w:spacing w:val="20"/>
          <w:sz w:val="24"/>
          <w:szCs w:val="24"/>
        </w:rPr>
        <w:t xml:space="preserve">Gestión Centralizada y Proactiva: </w:t>
      </w:r>
    </w:p>
    <w:p w14:paraId="7AD4E5EE" w14:textId="4108E110" w:rsidR="00736EA0" w:rsidRPr="000603E0" w:rsidRDefault="00736EA0" w:rsidP="00B906C2">
      <w:pPr>
        <w:spacing w:line="360" w:lineRule="auto"/>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Fuente: Software de Copia de Seguridad (Backup) &amp; Réplica</w:t>
      </w:r>
      <w:r w:rsidR="001E52D8" w:rsidRPr="000603E0">
        <w:rPr>
          <w:rFonts w:ascii="Times New Roman" w:eastAsia="Calibri" w:hAnsi="Times New Roman" w:cs="Times New Roman"/>
          <w:i/>
          <w:iCs/>
          <w:noProof/>
          <w:color w:val="767171"/>
          <w:spacing w:val="20"/>
          <w:sz w:val="18"/>
          <w:szCs w:val="18"/>
        </w:rPr>
        <w:t>/ Depto de Tecnologías de la Información y Comunicación</w:t>
      </w:r>
    </w:p>
    <w:p w14:paraId="5485D3A5" w14:textId="77777777" w:rsidR="00736EA0" w:rsidRPr="000603E0" w:rsidRDefault="00736EA0" w:rsidP="00B906C2">
      <w:pPr>
        <w:pStyle w:val="ListParagraph"/>
        <w:spacing w:line="360" w:lineRule="auto"/>
        <w:ind w:left="1080"/>
        <w:jc w:val="both"/>
        <w:rPr>
          <w:rFonts w:ascii="Times New Roman" w:eastAsia="Calibri" w:hAnsi="Times New Roman" w:cs="Times New Roman"/>
          <w:b/>
          <w:bCs/>
          <w:noProof/>
          <w:color w:val="767171"/>
          <w:spacing w:val="20"/>
          <w:sz w:val="24"/>
          <w:szCs w:val="24"/>
        </w:rPr>
      </w:pPr>
    </w:p>
    <w:p w14:paraId="2D154845" w14:textId="77777777" w:rsidR="00736EA0" w:rsidRPr="000603E0" w:rsidRDefault="00736EA0" w:rsidP="00F42846">
      <w:pPr>
        <w:pStyle w:val="ListParagraph"/>
        <w:numPr>
          <w:ilvl w:val="3"/>
          <w:numId w:val="11"/>
        </w:numPr>
        <w:spacing w:line="360" w:lineRule="auto"/>
        <w:ind w:left="108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Implementación de sistemas de cámaras de seguridad IP</w:t>
      </w:r>
    </w:p>
    <w:p w14:paraId="2482450D" w14:textId="77777777" w:rsidR="00736EA0" w:rsidRPr="000603E0" w:rsidRDefault="00736EA0" w:rsidP="00736EA0">
      <w:p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En el período evaluado, se implementó exitosamente un sistema de cámaras de seguridad IP en el edificio principal y en otra localidad clave de nuestra institución. Este proyecto ha permitido mejorar significativamente la vigilancia y la seguridad en ambas sedes, proporcionando monitoreo en tiempo real y acceso remoto a las imágenes capturadas. La instalación de estas cámaras IP ha resultado en una reducción notable de incidentes, optimización de la respuesta ante situaciones críticas y un entorno de trabajo más seguro para nuestro personal y visitantes. Además, el sistema ha incrementado la </w:t>
      </w:r>
      <w:r w:rsidRPr="000603E0">
        <w:rPr>
          <w:rFonts w:ascii="Times New Roman" w:eastAsia="Calibri" w:hAnsi="Times New Roman" w:cs="Times New Roman"/>
          <w:noProof/>
          <w:color w:val="767171"/>
          <w:spacing w:val="20"/>
          <w:sz w:val="24"/>
          <w:szCs w:val="24"/>
        </w:rPr>
        <w:lastRenderedPageBreak/>
        <w:t>transparencia y eficiencia operativa, al permitir la documentación visual de eventos y facilitar auditorías de seguridad más precisas y eficaces.</w:t>
      </w:r>
    </w:p>
    <w:p w14:paraId="349FD03A" w14:textId="2C15E350" w:rsidR="00736EA0" w:rsidRPr="00736EA0" w:rsidRDefault="00B906C2" w:rsidP="00736EA0">
      <w:pPr>
        <w:pStyle w:val="ListParagraph"/>
        <w:spacing w:line="360" w:lineRule="auto"/>
        <w:jc w:val="both"/>
        <w:rPr>
          <w:rFonts w:eastAsia="Calibri"/>
          <w:b/>
          <w:bCs/>
          <w:color w:val="4C4747"/>
        </w:rPr>
      </w:pPr>
      <w:r w:rsidRPr="00586297">
        <w:rPr>
          <w:noProof/>
          <w:color w:val="4C4747"/>
        </w:rPr>
        <w:drawing>
          <wp:anchor distT="0" distB="0" distL="114300" distR="114300" simplePos="0" relativeHeight="251740160" behindDoc="0" locked="0" layoutInCell="1" allowOverlap="1" wp14:anchorId="1CF542E2" wp14:editId="75710364">
            <wp:simplePos x="0" y="0"/>
            <wp:positionH relativeFrom="margin">
              <wp:posOffset>211540</wp:posOffset>
            </wp:positionH>
            <wp:positionV relativeFrom="paragraph">
              <wp:posOffset>-109182</wp:posOffset>
            </wp:positionV>
            <wp:extent cx="4722126" cy="4032533"/>
            <wp:effectExtent l="0" t="0" r="2540" b="6350"/>
            <wp:wrapNone/>
            <wp:docPr id="20373636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3650"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4755020" cy="4060623"/>
                    </a:xfrm>
                    <a:prstGeom prst="rect">
                      <a:avLst/>
                    </a:prstGeom>
                  </pic:spPr>
                </pic:pic>
              </a:graphicData>
            </a:graphic>
            <wp14:sizeRelH relativeFrom="margin">
              <wp14:pctWidth>0</wp14:pctWidth>
            </wp14:sizeRelH>
            <wp14:sizeRelV relativeFrom="margin">
              <wp14:pctHeight>0</wp14:pctHeight>
            </wp14:sizeRelV>
          </wp:anchor>
        </w:drawing>
      </w:r>
    </w:p>
    <w:p w14:paraId="72040600" w14:textId="23D7E26B" w:rsidR="00736EA0" w:rsidRPr="00736EA0" w:rsidRDefault="00736EA0" w:rsidP="00736EA0">
      <w:pPr>
        <w:jc w:val="both"/>
        <w:rPr>
          <w:color w:val="4C4747"/>
        </w:rPr>
      </w:pPr>
    </w:p>
    <w:p w14:paraId="1F673267" w14:textId="77777777" w:rsidR="00736EA0" w:rsidRPr="00736EA0" w:rsidRDefault="00736EA0" w:rsidP="00736EA0">
      <w:pPr>
        <w:jc w:val="both"/>
        <w:rPr>
          <w:color w:val="4C4747"/>
        </w:rPr>
      </w:pPr>
    </w:p>
    <w:p w14:paraId="55054B65" w14:textId="77777777" w:rsidR="00736EA0" w:rsidRPr="00736EA0" w:rsidRDefault="00736EA0" w:rsidP="00736EA0">
      <w:pPr>
        <w:jc w:val="both"/>
        <w:rPr>
          <w:color w:val="4C4747"/>
        </w:rPr>
      </w:pPr>
    </w:p>
    <w:p w14:paraId="472A4173" w14:textId="77777777" w:rsidR="00736EA0" w:rsidRPr="00736EA0" w:rsidRDefault="00736EA0" w:rsidP="00736EA0">
      <w:pPr>
        <w:jc w:val="both"/>
        <w:rPr>
          <w:color w:val="4C4747"/>
        </w:rPr>
      </w:pPr>
    </w:p>
    <w:p w14:paraId="3B1DB7DD" w14:textId="77777777" w:rsidR="00736EA0" w:rsidRPr="00736EA0" w:rsidRDefault="00736EA0" w:rsidP="00736EA0">
      <w:pPr>
        <w:jc w:val="both"/>
        <w:rPr>
          <w:color w:val="4C4747"/>
        </w:rPr>
      </w:pPr>
    </w:p>
    <w:p w14:paraId="7E236004" w14:textId="77777777" w:rsidR="00736EA0" w:rsidRPr="00736EA0" w:rsidRDefault="00736EA0" w:rsidP="00736EA0">
      <w:pPr>
        <w:jc w:val="both"/>
        <w:rPr>
          <w:color w:val="4C4747"/>
        </w:rPr>
      </w:pPr>
    </w:p>
    <w:p w14:paraId="41361CD6" w14:textId="77777777" w:rsidR="00B906C2" w:rsidRDefault="00B906C2" w:rsidP="00736EA0">
      <w:pPr>
        <w:jc w:val="both"/>
        <w:rPr>
          <w:color w:val="4C4747"/>
        </w:rPr>
      </w:pPr>
    </w:p>
    <w:p w14:paraId="31B7A732" w14:textId="77777777" w:rsidR="00B906C2" w:rsidRDefault="00B906C2" w:rsidP="00736EA0">
      <w:pPr>
        <w:jc w:val="both"/>
        <w:rPr>
          <w:color w:val="4C4747"/>
        </w:rPr>
      </w:pPr>
    </w:p>
    <w:p w14:paraId="2D6021A9" w14:textId="77777777" w:rsidR="00B906C2" w:rsidRDefault="00B906C2" w:rsidP="00736EA0">
      <w:pPr>
        <w:jc w:val="both"/>
        <w:rPr>
          <w:color w:val="4C4747"/>
        </w:rPr>
      </w:pPr>
    </w:p>
    <w:p w14:paraId="575FB529" w14:textId="77777777" w:rsidR="00B906C2" w:rsidRDefault="00B906C2" w:rsidP="00736EA0">
      <w:pPr>
        <w:jc w:val="both"/>
        <w:rPr>
          <w:color w:val="4C4747"/>
        </w:rPr>
      </w:pPr>
    </w:p>
    <w:p w14:paraId="276F7C12" w14:textId="77777777" w:rsidR="00B906C2" w:rsidRPr="001E52D8" w:rsidRDefault="00B906C2" w:rsidP="00736EA0">
      <w:pPr>
        <w:jc w:val="both"/>
        <w:rPr>
          <w:color w:val="4C4747"/>
          <w:sz w:val="18"/>
          <w:szCs w:val="18"/>
        </w:rPr>
      </w:pPr>
    </w:p>
    <w:p w14:paraId="036CAB34" w14:textId="77777777" w:rsidR="00B906C2" w:rsidRPr="001E52D8" w:rsidRDefault="00B906C2" w:rsidP="00736EA0">
      <w:pPr>
        <w:jc w:val="both"/>
        <w:rPr>
          <w:color w:val="4C4747"/>
          <w:sz w:val="8"/>
          <w:szCs w:val="8"/>
        </w:rPr>
      </w:pPr>
    </w:p>
    <w:p w14:paraId="4975F98E" w14:textId="77777777" w:rsidR="001E52D8" w:rsidRDefault="001E52D8" w:rsidP="00B906C2">
      <w:pPr>
        <w:spacing w:line="360" w:lineRule="auto"/>
        <w:jc w:val="center"/>
        <w:rPr>
          <w:rFonts w:ascii="Times New Roman" w:eastAsia="Calibri" w:hAnsi="Times New Roman" w:cs="Times New Roman"/>
          <w:i/>
          <w:iCs/>
          <w:noProof/>
          <w:color w:val="4C4747"/>
          <w:spacing w:val="20"/>
          <w:sz w:val="18"/>
          <w:szCs w:val="18"/>
        </w:rPr>
      </w:pPr>
    </w:p>
    <w:p w14:paraId="38567442" w14:textId="766CDD62" w:rsidR="00B906C2" w:rsidRPr="000603E0" w:rsidRDefault="00B906C2" w:rsidP="00B906C2">
      <w:pPr>
        <w:spacing w:line="360" w:lineRule="auto"/>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Fuente: Sistemas de cámara de seguridad IP</w:t>
      </w:r>
      <w:r w:rsidR="001E52D8" w:rsidRPr="000603E0">
        <w:rPr>
          <w:rFonts w:ascii="Times New Roman" w:eastAsia="Calibri" w:hAnsi="Times New Roman" w:cs="Times New Roman"/>
          <w:i/>
          <w:iCs/>
          <w:noProof/>
          <w:color w:val="767171"/>
          <w:spacing w:val="20"/>
          <w:sz w:val="18"/>
          <w:szCs w:val="18"/>
        </w:rPr>
        <w:t>/ Depto de Tecnologías de la Información y Comunicación</w:t>
      </w:r>
    </w:p>
    <w:p w14:paraId="386516F5" w14:textId="39396DF4" w:rsidR="00736EA0" w:rsidRDefault="00B906C2" w:rsidP="00736EA0">
      <w:pPr>
        <w:jc w:val="both"/>
        <w:rPr>
          <w:color w:val="4C4747"/>
        </w:rPr>
      </w:pPr>
      <w:r w:rsidRPr="00586297">
        <w:rPr>
          <w:noProof/>
          <w:color w:val="4C4747"/>
        </w:rPr>
        <w:drawing>
          <wp:anchor distT="0" distB="0" distL="114300" distR="114300" simplePos="0" relativeHeight="251739136" behindDoc="0" locked="0" layoutInCell="1" allowOverlap="1" wp14:anchorId="702F2653" wp14:editId="4B3EE4BD">
            <wp:simplePos x="0" y="0"/>
            <wp:positionH relativeFrom="margin">
              <wp:posOffset>109182</wp:posOffset>
            </wp:positionH>
            <wp:positionV relativeFrom="paragraph">
              <wp:posOffset>208223</wp:posOffset>
            </wp:positionV>
            <wp:extent cx="4823525" cy="2265528"/>
            <wp:effectExtent l="0" t="0" r="0" b="1905"/>
            <wp:wrapNone/>
            <wp:docPr id="6564720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72041"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4838589" cy="2272604"/>
                    </a:xfrm>
                    <a:prstGeom prst="rect">
                      <a:avLst/>
                    </a:prstGeom>
                  </pic:spPr>
                </pic:pic>
              </a:graphicData>
            </a:graphic>
            <wp14:sizeRelH relativeFrom="margin">
              <wp14:pctWidth>0</wp14:pctWidth>
            </wp14:sizeRelH>
            <wp14:sizeRelV relativeFrom="margin">
              <wp14:pctHeight>0</wp14:pctHeight>
            </wp14:sizeRelV>
          </wp:anchor>
        </w:drawing>
      </w:r>
    </w:p>
    <w:p w14:paraId="7961CB4B" w14:textId="7504449D" w:rsidR="00B906C2" w:rsidRDefault="00B906C2" w:rsidP="00736EA0">
      <w:pPr>
        <w:jc w:val="both"/>
        <w:rPr>
          <w:color w:val="4C4747"/>
        </w:rPr>
      </w:pPr>
    </w:p>
    <w:p w14:paraId="3FC924A6" w14:textId="77777777" w:rsidR="00B906C2" w:rsidRPr="00736EA0" w:rsidRDefault="00B906C2" w:rsidP="00736EA0">
      <w:pPr>
        <w:jc w:val="both"/>
        <w:rPr>
          <w:color w:val="4C4747"/>
        </w:rPr>
      </w:pPr>
    </w:p>
    <w:p w14:paraId="192E7765" w14:textId="77777777" w:rsidR="00736EA0" w:rsidRPr="00736EA0" w:rsidRDefault="00736EA0" w:rsidP="00736EA0">
      <w:pPr>
        <w:jc w:val="both"/>
        <w:rPr>
          <w:color w:val="4C4747"/>
        </w:rPr>
      </w:pPr>
    </w:p>
    <w:p w14:paraId="26A70E9F" w14:textId="77777777" w:rsidR="00736EA0" w:rsidRPr="00736EA0" w:rsidRDefault="00736EA0" w:rsidP="00736EA0">
      <w:pPr>
        <w:jc w:val="both"/>
        <w:rPr>
          <w:color w:val="4C4747"/>
        </w:rPr>
      </w:pPr>
    </w:p>
    <w:p w14:paraId="71E8B4B0" w14:textId="77777777" w:rsidR="00736EA0" w:rsidRPr="00736EA0" w:rsidRDefault="00736EA0" w:rsidP="00736EA0">
      <w:pPr>
        <w:jc w:val="both"/>
        <w:rPr>
          <w:color w:val="4C4747"/>
        </w:rPr>
      </w:pPr>
    </w:p>
    <w:p w14:paraId="0768B65B" w14:textId="77777777" w:rsidR="00736EA0" w:rsidRPr="00736EA0" w:rsidRDefault="00736EA0" w:rsidP="00736EA0">
      <w:pPr>
        <w:jc w:val="both"/>
        <w:rPr>
          <w:color w:val="4C4747"/>
        </w:rPr>
      </w:pPr>
    </w:p>
    <w:p w14:paraId="5728829F" w14:textId="77777777" w:rsidR="00736EA0" w:rsidRPr="00736EA0" w:rsidRDefault="00736EA0" w:rsidP="00736EA0">
      <w:pPr>
        <w:jc w:val="both"/>
        <w:rPr>
          <w:color w:val="4C4747"/>
        </w:rPr>
      </w:pPr>
    </w:p>
    <w:p w14:paraId="4827E521" w14:textId="77777777" w:rsidR="00736EA0" w:rsidRPr="001E52D8" w:rsidRDefault="00736EA0" w:rsidP="00736EA0">
      <w:pPr>
        <w:jc w:val="both"/>
        <w:rPr>
          <w:color w:val="4C4747"/>
          <w:sz w:val="16"/>
          <w:szCs w:val="16"/>
        </w:rPr>
      </w:pPr>
    </w:p>
    <w:p w14:paraId="3D8DF4E3" w14:textId="307E4013" w:rsidR="00736EA0" w:rsidRPr="000603E0" w:rsidRDefault="00736EA0" w:rsidP="00B906C2">
      <w:pPr>
        <w:spacing w:line="360" w:lineRule="auto"/>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Fuente: Sistemas de cámara de seguridad IP</w:t>
      </w:r>
      <w:r w:rsidR="001E52D8" w:rsidRPr="000603E0">
        <w:rPr>
          <w:rFonts w:ascii="Times New Roman" w:eastAsia="Calibri" w:hAnsi="Times New Roman" w:cs="Times New Roman"/>
          <w:i/>
          <w:iCs/>
          <w:noProof/>
          <w:color w:val="767171"/>
          <w:spacing w:val="20"/>
          <w:sz w:val="18"/>
          <w:szCs w:val="18"/>
        </w:rPr>
        <w:t>/ Depto de Tecnologías de la Información y Comunicación</w:t>
      </w:r>
    </w:p>
    <w:p w14:paraId="09F87066" w14:textId="77777777" w:rsidR="00736EA0" w:rsidRPr="000603E0" w:rsidRDefault="00736EA0" w:rsidP="00F42846">
      <w:pPr>
        <w:pStyle w:val="ListParagraph"/>
        <w:numPr>
          <w:ilvl w:val="2"/>
          <w:numId w:val="11"/>
        </w:numPr>
        <w:spacing w:line="360" w:lineRule="auto"/>
        <w:ind w:left="72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lastRenderedPageBreak/>
        <w:t>Proyectos</w:t>
      </w:r>
    </w:p>
    <w:p w14:paraId="1AFCBAEB" w14:textId="77777777" w:rsidR="00736EA0" w:rsidRPr="000603E0" w:rsidRDefault="00736EA0" w:rsidP="00F42846">
      <w:pPr>
        <w:pStyle w:val="ListParagraph"/>
        <w:numPr>
          <w:ilvl w:val="3"/>
          <w:numId w:val="11"/>
        </w:numPr>
        <w:spacing w:line="360" w:lineRule="auto"/>
        <w:ind w:left="108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Actualización y de Mejoras al Sistema de Administración de Titulación de Terrenos del Estado (SATTE)</w:t>
      </w:r>
    </w:p>
    <w:p w14:paraId="6C9B963F" w14:textId="77777777" w:rsidR="00736EA0" w:rsidRPr="000603E0" w:rsidRDefault="00736EA0" w:rsidP="00736EA0">
      <w:p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Nuestra institución ha realizado importantes avances en el desarrollo y actualización del software de gestión de títulos para beneficiarios SATTE. Estas mejoras han permitido una mayor automatización y eficiencia en la administración de los procesos relacionados con la emisión y seguimiento de títulos, beneficiando tanto a la institución como a los usuarios. La implementación de nuevas funcionalidades ha optimizado la gestión de datos, asegurando una mayor precisión y rapidez en la emisión de títulos, lo que se traduce en un servicio más ágil y confiable para los beneficiarios.</w:t>
      </w:r>
    </w:p>
    <w:p w14:paraId="513B0143" w14:textId="77777777" w:rsidR="00736EA0" w:rsidRPr="000603E0" w:rsidRDefault="00736EA0" w:rsidP="00736EA0">
      <w:p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Estas actualizaciones han tenido un impacto significativo en los beneficiarios SATTE, quienes ahora disfrutan de un sistema más intuitivo y accesible. La interfaz mejorada y las nuevas herramientas de autogestión permiten a los beneficiarios consultar y actualizar su información de manera más sencilla, reduciendo la necesidad de asistencia directa y mejorando la satisfacción del usuario. Además, la integración de nuevas medidas de seguridad ha reforzado la protección de los datos personales y la integridad de los procesos, brindando a los beneficiarios una mayor confianza en la gestión de sus títulos.</w:t>
      </w:r>
    </w:p>
    <w:p w14:paraId="5FAC4872" w14:textId="1237E480" w:rsidR="00736EA0" w:rsidRPr="000603E0" w:rsidRDefault="00736EA0" w:rsidP="00736EA0">
      <w:p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Una mejora significativa ha sido la validación de todos los campos de datos de los beneficiarios, sus conyugues y descendientes, de forma automática a través del número de cedula en todo el formulario del censo.</w:t>
      </w:r>
    </w:p>
    <w:p w14:paraId="71BC11E5" w14:textId="22D4307E" w:rsidR="005C766B" w:rsidRPr="006A5554" w:rsidRDefault="005C766B" w:rsidP="005C766B">
      <w:pPr>
        <w:jc w:val="center"/>
        <w:rPr>
          <w:rFonts w:ascii="Times New Roman" w:eastAsia="Calibri" w:hAnsi="Times New Roman" w:cs="Times New Roman"/>
          <w:i/>
          <w:iCs/>
          <w:noProof/>
          <w:color w:val="4C4747"/>
          <w:spacing w:val="20"/>
          <w:sz w:val="18"/>
          <w:szCs w:val="18"/>
        </w:rPr>
      </w:pPr>
    </w:p>
    <w:p w14:paraId="57077F24" w14:textId="77777777" w:rsidR="005C766B" w:rsidRPr="006A5554" w:rsidRDefault="005C766B" w:rsidP="005C766B">
      <w:pPr>
        <w:jc w:val="center"/>
        <w:rPr>
          <w:rFonts w:ascii="Times New Roman" w:eastAsia="Calibri" w:hAnsi="Times New Roman" w:cs="Times New Roman"/>
          <w:sz w:val="18"/>
          <w:szCs w:val="18"/>
          <w:highlight w:val="yellow"/>
        </w:rPr>
        <w:sectPr w:rsidR="005C766B" w:rsidRPr="006A5554" w:rsidSect="005C766B">
          <w:headerReference w:type="default" r:id="rId86"/>
          <w:footerReference w:type="default" r:id="rId87"/>
          <w:pgSz w:w="12240" w:h="15840"/>
          <w:pgMar w:top="1440" w:right="2160" w:bottom="1440" w:left="2160" w:header="720" w:footer="342" w:gutter="0"/>
          <w:cols w:space="720"/>
          <w:docGrid w:linePitch="360"/>
        </w:sectPr>
      </w:pPr>
    </w:p>
    <w:p w14:paraId="6F6426D6" w14:textId="4DF3874A" w:rsidR="00736EA0" w:rsidRPr="000603E0" w:rsidRDefault="00736EA0" w:rsidP="0094763E">
      <w:pPr>
        <w:spacing w:line="360" w:lineRule="auto"/>
        <w:ind w:left="720" w:right="720"/>
        <w:jc w:val="center"/>
        <w:rPr>
          <w:rFonts w:ascii="Times New Roman" w:eastAsia="Calibri" w:hAnsi="Times New Roman" w:cs="Times New Roman"/>
          <w:i/>
          <w:iCs/>
          <w:noProof/>
          <w:color w:val="767171"/>
          <w:spacing w:val="20"/>
          <w:sz w:val="18"/>
          <w:szCs w:val="18"/>
        </w:rPr>
      </w:pPr>
      <w:r w:rsidRPr="00586297">
        <w:rPr>
          <w:rFonts w:eastAsia="Calibri"/>
          <w:noProof/>
          <w:color w:val="4C4747"/>
        </w:rPr>
        <w:lastRenderedPageBreak/>
        <w:drawing>
          <wp:inline distT="0" distB="0" distL="0" distR="0" wp14:anchorId="7567791E" wp14:editId="49530C2A">
            <wp:extent cx="7346950" cy="4565176"/>
            <wp:effectExtent l="0" t="0" r="6350" b="6985"/>
            <wp:docPr id="1134344301" name="Imagen 1" descr="Una captura de pantalla de una red soc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344301" name="Imagen 1" descr="Una captura de pantalla de una red social&#10;&#10;Descripción generada automáticamente"/>
                    <pic:cNvPicPr/>
                  </pic:nvPicPr>
                  <pic:blipFill>
                    <a:blip r:embed="rId88"/>
                    <a:stretch>
                      <a:fillRect/>
                    </a:stretch>
                  </pic:blipFill>
                  <pic:spPr>
                    <a:xfrm>
                      <a:off x="0" y="0"/>
                      <a:ext cx="7414263" cy="4607002"/>
                    </a:xfrm>
                    <a:prstGeom prst="rect">
                      <a:avLst/>
                    </a:prstGeom>
                  </pic:spPr>
                </pic:pic>
              </a:graphicData>
            </a:graphic>
          </wp:inline>
        </w:drawing>
      </w:r>
      <w:r w:rsidRPr="000603E0">
        <w:rPr>
          <w:rFonts w:ascii="Times New Roman" w:eastAsia="Calibri" w:hAnsi="Times New Roman" w:cs="Times New Roman"/>
          <w:i/>
          <w:iCs/>
          <w:noProof/>
          <w:color w:val="767171"/>
          <w:spacing w:val="20"/>
          <w:sz w:val="18"/>
          <w:szCs w:val="18"/>
        </w:rPr>
        <w:t>Fuente: SATTE</w:t>
      </w:r>
      <w:r w:rsidR="001E52D8" w:rsidRPr="000603E0">
        <w:rPr>
          <w:rFonts w:ascii="Times New Roman" w:eastAsia="Calibri" w:hAnsi="Times New Roman" w:cs="Times New Roman"/>
          <w:i/>
          <w:iCs/>
          <w:noProof/>
          <w:color w:val="767171"/>
          <w:spacing w:val="20"/>
          <w:sz w:val="18"/>
          <w:szCs w:val="18"/>
        </w:rPr>
        <w:t>/ Depto de Tecnologías de la Información y Comunicación</w:t>
      </w:r>
    </w:p>
    <w:p w14:paraId="7032CF62" w14:textId="4214762E" w:rsidR="00736EA0" w:rsidRPr="000603E0" w:rsidRDefault="00736EA0" w:rsidP="0094763E">
      <w:pPr>
        <w:spacing w:line="360" w:lineRule="auto"/>
        <w:ind w:left="720" w:right="720"/>
        <w:jc w:val="both"/>
        <w:rPr>
          <w:color w:val="767171"/>
        </w:rPr>
      </w:pPr>
      <w:r w:rsidRPr="000603E0">
        <w:rPr>
          <w:rFonts w:ascii="Times New Roman" w:eastAsia="Calibri" w:hAnsi="Times New Roman" w:cs="Times New Roman"/>
          <w:noProof/>
          <w:color w:val="767171"/>
          <w:spacing w:val="20"/>
          <w:sz w:val="24"/>
          <w:szCs w:val="24"/>
        </w:rPr>
        <w:lastRenderedPageBreak/>
        <w:t>Con este sistema, el impacto del servicio que se ofrece a todos los dominicanos a través de esta institución podrá ser medido en tiempo real, al igual que la información suministrada con la finalidad de cumplir y mantenernos enfocados en nuestros objetivos.</w:t>
      </w:r>
      <w:r w:rsidRPr="000603E0">
        <w:rPr>
          <w:color w:val="767171"/>
        </w:rPr>
        <w:t xml:space="preserve"> </w:t>
      </w:r>
    </w:p>
    <w:p w14:paraId="66E92A13" w14:textId="77777777" w:rsidR="0094763E" w:rsidRDefault="0083236A" w:rsidP="0083236A">
      <w:pPr>
        <w:spacing w:line="360" w:lineRule="auto"/>
        <w:jc w:val="center"/>
        <w:rPr>
          <w:rFonts w:ascii="Times New Roman" w:eastAsia="Calibri" w:hAnsi="Times New Roman" w:cs="Times New Roman"/>
          <w:i/>
          <w:iCs/>
          <w:noProof/>
          <w:color w:val="4C4747"/>
          <w:spacing w:val="20"/>
          <w:sz w:val="18"/>
          <w:szCs w:val="18"/>
        </w:rPr>
      </w:pPr>
      <w:r w:rsidRPr="00586297">
        <w:rPr>
          <w:rFonts w:eastAsia="Calibri"/>
          <w:noProof/>
          <w:color w:val="4C4747"/>
        </w:rPr>
        <w:drawing>
          <wp:inline distT="0" distB="0" distL="0" distR="0" wp14:anchorId="13125651" wp14:editId="1E7A8247">
            <wp:extent cx="7219785" cy="3580765"/>
            <wp:effectExtent l="0" t="0" r="635" b="635"/>
            <wp:docPr id="13578022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802279" name=""/>
                    <pic:cNvPicPr/>
                  </pic:nvPicPr>
                  <pic:blipFill>
                    <a:blip r:embed="rId89"/>
                    <a:stretch>
                      <a:fillRect/>
                    </a:stretch>
                  </pic:blipFill>
                  <pic:spPr>
                    <a:xfrm>
                      <a:off x="0" y="0"/>
                      <a:ext cx="7257930" cy="3599684"/>
                    </a:xfrm>
                    <a:prstGeom prst="rect">
                      <a:avLst/>
                    </a:prstGeom>
                  </pic:spPr>
                </pic:pic>
              </a:graphicData>
            </a:graphic>
          </wp:inline>
        </w:drawing>
      </w:r>
    </w:p>
    <w:p w14:paraId="684AD551" w14:textId="1299FF65" w:rsidR="00736EA0" w:rsidRPr="000603E0" w:rsidRDefault="00736EA0" w:rsidP="0083236A">
      <w:pPr>
        <w:spacing w:line="360" w:lineRule="auto"/>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Fuente: SATTE</w:t>
      </w:r>
      <w:r w:rsidR="001E52D8" w:rsidRPr="000603E0">
        <w:rPr>
          <w:rFonts w:ascii="Times New Roman" w:eastAsia="Calibri" w:hAnsi="Times New Roman" w:cs="Times New Roman"/>
          <w:i/>
          <w:iCs/>
          <w:noProof/>
          <w:color w:val="767171"/>
          <w:spacing w:val="20"/>
          <w:sz w:val="18"/>
          <w:szCs w:val="18"/>
        </w:rPr>
        <w:t>/ Depto de Tecnologías de la Información y Comunicación</w:t>
      </w:r>
    </w:p>
    <w:p w14:paraId="71CA990D" w14:textId="77777777" w:rsidR="0083236A" w:rsidRPr="001E52D8" w:rsidRDefault="0083236A" w:rsidP="00736EA0">
      <w:pPr>
        <w:spacing w:line="360" w:lineRule="auto"/>
        <w:rPr>
          <w:rFonts w:eastAsia="Calibri"/>
          <w:i/>
          <w:iCs/>
          <w:color w:val="4C4747"/>
          <w:sz w:val="18"/>
          <w:szCs w:val="18"/>
        </w:rPr>
      </w:pPr>
    </w:p>
    <w:p w14:paraId="19E661DD" w14:textId="77777777" w:rsidR="00736EA0" w:rsidRPr="00586297" w:rsidRDefault="00736EA0" w:rsidP="00C73631">
      <w:pPr>
        <w:spacing w:line="360" w:lineRule="auto"/>
        <w:ind w:left="720" w:right="720"/>
        <w:jc w:val="both"/>
        <w:rPr>
          <w:color w:val="4C4747"/>
        </w:rPr>
      </w:pPr>
      <w:r w:rsidRPr="00586297">
        <w:rPr>
          <w:noProof/>
          <w:color w:val="4C4747"/>
        </w:rPr>
        <w:drawing>
          <wp:inline distT="0" distB="0" distL="0" distR="0" wp14:anchorId="036DEC06" wp14:editId="22E2AEFC">
            <wp:extent cx="7283394" cy="3984625"/>
            <wp:effectExtent l="0" t="0" r="0" b="0"/>
            <wp:docPr id="1028955312" name="Picture 10289553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a:blip r:embed="rId90"/>
                    <a:stretch>
                      <a:fillRect/>
                    </a:stretch>
                  </pic:blipFill>
                  <pic:spPr>
                    <a:xfrm>
                      <a:off x="0" y="0"/>
                      <a:ext cx="7325210" cy="4007502"/>
                    </a:xfrm>
                    <a:prstGeom prst="rect">
                      <a:avLst/>
                    </a:prstGeom>
                  </pic:spPr>
                </pic:pic>
              </a:graphicData>
            </a:graphic>
          </wp:inline>
        </w:drawing>
      </w:r>
    </w:p>
    <w:p w14:paraId="3645222B" w14:textId="38E7938B" w:rsidR="00736EA0" w:rsidRPr="000603E0" w:rsidRDefault="00736EA0" w:rsidP="0083236A">
      <w:pPr>
        <w:spacing w:line="360" w:lineRule="auto"/>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Fuente: SATTE</w:t>
      </w:r>
      <w:r w:rsidR="001E52D8" w:rsidRPr="000603E0">
        <w:rPr>
          <w:rFonts w:ascii="Times New Roman" w:eastAsia="Calibri" w:hAnsi="Times New Roman" w:cs="Times New Roman"/>
          <w:i/>
          <w:iCs/>
          <w:noProof/>
          <w:color w:val="767171"/>
          <w:spacing w:val="20"/>
          <w:sz w:val="18"/>
          <w:szCs w:val="18"/>
        </w:rPr>
        <w:t>/ Depto de Tecnologías de la Información y Comunicación</w:t>
      </w:r>
    </w:p>
    <w:p w14:paraId="50778186" w14:textId="7C07D80B" w:rsidR="005C766B" w:rsidRPr="006A5554" w:rsidRDefault="005C766B" w:rsidP="005C766B">
      <w:pPr>
        <w:jc w:val="center"/>
        <w:rPr>
          <w:rFonts w:ascii="Times New Roman" w:eastAsia="Calibri" w:hAnsi="Times New Roman" w:cs="Times New Roman"/>
          <w:i/>
          <w:iCs/>
          <w:noProof/>
          <w:color w:val="4C4747"/>
          <w:spacing w:val="20"/>
          <w:sz w:val="18"/>
          <w:szCs w:val="18"/>
        </w:rPr>
      </w:pPr>
    </w:p>
    <w:p w14:paraId="13B0D137" w14:textId="77777777" w:rsidR="005C766B" w:rsidRPr="006A5554" w:rsidRDefault="005C766B" w:rsidP="005C766B">
      <w:pPr>
        <w:jc w:val="center"/>
        <w:rPr>
          <w:rFonts w:ascii="Times New Roman" w:eastAsia="Calibri" w:hAnsi="Times New Roman" w:cs="Times New Roman"/>
          <w:sz w:val="18"/>
          <w:szCs w:val="18"/>
          <w:highlight w:val="yellow"/>
        </w:rPr>
        <w:sectPr w:rsidR="005C766B" w:rsidRPr="006A5554" w:rsidSect="001F301B">
          <w:headerReference w:type="default" r:id="rId91"/>
          <w:footerReference w:type="default" r:id="rId92"/>
          <w:pgSz w:w="15840" w:h="12240" w:orient="landscape"/>
          <w:pgMar w:top="2160" w:right="1440" w:bottom="2160" w:left="1440" w:header="720" w:footer="342" w:gutter="0"/>
          <w:cols w:space="720"/>
          <w:docGrid w:linePitch="360"/>
        </w:sectPr>
      </w:pPr>
    </w:p>
    <w:p w14:paraId="153C9F05" w14:textId="77777777" w:rsidR="00736EA0" w:rsidRPr="000603E0" w:rsidRDefault="00736EA0" w:rsidP="00F42846">
      <w:pPr>
        <w:pStyle w:val="ListParagraph"/>
        <w:numPr>
          <w:ilvl w:val="3"/>
          <w:numId w:val="11"/>
        </w:numPr>
        <w:spacing w:line="360" w:lineRule="auto"/>
        <w:ind w:left="108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lastRenderedPageBreak/>
        <w:t>Otros Proyectos de TIC</w:t>
      </w:r>
    </w:p>
    <w:p w14:paraId="51AD3CA9" w14:textId="29E9ED10" w:rsidR="00736EA0" w:rsidRPr="000603E0" w:rsidRDefault="00736EA0" w:rsidP="00736EA0">
      <w:p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El área de tecnología gestionó varios proyectos dirigidos a mejorar y eficientizar los procesos y labores de todos los departamentos</w:t>
      </w:r>
      <w:r w:rsidR="00802221" w:rsidRPr="000603E0">
        <w:rPr>
          <w:rFonts w:ascii="Times New Roman" w:eastAsia="Calibri" w:hAnsi="Times New Roman" w:cs="Times New Roman"/>
          <w:noProof/>
          <w:color w:val="767171"/>
          <w:spacing w:val="20"/>
          <w:sz w:val="24"/>
          <w:szCs w:val="24"/>
        </w:rPr>
        <w:t>:</w:t>
      </w:r>
    </w:p>
    <w:p w14:paraId="7DFD01EC" w14:textId="77777777" w:rsidR="00736EA0" w:rsidRPr="000603E0" w:rsidRDefault="00736EA0" w:rsidP="00D64D7E">
      <w:pPr>
        <w:pStyle w:val="ListParagraph"/>
        <w:numPr>
          <w:ilvl w:val="0"/>
          <w:numId w:val="34"/>
        </w:num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Conectividad de internet en las regionales: se adquirió el internet en las tres regionales: Nordeste, Este, Sur y Norte como localidades que representan la UTECT, mejorando significativamente el acceso a la información entre los colaboradores. Creando con esto una conectividad más estable, donde después de la implementación el número de usuario conectado a la red local aumentó en un 40%.</w:t>
      </w:r>
    </w:p>
    <w:p w14:paraId="6E3FB577" w14:textId="77777777" w:rsidR="00736EA0" w:rsidRPr="000603E0" w:rsidRDefault="00736EA0" w:rsidP="00D64D7E">
      <w:pPr>
        <w:pStyle w:val="ListParagraph"/>
        <w:numPr>
          <w:ilvl w:val="0"/>
          <w:numId w:val="34"/>
        </w:num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Adquisición de un gabinete cerrado y un rack abierto para servidores para la UTECT.</w:t>
      </w:r>
    </w:p>
    <w:p w14:paraId="1D218474" w14:textId="188297BE" w:rsidR="00736EA0" w:rsidRPr="000603E0" w:rsidRDefault="00736EA0" w:rsidP="00D64D7E">
      <w:pPr>
        <w:pStyle w:val="ListParagraph"/>
        <w:numPr>
          <w:ilvl w:val="0"/>
          <w:numId w:val="34"/>
        </w:numPr>
        <w:spacing w:before="240" w:after="240" w:line="360" w:lineRule="auto"/>
        <w:ind w:left="562" w:hanging="562"/>
        <w:contextualSpacing w:val="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Servicios de TI: hemos participado junto a las áreas misionales Legal y Catastral, en diferentes operativos de firmas a nivel nacional, brindando el soporte tecnológico requerido en cada uno de estos.</w:t>
      </w:r>
    </w:p>
    <w:p w14:paraId="723D099D" w14:textId="6E4DA380" w:rsidR="00AA71D7" w:rsidRPr="000603E0" w:rsidRDefault="00AA71D7" w:rsidP="00D64D7E">
      <w:pPr>
        <w:pStyle w:val="ListParagraph"/>
        <w:numPr>
          <w:ilvl w:val="0"/>
          <w:numId w:val="34"/>
        </w:numPr>
        <w:spacing w:before="240" w:after="240" w:line="360" w:lineRule="auto"/>
        <w:ind w:left="562" w:hanging="562"/>
        <w:contextualSpacing w:val="0"/>
        <w:jc w:val="both"/>
        <w:rPr>
          <w:rFonts w:eastAsia="Calibri" w:cstheme="minorHAnsi"/>
          <w:color w:val="767171"/>
        </w:rPr>
      </w:pPr>
      <w:r w:rsidRPr="000603E0">
        <w:rPr>
          <w:rFonts w:ascii="Times New Roman" w:eastAsia="Calibri" w:hAnsi="Times New Roman" w:cs="Times New Roman"/>
          <w:noProof/>
          <w:color w:val="767171"/>
          <w:spacing w:val="20"/>
          <w:sz w:val="24"/>
          <w:szCs w:val="24"/>
        </w:rPr>
        <w:t>Implementación de la Firma Digital Gubernamental: En conjunto con la Dirección Legal estamos trabajando en la implementación de la firma digital, una iniciativa que busca mejorar la calidad de los servicios ofrecidos a los ciudadanos, facilitando el acceso a la titulación de terrenos y promoviendo la transparencia y la eficiencia en los procesos gubernamentales por parte de la UTECT.</w:t>
      </w:r>
      <w:r w:rsidRPr="000603E0">
        <w:rPr>
          <w:rFonts w:eastAsia="Calibri" w:cstheme="minorHAnsi"/>
          <w:color w:val="767171"/>
        </w:rPr>
        <w:t xml:space="preserve"> </w:t>
      </w:r>
    </w:p>
    <w:p w14:paraId="327C12D6" w14:textId="46890F06" w:rsidR="00AA7C17" w:rsidRDefault="001E52D8" w:rsidP="00886826">
      <w:pPr>
        <w:spacing w:line="360" w:lineRule="auto"/>
        <w:jc w:val="center"/>
        <w:rPr>
          <w:rFonts w:ascii="Times New Roman" w:eastAsia="Calibri" w:hAnsi="Times New Roman" w:cs="Times New Roman"/>
          <w:i/>
          <w:iCs/>
          <w:noProof/>
          <w:color w:val="4C4747"/>
          <w:spacing w:val="20"/>
          <w:sz w:val="18"/>
          <w:szCs w:val="18"/>
        </w:rPr>
      </w:pPr>
      <w:r w:rsidRPr="000603E0">
        <w:rPr>
          <w:rFonts w:ascii="Times New Roman" w:eastAsia="Calibri" w:hAnsi="Times New Roman" w:cs="Times New Roman"/>
          <w:noProof/>
          <w:color w:val="767171"/>
          <w:spacing w:val="20"/>
          <w:sz w:val="24"/>
          <w:szCs w:val="24"/>
        </w:rPr>
        <w:lastRenderedPageBreak/>
        <w:t>Capacitación para la implementación de la firma digital:</w:t>
      </w:r>
      <w:r w:rsidR="008519B9" w:rsidRPr="000603E0">
        <w:rPr>
          <w:rFonts w:ascii="Times New Roman" w:eastAsia="Calibri" w:hAnsi="Times New Roman" w:cs="Times New Roman"/>
          <w:noProof/>
          <w:color w:val="767171"/>
          <w:spacing w:val="20"/>
          <w:sz w:val="24"/>
          <w:szCs w:val="24"/>
        </w:rPr>
        <w:t xml:space="preserve"> </w:t>
      </w:r>
      <w:r>
        <w:rPr>
          <w:noProof/>
        </w:rPr>
        <w:drawing>
          <wp:inline distT="0" distB="0" distL="0" distR="0" wp14:anchorId="4ED09973" wp14:editId="03CC3FF8">
            <wp:extent cx="4380553" cy="2242268"/>
            <wp:effectExtent l="0" t="0" r="1270" b="5715"/>
            <wp:docPr id="1632691409" name="Imagen 1" descr="Un grupo de personas sentadas en una oficin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691409" name="Imagen 1" descr="Un grupo de personas sentadas en una oficina&#10;&#10;Descripción generada automáticamente con confianza media"/>
                    <pic:cNvPicPr/>
                  </pic:nvPicPr>
                  <pic:blipFill>
                    <a:blip r:embed="rId93"/>
                    <a:stretch>
                      <a:fillRect/>
                    </a:stretch>
                  </pic:blipFill>
                  <pic:spPr>
                    <a:xfrm>
                      <a:off x="0" y="0"/>
                      <a:ext cx="4400856" cy="2252661"/>
                    </a:xfrm>
                    <a:prstGeom prst="rect">
                      <a:avLst/>
                    </a:prstGeom>
                  </pic:spPr>
                </pic:pic>
              </a:graphicData>
            </a:graphic>
          </wp:inline>
        </w:drawing>
      </w:r>
      <w:r w:rsidR="00886826" w:rsidRPr="00886826">
        <w:rPr>
          <w:rFonts w:ascii="Times New Roman" w:eastAsia="Calibri" w:hAnsi="Times New Roman" w:cs="Times New Roman"/>
          <w:i/>
          <w:iCs/>
          <w:noProof/>
          <w:color w:val="4C4747"/>
          <w:spacing w:val="20"/>
          <w:sz w:val="18"/>
          <w:szCs w:val="18"/>
        </w:rPr>
        <w:t xml:space="preserve"> </w:t>
      </w:r>
    </w:p>
    <w:p w14:paraId="04D74538" w14:textId="6F2D289D" w:rsidR="00886826" w:rsidRPr="000603E0" w:rsidRDefault="00886826" w:rsidP="00886826">
      <w:pPr>
        <w:spacing w:line="360" w:lineRule="auto"/>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Fuente: Depto de Tecnologías de la Información y Comunicación</w:t>
      </w:r>
    </w:p>
    <w:p w14:paraId="2864520D" w14:textId="6DD95B1B" w:rsidR="00AA7C17" w:rsidRPr="00AA7C17" w:rsidRDefault="00AA7C17" w:rsidP="00AC2ACC">
      <w:pPr>
        <w:spacing w:before="240" w:line="360" w:lineRule="auto"/>
        <w:contextualSpacing/>
        <w:rPr>
          <w:rFonts w:ascii="Times New Roman" w:eastAsia="Calibri" w:hAnsi="Times New Roman" w:cs="Times New Roman"/>
          <w:i/>
          <w:iCs/>
          <w:noProof/>
          <w:color w:val="4C4747"/>
          <w:spacing w:val="20"/>
          <w:sz w:val="24"/>
          <w:szCs w:val="24"/>
        </w:rPr>
      </w:pPr>
      <w:r w:rsidRPr="00E80297">
        <w:rPr>
          <w:rFonts w:eastAsia="Calibri" w:cstheme="minorHAnsi"/>
          <w:noProof/>
        </w:rPr>
        <w:lastRenderedPageBreak/>
        <w:drawing>
          <wp:anchor distT="0" distB="0" distL="114300" distR="114300" simplePos="0" relativeHeight="251774976" behindDoc="0" locked="0" layoutInCell="1" allowOverlap="1" wp14:anchorId="7C38AF15" wp14:editId="602F7A3F">
            <wp:simplePos x="0" y="0"/>
            <wp:positionH relativeFrom="margin">
              <wp:align>right</wp:align>
            </wp:positionH>
            <wp:positionV relativeFrom="paragraph">
              <wp:posOffset>365760</wp:posOffset>
            </wp:positionV>
            <wp:extent cx="5033010" cy="5613400"/>
            <wp:effectExtent l="0" t="0" r="0" b="6350"/>
            <wp:wrapSquare wrapText="bothSides"/>
            <wp:docPr id="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pic:cNvPicPr/>
                  </pic:nvPicPr>
                  <pic:blipFill rotWithShape="1">
                    <a:blip r:embed="rId94">
                      <a:extLst>
                        <a:ext uri="{28A0092B-C50C-407E-A947-70E740481C1C}">
                          <a14:useLocalDpi xmlns:a14="http://schemas.microsoft.com/office/drawing/2010/main" val="0"/>
                        </a:ext>
                      </a:extLst>
                    </a:blip>
                    <a:srcRect t="8945"/>
                    <a:stretch/>
                  </pic:blipFill>
                  <pic:spPr bwMode="auto">
                    <a:xfrm>
                      <a:off x="0" y="0"/>
                      <a:ext cx="5033010" cy="561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143724" w14:textId="77777777" w:rsidR="00736EA0" w:rsidRPr="000603E0" w:rsidRDefault="00736EA0" w:rsidP="00AC2ACC">
      <w:pPr>
        <w:pStyle w:val="ListParagraph"/>
        <w:numPr>
          <w:ilvl w:val="2"/>
          <w:numId w:val="11"/>
        </w:numPr>
        <w:spacing w:before="240" w:line="360" w:lineRule="auto"/>
        <w:ind w:left="720"/>
        <w:contextualSpacing w:val="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Otras acciones desarrolladas</w:t>
      </w:r>
    </w:p>
    <w:p w14:paraId="2D941CFF" w14:textId="77777777" w:rsidR="00736EA0" w:rsidRPr="000603E0" w:rsidRDefault="00736EA0" w:rsidP="00F42846">
      <w:pPr>
        <w:pStyle w:val="ListParagraph"/>
        <w:numPr>
          <w:ilvl w:val="3"/>
          <w:numId w:val="11"/>
        </w:numPr>
        <w:spacing w:line="360" w:lineRule="auto"/>
        <w:ind w:left="108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Adquisición y renovación de licencias.</w:t>
      </w:r>
    </w:p>
    <w:p w14:paraId="26292FF7" w14:textId="77777777" w:rsidR="00736EA0" w:rsidRPr="000603E0" w:rsidRDefault="00736EA0" w:rsidP="00802221">
      <w:pPr>
        <w:spacing w:after="0"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Como una institución estatal respetable y que cumple con todas las normas establecida, hemos realizado todas las gestiones necesarias para la adquisición de las licencias de todos los softwares que son utilizados por todos los colaboradores de la UTECT. Desde correos, sistemas operativos implementados en todos los equipos y otras </w:t>
      </w:r>
      <w:r w:rsidRPr="000603E0">
        <w:rPr>
          <w:rFonts w:ascii="Times New Roman" w:eastAsia="Calibri" w:hAnsi="Times New Roman" w:cs="Times New Roman"/>
          <w:noProof/>
          <w:color w:val="767171"/>
          <w:spacing w:val="20"/>
          <w:sz w:val="24"/>
          <w:szCs w:val="24"/>
        </w:rPr>
        <w:lastRenderedPageBreak/>
        <w:t>aplicaciones informáticas. Esto permite el buen desenvolvimiento de todos los departamentos.  Para este cuarto trimestre en cuanto a licenciamiento, pudimos lograr las siguientes:</w:t>
      </w:r>
    </w:p>
    <w:p w14:paraId="1521DB98" w14:textId="77777777" w:rsidR="00736EA0" w:rsidRPr="000603E0" w:rsidRDefault="00736EA0" w:rsidP="00D64D7E">
      <w:pPr>
        <w:pStyle w:val="ListParagraph"/>
        <w:numPr>
          <w:ilvl w:val="0"/>
          <w:numId w:val="34"/>
        </w:num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Renovación Licencia Software de Virtualización de Servidores.</w:t>
      </w:r>
    </w:p>
    <w:p w14:paraId="4EF206EC" w14:textId="77777777" w:rsidR="00736EA0" w:rsidRPr="000603E0" w:rsidRDefault="00736EA0" w:rsidP="00D64D7E">
      <w:pPr>
        <w:pStyle w:val="ListParagraph"/>
        <w:numPr>
          <w:ilvl w:val="0"/>
          <w:numId w:val="34"/>
        </w:num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Licencia Sistema Operativo Windows Server 2019 estándar</w:t>
      </w:r>
    </w:p>
    <w:p w14:paraId="3600681F" w14:textId="77777777" w:rsidR="00736EA0" w:rsidRPr="000603E0" w:rsidRDefault="00736EA0" w:rsidP="00D64D7E">
      <w:pPr>
        <w:pStyle w:val="ListParagraph"/>
        <w:numPr>
          <w:ilvl w:val="0"/>
          <w:numId w:val="34"/>
        </w:num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Renovación Licencia Software Civil 3D</w:t>
      </w:r>
    </w:p>
    <w:p w14:paraId="48A745AD" w14:textId="77777777" w:rsidR="00736EA0" w:rsidRPr="000603E0" w:rsidRDefault="00736EA0" w:rsidP="00D64D7E">
      <w:pPr>
        <w:pStyle w:val="ListParagraph"/>
        <w:numPr>
          <w:ilvl w:val="0"/>
          <w:numId w:val="34"/>
        </w:numPr>
        <w:spacing w:after="240" w:line="360" w:lineRule="auto"/>
        <w:ind w:left="562" w:hanging="562"/>
        <w:contextualSpacing w:val="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Renovación Licencia Office 365 E3.</w:t>
      </w:r>
    </w:p>
    <w:p w14:paraId="3FD5B65E" w14:textId="77777777" w:rsidR="00736EA0" w:rsidRPr="000603E0" w:rsidRDefault="00736EA0" w:rsidP="00F42846">
      <w:pPr>
        <w:pStyle w:val="ListParagraph"/>
        <w:numPr>
          <w:ilvl w:val="3"/>
          <w:numId w:val="11"/>
        </w:numPr>
        <w:spacing w:line="360" w:lineRule="auto"/>
        <w:ind w:left="108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Infraestructura de Tecnología de la Información y Comunicación</w:t>
      </w:r>
    </w:p>
    <w:p w14:paraId="04C1FB42" w14:textId="32A4AEDA" w:rsidR="00736EA0" w:rsidRPr="000603E0" w:rsidRDefault="00032320" w:rsidP="00947548">
      <w:pPr>
        <w:spacing w:after="0"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Hemos realizado varios procesos </w:t>
      </w:r>
      <w:r w:rsidR="00736EA0" w:rsidRPr="000603E0">
        <w:rPr>
          <w:rFonts w:ascii="Times New Roman" w:eastAsia="Calibri" w:hAnsi="Times New Roman" w:cs="Times New Roman"/>
          <w:noProof/>
          <w:color w:val="767171"/>
          <w:spacing w:val="20"/>
          <w:sz w:val="24"/>
          <w:szCs w:val="24"/>
        </w:rPr>
        <w:t xml:space="preserve">de órdenes de compras para la adquisición de equipos de oficina y </w:t>
      </w:r>
      <w:r w:rsidRPr="000603E0">
        <w:rPr>
          <w:rFonts w:ascii="Times New Roman" w:eastAsia="Calibri" w:hAnsi="Times New Roman" w:cs="Times New Roman"/>
          <w:noProof/>
          <w:color w:val="767171"/>
          <w:spacing w:val="20"/>
          <w:sz w:val="24"/>
          <w:szCs w:val="24"/>
        </w:rPr>
        <w:t xml:space="preserve">aumentar nuestra capacidad operativa, </w:t>
      </w:r>
      <w:r w:rsidR="00736EA0" w:rsidRPr="000603E0">
        <w:rPr>
          <w:rFonts w:ascii="Times New Roman" w:eastAsia="Calibri" w:hAnsi="Times New Roman" w:cs="Times New Roman"/>
          <w:noProof/>
          <w:color w:val="767171"/>
          <w:spacing w:val="20"/>
          <w:sz w:val="24"/>
          <w:szCs w:val="24"/>
        </w:rPr>
        <w:t>actualmente está en ejecución una licitación para la adquisición equipos, licencias y aplicaciones tecnológicas, con la referencia No.: UTECT-CCC-LPN-2024-0002. Esto con el fin de obtener los  equipos de interconexión de redes informáticas, tanto para las localidades actuales como para el nuevo edificio administrativo, logrando un impacto positivo para las labores que realizan la parte administrativa y operativa de la Unidad Técnica Ejecutora de Titulación de Terrenos del Estado, el cual ha mejorado en la parte de la conectividad de redes para compartir recursos con el Ministerio de la Presidencia, tales como: central telefónica y archivos compartidos por la red, entre otros.</w:t>
      </w:r>
    </w:p>
    <w:p w14:paraId="20D0D4EA" w14:textId="77777777" w:rsidR="00736EA0" w:rsidRPr="000603E0" w:rsidRDefault="00736EA0" w:rsidP="00947548">
      <w:pPr>
        <w:spacing w:after="0"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Esto ha mejorado en el logro de cubrir y satisfacer las necesidades de cada usuario de nuestros servicios de tecnología, incluso permitiendo a nuestro departamento de tecnología la posibilidad de migrar e instalar varios servicios independizándolos de terceros, y así, dándoles la comodidad a nuestros usuarios de poder compartir archivos e información sin tener que trasladarse de un local a otro, por tanto, disminuyendo la carga de trabajo para mejor eficiencia en </w:t>
      </w:r>
      <w:r w:rsidRPr="000603E0">
        <w:rPr>
          <w:rFonts w:ascii="Times New Roman" w:eastAsia="Calibri" w:hAnsi="Times New Roman" w:cs="Times New Roman"/>
          <w:noProof/>
          <w:color w:val="767171"/>
          <w:spacing w:val="20"/>
          <w:sz w:val="24"/>
          <w:szCs w:val="24"/>
        </w:rPr>
        <w:lastRenderedPageBreak/>
        <w:t>el área operativa lo que da como resultado el aumento significativo de poder trazar más títulos de propiedad a beneficiarios.</w:t>
      </w:r>
    </w:p>
    <w:p w14:paraId="0684E8DB" w14:textId="77777777" w:rsidR="00736EA0" w:rsidRPr="000603E0" w:rsidRDefault="00736EA0" w:rsidP="00947548">
      <w:pPr>
        <w:spacing w:after="0"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Para cubrir parte de las necesidades de los servicios de tecnológicos, hemos adquirido y logrado avanzar con recursos tale como: implementación de cableado estructurado, equipos y sistema para control de asistencia, laptops, computadoras, impresoras multifuncionales, servidores, switches, plotter de planos, ups para protección energética, solicitamos los servicios de rentar equipos informáticos, entre otros.</w:t>
      </w:r>
    </w:p>
    <w:p w14:paraId="33E5D6DA" w14:textId="77777777" w:rsidR="00736EA0" w:rsidRPr="000603E0" w:rsidRDefault="00736EA0" w:rsidP="00F142A3">
      <w:pPr>
        <w:spacing w:after="240"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También fue llevada a cabo la adquisición de tóner para ser utilizados por los diferentes departamentos de la Unidad Técnica Ejecutora de Titulación de Terrenos del Estado. Con esta compra logramos satisfacer las solicitudes generadas por las áreas misionales de la institución, impactando de manera positiva en la ejecución de los operativos para beneficiar a los ciudadanos en las entregas de títulos.</w:t>
      </w:r>
    </w:p>
    <w:p w14:paraId="52615D9E" w14:textId="77777777" w:rsidR="00736EA0" w:rsidRPr="000603E0" w:rsidRDefault="00736EA0" w:rsidP="00F42846">
      <w:pPr>
        <w:pStyle w:val="ListParagraph"/>
        <w:numPr>
          <w:ilvl w:val="3"/>
          <w:numId w:val="11"/>
        </w:numPr>
        <w:spacing w:line="360" w:lineRule="auto"/>
        <w:ind w:left="108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Logros en Implementación de Herramientas Tecnológicas</w:t>
      </w:r>
    </w:p>
    <w:p w14:paraId="7C514F56" w14:textId="35A1CA57" w:rsidR="00736EA0" w:rsidRPr="000603E0" w:rsidRDefault="00736EA0" w:rsidP="00947548">
      <w:pPr>
        <w:spacing w:after="0"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Desde el área de tecnología, la Unidad Técnica Ejecutora de Titulación de Terrenos del Estado, ha trabajado para impulsar políticas y procedimientos con el objetivo de salvaguardar la integridad, disponibilidad y confidencialidad de la información de los títulos de propiedad. </w:t>
      </w:r>
      <w:r w:rsidR="00947548" w:rsidRPr="000603E0">
        <w:rPr>
          <w:rFonts w:ascii="Times New Roman" w:eastAsia="Calibri" w:hAnsi="Times New Roman" w:cs="Times New Roman"/>
          <w:noProof/>
          <w:color w:val="767171"/>
          <w:spacing w:val="20"/>
          <w:sz w:val="24"/>
          <w:szCs w:val="24"/>
        </w:rPr>
        <w:t>H</w:t>
      </w:r>
      <w:r w:rsidRPr="000603E0">
        <w:rPr>
          <w:rFonts w:ascii="Times New Roman" w:eastAsia="Calibri" w:hAnsi="Times New Roman" w:cs="Times New Roman"/>
          <w:noProof/>
          <w:color w:val="767171"/>
          <w:spacing w:val="20"/>
          <w:sz w:val="24"/>
          <w:szCs w:val="24"/>
        </w:rPr>
        <w:t>emos alcanzado las siguientes metas:</w:t>
      </w:r>
    </w:p>
    <w:p w14:paraId="07AB21A4" w14:textId="77777777" w:rsidR="000A1A91" w:rsidRPr="000603E0" w:rsidRDefault="000A1A91" w:rsidP="00D64D7E">
      <w:pPr>
        <w:pStyle w:val="ListParagraph"/>
        <w:numPr>
          <w:ilvl w:val="0"/>
          <w:numId w:val="34"/>
        </w:num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Implementación de los equipos para servicios de telecomunicaciones y para usuarios finales</w:t>
      </w:r>
    </w:p>
    <w:p w14:paraId="4B3639B7" w14:textId="77777777" w:rsidR="000A1A91" w:rsidRPr="000603E0" w:rsidRDefault="000A1A91" w:rsidP="00D64D7E">
      <w:pPr>
        <w:pStyle w:val="ListParagraph"/>
        <w:numPr>
          <w:ilvl w:val="0"/>
          <w:numId w:val="34"/>
        </w:num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Implementación de sistemas operativos y servidores virtuales</w:t>
      </w:r>
    </w:p>
    <w:p w14:paraId="7A50F09A" w14:textId="77777777" w:rsidR="000A1A91" w:rsidRPr="000603E0" w:rsidRDefault="000A1A91" w:rsidP="00D64D7E">
      <w:pPr>
        <w:pStyle w:val="ListParagraph"/>
        <w:numPr>
          <w:ilvl w:val="0"/>
          <w:numId w:val="34"/>
        </w:num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Implementación de sistemas de respaldo y adquisición de discos para aumentar el espacio de almacenamiento.</w:t>
      </w:r>
    </w:p>
    <w:p w14:paraId="0E2B3CF5" w14:textId="77777777" w:rsidR="000A1A91" w:rsidRPr="000603E0" w:rsidRDefault="000A1A91" w:rsidP="00D64D7E">
      <w:pPr>
        <w:pStyle w:val="ListParagraph"/>
        <w:numPr>
          <w:ilvl w:val="0"/>
          <w:numId w:val="34"/>
        </w:num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Adquisición e instalación de dos nuevas impresoras de alto volumen, para mejorar los proceos de generacion de documentos.</w:t>
      </w:r>
    </w:p>
    <w:p w14:paraId="2BCE43F8" w14:textId="77777777" w:rsidR="000A1A91" w:rsidRPr="000603E0" w:rsidRDefault="000A1A91" w:rsidP="00D64D7E">
      <w:pPr>
        <w:pStyle w:val="ListParagraph"/>
        <w:numPr>
          <w:ilvl w:val="0"/>
          <w:numId w:val="34"/>
        </w:num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lastRenderedPageBreak/>
        <w:t>Creación e implementación de nuevos servidores virtuales para el manejo de impresoras, sistema de turno e implementación del call center.</w:t>
      </w:r>
    </w:p>
    <w:p w14:paraId="23124714" w14:textId="77777777" w:rsidR="000A1A91" w:rsidRPr="000603E0" w:rsidRDefault="000A1A91" w:rsidP="00D64D7E">
      <w:pPr>
        <w:pStyle w:val="ListParagraph"/>
        <w:numPr>
          <w:ilvl w:val="0"/>
          <w:numId w:val="34"/>
        </w:num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Adquisicion de equipos y sistema de turnos para ser implementados en el local 11 para mejorar el proceso de asistencia a los beneficiarios.</w:t>
      </w:r>
    </w:p>
    <w:p w14:paraId="412216DA" w14:textId="77777777" w:rsidR="00736EA0" w:rsidRPr="000603E0" w:rsidRDefault="00736EA0" w:rsidP="00736EA0">
      <w:pPr>
        <w:pStyle w:val="ListParagraph"/>
        <w:spacing w:line="360" w:lineRule="auto"/>
        <w:ind w:left="630"/>
        <w:jc w:val="both"/>
        <w:rPr>
          <w:rFonts w:eastAsia="Calibri"/>
          <w:color w:val="767171"/>
        </w:rPr>
      </w:pPr>
    </w:p>
    <w:p w14:paraId="7A80621F" w14:textId="77777777" w:rsidR="009E3B37" w:rsidRPr="000603E0" w:rsidRDefault="009E3B37" w:rsidP="00F42846">
      <w:pPr>
        <w:pStyle w:val="Heading1"/>
        <w:numPr>
          <w:ilvl w:val="0"/>
          <w:numId w:val="4"/>
        </w:numPr>
        <w:tabs>
          <w:tab w:val="left" w:pos="567"/>
        </w:tabs>
        <w:spacing w:before="0" w:after="100" w:afterAutospacing="1" w:line="240" w:lineRule="auto"/>
        <w:ind w:left="288" w:right="130"/>
        <w:contextualSpacing/>
        <w:rPr>
          <w:rFonts w:eastAsia="Calibri" w:cs="Times New Roman"/>
          <w:b/>
          <w:bCs/>
          <w:noProof/>
          <w:color w:val="767171"/>
          <w:spacing w:val="20"/>
          <w:sz w:val="24"/>
          <w:szCs w:val="24"/>
        </w:rPr>
      </w:pPr>
      <w:bookmarkStart w:id="96" w:name="_Toc156299669"/>
      <w:bookmarkStart w:id="97" w:name="_Toc185002882"/>
      <w:r w:rsidRPr="000603E0">
        <w:rPr>
          <w:rFonts w:eastAsia="Calibri" w:cs="Times New Roman"/>
          <w:b/>
          <w:bCs/>
          <w:noProof/>
          <w:color w:val="767171"/>
          <w:spacing w:val="20"/>
          <w:sz w:val="24"/>
          <w:szCs w:val="24"/>
        </w:rPr>
        <w:t>Desempeño del Área de Comunicaciones</w:t>
      </w:r>
      <w:bookmarkEnd w:id="96"/>
      <w:bookmarkEnd w:id="97"/>
    </w:p>
    <w:p w14:paraId="2A413919" w14:textId="77777777" w:rsidR="009E3B37" w:rsidRPr="000603E0" w:rsidRDefault="009E3B37" w:rsidP="00F42846">
      <w:pPr>
        <w:pStyle w:val="ListParagraph"/>
        <w:numPr>
          <w:ilvl w:val="2"/>
          <w:numId w:val="17"/>
        </w:numPr>
        <w:spacing w:before="20" w:afterLines="20" w:after="48" w:line="360" w:lineRule="auto"/>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 xml:space="preserve">Medios utilizados </w:t>
      </w:r>
    </w:p>
    <w:p w14:paraId="2338350C" w14:textId="77777777" w:rsidR="009E3B37" w:rsidRPr="000603E0" w:rsidRDefault="009E3B37" w:rsidP="00F42846">
      <w:pPr>
        <w:pStyle w:val="ListParagraph"/>
        <w:numPr>
          <w:ilvl w:val="3"/>
          <w:numId w:val="17"/>
        </w:numPr>
        <w:spacing w:before="20" w:afterLines="20" w:after="48" w:line="360" w:lineRule="auto"/>
        <w:ind w:left="108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Prensa</w:t>
      </w:r>
    </w:p>
    <w:p w14:paraId="6D7409E8" w14:textId="051347AA" w:rsidR="00397877" w:rsidRPr="000603E0" w:rsidRDefault="00397877" w:rsidP="00397877">
      <w:pPr>
        <w:spacing w:before="20" w:after="100" w:afterAutospacing="1"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En el </w:t>
      </w:r>
      <w:r w:rsidR="007852C7" w:rsidRPr="000603E0">
        <w:rPr>
          <w:rFonts w:ascii="Times New Roman" w:eastAsia="Calibri" w:hAnsi="Times New Roman" w:cs="Times New Roman"/>
          <w:noProof/>
          <w:color w:val="767171"/>
          <w:spacing w:val="20"/>
          <w:sz w:val="24"/>
          <w:szCs w:val="24"/>
        </w:rPr>
        <w:t>año</w:t>
      </w:r>
      <w:r w:rsidRPr="000603E0">
        <w:rPr>
          <w:rFonts w:ascii="Times New Roman" w:eastAsia="Calibri" w:hAnsi="Times New Roman" w:cs="Times New Roman"/>
          <w:noProof/>
          <w:color w:val="767171"/>
          <w:spacing w:val="20"/>
          <w:sz w:val="24"/>
          <w:szCs w:val="24"/>
        </w:rPr>
        <w:t xml:space="preserve"> 2024, el área de prensa elaboró y distribuyó </w:t>
      </w:r>
      <w:r w:rsidR="007852C7" w:rsidRPr="000603E0">
        <w:rPr>
          <w:rFonts w:ascii="Times New Roman" w:eastAsia="Calibri" w:hAnsi="Times New Roman" w:cs="Times New Roman"/>
          <w:noProof/>
          <w:color w:val="767171"/>
          <w:spacing w:val="20"/>
          <w:sz w:val="24"/>
          <w:szCs w:val="24"/>
        </w:rPr>
        <w:t>109</w:t>
      </w:r>
      <w:r w:rsidRPr="000603E0">
        <w:rPr>
          <w:rFonts w:ascii="Times New Roman" w:eastAsia="Calibri" w:hAnsi="Times New Roman" w:cs="Times New Roman"/>
          <w:noProof/>
          <w:color w:val="767171"/>
          <w:spacing w:val="20"/>
          <w:sz w:val="24"/>
          <w:szCs w:val="24"/>
        </w:rPr>
        <w:t xml:space="preserve"> notas de prensa, las cuales corresponden a entregas de certificados de títulos de propiedad e institucionales relacionadas a lanzamientos de proyectos de titulación, operativos de firmas, censos sociales, juramentación del director interino y confirmación y otras vinculadas al proceso. Las mismas fueron publicadas en los diversos medios de comunicaciones alcanzando el mayor promedio de trascendencia en cobertura de medios digitales e impresos; obteniendo publicaciones en </w:t>
      </w:r>
      <w:r w:rsidR="007852C7" w:rsidRPr="000603E0">
        <w:rPr>
          <w:rFonts w:ascii="Times New Roman" w:eastAsia="Calibri" w:hAnsi="Times New Roman" w:cs="Times New Roman"/>
          <w:noProof/>
          <w:color w:val="767171"/>
          <w:spacing w:val="20"/>
          <w:sz w:val="24"/>
          <w:szCs w:val="24"/>
        </w:rPr>
        <w:t>796</w:t>
      </w:r>
      <w:r w:rsidRPr="000603E0">
        <w:rPr>
          <w:rFonts w:ascii="Times New Roman" w:eastAsia="Calibri" w:hAnsi="Times New Roman" w:cs="Times New Roman"/>
          <w:noProof/>
          <w:color w:val="767171"/>
          <w:spacing w:val="20"/>
          <w:sz w:val="24"/>
          <w:szCs w:val="24"/>
        </w:rPr>
        <w:t xml:space="preserve"> medios digitales y siete impresos, alcanzando un estimado de 1</w:t>
      </w:r>
      <w:r w:rsidR="007852C7" w:rsidRPr="000603E0">
        <w:rPr>
          <w:rFonts w:ascii="Times New Roman" w:eastAsia="Calibri" w:hAnsi="Times New Roman" w:cs="Times New Roman"/>
          <w:noProof/>
          <w:color w:val="767171"/>
          <w:spacing w:val="20"/>
          <w:sz w:val="24"/>
          <w:szCs w:val="24"/>
        </w:rPr>
        <w:t>8</w:t>
      </w:r>
      <w:r w:rsidRPr="000603E0">
        <w:rPr>
          <w:rFonts w:ascii="Times New Roman" w:eastAsia="Calibri" w:hAnsi="Times New Roman" w:cs="Times New Roman"/>
          <w:noProof/>
          <w:color w:val="767171"/>
          <w:spacing w:val="20"/>
          <w:sz w:val="24"/>
          <w:szCs w:val="24"/>
        </w:rPr>
        <w:t>5,000 personas.</w:t>
      </w:r>
    </w:p>
    <w:p w14:paraId="17ACF568" w14:textId="543E324E" w:rsidR="00397877" w:rsidRPr="000603E0" w:rsidRDefault="00397877" w:rsidP="00397877">
      <w:pPr>
        <w:spacing w:before="20" w:after="100" w:afterAutospacing="1"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Asimismo, realizamos </w:t>
      </w:r>
      <w:r w:rsidR="007852C7" w:rsidRPr="000603E0">
        <w:rPr>
          <w:rFonts w:ascii="Times New Roman" w:eastAsia="Calibri" w:hAnsi="Times New Roman" w:cs="Times New Roman"/>
          <w:noProof/>
          <w:color w:val="767171"/>
          <w:spacing w:val="20"/>
          <w:sz w:val="24"/>
          <w:szCs w:val="24"/>
        </w:rPr>
        <w:t>6</w:t>
      </w:r>
      <w:r w:rsidRPr="000603E0">
        <w:rPr>
          <w:rFonts w:ascii="Times New Roman" w:eastAsia="Calibri" w:hAnsi="Times New Roman" w:cs="Times New Roman"/>
          <w:noProof/>
          <w:color w:val="767171"/>
          <w:spacing w:val="20"/>
          <w:sz w:val="24"/>
          <w:szCs w:val="24"/>
        </w:rPr>
        <w:t>40 síntesis de noticias divididas entre institucionales y temas de interés nacional, que fueron presentadas a la Dirección Ejecutiva.</w:t>
      </w:r>
    </w:p>
    <w:p w14:paraId="438E91DD" w14:textId="3A819068" w:rsidR="009E3B37" w:rsidRPr="000603E0" w:rsidRDefault="00397877" w:rsidP="00397877">
      <w:pPr>
        <w:spacing w:before="20" w:after="100" w:afterAutospacing="1" w:line="360" w:lineRule="auto"/>
        <w:jc w:val="both"/>
        <w:rPr>
          <w:rFonts w:ascii="Times New Roman" w:eastAsia="Calibri" w:hAnsi="Times New Roman" w:cs="Times New Roman"/>
          <w:noProof/>
          <w:color w:val="767171"/>
          <w:spacing w:val="20"/>
          <w:sz w:val="24"/>
          <w:szCs w:val="24"/>
          <w:highlight w:val="yellow"/>
        </w:rPr>
      </w:pPr>
      <w:r w:rsidRPr="000603E0">
        <w:rPr>
          <w:rFonts w:ascii="Times New Roman" w:eastAsia="Calibri" w:hAnsi="Times New Roman" w:cs="Times New Roman"/>
          <w:noProof/>
          <w:color w:val="767171"/>
          <w:spacing w:val="20"/>
          <w:sz w:val="24"/>
          <w:szCs w:val="24"/>
        </w:rPr>
        <w:t>En virtud de los esfuerzos realizados desde este Departamento de Comunicaciones, hemos logrado un acercamiento de la institución con los medios de circulación nacional e internacional, garantizando posicionamiento y aceptación en la ciudadanía, principalmente en los beneficiarios del Plan Nacional de Titulación.</w:t>
      </w:r>
    </w:p>
    <w:p w14:paraId="4F7EA38D" w14:textId="77777777" w:rsidR="009E3B37" w:rsidRPr="00C82A5B" w:rsidRDefault="009E3B37" w:rsidP="00F42846">
      <w:pPr>
        <w:pStyle w:val="ListParagraph"/>
        <w:numPr>
          <w:ilvl w:val="3"/>
          <w:numId w:val="17"/>
        </w:numPr>
        <w:spacing w:before="20" w:afterLines="20" w:after="48" w:line="360" w:lineRule="auto"/>
        <w:ind w:left="1080"/>
        <w:jc w:val="both"/>
        <w:rPr>
          <w:rFonts w:ascii="Times New Roman" w:eastAsia="Calibri" w:hAnsi="Times New Roman" w:cs="Times New Roman"/>
          <w:b/>
          <w:bCs/>
          <w:noProof/>
          <w:color w:val="767171"/>
          <w:spacing w:val="20"/>
          <w:sz w:val="24"/>
          <w:szCs w:val="24"/>
        </w:rPr>
      </w:pPr>
      <w:r w:rsidRPr="00C82A5B">
        <w:rPr>
          <w:rFonts w:ascii="Times New Roman" w:eastAsia="Calibri" w:hAnsi="Times New Roman" w:cs="Times New Roman"/>
          <w:b/>
          <w:bCs/>
          <w:noProof/>
          <w:color w:val="767171"/>
          <w:spacing w:val="20"/>
          <w:sz w:val="24"/>
          <w:szCs w:val="24"/>
        </w:rPr>
        <w:lastRenderedPageBreak/>
        <w:t>Comunicación digital</w:t>
      </w:r>
    </w:p>
    <w:p w14:paraId="51BC11B8" w14:textId="77777777" w:rsidR="00823DAD" w:rsidRPr="000603E0" w:rsidRDefault="00823DAD" w:rsidP="00823DAD">
      <w:p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Con el objetivo de incrementar la visibilidad de la institución en los ecosistemas digitales y comunicar las acciones de la institucion, nuestras redes sociales @rdtitulación en las redes sociales Twitter, Instagram, Facebook y YouTube, hemos publicados diariamente las acciones estrategicas y ejecutorias que desarrolla la UTECT.</w:t>
      </w:r>
    </w:p>
    <w:p w14:paraId="3700981C" w14:textId="77777777" w:rsidR="00823DAD" w:rsidRPr="000603E0" w:rsidRDefault="00823DAD" w:rsidP="00823DAD">
      <w:p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El manejo de la comunicación en los canales y plataformas digitales se han ejecuta con el propósito de informar a la ciudadanía, a la vez que acercamos la unidad y a la gente, haciendo uso de un lenguaje simple, amigable y comprensible. </w:t>
      </w:r>
    </w:p>
    <w:p w14:paraId="2CD842F7" w14:textId="77777777" w:rsidR="00823DAD" w:rsidRPr="000603E0" w:rsidRDefault="00823DAD" w:rsidP="00823DAD">
      <w:p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La creación de las plataformas de redes sociales de la Unidad Técnica Ejecutora de Titulación de Terrenos del Estado es parte del plan estratégico de comunicaciones, constituyendo un eje fundamental para conectar, informar y socializar sobre la ejecución del Plan Nacional de Titulación de Terrenos del Estado y sus avances.</w:t>
      </w:r>
    </w:p>
    <w:p w14:paraId="7F8DBA92" w14:textId="77777777" w:rsidR="00823DAD" w:rsidRPr="000603E0" w:rsidRDefault="00823DAD" w:rsidP="00823DAD">
      <w:p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En el 2024, se elaboraron importantes productos que contribuyen a la efectiva gestión de la comunicación, aplicando un enfoque estratégico:</w:t>
      </w:r>
    </w:p>
    <w:p w14:paraId="7B3B5FC2" w14:textId="77777777" w:rsidR="00823DAD" w:rsidRPr="000603E0" w:rsidRDefault="00823DAD" w:rsidP="00F42846">
      <w:pPr>
        <w:pStyle w:val="ListParagraph"/>
        <w:numPr>
          <w:ilvl w:val="3"/>
          <w:numId w:val="16"/>
        </w:numPr>
        <w:spacing w:before="20" w:afterLines="20" w:after="48"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Plan de Comunicación Institucional.</w:t>
      </w:r>
    </w:p>
    <w:p w14:paraId="2FD584E5" w14:textId="77777777" w:rsidR="00823DAD" w:rsidRPr="000603E0" w:rsidRDefault="00823DAD" w:rsidP="00F42846">
      <w:pPr>
        <w:pStyle w:val="ListParagraph"/>
        <w:numPr>
          <w:ilvl w:val="3"/>
          <w:numId w:val="16"/>
        </w:numPr>
        <w:spacing w:before="20" w:afterLines="20" w:after="48"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Políticas de comunicación institucional.</w:t>
      </w:r>
    </w:p>
    <w:p w14:paraId="7BFF69A4" w14:textId="311B561A" w:rsidR="009E3B37" w:rsidRPr="000603E0" w:rsidRDefault="00823DAD" w:rsidP="00F42846">
      <w:pPr>
        <w:pStyle w:val="ListParagraph"/>
        <w:numPr>
          <w:ilvl w:val="3"/>
          <w:numId w:val="16"/>
        </w:numPr>
        <w:spacing w:before="20" w:after="100" w:afterAutospacing="1" w:line="360" w:lineRule="auto"/>
        <w:ind w:left="360"/>
        <w:contextualSpacing w:val="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Protocolo de comunicación de casos de relevancia pública.</w:t>
      </w:r>
    </w:p>
    <w:p w14:paraId="1084C3CC" w14:textId="77777777" w:rsidR="009E3B37" w:rsidRPr="000603E0" w:rsidRDefault="009E3B37" w:rsidP="00F42846">
      <w:pPr>
        <w:pStyle w:val="ListParagraph"/>
        <w:numPr>
          <w:ilvl w:val="3"/>
          <w:numId w:val="17"/>
        </w:numPr>
        <w:spacing w:before="20" w:afterLines="20" w:after="48" w:line="360" w:lineRule="auto"/>
        <w:ind w:left="108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 xml:space="preserve">Diseñar Promoción Digital </w:t>
      </w:r>
    </w:p>
    <w:p w14:paraId="0E173DD0" w14:textId="77777777" w:rsidR="00823DAD" w:rsidRPr="000603E0" w:rsidRDefault="00823DAD" w:rsidP="00823DAD">
      <w:p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Entre los principales logros podemos citar que la institución cuenta con un Plan de Comunicación y la creación de base de datos de medios y contactos en las redacciones de las diversas plataformas.</w:t>
      </w:r>
    </w:p>
    <w:p w14:paraId="1FD80026" w14:textId="223ADF85" w:rsidR="009E3B37" w:rsidRPr="000603E0" w:rsidRDefault="00823DAD" w:rsidP="00823DAD">
      <w:p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Con el objetivo de fortalecer la comunicación interna y sentido de pertenencia, se incorporó un nuevo canal de información desde el correo electrónico institucional. Como en la estructura no se contempla la comunicación interna, esta función se realiza de manera conjunta con el Departamento de Recursos Humanos, segmentando el </w:t>
      </w:r>
      <w:r w:rsidRPr="000603E0">
        <w:rPr>
          <w:rFonts w:ascii="Times New Roman" w:eastAsia="Calibri" w:hAnsi="Times New Roman" w:cs="Times New Roman"/>
          <w:noProof/>
          <w:color w:val="767171"/>
          <w:spacing w:val="20"/>
          <w:sz w:val="24"/>
          <w:szCs w:val="24"/>
        </w:rPr>
        <w:lastRenderedPageBreak/>
        <w:t>contenido que emite una y otra gerencia, de acuerdo con la Política de Comunicación Institucional.</w:t>
      </w:r>
    </w:p>
    <w:p w14:paraId="479DC3F6" w14:textId="0A739B9F" w:rsidR="00823DAD" w:rsidRPr="000603E0" w:rsidRDefault="00823DAD" w:rsidP="00823DAD">
      <w:pPr>
        <w:spacing w:before="20" w:afterLines="20" w:after="48" w:line="360" w:lineRule="auto"/>
        <w:jc w:val="both"/>
        <w:rPr>
          <w:rFonts w:ascii="Times New Roman" w:eastAsia="Calibri" w:hAnsi="Times New Roman" w:cs="Times New Roman"/>
          <w:noProof/>
          <w:color w:val="767171"/>
          <w:spacing w:val="20"/>
          <w:sz w:val="24"/>
          <w:szCs w:val="24"/>
          <w:highlight w:val="yellow"/>
        </w:rPr>
      </w:pPr>
      <w:r w:rsidRPr="000603E0">
        <w:rPr>
          <w:rFonts w:ascii="Times New Roman" w:eastAsia="Calibri" w:hAnsi="Times New Roman" w:cs="Times New Roman"/>
          <w:noProof/>
          <w:color w:val="767171"/>
          <w:spacing w:val="20"/>
          <w:sz w:val="24"/>
          <w:szCs w:val="24"/>
        </w:rPr>
        <w:t>Entre otros avances, el diagnóstico y propuesta del rediseño del portal institucional en conjunto con el Departamento de Tecnología y Comunicaciones.</w:t>
      </w:r>
    </w:p>
    <w:p w14:paraId="3C8A704C" w14:textId="51937EEE" w:rsidR="009E3B37" w:rsidRPr="000603E0" w:rsidRDefault="009E3B37" w:rsidP="009E3B37">
      <w:pPr>
        <w:spacing w:after="0" w:line="240" w:lineRule="auto"/>
        <w:ind w:left="288"/>
        <w:contextualSpacing/>
        <w:jc w:val="both"/>
        <w:rPr>
          <w:rFonts w:ascii="Times New Roman" w:eastAsia="Calibri" w:hAnsi="Times New Roman" w:cs="Times New Roman"/>
          <w:color w:val="767171"/>
          <w:sz w:val="24"/>
          <w:szCs w:val="24"/>
          <w:highlight w:val="yellow"/>
        </w:rPr>
      </w:pPr>
    </w:p>
    <w:p w14:paraId="7F60E5E3" w14:textId="77777777" w:rsidR="00823DAD" w:rsidRPr="000603E0" w:rsidRDefault="00823DAD" w:rsidP="00823DAD">
      <w:p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Con el propósito de optimizar la comunicación digital fue creado un protocolo de respuestas para redes sociales, definición de la cadena de aprobación interna, creación y aprobación de contenido, ampliación de la agenda de contenido para redes, definición del manejo de crisis en redes sociales y diagnóstico de la página web. Son priorizadas las respuestas a los mensajes directos para agregar valor a los ciudadanos, con el propósito de que la interacción de la comunidad sea de doble vía. Con esto se contribuye a la generación de confianza al ciudadano y ver que la entidad responde.  </w:t>
      </w:r>
    </w:p>
    <w:p w14:paraId="354963F2" w14:textId="77777777" w:rsidR="00823DAD" w:rsidRPr="000603E0" w:rsidRDefault="00823DAD" w:rsidP="00823DAD">
      <w:p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De las actividades contempladas, una parte están formuladas, otras implementadas, mientras que algunas en fase de ser completadas. En el siguiente esquema hacemos un desglose sobre las acciones ejecutadas: </w:t>
      </w:r>
    </w:p>
    <w:tbl>
      <w:tblPr>
        <w:tblStyle w:val="ListTable4-Accent11"/>
        <w:tblW w:w="7659" w:type="dxa"/>
        <w:jc w:val="center"/>
        <w:tblLook w:val="04A0" w:firstRow="1" w:lastRow="0" w:firstColumn="1" w:lastColumn="0" w:noHBand="0" w:noVBand="1"/>
      </w:tblPr>
      <w:tblGrid>
        <w:gridCol w:w="5537"/>
        <w:gridCol w:w="2122"/>
      </w:tblGrid>
      <w:tr w:rsidR="00823DAD" w:rsidRPr="00981AF7" w14:paraId="4C415B62" w14:textId="77777777" w:rsidTr="000603E0">
        <w:trPr>
          <w:cnfStyle w:val="100000000000" w:firstRow="1" w:lastRow="0" w:firstColumn="0" w:lastColumn="0" w:oddVBand="0" w:evenVBand="0" w:oddHBand="0"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5537" w:type="dxa"/>
            <w:shd w:val="clear" w:color="auto" w:fill="142F62"/>
          </w:tcPr>
          <w:p w14:paraId="51D5B954" w14:textId="77777777" w:rsidR="00823DAD" w:rsidRPr="00E834EE" w:rsidRDefault="00823DAD" w:rsidP="00DB3244">
            <w:pPr>
              <w:spacing w:before="20" w:afterLines="20" w:after="48" w:line="360" w:lineRule="auto"/>
              <w:jc w:val="both"/>
              <w:rPr>
                <w:rFonts w:ascii="Times New Roman" w:eastAsia="Calibri" w:hAnsi="Times New Roman" w:cs="Times New Roman"/>
                <w:sz w:val="24"/>
                <w:szCs w:val="24"/>
              </w:rPr>
            </w:pPr>
            <w:r w:rsidRPr="00E834EE">
              <w:rPr>
                <w:rFonts w:ascii="Times New Roman" w:eastAsia="Calibri" w:hAnsi="Times New Roman" w:cs="Times New Roman"/>
                <w:sz w:val="24"/>
                <w:szCs w:val="24"/>
              </w:rPr>
              <w:t>Acción</w:t>
            </w:r>
          </w:p>
        </w:tc>
        <w:tc>
          <w:tcPr>
            <w:tcW w:w="2122" w:type="dxa"/>
            <w:shd w:val="clear" w:color="auto" w:fill="142F62"/>
          </w:tcPr>
          <w:p w14:paraId="0F33AB5A" w14:textId="77777777" w:rsidR="00823DAD" w:rsidRPr="00E834EE" w:rsidRDefault="00823DAD" w:rsidP="00C82A5B">
            <w:pPr>
              <w:spacing w:before="20" w:afterLines="20" w:after="48"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834EE">
              <w:rPr>
                <w:rFonts w:ascii="Times New Roman" w:eastAsia="Calibri" w:hAnsi="Times New Roman" w:cs="Times New Roman"/>
                <w:sz w:val="24"/>
                <w:szCs w:val="24"/>
              </w:rPr>
              <w:t>Estatus</w:t>
            </w:r>
          </w:p>
        </w:tc>
      </w:tr>
      <w:tr w:rsidR="000603E0" w:rsidRPr="000603E0" w14:paraId="44293883" w14:textId="77777777" w:rsidTr="000603E0">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5537" w:type="dxa"/>
            <w:shd w:val="clear" w:color="auto" w:fill="auto"/>
          </w:tcPr>
          <w:p w14:paraId="025BA795" w14:textId="77777777" w:rsidR="00823DAD" w:rsidRPr="000603E0" w:rsidRDefault="00823DAD" w:rsidP="00DB3244">
            <w:pPr>
              <w:spacing w:before="20" w:afterLines="20" w:after="48" w:line="360" w:lineRule="auto"/>
              <w:jc w:val="both"/>
              <w:rPr>
                <w:rFonts w:ascii="Times New Roman" w:eastAsia="Calibri" w:hAnsi="Times New Roman" w:cs="Times New Roman"/>
                <w:b w:val="0"/>
                <w:bCs w:val="0"/>
                <w:color w:val="767171"/>
                <w:sz w:val="24"/>
                <w:szCs w:val="24"/>
              </w:rPr>
            </w:pPr>
            <w:r w:rsidRPr="000603E0">
              <w:rPr>
                <w:rFonts w:ascii="Times New Roman" w:eastAsia="Calibri" w:hAnsi="Times New Roman" w:cs="Times New Roman"/>
                <w:b w:val="0"/>
                <w:bCs w:val="0"/>
                <w:color w:val="767171"/>
                <w:sz w:val="24"/>
                <w:szCs w:val="24"/>
              </w:rPr>
              <w:t xml:space="preserve">Plan de Mejora en la gestión del Departamento de Comunicaciones                                                                           </w:t>
            </w:r>
          </w:p>
        </w:tc>
        <w:tc>
          <w:tcPr>
            <w:tcW w:w="2122" w:type="dxa"/>
            <w:shd w:val="clear" w:color="auto" w:fill="auto"/>
          </w:tcPr>
          <w:p w14:paraId="11389E9A" w14:textId="77777777" w:rsidR="00823DAD" w:rsidRPr="000603E0" w:rsidRDefault="00823DAD" w:rsidP="00DB3244">
            <w:pPr>
              <w:spacing w:before="20" w:afterLines="20" w:after="48"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rPr>
            </w:pPr>
            <w:r w:rsidRPr="000603E0">
              <w:rPr>
                <w:rFonts w:ascii="Times New Roman" w:eastAsia="Calibri" w:hAnsi="Times New Roman" w:cs="Times New Roman"/>
                <w:color w:val="767171"/>
                <w:sz w:val="24"/>
                <w:szCs w:val="24"/>
              </w:rPr>
              <w:t xml:space="preserve">       Implementado</w:t>
            </w:r>
          </w:p>
        </w:tc>
      </w:tr>
      <w:tr w:rsidR="000603E0" w:rsidRPr="000603E0" w14:paraId="7D0AD926" w14:textId="77777777" w:rsidTr="000603E0">
        <w:trPr>
          <w:trHeight w:val="287"/>
          <w:jc w:val="center"/>
        </w:trPr>
        <w:tc>
          <w:tcPr>
            <w:cnfStyle w:val="001000000000" w:firstRow="0" w:lastRow="0" w:firstColumn="1" w:lastColumn="0" w:oddVBand="0" w:evenVBand="0" w:oddHBand="0" w:evenHBand="0" w:firstRowFirstColumn="0" w:firstRowLastColumn="0" w:lastRowFirstColumn="0" w:lastRowLastColumn="0"/>
            <w:tcW w:w="5537" w:type="dxa"/>
            <w:shd w:val="clear" w:color="auto" w:fill="auto"/>
          </w:tcPr>
          <w:p w14:paraId="7C69DDC4" w14:textId="77777777" w:rsidR="00823DAD" w:rsidRPr="000603E0" w:rsidRDefault="00823DAD" w:rsidP="00DB3244">
            <w:pPr>
              <w:spacing w:before="20" w:afterLines="20" w:after="48" w:line="360" w:lineRule="auto"/>
              <w:jc w:val="both"/>
              <w:rPr>
                <w:rFonts w:ascii="Times New Roman" w:eastAsia="Calibri" w:hAnsi="Times New Roman" w:cs="Times New Roman"/>
                <w:b w:val="0"/>
                <w:bCs w:val="0"/>
                <w:color w:val="767171"/>
                <w:sz w:val="24"/>
                <w:szCs w:val="24"/>
              </w:rPr>
            </w:pPr>
            <w:r w:rsidRPr="000603E0">
              <w:rPr>
                <w:rFonts w:ascii="Times New Roman" w:eastAsia="Calibri" w:hAnsi="Times New Roman" w:cs="Times New Roman"/>
                <w:b w:val="0"/>
                <w:bCs w:val="0"/>
                <w:color w:val="767171"/>
                <w:sz w:val="24"/>
                <w:szCs w:val="24"/>
              </w:rPr>
              <w:t xml:space="preserve">Modelo operativo de Comunicaciones                         </w:t>
            </w:r>
          </w:p>
        </w:tc>
        <w:tc>
          <w:tcPr>
            <w:tcW w:w="2122" w:type="dxa"/>
            <w:shd w:val="clear" w:color="auto" w:fill="auto"/>
          </w:tcPr>
          <w:p w14:paraId="046DA2CA" w14:textId="77777777" w:rsidR="00823DAD" w:rsidRPr="000603E0" w:rsidRDefault="00823DAD" w:rsidP="00DB3244">
            <w:pPr>
              <w:spacing w:before="20" w:afterLines="20" w:after="48" w:line="360" w:lineRule="auto"/>
              <w:ind w:left="284" w:firstLine="425"/>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rPr>
            </w:pPr>
            <w:r w:rsidRPr="000603E0">
              <w:rPr>
                <w:rFonts w:ascii="Times New Roman" w:eastAsia="Calibri" w:hAnsi="Times New Roman" w:cs="Times New Roman"/>
                <w:color w:val="767171"/>
                <w:sz w:val="24"/>
                <w:szCs w:val="24"/>
              </w:rPr>
              <w:t>Formulado</w:t>
            </w:r>
          </w:p>
        </w:tc>
      </w:tr>
      <w:tr w:rsidR="000603E0" w:rsidRPr="000603E0" w14:paraId="6C834AAB" w14:textId="77777777" w:rsidTr="000603E0">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5537" w:type="dxa"/>
            <w:shd w:val="clear" w:color="auto" w:fill="auto"/>
          </w:tcPr>
          <w:p w14:paraId="243988BB" w14:textId="77777777" w:rsidR="00823DAD" w:rsidRPr="000603E0" w:rsidRDefault="00823DAD" w:rsidP="00DB3244">
            <w:pPr>
              <w:spacing w:before="20" w:afterLines="20" w:after="48" w:line="360" w:lineRule="auto"/>
              <w:jc w:val="both"/>
              <w:rPr>
                <w:rFonts w:ascii="Times New Roman" w:eastAsia="Calibri" w:hAnsi="Times New Roman" w:cs="Times New Roman"/>
                <w:b w:val="0"/>
                <w:bCs w:val="0"/>
                <w:color w:val="767171"/>
                <w:sz w:val="24"/>
                <w:szCs w:val="24"/>
              </w:rPr>
            </w:pPr>
            <w:r w:rsidRPr="000603E0">
              <w:rPr>
                <w:rFonts w:ascii="Times New Roman" w:eastAsia="Calibri" w:hAnsi="Times New Roman" w:cs="Times New Roman"/>
                <w:b w:val="0"/>
                <w:bCs w:val="0"/>
                <w:color w:val="767171"/>
                <w:sz w:val="24"/>
                <w:szCs w:val="24"/>
              </w:rPr>
              <w:t xml:space="preserve">Plan de Comunicación Interna                                            </w:t>
            </w:r>
          </w:p>
        </w:tc>
        <w:tc>
          <w:tcPr>
            <w:tcW w:w="2122" w:type="dxa"/>
            <w:shd w:val="clear" w:color="auto" w:fill="auto"/>
          </w:tcPr>
          <w:p w14:paraId="4E3F4693" w14:textId="77777777" w:rsidR="00823DAD" w:rsidRPr="000603E0" w:rsidRDefault="00823DAD" w:rsidP="00DB3244">
            <w:pPr>
              <w:spacing w:before="20" w:afterLines="20" w:after="48"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rPr>
            </w:pPr>
            <w:r w:rsidRPr="000603E0">
              <w:rPr>
                <w:rFonts w:ascii="Times New Roman" w:eastAsia="Calibri" w:hAnsi="Times New Roman" w:cs="Times New Roman"/>
                <w:color w:val="767171"/>
                <w:sz w:val="24"/>
                <w:szCs w:val="24"/>
              </w:rPr>
              <w:t xml:space="preserve">            Definido</w:t>
            </w:r>
          </w:p>
        </w:tc>
      </w:tr>
      <w:tr w:rsidR="000603E0" w:rsidRPr="000603E0" w14:paraId="7993FB4F" w14:textId="77777777" w:rsidTr="000603E0">
        <w:trPr>
          <w:trHeight w:val="437"/>
          <w:jc w:val="center"/>
        </w:trPr>
        <w:tc>
          <w:tcPr>
            <w:cnfStyle w:val="001000000000" w:firstRow="0" w:lastRow="0" w:firstColumn="1" w:lastColumn="0" w:oddVBand="0" w:evenVBand="0" w:oddHBand="0" w:evenHBand="0" w:firstRowFirstColumn="0" w:firstRowLastColumn="0" w:lastRowFirstColumn="0" w:lastRowLastColumn="0"/>
            <w:tcW w:w="5537" w:type="dxa"/>
            <w:shd w:val="clear" w:color="auto" w:fill="auto"/>
          </w:tcPr>
          <w:p w14:paraId="03D47717" w14:textId="77777777" w:rsidR="00823DAD" w:rsidRPr="000603E0" w:rsidRDefault="00823DAD" w:rsidP="00DB3244">
            <w:pPr>
              <w:spacing w:before="20" w:afterLines="20" w:after="48" w:line="360" w:lineRule="auto"/>
              <w:jc w:val="both"/>
              <w:rPr>
                <w:rFonts w:ascii="Times New Roman" w:eastAsia="Calibri" w:hAnsi="Times New Roman" w:cs="Times New Roman"/>
                <w:b w:val="0"/>
                <w:bCs w:val="0"/>
                <w:color w:val="767171"/>
                <w:sz w:val="24"/>
                <w:szCs w:val="24"/>
              </w:rPr>
            </w:pPr>
            <w:r w:rsidRPr="000603E0">
              <w:rPr>
                <w:rFonts w:ascii="Times New Roman" w:eastAsia="Calibri" w:hAnsi="Times New Roman" w:cs="Times New Roman"/>
                <w:b w:val="0"/>
                <w:bCs w:val="0"/>
                <w:color w:val="767171"/>
                <w:sz w:val="24"/>
                <w:szCs w:val="24"/>
              </w:rPr>
              <w:t xml:space="preserve">Plan de Contenido de la Intranet                                     </w:t>
            </w:r>
          </w:p>
        </w:tc>
        <w:tc>
          <w:tcPr>
            <w:tcW w:w="2122" w:type="dxa"/>
            <w:shd w:val="clear" w:color="auto" w:fill="auto"/>
          </w:tcPr>
          <w:p w14:paraId="08E94F4D" w14:textId="77777777" w:rsidR="00823DAD" w:rsidRPr="000603E0" w:rsidRDefault="00823DAD" w:rsidP="00DB3244">
            <w:pPr>
              <w:spacing w:before="20" w:afterLines="20" w:after="48" w:line="360" w:lineRule="auto"/>
              <w:ind w:left="284" w:firstLine="425"/>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rPr>
            </w:pPr>
            <w:r w:rsidRPr="000603E0">
              <w:rPr>
                <w:rFonts w:ascii="Times New Roman" w:eastAsia="Calibri" w:hAnsi="Times New Roman" w:cs="Times New Roman"/>
                <w:color w:val="767171"/>
                <w:sz w:val="24"/>
                <w:szCs w:val="24"/>
              </w:rPr>
              <w:t xml:space="preserve">Diseñado </w:t>
            </w:r>
          </w:p>
        </w:tc>
      </w:tr>
      <w:tr w:rsidR="000603E0" w:rsidRPr="000603E0" w14:paraId="3AF0131E" w14:textId="77777777" w:rsidTr="000603E0">
        <w:trPr>
          <w:cnfStyle w:val="000000100000" w:firstRow="0" w:lastRow="0" w:firstColumn="0" w:lastColumn="0" w:oddVBand="0" w:evenVBand="0" w:oddHBand="1"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5537" w:type="dxa"/>
            <w:shd w:val="clear" w:color="auto" w:fill="auto"/>
          </w:tcPr>
          <w:p w14:paraId="3D1D0AB3" w14:textId="77777777" w:rsidR="00823DAD" w:rsidRPr="000603E0" w:rsidRDefault="00823DAD" w:rsidP="00DB3244">
            <w:pPr>
              <w:spacing w:before="20" w:afterLines="20" w:after="48" w:line="360" w:lineRule="auto"/>
              <w:jc w:val="both"/>
              <w:rPr>
                <w:rFonts w:ascii="Times New Roman" w:eastAsia="Calibri" w:hAnsi="Times New Roman" w:cs="Times New Roman"/>
                <w:b w:val="0"/>
                <w:bCs w:val="0"/>
                <w:color w:val="767171"/>
                <w:sz w:val="24"/>
                <w:szCs w:val="24"/>
              </w:rPr>
            </w:pPr>
            <w:r w:rsidRPr="000603E0">
              <w:rPr>
                <w:rFonts w:ascii="Times New Roman" w:eastAsia="Calibri" w:hAnsi="Times New Roman" w:cs="Times New Roman"/>
                <w:b w:val="0"/>
                <w:bCs w:val="0"/>
                <w:color w:val="767171"/>
                <w:sz w:val="24"/>
                <w:szCs w:val="24"/>
              </w:rPr>
              <w:t xml:space="preserve">Boletín y Revista Institucional mensual                        </w:t>
            </w:r>
          </w:p>
        </w:tc>
        <w:tc>
          <w:tcPr>
            <w:tcW w:w="2122" w:type="dxa"/>
            <w:shd w:val="clear" w:color="auto" w:fill="auto"/>
          </w:tcPr>
          <w:p w14:paraId="1E303864" w14:textId="77777777" w:rsidR="00823DAD" w:rsidRPr="000603E0" w:rsidRDefault="00823DAD" w:rsidP="00DB3244">
            <w:pPr>
              <w:spacing w:before="20" w:afterLines="20" w:after="48" w:line="360" w:lineRule="auto"/>
              <w:ind w:left="284" w:firstLine="425"/>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rPr>
            </w:pPr>
            <w:r w:rsidRPr="000603E0">
              <w:rPr>
                <w:rFonts w:ascii="Times New Roman" w:eastAsia="Calibri" w:hAnsi="Times New Roman" w:cs="Times New Roman"/>
                <w:color w:val="767171"/>
                <w:sz w:val="24"/>
                <w:szCs w:val="24"/>
              </w:rPr>
              <w:t>Formulado</w:t>
            </w:r>
          </w:p>
        </w:tc>
      </w:tr>
      <w:tr w:rsidR="000603E0" w:rsidRPr="000603E0" w14:paraId="0BC3A13F" w14:textId="77777777" w:rsidTr="00C82A5B">
        <w:trPr>
          <w:trHeight w:val="476"/>
          <w:jc w:val="center"/>
        </w:trPr>
        <w:tc>
          <w:tcPr>
            <w:cnfStyle w:val="001000000000" w:firstRow="0" w:lastRow="0" w:firstColumn="1" w:lastColumn="0" w:oddVBand="0" w:evenVBand="0" w:oddHBand="0" w:evenHBand="0" w:firstRowFirstColumn="0" w:firstRowLastColumn="0" w:lastRowFirstColumn="0" w:lastRowLastColumn="0"/>
            <w:tcW w:w="5537" w:type="dxa"/>
            <w:shd w:val="clear" w:color="auto" w:fill="auto"/>
          </w:tcPr>
          <w:p w14:paraId="271A47FB" w14:textId="77777777" w:rsidR="00823DAD" w:rsidRPr="000603E0" w:rsidRDefault="00823DAD" w:rsidP="00DB3244">
            <w:pPr>
              <w:spacing w:before="20" w:afterLines="20" w:after="48" w:line="360" w:lineRule="auto"/>
              <w:jc w:val="both"/>
              <w:rPr>
                <w:rFonts w:ascii="Times New Roman" w:eastAsia="Calibri" w:hAnsi="Times New Roman" w:cs="Times New Roman"/>
                <w:b w:val="0"/>
                <w:bCs w:val="0"/>
                <w:color w:val="767171"/>
                <w:sz w:val="24"/>
                <w:szCs w:val="24"/>
              </w:rPr>
            </w:pPr>
            <w:r w:rsidRPr="000603E0">
              <w:rPr>
                <w:rFonts w:ascii="Times New Roman" w:eastAsia="Calibri" w:hAnsi="Times New Roman" w:cs="Times New Roman"/>
                <w:b w:val="0"/>
                <w:bCs w:val="0"/>
                <w:color w:val="767171"/>
                <w:sz w:val="24"/>
                <w:szCs w:val="24"/>
              </w:rPr>
              <w:t xml:space="preserve">Diseño y aprobación del Plan de Comunicación Externa </w:t>
            </w:r>
          </w:p>
        </w:tc>
        <w:tc>
          <w:tcPr>
            <w:tcW w:w="2122" w:type="dxa"/>
            <w:shd w:val="clear" w:color="auto" w:fill="auto"/>
          </w:tcPr>
          <w:p w14:paraId="3648391B" w14:textId="77777777" w:rsidR="00823DAD" w:rsidRPr="000603E0" w:rsidRDefault="00823DAD" w:rsidP="00DB3244">
            <w:pPr>
              <w:spacing w:before="20" w:afterLines="20" w:after="48" w:line="360" w:lineRule="auto"/>
              <w:ind w:left="284" w:firstLine="425"/>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rPr>
            </w:pPr>
            <w:r w:rsidRPr="000603E0">
              <w:rPr>
                <w:rFonts w:ascii="Times New Roman" w:eastAsia="Calibri" w:hAnsi="Times New Roman" w:cs="Times New Roman"/>
                <w:color w:val="767171"/>
                <w:sz w:val="24"/>
                <w:szCs w:val="24"/>
              </w:rPr>
              <w:t>Formulado</w:t>
            </w:r>
          </w:p>
        </w:tc>
      </w:tr>
      <w:tr w:rsidR="000603E0" w:rsidRPr="000603E0" w14:paraId="42DE82C3" w14:textId="77777777" w:rsidTr="000603E0">
        <w:trPr>
          <w:cnfStyle w:val="000000100000" w:firstRow="0" w:lastRow="0" w:firstColumn="0" w:lastColumn="0" w:oddVBand="0" w:evenVBand="0" w:oddHBand="1"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5537" w:type="dxa"/>
            <w:shd w:val="clear" w:color="auto" w:fill="auto"/>
          </w:tcPr>
          <w:p w14:paraId="6B0D9898" w14:textId="77777777" w:rsidR="00823DAD" w:rsidRPr="000603E0" w:rsidRDefault="00823DAD" w:rsidP="00DB3244">
            <w:pPr>
              <w:spacing w:before="20" w:afterLines="20" w:after="48" w:line="360" w:lineRule="auto"/>
              <w:jc w:val="both"/>
              <w:rPr>
                <w:rFonts w:ascii="Times New Roman" w:eastAsia="Calibri" w:hAnsi="Times New Roman" w:cs="Times New Roman"/>
                <w:b w:val="0"/>
                <w:bCs w:val="0"/>
                <w:color w:val="767171"/>
                <w:sz w:val="24"/>
                <w:szCs w:val="24"/>
              </w:rPr>
            </w:pPr>
            <w:r w:rsidRPr="000603E0">
              <w:rPr>
                <w:rFonts w:ascii="Times New Roman" w:eastAsia="Calibri" w:hAnsi="Times New Roman" w:cs="Times New Roman"/>
                <w:b w:val="0"/>
                <w:bCs w:val="0"/>
                <w:color w:val="767171"/>
                <w:sz w:val="24"/>
                <w:szCs w:val="24"/>
              </w:rPr>
              <w:t xml:space="preserve">Actividades con medios de comunicación                           </w:t>
            </w:r>
          </w:p>
        </w:tc>
        <w:tc>
          <w:tcPr>
            <w:tcW w:w="2122" w:type="dxa"/>
            <w:shd w:val="clear" w:color="auto" w:fill="auto"/>
          </w:tcPr>
          <w:p w14:paraId="03A3ED98" w14:textId="77777777" w:rsidR="00823DAD" w:rsidRPr="000603E0" w:rsidRDefault="00823DAD" w:rsidP="00DB3244">
            <w:pPr>
              <w:spacing w:before="20" w:afterLines="20" w:after="48" w:line="360" w:lineRule="auto"/>
              <w:ind w:left="284" w:firstLine="425"/>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rPr>
            </w:pPr>
            <w:r w:rsidRPr="000603E0">
              <w:rPr>
                <w:rFonts w:ascii="Times New Roman" w:eastAsia="Calibri" w:hAnsi="Times New Roman" w:cs="Times New Roman"/>
                <w:color w:val="767171"/>
                <w:sz w:val="24"/>
                <w:szCs w:val="24"/>
              </w:rPr>
              <w:t>Gestionadas</w:t>
            </w:r>
          </w:p>
        </w:tc>
      </w:tr>
      <w:tr w:rsidR="000603E0" w:rsidRPr="000603E0" w14:paraId="32406054" w14:textId="77777777" w:rsidTr="000603E0">
        <w:trPr>
          <w:trHeight w:val="437"/>
          <w:jc w:val="center"/>
        </w:trPr>
        <w:tc>
          <w:tcPr>
            <w:cnfStyle w:val="001000000000" w:firstRow="0" w:lastRow="0" w:firstColumn="1" w:lastColumn="0" w:oddVBand="0" w:evenVBand="0" w:oddHBand="0" w:evenHBand="0" w:firstRowFirstColumn="0" w:firstRowLastColumn="0" w:lastRowFirstColumn="0" w:lastRowLastColumn="0"/>
            <w:tcW w:w="5537" w:type="dxa"/>
            <w:shd w:val="clear" w:color="auto" w:fill="auto"/>
          </w:tcPr>
          <w:p w14:paraId="6D4B4290" w14:textId="77777777" w:rsidR="00823DAD" w:rsidRPr="000603E0" w:rsidRDefault="00823DAD" w:rsidP="00DB3244">
            <w:pPr>
              <w:spacing w:before="20" w:afterLines="20" w:after="48" w:line="360" w:lineRule="auto"/>
              <w:jc w:val="both"/>
              <w:rPr>
                <w:rFonts w:ascii="Times New Roman" w:eastAsia="Calibri" w:hAnsi="Times New Roman" w:cs="Times New Roman"/>
                <w:b w:val="0"/>
                <w:bCs w:val="0"/>
                <w:color w:val="767171"/>
                <w:sz w:val="24"/>
                <w:szCs w:val="24"/>
              </w:rPr>
            </w:pPr>
            <w:r w:rsidRPr="000603E0">
              <w:rPr>
                <w:rFonts w:ascii="Times New Roman" w:eastAsia="Calibri" w:hAnsi="Times New Roman" w:cs="Times New Roman"/>
                <w:b w:val="0"/>
                <w:bCs w:val="0"/>
                <w:color w:val="767171"/>
                <w:sz w:val="24"/>
                <w:szCs w:val="24"/>
              </w:rPr>
              <w:t xml:space="preserve">Plan de Creación de contenido digital </w:t>
            </w:r>
          </w:p>
        </w:tc>
        <w:tc>
          <w:tcPr>
            <w:tcW w:w="2122" w:type="dxa"/>
            <w:shd w:val="clear" w:color="auto" w:fill="auto"/>
          </w:tcPr>
          <w:p w14:paraId="7B457257" w14:textId="77777777" w:rsidR="00823DAD" w:rsidRPr="000603E0" w:rsidRDefault="00823DAD" w:rsidP="00DB3244">
            <w:pPr>
              <w:spacing w:before="20" w:afterLines="20" w:after="48" w:line="360" w:lineRule="auto"/>
              <w:ind w:left="284" w:firstLine="425"/>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rPr>
            </w:pPr>
            <w:r w:rsidRPr="000603E0">
              <w:rPr>
                <w:rFonts w:ascii="Times New Roman" w:eastAsia="Calibri" w:hAnsi="Times New Roman" w:cs="Times New Roman"/>
                <w:color w:val="767171"/>
                <w:sz w:val="24"/>
                <w:szCs w:val="24"/>
              </w:rPr>
              <w:t xml:space="preserve">Publicado </w:t>
            </w:r>
          </w:p>
        </w:tc>
      </w:tr>
      <w:tr w:rsidR="00C82A5B" w:rsidRPr="00981AF7" w14:paraId="5FFC8C78" w14:textId="77777777" w:rsidTr="00161626">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5537" w:type="dxa"/>
            <w:shd w:val="clear" w:color="auto" w:fill="142F62"/>
          </w:tcPr>
          <w:p w14:paraId="5714086B" w14:textId="77777777" w:rsidR="00C82A5B" w:rsidRPr="00E834EE" w:rsidRDefault="00C82A5B" w:rsidP="00161626">
            <w:pPr>
              <w:spacing w:before="20" w:afterLines="20" w:after="48" w:line="360" w:lineRule="auto"/>
              <w:jc w:val="both"/>
              <w:rPr>
                <w:rFonts w:ascii="Times New Roman" w:eastAsia="Calibri" w:hAnsi="Times New Roman" w:cs="Times New Roman"/>
                <w:sz w:val="24"/>
                <w:szCs w:val="24"/>
              </w:rPr>
            </w:pPr>
            <w:r w:rsidRPr="00E834EE">
              <w:rPr>
                <w:rFonts w:ascii="Times New Roman" w:eastAsia="Calibri" w:hAnsi="Times New Roman" w:cs="Times New Roman"/>
                <w:sz w:val="24"/>
                <w:szCs w:val="24"/>
              </w:rPr>
              <w:lastRenderedPageBreak/>
              <w:t>Acción</w:t>
            </w:r>
          </w:p>
        </w:tc>
        <w:tc>
          <w:tcPr>
            <w:tcW w:w="2122" w:type="dxa"/>
            <w:shd w:val="clear" w:color="auto" w:fill="142F62"/>
          </w:tcPr>
          <w:p w14:paraId="3693D26E" w14:textId="77777777" w:rsidR="00C82A5B" w:rsidRPr="00C82A5B" w:rsidRDefault="00C82A5B" w:rsidP="00C82A5B">
            <w:pPr>
              <w:spacing w:before="20" w:afterLines="20" w:after="48"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4"/>
                <w:szCs w:val="24"/>
              </w:rPr>
            </w:pPr>
            <w:r w:rsidRPr="00C82A5B">
              <w:rPr>
                <w:rFonts w:ascii="Times New Roman" w:eastAsia="Calibri" w:hAnsi="Times New Roman" w:cs="Times New Roman"/>
                <w:b/>
                <w:bCs/>
                <w:sz w:val="24"/>
                <w:szCs w:val="24"/>
              </w:rPr>
              <w:t>Estatus</w:t>
            </w:r>
          </w:p>
        </w:tc>
      </w:tr>
      <w:tr w:rsidR="000603E0" w:rsidRPr="000603E0" w14:paraId="684B2BD0" w14:textId="77777777" w:rsidTr="000603E0">
        <w:trPr>
          <w:trHeight w:val="810"/>
          <w:jc w:val="center"/>
        </w:trPr>
        <w:tc>
          <w:tcPr>
            <w:cnfStyle w:val="001000000000" w:firstRow="0" w:lastRow="0" w:firstColumn="1" w:lastColumn="0" w:oddVBand="0" w:evenVBand="0" w:oddHBand="0" w:evenHBand="0" w:firstRowFirstColumn="0" w:firstRowLastColumn="0" w:lastRowFirstColumn="0" w:lastRowLastColumn="0"/>
            <w:tcW w:w="5537" w:type="dxa"/>
            <w:shd w:val="clear" w:color="auto" w:fill="auto"/>
          </w:tcPr>
          <w:p w14:paraId="6ABC3F92" w14:textId="77777777" w:rsidR="00823DAD" w:rsidRPr="000603E0" w:rsidRDefault="00823DAD" w:rsidP="00DB3244">
            <w:pPr>
              <w:spacing w:before="20" w:afterLines="20" w:after="48" w:line="360" w:lineRule="auto"/>
              <w:jc w:val="both"/>
              <w:rPr>
                <w:rFonts w:ascii="Times New Roman" w:eastAsia="Calibri" w:hAnsi="Times New Roman" w:cs="Times New Roman"/>
                <w:b w:val="0"/>
                <w:bCs w:val="0"/>
                <w:color w:val="767171"/>
                <w:sz w:val="24"/>
                <w:szCs w:val="24"/>
              </w:rPr>
            </w:pPr>
            <w:r w:rsidRPr="000603E0">
              <w:rPr>
                <w:rFonts w:ascii="Times New Roman" w:eastAsia="Calibri" w:hAnsi="Times New Roman" w:cs="Times New Roman"/>
                <w:b w:val="0"/>
                <w:bCs w:val="0"/>
                <w:color w:val="767171"/>
                <w:sz w:val="24"/>
                <w:szCs w:val="24"/>
              </w:rPr>
              <w:t xml:space="preserve">Incrementar la visibilidad de la institución en los Ecosistemas Digitales </w:t>
            </w:r>
          </w:p>
        </w:tc>
        <w:tc>
          <w:tcPr>
            <w:tcW w:w="2122" w:type="dxa"/>
            <w:shd w:val="clear" w:color="auto" w:fill="auto"/>
          </w:tcPr>
          <w:p w14:paraId="52DFA1B3" w14:textId="77777777" w:rsidR="00823DAD" w:rsidRPr="000603E0" w:rsidRDefault="00823DAD" w:rsidP="00DB3244">
            <w:pPr>
              <w:spacing w:before="20" w:afterLines="20" w:after="48" w:line="360" w:lineRule="auto"/>
              <w:ind w:left="284" w:firstLine="425"/>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rPr>
            </w:pPr>
            <w:r w:rsidRPr="000603E0">
              <w:rPr>
                <w:rFonts w:ascii="Times New Roman" w:eastAsia="Calibri" w:hAnsi="Times New Roman" w:cs="Times New Roman"/>
                <w:color w:val="767171"/>
                <w:sz w:val="24"/>
                <w:szCs w:val="24"/>
              </w:rPr>
              <w:t>Completado</w:t>
            </w:r>
          </w:p>
        </w:tc>
      </w:tr>
      <w:tr w:rsidR="000603E0" w:rsidRPr="000603E0" w14:paraId="5814A235" w14:textId="77777777" w:rsidTr="000603E0">
        <w:trPr>
          <w:cnfStyle w:val="000000100000" w:firstRow="0" w:lastRow="0" w:firstColumn="0" w:lastColumn="0" w:oddVBand="0" w:evenVBand="0" w:oddHBand="1" w:evenHBand="0" w:firstRowFirstColumn="0" w:firstRowLastColumn="0" w:lastRowFirstColumn="0" w:lastRowLastColumn="0"/>
          <w:trHeight w:val="820"/>
          <w:jc w:val="center"/>
        </w:trPr>
        <w:tc>
          <w:tcPr>
            <w:cnfStyle w:val="001000000000" w:firstRow="0" w:lastRow="0" w:firstColumn="1" w:lastColumn="0" w:oddVBand="0" w:evenVBand="0" w:oddHBand="0" w:evenHBand="0" w:firstRowFirstColumn="0" w:firstRowLastColumn="0" w:lastRowFirstColumn="0" w:lastRowLastColumn="0"/>
            <w:tcW w:w="5537" w:type="dxa"/>
            <w:shd w:val="clear" w:color="auto" w:fill="auto"/>
          </w:tcPr>
          <w:p w14:paraId="26DCB7F6" w14:textId="77777777" w:rsidR="00823DAD" w:rsidRPr="000603E0" w:rsidRDefault="00823DAD" w:rsidP="00DB3244">
            <w:pPr>
              <w:spacing w:before="20" w:afterLines="20" w:after="48" w:line="360" w:lineRule="auto"/>
              <w:jc w:val="both"/>
              <w:rPr>
                <w:rFonts w:ascii="Times New Roman" w:eastAsia="Calibri" w:hAnsi="Times New Roman" w:cs="Times New Roman"/>
                <w:b w:val="0"/>
                <w:bCs w:val="0"/>
                <w:color w:val="767171"/>
                <w:sz w:val="24"/>
                <w:szCs w:val="24"/>
              </w:rPr>
            </w:pPr>
            <w:r w:rsidRPr="000603E0">
              <w:rPr>
                <w:rFonts w:ascii="Times New Roman" w:eastAsia="Calibri" w:hAnsi="Times New Roman" w:cs="Times New Roman"/>
                <w:b w:val="0"/>
                <w:bCs w:val="0"/>
                <w:color w:val="767171"/>
                <w:sz w:val="24"/>
                <w:szCs w:val="24"/>
              </w:rPr>
              <w:t>Crear base de datos de medios para iniciar el envío de las notas de prensa desde la UTECT.</w:t>
            </w:r>
          </w:p>
        </w:tc>
        <w:tc>
          <w:tcPr>
            <w:tcW w:w="2122" w:type="dxa"/>
            <w:shd w:val="clear" w:color="auto" w:fill="auto"/>
          </w:tcPr>
          <w:p w14:paraId="7C8A1355" w14:textId="77777777" w:rsidR="00823DAD" w:rsidRPr="000603E0" w:rsidRDefault="00823DAD" w:rsidP="00DB3244">
            <w:pPr>
              <w:spacing w:before="20" w:afterLines="20" w:after="48" w:line="360" w:lineRule="auto"/>
              <w:ind w:left="284" w:firstLine="425"/>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rPr>
            </w:pPr>
            <w:r w:rsidRPr="000603E0">
              <w:rPr>
                <w:rFonts w:ascii="Times New Roman" w:eastAsia="Calibri" w:hAnsi="Times New Roman" w:cs="Times New Roman"/>
                <w:color w:val="767171"/>
                <w:sz w:val="24"/>
                <w:szCs w:val="24"/>
              </w:rPr>
              <w:t>Completado</w:t>
            </w:r>
          </w:p>
        </w:tc>
      </w:tr>
      <w:tr w:rsidR="000603E0" w:rsidRPr="000603E0" w14:paraId="722CD6B8" w14:textId="77777777" w:rsidTr="000603E0">
        <w:trPr>
          <w:trHeight w:val="810"/>
          <w:jc w:val="center"/>
        </w:trPr>
        <w:tc>
          <w:tcPr>
            <w:cnfStyle w:val="001000000000" w:firstRow="0" w:lastRow="0" w:firstColumn="1" w:lastColumn="0" w:oddVBand="0" w:evenVBand="0" w:oddHBand="0" w:evenHBand="0" w:firstRowFirstColumn="0" w:firstRowLastColumn="0" w:lastRowFirstColumn="0" w:lastRowLastColumn="0"/>
            <w:tcW w:w="5537" w:type="dxa"/>
            <w:shd w:val="clear" w:color="auto" w:fill="auto"/>
          </w:tcPr>
          <w:p w14:paraId="2A9FAEAF" w14:textId="77777777" w:rsidR="00823DAD" w:rsidRPr="000603E0" w:rsidRDefault="00823DAD" w:rsidP="00DB3244">
            <w:pPr>
              <w:spacing w:before="20" w:afterLines="20" w:after="48" w:line="360" w:lineRule="auto"/>
              <w:jc w:val="both"/>
              <w:rPr>
                <w:rFonts w:ascii="Times New Roman" w:eastAsia="Calibri" w:hAnsi="Times New Roman" w:cs="Times New Roman"/>
                <w:b w:val="0"/>
                <w:bCs w:val="0"/>
                <w:color w:val="767171"/>
                <w:sz w:val="24"/>
                <w:szCs w:val="24"/>
              </w:rPr>
            </w:pPr>
            <w:r w:rsidRPr="000603E0">
              <w:rPr>
                <w:rFonts w:ascii="Times New Roman" w:eastAsia="Calibri" w:hAnsi="Times New Roman" w:cs="Times New Roman"/>
                <w:b w:val="0"/>
                <w:bCs w:val="0"/>
                <w:color w:val="767171"/>
                <w:sz w:val="24"/>
                <w:szCs w:val="24"/>
              </w:rPr>
              <w:t xml:space="preserve">Definir estrategias para incrementar la comunidad digital </w:t>
            </w:r>
          </w:p>
        </w:tc>
        <w:tc>
          <w:tcPr>
            <w:tcW w:w="2122" w:type="dxa"/>
            <w:shd w:val="clear" w:color="auto" w:fill="auto"/>
          </w:tcPr>
          <w:p w14:paraId="4AFD4AD6" w14:textId="77777777" w:rsidR="00823DAD" w:rsidRPr="000603E0" w:rsidRDefault="00823DAD" w:rsidP="00DB3244">
            <w:pPr>
              <w:spacing w:before="20" w:afterLines="20" w:after="48" w:line="360" w:lineRule="auto"/>
              <w:ind w:left="284" w:firstLine="425"/>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rPr>
            </w:pPr>
            <w:r w:rsidRPr="000603E0">
              <w:rPr>
                <w:rFonts w:ascii="Times New Roman" w:eastAsia="Calibri" w:hAnsi="Times New Roman" w:cs="Times New Roman"/>
                <w:color w:val="767171"/>
                <w:sz w:val="24"/>
                <w:szCs w:val="24"/>
              </w:rPr>
              <w:t>Completado</w:t>
            </w:r>
          </w:p>
        </w:tc>
      </w:tr>
      <w:tr w:rsidR="000603E0" w:rsidRPr="000603E0" w14:paraId="11D6E040" w14:textId="77777777" w:rsidTr="000603E0">
        <w:trPr>
          <w:cnfStyle w:val="000000100000" w:firstRow="0" w:lastRow="0" w:firstColumn="0" w:lastColumn="0" w:oddVBand="0" w:evenVBand="0" w:oddHBand="1" w:evenHBand="0" w:firstRowFirstColumn="0" w:firstRowLastColumn="0" w:lastRowFirstColumn="0" w:lastRowLastColumn="0"/>
          <w:trHeight w:val="820"/>
          <w:jc w:val="center"/>
        </w:trPr>
        <w:tc>
          <w:tcPr>
            <w:cnfStyle w:val="001000000000" w:firstRow="0" w:lastRow="0" w:firstColumn="1" w:lastColumn="0" w:oddVBand="0" w:evenVBand="0" w:oddHBand="0" w:evenHBand="0" w:firstRowFirstColumn="0" w:firstRowLastColumn="0" w:lastRowFirstColumn="0" w:lastRowLastColumn="0"/>
            <w:tcW w:w="5537" w:type="dxa"/>
            <w:shd w:val="clear" w:color="auto" w:fill="auto"/>
          </w:tcPr>
          <w:p w14:paraId="3D364F06" w14:textId="77777777" w:rsidR="00823DAD" w:rsidRPr="000603E0" w:rsidRDefault="00823DAD" w:rsidP="00DB3244">
            <w:pPr>
              <w:spacing w:before="20" w:afterLines="20" w:after="48" w:line="360" w:lineRule="auto"/>
              <w:jc w:val="both"/>
              <w:rPr>
                <w:rFonts w:ascii="Times New Roman" w:eastAsia="Calibri" w:hAnsi="Times New Roman" w:cs="Times New Roman"/>
                <w:b w:val="0"/>
                <w:bCs w:val="0"/>
                <w:color w:val="767171"/>
                <w:sz w:val="24"/>
                <w:szCs w:val="24"/>
              </w:rPr>
            </w:pPr>
            <w:r w:rsidRPr="000603E0">
              <w:rPr>
                <w:rFonts w:ascii="Times New Roman" w:eastAsia="Calibri" w:hAnsi="Times New Roman" w:cs="Times New Roman"/>
                <w:b w:val="0"/>
                <w:bCs w:val="0"/>
                <w:color w:val="767171"/>
                <w:sz w:val="24"/>
                <w:szCs w:val="24"/>
              </w:rPr>
              <w:t>Elaboración protocolo de interacción con usuarios en redes sociales</w:t>
            </w:r>
          </w:p>
        </w:tc>
        <w:tc>
          <w:tcPr>
            <w:tcW w:w="2122" w:type="dxa"/>
            <w:shd w:val="clear" w:color="auto" w:fill="auto"/>
          </w:tcPr>
          <w:p w14:paraId="67826E85" w14:textId="77777777" w:rsidR="00823DAD" w:rsidRPr="000603E0" w:rsidRDefault="00823DAD" w:rsidP="00DB3244">
            <w:pPr>
              <w:spacing w:before="20" w:afterLines="20" w:after="48" w:line="360" w:lineRule="auto"/>
              <w:ind w:left="284" w:firstLine="425"/>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rPr>
            </w:pPr>
            <w:r w:rsidRPr="000603E0">
              <w:rPr>
                <w:rFonts w:ascii="Times New Roman" w:eastAsia="Calibri" w:hAnsi="Times New Roman" w:cs="Times New Roman"/>
                <w:color w:val="767171"/>
                <w:sz w:val="24"/>
                <w:szCs w:val="24"/>
              </w:rPr>
              <w:t>Completado</w:t>
            </w:r>
          </w:p>
        </w:tc>
      </w:tr>
    </w:tbl>
    <w:p w14:paraId="7B65BB5B" w14:textId="77777777" w:rsidR="00823DAD" w:rsidRPr="000603E0" w:rsidRDefault="00823DAD" w:rsidP="00823DAD">
      <w:pPr>
        <w:spacing w:before="20" w:afterLines="20" w:after="48" w:line="360" w:lineRule="auto"/>
        <w:jc w:val="center"/>
        <w:rPr>
          <w:rFonts w:ascii="Times New Roman" w:eastAsia="Calibri" w:hAnsi="Times New Roman" w:cs="Times New Roman"/>
          <w:i/>
          <w:iCs/>
          <w:noProof/>
          <w:color w:val="767171"/>
          <w:spacing w:val="20"/>
          <w:sz w:val="18"/>
          <w:szCs w:val="18"/>
        </w:rPr>
      </w:pPr>
      <w:r w:rsidRPr="000603E0">
        <w:rPr>
          <w:rFonts w:ascii="Times New Roman" w:eastAsia="Calibri" w:hAnsi="Times New Roman" w:cs="Times New Roman"/>
          <w:i/>
          <w:iCs/>
          <w:noProof/>
          <w:color w:val="767171"/>
          <w:spacing w:val="20"/>
          <w:sz w:val="18"/>
          <w:szCs w:val="18"/>
        </w:rPr>
        <w:t>Fuente: Departamento de Comunicaciones</w:t>
      </w:r>
    </w:p>
    <w:p w14:paraId="6706ED5D" w14:textId="77777777" w:rsidR="00823DAD" w:rsidRPr="000603E0" w:rsidRDefault="00823DAD" w:rsidP="00823DAD">
      <w:pPr>
        <w:spacing w:before="20" w:afterLines="20" w:after="48" w:line="360" w:lineRule="auto"/>
        <w:jc w:val="both"/>
        <w:rPr>
          <w:rFonts w:ascii="Times New Roman" w:eastAsia="Calibri" w:hAnsi="Times New Roman" w:cs="Times New Roman"/>
          <w:noProof/>
          <w:color w:val="767171"/>
          <w:spacing w:val="20"/>
          <w:sz w:val="24"/>
          <w:szCs w:val="24"/>
        </w:rPr>
      </w:pPr>
    </w:p>
    <w:p w14:paraId="751AA4C7" w14:textId="77777777" w:rsidR="009E3B37" w:rsidRPr="000603E0" w:rsidRDefault="009E3B37" w:rsidP="00F42846">
      <w:pPr>
        <w:pStyle w:val="ListParagraph"/>
        <w:numPr>
          <w:ilvl w:val="3"/>
          <w:numId w:val="17"/>
        </w:numPr>
        <w:spacing w:before="20" w:afterLines="20" w:after="48" w:line="360" w:lineRule="auto"/>
        <w:ind w:left="1080"/>
        <w:jc w:val="both"/>
        <w:rPr>
          <w:rFonts w:ascii="Times New Roman" w:eastAsia="Calibri" w:hAnsi="Times New Roman" w:cs="Times New Roman"/>
          <w:b/>
          <w:bCs/>
          <w:noProof/>
          <w:color w:val="767171"/>
          <w:spacing w:val="20"/>
          <w:sz w:val="24"/>
          <w:szCs w:val="24"/>
        </w:rPr>
      </w:pPr>
      <w:bookmarkStart w:id="98" w:name="_Toc63070179"/>
      <w:bookmarkStart w:id="99" w:name="_Toc94689355"/>
      <w:r w:rsidRPr="000603E0">
        <w:rPr>
          <w:rFonts w:ascii="Times New Roman" w:eastAsia="Calibri" w:hAnsi="Times New Roman" w:cs="Times New Roman"/>
          <w:b/>
          <w:bCs/>
          <w:noProof/>
          <w:color w:val="767171"/>
          <w:spacing w:val="20"/>
          <w:sz w:val="24"/>
          <w:szCs w:val="24"/>
        </w:rPr>
        <w:t>Comunicación digital</w:t>
      </w:r>
    </w:p>
    <w:p w14:paraId="3606E179" w14:textId="77777777" w:rsidR="004D2680" w:rsidRPr="000603E0" w:rsidRDefault="004D2680" w:rsidP="004D2680">
      <w:p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Hasta el momento no se ha realizado Post Promocionado, debido a que no se nos han asignado el presupuesto solicitado para estos fines.</w:t>
      </w:r>
    </w:p>
    <w:p w14:paraId="4104B8B9" w14:textId="77777777" w:rsidR="004D2680" w:rsidRPr="000603E0" w:rsidRDefault="004D2680" w:rsidP="004D2680">
      <w:p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En cuanto al alcance en sus redes sociales, la UTECT cuenta con 6,171 seguidores en instagram, con un creciciento de 2,858 seguidores respecto al años 2023, que reportaba 3,313 seguidores. Mientras en Twitter alcanzamos los 655 seguidores y 413 seguidores en Facebook. </w:t>
      </w:r>
    </w:p>
    <w:p w14:paraId="6FA41059" w14:textId="4CE5D728" w:rsidR="00E30D34" w:rsidRPr="000603E0" w:rsidRDefault="004D2680" w:rsidP="004D2680">
      <w:pPr>
        <w:spacing w:before="20" w:afterLines="20" w:after="48" w:line="360" w:lineRule="auto"/>
        <w:jc w:val="both"/>
        <w:rPr>
          <w:rFonts w:ascii="Times New Roman" w:eastAsia="Calibri" w:hAnsi="Times New Roman" w:cs="Times New Roman"/>
          <w:noProof/>
          <w:color w:val="767171"/>
          <w:spacing w:val="20"/>
          <w:sz w:val="24"/>
          <w:szCs w:val="24"/>
          <w:highlight w:val="yellow"/>
        </w:rPr>
      </w:pPr>
      <w:bookmarkStart w:id="100" w:name="_Hlk184995710"/>
      <w:r w:rsidRPr="000603E0">
        <w:rPr>
          <w:rFonts w:ascii="Times New Roman" w:eastAsia="Calibri" w:hAnsi="Times New Roman" w:cs="Times New Roman"/>
          <w:noProof/>
          <w:color w:val="767171"/>
          <w:spacing w:val="20"/>
          <w:sz w:val="24"/>
          <w:szCs w:val="24"/>
        </w:rPr>
        <w:t>En el canal de Youtube alzanzamos un total 846 suscriptores con un alcance de 193,205 visualizaciones</w:t>
      </w:r>
      <w:bookmarkEnd w:id="100"/>
      <w:r w:rsidRPr="000603E0">
        <w:rPr>
          <w:rFonts w:ascii="Times New Roman" w:eastAsia="Calibri" w:hAnsi="Times New Roman" w:cs="Times New Roman"/>
          <w:noProof/>
          <w:color w:val="767171"/>
          <w:spacing w:val="20"/>
          <w:sz w:val="24"/>
          <w:szCs w:val="24"/>
        </w:rPr>
        <w:t>.</w:t>
      </w:r>
    </w:p>
    <w:p w14:paraId="04140C04" w14:textId="77777777" w:rsidR="00E30D34" w:rsidRPr="000603E0" w:rsidRDefault="00E30D34" w:rsidP="00E30D34">
      <w:p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El crecimiento de las cuentas ha sido de manera orgánica sobre la base de creación de contenido estratégico para alcanzar empatía y fidelidad con la marca digital, con el desarrollo de estrategias que nos permitan mayor alcance y visibilidad de nuestros contenidos. Estas son: </w:t>
      </w:r>
    </w:p>
    <w:p w14:paraId="101D954D" w14:textId="77777777" w:rsidR="00E30D34" w:rsidRPr="000603E0" w:rsidRDefault="00E30D34" w:rsidP="00D64D7E">
      <w:pPr>
        <w:numPr>
          <w:ilvl w:val="0"/>
          <w:numId w:val="36"/>
        </w:numPr>
        <w:spacing w:before="20" w:afterLines="20" w:after="48" w:line="360" w:lineRule="auto"/>
        <w:ind w:left="720" w:hanging="45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Continuamos con la publicicación de contenido en colaboración con usuarios de influencia, como el Ministerio de la Presidencia, el ministro Joel Santos, el IAD y programas de comunicación como No se diga más. Sin embargo, en este </w:t>
      </w:r>
      <w:r w:rsidRPr="000603E0">
        <w:rPr>
          <w:rFonts w:ascii="Times New Roman" w:eastAsia="Calibri" w:hAnsi="Times New Roman" w:cs="Times New Roman"/>
          <w:noProof/>
          <w:color w:val="767171"/>
          <w:spacing w:val="20"/>
          <w:sz w:val="24"/>
          <w:szCs w:val="24"/>
        </w:rPr>
        <w:lastRenderedPageBreak/>
        <w:t xml:space="preserve">trimestre hemos alcanzado que las cuentas - Ministerio de la Presidencia y ministro Joel Santos- nos inviten a publicaciones en colaboración. </w:t>
      </w:r>
    </w:p>
    <w:p w14:paraId="59F56604" w14:textId="77777777" w:rsidR="00E30D34" w:rsidRPr="000603E0" w:rsidRDefault="00E30D34" w:rsidP="00D64D7E">
      <w:pPr>
        <w:numPr>
          <w:ilvl w:val="0"/>
          <w:numId w:val="36"/>
        </w:numPr>
        <w:spacing w:before="20" w:afterLines="20" w:after="48" w:line="360" w:lineRule="auto"/>
        <w:ind w:left="720" w:hanging="45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Publicación de contenidos con música en tedencias.</w:t>
      </w:r>
    </w:p>
    <w:p w14:paraId="36578663" w14:textId="77777777" w:rsidR="00E30D34" w:rsidRPr="000603E0" w:rsidRDefault="00E30D34" w:rsidP="00D64D7E">
      <w:pPr>
        <w:numPr>
          <w:ilvl w:val="0"/>
          <w:numId w:val="36"/>
        </w:numPr>
        <w:spacing w:before="20" w:afterLines="20" w:after="48" w:line="360" w:lineRule="auto"/>
        <w:ind w:left="720" w:hanging="45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Creacion de contenidos con Challenge en tendencias.</w:t>
      </w:r>
    </w:p>
    <w:p w14:paraId="56CB631F" w14:textId="77777777" w:rsidR="00E30D34" w:rsidRPr="000603E0" w:rsidRDefault="00E30D34" w:rsidP="00D64D7E">
      <w:pPr>
        <w:numPr>
          <w:ilvl w:val="0"/>
          <w:numId w:val="36"/>
        </w:numPr>
        <w:spacing w:before="20" w:afterLines="20" w:after="48" w:line="360" w:lineRule="auto"/>
        <w:ind w:left="720" w:hanging="45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Reposteos de contenidos de la Presidencia de la República.  </w:t>
      </w:r>
    </w:p>
    <w:p w14:paraId="53A69053" w14:textId="77777777" w:rsidR="00E30D34" w:rsidRPr="000603E0" w:rsidRDefault="00E30D34" w:rsidP="00D64D7E">
      <w:pPr>
        <w:numPr>
          <w:ilvl w:val="0"/>
          <w:numId w:val="36"/>
        </w:numPr>
        <w:spacing w:before="20" w:afterLines="20" w:after="48" w:line="360" w:lineRule="auto"/>
        <w:ind w:left="720" w:hanging="45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Calendario de sostenido de publicaciones durante la semana para mantener nuestras cuentas en actividad sostenida. </w:t>
      </w:r>
    </w:p>
    <w:p w14:paraId="37FBA7DB" w14:textId="77777777" w:rsidR="00E30D34" w:rsidRPr="000603E0" w:rsidRDefault="00E30D34" w:rsidP="00D64D7E">
      <w:pPr>
        <w:numPr>
          <w:ilvl w:val="0"/>
          <w:numId w:val="36"/>
        </w:numPr>
        <w:spacing w:before="20" w:afterLines="20" w:after="48" w:line="360" w:lineRule="auto"/>
        <w:ind w:left="720" w:hanging="45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Alineación de los hashtags oficiales de la Presidencia en las publicaciones de nuestras coberturas.</w:t>
      </w:r>
    </w:p>
    <w:p w14:paraId="4C633F05" w14:textId="4285E3DF" w:rsidR="00E30D34" w:rsidRPr="000603E0" w:rsidRDefault="00E30D34" w:rsidP="00E30D34">
      <w:p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Desde el mes de </w:t>
      </w:r>
      <w:r w:rsidR="001C06B7" w:rsidRPr="000603E0">
        <w:rPr>
          <w:rFonts w:ascii="Times New Roman" w:eastAsia="Calibri" w:hAnsi="Times New Roman" w:cs="Times New Roman"/>
          <w:noProof/>
          <w:color w:val="767171"/>
          <w:spacing w:val="20"/>
          <w:sz w:val="24"/>
          <w:szCs w:val="24"/>
        </w:rPr>
        <w:t>enero a diciembre 2024</w:t>
      </w:r>
      <w:r w:rsidRPr="000603E0">
        <w:rPr>
          <w:rFonts w:ascii="Times New Roman" w:eastAsia="Calibri" w:hAnsi="Times New Roman" w:cs="Times New Roman"/>
          <w:noProof/>
          <w:color w:val="767171"/>
          <w:spacing w:val="20"/>
          <w:sz w:val="24"/>
          <w:szCs w:val="24"/>
        </w:rPr>
        <w:t xml:space="preserve">, se han realizado un total de </w:t>
      </w:r>
      <w:r w:rsidR="00547632" w:rsidRPr="000603E0">
        <w:rPr>
          <w:rFonts w:ascii="Times New Roman" w:eastAsia="Calibri" w:hAnsi="Times New Roman" w:cs="Times New Roman"/>
          <w:noProof/>
          <w:color w:val="767171"/>
          <w:spacing w:val="20"/>
          <w:sz w:val="24"/>
          <w:szCs w:val="24"/>
        </w:rPr>
        <w:t>120</w:t>
      </w:r>
      <w:r w:rsidRPr="000603E0">
        <w:rPr>
          <w:rFonts w:ascii="Times New Roman" w:eastAsia="Calibri" w:hAnsi="Times New Roman" w:cs="Times New Roman"/>
          <w:noProof/>
          <w:color w:val="767171"/>
          <w:spacing w:val="20"/>
          <w:sz w:val="24"/>
          <w:szCs w:val="24"/>
        </w:rPr>
        <w:t xml:space="preserve"> coberturas de las actividades para los perfiles sociales @rdtitulación de la Unidad Técnica Ejecutora de Titulación de Terrenos del Estado; se han colocado </w:t>
      </w:r>
      <w:r w:rsidR="00547632" w:rsidRPr="000603E0">
        <w:rPr>
          <w:rFonts w:ascii="Times New Roman" w:eastAsia="Calibri" w:hAnsi="Times New Roman" w:cs="Times New Roman"/>
          <w:noProof/>
          <w:color w:val="767171"/>
          <w:spacing w:val="20"/>
          <w:sz w:val="24"/>
          <w:szCs w:val="24"/>
        </w:rPr>
        <w:t>290</w:t>
      </w:r>
      <w:r w:rsidRPr="000603E0">
        <w:rPr>
          <w:rFonts w:ascii="Times New Roman" w:eastAsia="Calibri" w:hAnsi="Times New Roman" w:cs="Times New Roman"/>
          <w:noProof/>
          <w:color w:val="767171"/>
          <w:spacing w:val="20"/>
          <w:sz w:val="24"/>
          <w:szCs w:val="24"/>
        </w:rPr>
        <w:t xml:space="preserve"> en las cuentas de Titulación. Estas publicaciones han sido el resultado de las coberturas de:</w:t>
      </w:r>
    </w:p>
    <w:p w14:paraId="16758114" w14:textId="77777777" w:rsidR="00E30D34" w:rsidRPr="000603E0" w:rsidRDefault="00E30D34" w:rsidP="00D64D7E">
      <w:pPr>
        <w:numPr>
          <w:ilvl w:val="0"/>
          <w:numId w:val="35"/>
        </w:num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Lanzamientos de Proyectos de Titulación</w:t>
      </w:r>
    </w:p>
    <w:p w14:paraId="34E5A313" w14:textId="77777777" w:rsidR="00E30D34" w:rsidRPr="000603E0" w:rsidRDefault="00E30D34" w:rsidP="00D64D7E">
      <w:pPr>
        <w:numPr>
          <w:ilvl w:val="0"/>
          <w:numId w:val="35"/>
        </w:num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Entregas de Títulos</w:t>
      </w:r>
    </w:p>
    <w:p w14:paraId="68ADDC54" w14:textId="77777777" w:rsidR="00E30D34" w:rsidRPr="000603E0" w:rsidRDefault="00E30D34" w:rsidP="00D64D7E">
      <w:pPr>
        <w:numPr>
          <w:ilvl w:val="0"/>
          <w:numId w:val="35"/>
        </w:num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Operativos de Censo Social </w:t>
      </w:r>
    </w:p>
    <w:p w14:paraId="70EA66D8" w14:textId="77777777" w:rsidR="00E30D34" w:rsidRPr="000603E0" w:rsidRDefault="00E30D34" w:rsidP="00D64D7E">
      <w:pPr>
        <w:numPr>
          <w:ilvl w:val="0"/>
          <w:numId w:val="35"/>
        </w:num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Operativos de Actos de Firma</w:t>
      </w:r>
    </w:p>
    <w:p w14:paraId="6B784E9F" w14:textId="77777777" w:rsidR="00E30D34" w:rsidRPr="000603E0" w:rsidRDefault="00E30D34" w:rsidP="00D64D7E">
      <w:pPr>
        <w:numPr>
          <w:ilvl w:val="0"/>
          <w:numId w:val="35"/>
        </w:num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Eventos institucionales (Inauguración de oficinas, Jornada Oftalmológica, Limpieza de playa, acuerdos interinstitucional y Aumento de seguidores).</w:t>
      </w:r>
    </w:p>
    <w:p w14:paraId="016D282B" w14:textId="77777777" w:rsidR="00E30D34" w:rsidRPr="000603E0" w:rsidRDefault="00E30D34" w:rsidP="00D64D7E">
      <w:pPr>
        <w:numPr>
          <w:ilvl w:val="0"/>
          <w:numId w:val="35"/>
        </w:num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Agenda del Director Ejecutivo </w:t>
      </w:r>
    </w:p>
    <w:p w14:paraId="53AABD95" w14:textId="4FB21BAE" w:rsidR="00E30D34" w:rsidRPr="000603E0" w:rsidRDefault="00E30D34" w:rsidP="00E30D34">
      <w:pPr>
        <w:spacing w:before="20" w:afterLines="20" w:after="48"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En este </w:t>
      </w:r>
      <w:r w:rsidR="00023ACA" w:rsidRPr="000603E0">
        <w:rPr>
          <w:rFonts w:ascii="Times New Roman" w:eastAsia="Calibri" w:hAnsi="Times New Roman" w:cs="Times New Roman"/>
          <w:noProof/>
          <w:color w:val="767171"/>
          <w:spacing w:val="20"/>
          <w:sz w:val="24"/>
          <w:szCs w:val="24"/>
        </w:rPr>
        <w:t>año</w:t>
      </w:r>
      <w:r w:rsidRPr="000603E0">
        <w:rPr>
          <w:rFonts w:ascii="Times New Roman" w:eastAsia="Calibri" w:hAnsi="Times New Roman" w:cs="Times New Roman"/>
          <w:noProof/>
          <w:color w:val="767171"/>
          <w:spacing w:val="20"/>
          <w:sz w:val="24"/>
          <w:szCs w:val="24"/>
        </w:rPr>
        <w:t xml:space="preserve"> hemos publicado en nuestra página web </w:t>
      </w:r>
      <w:r w:rsidR="00023ACA" w:rsidRPr="000603E0">
        <w:rPr>
          <w:rFonts w:ascii="Times New Roman" w:eastAsia="Calibri" w:hAnsi="Times New Roman" w:cs="Times New Roman"/>
          <w:noProof/>
          <w:color w:val="767171"/>
          <w:spacing w:val="20"/>
          <w:sz w:val="24"/>
          <w:szCs w:val="24"/>
        </w:rPr>
        <w:t>97</w:t>
      </w:r>
      <w:r w:rsidRPr="000603E0">
        <w:rPr>
          <w:rFonts w:ascii="Times New Roman" w:eastAsia="Calibri" w:hAnsi="Times New Roman" w:cs="Times New Roman"/>
          <w:noProof/>
          <w:color w:val="767171"/>
          <w:spacing w:val="20"/>
          <w:sz w:val="24"/>
          <w:szCs w:val="24"/>
        </w:rPr>
        <w:t xml:space="preserve"> publicaciones en la sección de Noticias.</w:t>
      </w:r>
    </w:p>
    <w:p w14:paraId="5837CD4D" w14:textId="28655613" w:rsidR="00E30D34" w:rsidRPr="00CB111A" w:rsidRDefault="00E30D34" w:rsidP="00E30D34">
      <w:pPr>
        <w:jc w:val="center"/>
        <w:rPr>
          <w:rFonts w:ascii="Times New Roman" w:eastAsia="Calibri" w:hAnsi="Times New Roman" w:cs="Times New Roman"/>
          <w:sz w:val="24"/>
          <w:szCs w:val="24"/>
          <w:highlight w:val="yellow"/>
        </w:rPr>
      </w:pPr>
      <w:r w:rsidRPr="00CB111A">
        <w:rPr>
          <w:rFonts w:ascii="Times New Roman" w:eastAsia="Calibri" w:hAnsi="Times New Roman" w:cs="Times New Roman"/>
          <w:sz w:val="24"/>
          <w:szCs w:val="24"/>
          <w:highlight w:val="yellow"/>
        </w:rPr>
        <w:t xml:space="preserve"> </w:t>
      </w:r>
    </w:p>
    <w:p w14:paraId="7EA5DDE8" w14:textId="52A3DA43" w:rsidR="00E30D34" w:rsidRPr="000C73CF" w:rsidRDefault="00E30D34" w:rsidP="00E30D34">
      <w:pPr>
        <w:rPr>
          <w:rFonts w:ascii="Times New Roman" w:eastAsia="Calibri" w:hAnsi="Times New Roman" w:cs="Times New Roman"/>
          <w:color w:val="808080" w:themeColor="background1" w:themeShade="80"/>
          <w:sz w:val="24"/>
          <w:szCs w:val="24"/>
          <w:highlight w:val="yellow"/>
        </w:rPr>
      </w:pPr>
    </w:p>
    <w:p w14:paraId="264B574E" w14:textId="77777777" w:rsidR="004420AD" w:rsidRPr="006A5554" w:rsidRDefault="004420AD" w:rsidP="004420AD">
      <w:pPr>
        <w:jc w:val="center"/>
        <w:rPr>
          <w:rFonts w:ascii="Times New Roman" w:eastAsia="Calibri" w:hAnsi="Times New Roman" w:cs="Times New Roman"/>
          <w:sz w:val="18"/>
          <w:szCs w:val="18"/>
          <w:highlight w:val="yellow"/>
        </w:rPr>
        <w:sectPr w:rsidR="004420AD" w:rsidRPr="006A5554" w:rsidSect="002E7EE2">
          <w:headerReference w:type="default" r:id="rId95"/>
          <w:footerReference w:type="default" r:id="rId96"/>
          <w:pgSz w:w="12240" w:h="15840"/>
          <w:pgMar w:top="1440" w:right="2160" w:bottom="1440" w:left="2160" w:header="720" w:footer="342" w:gutter="0"/>
          <w:cols w:space="720"/>
          <w:docGrid w:linePitch="360"/>
        </w:sectPr>
      </w:pPr>
    </w:p>
    <w:p w14:paraId="066EDA99" w14:textId="3DC748A7" w:rsidR="00023ACA" w:rsidRPr="000603E0" w:rsidRDefault="00D05421" w:rsidP="00023ACA">
      <w:pPr>
        <w:jc w:val="center"/>
        <w:rPr>
          <w:rFonts w:ascii="Times New Roman" w:eastAsia="Calibri" w:hAnsi="Times New Roman" w:cs="Times New Roman"/>
          <w:i/>
          <w:iCs/>
          <w:noProof/>
          <w:color w:val="767171"/>
          <w:spacing w:val="20"/>
          <w:sz w:val="18"/>
          <w:szCs w:val="18"/>
        </w:rPr>
      </w:pPr>
      <w:r>
        <w:rPr>
          <w:rFonts w:ascii="Times New Roman" w:eastAsia="Calibri" w:hAnsi="Times New Roman" w:cs="Times New Roman"/>
          <w:i/>
          <w:iCs/>
          <w:noProof/>
          <w:color w:val="4C4747"/>
          <w:spacing w:val="20"/>
          <w:sz w:val="18"/>
          <w:szCs w:val="18"/>
        </w:rPr>
        <w:lastRenderedPageBreak/>
        <w:drawing>
          <wp:inline distT="0" distB="0" distL="0" distR="0" wp14:anchorId="018F5F26" wp14:editId="3D694FF1">
            <wp:extent cx="5029200" cy="7601447"/>
            <wp:effectExtent l="0" t="0" r="0" b="0"/>
            <wp:docPr id="52" name="Picture 52"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screenshot of a website&#10;&#10;Description automatically generated"/>
                    <pic:cNvPicPr/>
                  </pic:nvPicPr>
                  <pic:blipFill>
                    <a:blip r:embed="rId97">
                      <a:extLst>
                        <a:ext uri="{28A0092B-C50C-407E-A947-70E740481C1C}">
                          <a14:useLocalDpi xmlns:a14="http://schemas.microsoft.com/office/drawing/2010/main" val="0"/>
                        </a:ext>
                      </a:extLst>
                    </a:blip>
                    <a:stretch>
                      <a:fillRect/>
                    </a:stretch>
                  </pic:blipFill>
                  <pic:spPr>
                    <a:xfrm>
                      <a:off x="0" y="0"/>
                      <a:ext cx="5032776" cy="7606852"/>
                    </a:xfrm>
                    <a:prstGeom prst="rect">
                      <a:avLst/>
                    </a:prstGeom>
                  </pic:spPr>
                </pic:pic>
              </a:graphicData>
            </a:graphic>
          </wp:inline>
        </w:drawing>
      </w:r>
      <w:r w:rsidR="00023ACA" w:rsidRPr="00023ACA">
        <w:rPr>
          <w:rFonts w:ascii="Times New Roman" w:eastAsia="Calibri" w:hAnsi="Times New Roman" w:cs="Times New Roman"/>
          <w:i/>
          <w:iCs/>
          <w:noProof/>
          <w:color w:val="4C4747"/>
          <w:spacing w:val="20"/>
          <w:sz w:val="18"/>
          <w:szCs w:val="18"/>
        </w:rPr>
        <w:t xml:space="preserve"> </w:t>
      </w:r>
      <w:r w:rsidR="00023ACA" w:rsidRPr="000603E0">
        <w:rPr>
          <w:rFonts w:ascii="Times New Roman" w:eastAsia="Calibri" w:hAnsi="Times New Roman" w:cs="Times New Roman"/>
          <w:i/>
          <w:iCs/>
          <w:noProof/>
          <w:color w:val="767171"/>
          <w:spacing w:val="20"/>
          <w:sz w:val="18"/>
          <w:szCs w:val="18"/>
        </w:rPr>
        <w:t xml:space="preserve">Fuente: Página institucional </w:t>
      </w:r>
      <w:r w:rsidR="00C73631">
        <w:rPr>
          <w:rFonts w:ascii="Times New Roman" w:eastAsia="Calibri" w:hAnsi="Times New Roman" w:cs="Times New Roman"/>
          <w:i/>
          <w:iCs/>
          <w:noProof/>
          <w:color w:val="767171"/>
          <w:spacing w:val="20"/>
          <w:sz w:val="18"/>
          <w:szCs w:val="18"/>
        </w:rPr>
        <w:t xml:space="preserve">/ </w:t>
      </w:r>
      <w:r w:rsidR="00C73631" w:rsidRPr="000603E0">
        <w:rPr>
          <w:rFonts w:ascii="Times New Roman" w:eastAsia="Calibri" w:hAnsi="Times New Roman" w:cs="Times New Roman"/>
          <w:i/>
          <w:iCs/>
          <w:noProof/>
          <w:color w:val="767171"/>
          <w:spacing w:val="20"/>
          <w:sz w:val="18"/>
          <w:szCs w:val="18"/>
        </w:rPr>
        <w:t>Departamento de Comunicaciones</w:t>
      </w:r>
    </w:p>
    <w:p w14:paraId="11EFA41D" w14:textId="65C4E08B" w:rsidR="004420AD" w:rsidRPr="000603E0" w:rsidRDefault="004420AD" w:rsidP="00023ACA">
      <w:pPr>
        <w:pStyle w:val="ListParagraph"/>
        <w:spacing w:before="20" w:afterLines="20" w:after="48" w:line="360" w:lineRule="auto"/>
        <w:ind w:left="0"/>
        <w:jc w:val="both"/>
        <w:rPr>
          <w:rFonts w:ascii="Times New Roman" w:eastAsia="Calibri" w:hAnsi="Times New Roman" w:cs="Times New Roman"/>
          <w:b/>
          <w:bCs/>
          <w:noProof/>
          <w:color w:val="767171"/>
          <w:spacing w:val="20"/>
          <w:sz w:val="24"/>
          <w:szCs w:val="24"/>
          <w:highlight w:val="yellow"/>
        </w:rPr>
      </w:pPr>
    </w:p>
    <w:p w14:paraId="7123D64A" w14:textId="77777777" w:rsidR="00547632" w:rsidRPr="00FD4350" w:rsidRDefault="00547632" w:rsidP="00547632">
      <w:p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lastRenderedPageBreak/>
        <w:t xml:space="preserve">En el segundo semestre hemos obtenido un impacto de 21,411 cuentas alcanzadas impresiones en IG, con un crecimiento de un 52% en el nivel de rendimiento y un impacto de 750 nuevos seguidores. Al ciere de esta memoria, hemos alcanzado un total de 6,171 seguidores de manera orgánica. </w:t>
      </w:r>
      <w:r w:rsidRPr="00FD4350">
        <w:rPr>
          <w:rFonts w:ascii="Times New Roman" w:eastAsia="Calibri" w:hAnsi="Times New Roman" w:cs="Times New Roman"/>
          <w:noProof/>
          <w:color w:val="767171"/>
          <w:spacing w:val="20"/>
          <w:sz w:val="24"/>
          <w:szCs w:val="24"/>
        </w:rPr>
        <w:t xml:space="preserve">Aquí las estadísticas que muestran nuestros resultados: </w:t>
      </w:r>
    </w:p>
    <w:p w14:paraId="06E0D10B" w14:textId="33210CAB" w:rsidR="00547632" w:rsidRDefault="00547632" w:rsidP="00547632">
      <w:pPr>
        <w:jc w:val="center"/>
        <w:rPr>
          <w:rFonts w:asciiTheme="majorHAnsi" w:hAnsiTheme="majorHAnsi" w:cstheme="majorHAnsi"/>
          <w:b/>
          <w:bCs/>
          <w:sz w:val="36"/>
          <w:szCs w:val="36"/>
          <w:u w:val="single"/>
        </w:rPr>
      </w:pPr>
    </w:p>
    <w:p w14:paraId="603FA2EC" w14:textId="77777777" w:rsidR="00547632" w:rsidRPr="002D3A7C" w:rsidRDefault="00547632" w:rsidP="00547632">
      <w:pPr>
        <w:tabs>
          <w:tab w:val="left" w:pos="1917"/>
        </w:tabs>
        <w:jc w:val="center"/>
        <w:rPr>
          <w:rFonts w:asciiTheme="majorHAnsi" w:hAnsiTheme="majorHAnsi" w:cstheme="majorHAnsi"/>
          <w:b/>
          <w:bCs/>
          <w:sz w:val="36"/>
          <w:szCs w:val="36"/>
        </w:rPr>
      </w:pPr>
      <w:r w:rsidRPr="002D3A7C">
        <w:rPr>
          <w:rFonts w:asciiTheme="majorHAnsi" w:hAnsiTheme="majorHAnsi" w:cstheme="majorHAnsi"/>
          <w:b/>
          <w:bCs/>
          <w:noProof/>
          <w:sz w:val="36"/>
          <w:szCs w:val="36"/>
        </w:rPr>
        <w:drawing>
          <wp:inline distT="0" distB="0" distL="0" distR="0" wp14:anchorId="04001CCC" wp14:editId="135D71F6">
            <wp:extent cx="2219320" cy="3698778"/>
            <wp:effectExtent l="0" t="0" r="0" b="0"/>
            <wp:docPr id="43"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243376" cy="3738870"/>
                    </a:xfrm>
                    <a:prstGeom prst="rect">
                      <a:avLst/>
                    </a:prstGeom>
                  </pic:spPr>
                </pic:pic>
              </a:graphicData>
            </a:graphic>
          </wp:inline>
        </w:drawing>
      </w:r>
      <w:r w:rsidRPr="002D3A7C">
        <w:rPr>
          <w:rFonts w:asciiTheme="majorHAnsi" w:hAnsiTheme="majorHAnsi" w:cstheme="majorHAnsi"/>
          <w:b/>
          <w:bCs/>
          <w:sz w:val="36"/>
          <w:szCs w:val="36"/>
        </w:rPr>
        <w:t xml:space="preserve">   </w:t>
      </w:r>
      <w:r w:rsidRPr="002D3A7C">
        <w:rPr>
          <w:rFonts w:asciiTheme="majorHAnsi" w:hAnsiTheme="majorHAnsi" w:cstheme="majorHAnsi"/>
          <w:b/>
          <w:bCs/>
          <w:noProof/>
          <w:sz w:val="36"/>
          <w:szCs w:val="36"/>
        </w:rPr>
        <w:drawing>
          <wp:inline distT="0" distB="0" distL="0" distR="0" wp14:anchorId="02E9B885" wp14:editId="5B588B19">
            <wp:extent cx="2227496" cy="3689496"/>
            <wp:effectExtent l="0" t="0" r="1905" b="6350"/>
            <wp:docPr id="45"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243919" cy="3716698"/>
                    </a:xfrm>
                    <a:prstGeom prst="rect">
                      <a:avLst/>
                    </a:prstGeom>
                  </pic:spPr>
                </pic:pic>
              </a:graphicData>
            </a:graphic>
          </wp:inline>
        </w:drawing>
      </w:r>
    </w:p>
    <w:p w14:paraId="5422D2BC" w14:textId="7E661D78" w:rsidR="00547632" w:rsidRPr="00C73631" w:rsidRDefault="00547632" w:rsidP="00547632">
      <w:pPr>
        <w:spacing w:before="20" w:afterLines="20" w:after="48" w:line="360" w:lineRule="auto"/>
        <w:jc w:val="center"/>
        <w:rPr>
          <w:rFonts w:ascii="Times New Roman" w:eastAsia="Calibri" w:hAnsi="Times New Roman" w:cs="Times New Roman"/>
          <w:i/>
          <w:iCs/>
          <w:noProof/>
          <w:color w:val="4C4747"/>
          <w:spacing w:val="20"/>
          <w:sz w:val="18"/>
          <w:szCs w:val="18"/>
        </w:rPr>
      </w:pPr>
      <w:r w:rsidRPr="00C73631">
        <w:rPr>
          <w:rFonts w:ascii="Times New Roman" w:eastAsia="Calibri" w:hAnsi="Times New Roman" w:cs="Times New Roman"/>
          <w:i/>
          <w:iCs/>
          <w:noProof/>
          <w:color w:val="4C4747"/>
          <w:spacing w:val="20"/>
          <w:sz w:val="18"/>
          <w:szCs w:val="18"/>
        </w:rPr>
        <w:t>Fuente: Facebook-Instagram</w:t>
      </w:r>
      <w:r w:rsidR="00C73631" w:rsidRPr="00C73631">
        <w:rPr>
          <w:rFonts w:ascii="Times New Roman" w:eastAsia="Calibri" w:hAnsi="Times New Roman" w:cs="Times New Roman"/>
          <w:i/>
          <w:iCs/>
          <w:noProof/>
          <w:color w:val="4C4747"/>
          <w:spacing w:val="20"/>
          <w:sz w:val="18"/>
          <w:szCs w:val="18"/>
        </w:rPr>
        <w:t xml:space="preserve">/ </w:t>
      </w:r>
      <w:r w:rsidR="00C73631" w:rsidRPr="000603E0">
        <w:rPr>
          <w:rFonts w:ascii="Times New Roman" w:eastAsia="Calibri" w:hAnsi="Times New Roman" w:cs="Times New Roman"/>
          <w:i/>
          <w:iCs/>
          <w:noProof/>
          <w:color w:val="767171"/>
          <w:spacing w:val="20"/>
          <w:sz w:val="18"/>
          <w:szCs w:val="18"/>
        </w:rPr>
        <w:t>Departamento de Comunicaciones</w:t>
      </w:r>
    </w:p>
    <w:p w14:paraId="543430EB" w14:textId="71458481" w:rsidR="004420AD" w:rsidRPr="00C73631" w:rsidRDefault="004420AD" w:rsidP="004420AD">
      <w:pPr>
        <w:pStyle w:val="ListParagraph"/>
        <w:spacing w:before="20" w:afterLines="20" w:after="48" w:line="360" w:lineRule="auto"/>
        <w:jc w:val="both"/>
        <w:rPr>
          <w:rFonts w:ascii="Times New Roman" w:eastAsia="Calibri" w:hAnsi="Times New Roman" w:cs="Times New Roman"/>
          <w:b/>
          <w:bCs/>
          <w:noProof/>
          <w:color w:val="4C4747"/>
          <w:spacing w:val="20"/>
          <w:sz w:val="24"/>
          <w:szCs w:val="24"/>
          <w:highlight w:val="yellow"/>
        </w:rPr>
      </w:pPr>
    </w:p>
    <w:p w14:paraId="69E25739" w14:textId="49A9D6F8" w:rsidR="009E3B37" w:rsidRPr="000603E0" w:rsidRDefault="009E3B37" w:rsidP="00F42846">
      <w:pPr>
        <w:pStyle w:val="ListParagraph"/>
        <w:numPr>
          <w:ilvl w:val="2"/>
          <w:numId w:val="17"/>
        </w:numPr>
        <w:spacing w:before="20" w:afterLines="20" w:after="48" w:line="360" w:lineRule="auto"/>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Campañas</w:t>
      </w:r>
    </w:p>
    <w:p w14:paraId="2B391487" w14:textId="200461AD" w:rsidR="009E3B37" w:rsidRPr="000603E0" w:rsidRDefault="004420AD" w:rsidP="00C7402A">
      <w:pPr>
        <w:spacing w:before="20" w:afterLines="20" w:after="48" w:line="360" w:lineRule="auto"/>
        <w:jc w:val="both"/>
        <w:rPr>
          <w:rFonts w:ascii="Times New Roman" w:eastAsia="Calibri" w:hAnsi="Times New Roman" w:cs="Times New Roman"/>
          <w:noProof/>
          <w:color w:val="767171"/>
          <w:spacing w:val="20"/>
          <w:sz w:val="24"/>
          <w:szCs w:val="24"/>
          <w:highlight w:val="yellow"/>
        </w:rPr>
      </w:pPr>
      <w:r w:rsidRPr="000603E0">
        <w:rPr>
          <w:rFonts w:ascii="Times New Roman" w:eastAsia="Calibri" w:hAnsi="Times New Roman" w:cs="Times New Roman"/>
          <w:noProof/>
          <w:color w:val="767171"/>
          <w:spacing w:val="20"/>
          <w:sz w:val="24"/>
          <w:szCs w:val="24"/>
        </w:rPr>
        <w:t xml:space="preserve">Como parte de la creación de los contenidos en nuestras cuentas, se han desarrollado </w:t>
      </w:r>
      <w:r w:rsidR="00547632" w:rsidRPr="000603E0">
        <w:rPr>
          <w:rFonts w:ascii="Times New Roman" w:eastAsia="Calibri" w:hAnsi="Times New Roman" w:cs="Times New Roman"/>
          <w:noProof/>
          <w:color w:val="767171"/>
          <w:spacing w:val="20"/>
          <w:sz w:val="24"/>
          <w:szCs w:val="24"/>
        </w:rPr>
        <w:t>9</w:t>
      </w:r>
      <w:r w:rsidRPr="000603E0">
        <w:rPr>
          <w:rFonts w:ascii="Times New Roman" w:eastAsia="Calibri" w:hAnsi="Times New Roman" w:cs="Times New Roman"/>
          <w:noProof/>
          <w:color w:val="767171"/>
          <w:spacing w:val="20"/>
          <w:sz w:val="24"/>
          <w:szCs w:val="24"/>
        </w:rPr>
        <w:t xml:space="preserve"> campañas institucionales en el transcurso de este </w:t>
      </w:r>
      <w:r w:rsidR="00547632" w:rsidRPr="000603E0">
        <w:rPr>
          <w:rFonts w:ascii="Times New Roman" w:eastAsia="Calibri" w:hAnsi="Times New Roman" w:cs="Times New Roman"/>
          <w:noProof/>
          <w:color w:val="767171"/>
          <w:spacing w:val="20"/>
          <w:sz w:val="24"/>
          <w:szCs w:val="24"/>
        </w:rPr>
        <w:t>año</w:t>
      </w:r>
      <w:r w:rsidRPr="000603E0">
        <w:rPr>
          <w:rFonts w:ascii="Times New Roman" w:eastAsia="Calibri" w:hAnsi="Times New Roman" w:cs="Times New Roman"/>
          <w:noProof/>
          <w:color w:val="767171"/>
          <w:spacing w:val="20"/>
          <w:sz w:val="24"/>
          <w:szCs w:val="24"/>
        </w:rPr>
        <w:t xml:space="preserve">: </w:t>
      </w:r>
      <w:r w:rsidR="009E3B37" w:rsidRPr="000603E0">
        <w:rPr>
          <w:rFonts w:ascii="Times New Roman" w:eastAsia="Calibri" w:hAnsi="Times New Roman" w:cs="Times New Roman"/>
          <w:noProof/>
          <w:color w:val="767171"/>
          <w:spacing w:val="20"/>
          <w:sz w:val="24"/>
          <w:szCs w:val="24"/>
          <w:highlight w:val="yellow"/>
        </w:rPr>
        <w:t xml:space="preserve"> </w:t>
      </w:r>
    </w:p>
    <w:p w14:paraId="3264A7EF" w14:textId="77777777" w:rsidR="004420AD" w:rsidRPr="000603E0" w:rsidRDefault="004420AD" w:rsidP="00F42846">
      <w:pPr>
        <w:pStyle w:val="ListParagraph"/>
        <w:numPr>
          <w:ilvl w:val="0"/>
          <w:numId w:val="12"/>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Día del Servidor público: Se realizó un post animado con elementos alusivo al servidor público, más la producción de un video tendencia con colaboradores de la institución bajo el </w:t>
      </w:r>
      <w:r w:rsidRPr="000603E0">
        <w:rPr>
          <w:rFonts w:ascii="Times New Roman" w:eastAsia="Calibri" w:hAnsi="Times New Roman" w:cs="Times New Roman"/>
          <w:noProof/>
          <w:color w:val="767171"/>
          <w:spacing w:val="20"/>
          <w:sz w:val="24"/>
          <w:szCs w:val="24"/>
        </w:rPr>
        <w:lastRenderedPageBreak/>
        <w:t>concepto ¨Baila si te sientes orgulloso de ser servidor público¨, incluyendo un diseño de plantilla que fue utilizada en las historias de Instagram. Este video obtuvo un alcance 1,376 cuentas, impactamos a 579 cuentas nuevas, 2,400 reproducciones, 148 internaciones.</w:t>
      </w:r>
    </w:p>
    <w:p w14:paraId="2AD5D54C" w14:textId="77777777" w:rsidR="004420AD" w:rsidRPr="000603E0" w:rsidRDefault="004420AD" w:rsidP="00F42846">
      <w:pPr>
        <w:pStyle w:val="ListParagraph"/>
        <w:numPr>
          <w:ilvl w:val="0"/>
          <w:numId w:val="12"/>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Precaución en Semana Santa: Se realizó un audiovisual dónde colaboradores de la UTECT brindaban consejos para disfrutar de una Semana Santa segura y con precaución.</w:t>
      </w:r>
    </w:p>
    <w:p w14:paraId="76BDB7D8" w14:textId="77777777" w:rsidR="004420AD" w:rsidRPr="000603E0" w:rsidRDefault="004420AD" w:rsidP="00F42846">
      <w:pPr>
        <w:pStyle w:val="ListParagraph"/>
        <w:numPr>
          <w:ilvl w:val="0"/>
          <w:numId w:val="12"/>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Día Internacional de la Mujer: Se realizó un post animado y un reel donde se resalta la belleza y personalidad de cada mujer, en este las colaboradoras de la UTECT resaltaban la cualidad que más les gusta de ellas mismas. Este video obtuvo un alcance 1,185 cuentas, 2,124 reproducciones y 142 internaciones. </w:t>
      </w:r>
    </w:p>
    <w:p w14:paraId="08948508" w14:textId="77777777" w:rsidR="004420AD" w:rsidRPr="000603E0" w:rsidRDefault="004420AD" w:rsidP="00F42846">
      <w:pPr>
        <w:pStyle w:val="ListParagraph"/>
        <w:numPr>
          <w:ilvl w:val="0"/>
          <w:numId w:val="12"/>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Cuida Tu título: Se realizó video donde mostramos cómo cuidar el Certificado de Título de Propiedad.</w:t>
      </w:r>
    </w:p>
    <w:p w14:paraId="1CBAA08B" w14:textId="77777777" w:rsidR="004420AD" w:rsidRPr="000603E0" w:rsidRDefault="004420AD" w:rsidP="00F42846">
      <w:pPr>
        <w:pStyle w:val="ListParagraph"/>
        <w:numPr>
          <w:ilvl w:val="0"/>
          <w:numId w:val="12"/>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Día del Trabajador: Coordinación, Producción y Elaboración de video con mensaje de nuestro director ejecutivo, Duarte Méndez, por esta fecha. Este video alcanzo un total de 3 mil reproducciones. </w:t>
      </w:r>
    </w:p>
    <w:p w14:paraId="2A2289D3" w14:textId="5422D102" w:rsidR="004420AD" w:rsidRPr="000603E0" w:rsidRDefault="004420AD" w:rsidP="00F42846">
      <w:pPr>
        <w:pStyle w:val="ListParagraph"/>
        <w:numPr>
          <w:ilvl w:val="0"/>
          <w:numId w:val="12"/>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Día de las Madres: Coordinación, Producción y Elaboración de video con mensaje especial para las madres de la institución. Este video alcanzó 1,185 reproducciones. </w:t>
      </w:r>
    </w:p>
    <w:p w14:paraId="47BEC3AC" w14:textId="48A9C3F1" w:rsidR="00547632" w:rsidRPr="000603E0" w:rsidRDefault="00547632" w:rsidP="00547632">
      <w:pPr>
        <w:pStyle w:val="ListParagraph"/>
        <w:numPr>
          <w:ilvl w:val="0"/>
          <w:numId w:val="12"/>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Producción de videos especiales - Día del Padre. Coordinación, producción y elaboración de un seriado de videos con nuestros colaboradores, bajo el concepto de los padres de titulación son superhéroes para sus hijos y para nuestra institución. </w:t>
      </w:r>
    </w:p>
    <w:p w14:paraId="7C657C31" w14:textId="77777777" w:rsidR="00547632" w:rsidRPr="000603E0" w:rsidRDefault="00547632" w:rsidP="00547632">
      <w:pPr>
        <w:pStyle w:val="ListParagraph"/>
        <w:numPr>
          <w:ilvl w:val="0"/>
          <w:numId w:val="12"/>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Mes de la Lucha contra el Cáncer. </w:t>
      </w:r>
    </w:p>
    <w:p w14:paraId="5C5A546B" w14:textId="77777777" w:rsidR="00547632" w:rsidRPr="000603E0" w:rsidRDefault="00547632" w:rsidP="00547632">
      <w:pPr>
        <w:pStyle w:val="ListParagraph"/>
        <w:numPr>
          <w:ilvl w:val="0"/>
          <w:numId w:val="12"/>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Entrega del Título 100 mil. </w:t>
      </w:r>
    </w:p>
    <w:p w14:paraId="0A0E3088" w14:textId="77777777" w:rsidR="004420AD" w:rsidRPr="000603E0" w:rsidRDefault="004420AD" w:rsidP="004420AD">
      <w:p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Por otro lado, se ha realizado la creación de contenido sobre los siguientes puntos:</w:t>
      </w:r>
    </w:p>
    <w:p w14:paraId="5D6892D1" w14:textId="77777777" w:rsidR="004420AD" w:rsidRPr="000603E0" w:rsidRDefault="004420AD" w:rsidP="00F42846">
      <w:pPr>
        <w:pStyle w:val="ListParagraph"/>
        <w:numPr>
          <w:ilvl w:val="0"/>
          <w:numId w:val="12"/>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lastRenderedPageBreak/>
        <w:t xml:space="preserve">Efemérides: Fechas patrias, conmemoraciones nacionales e internacionales que tengan vinculación con la marca. </w:t>
      </w:r>
    </w:p>
    <w:p w14:paraId="0FD54BB9" w14:textId="479B7DFC" w:rsidR="004420AD" w:rsidRPr="000603E0" w:rsidRDefault="004420AD" w:rsidP="00F42846">
      <w:pPr>
        <w:pStyle w:val="ListParagraph"/>
        <w:numPr>
          <w:ilvl w:val="0"/>
          <w:numId w:val="12"/>
        </w:numPr>
        <w:spacing w:line="360" w:lineRule="auto"/>
        <w:ind w:left="36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Glosario de la UTECT: con el propósito de dar a conocer la naturaleza de la institución con nuestras audiencias y promover su interacción mediante Trivias. </w:t>
      </w:r>
    </w:p>
    <w:p w14:paraId="04C6ABFD" w14:textId="77777777" w:rsidR="004420AD" w:rsidRPr="000603E0" w:rsidRDefault="004420AD" w:rsidP="004420AD">
      <w:p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Estas inciativas han permitido que la comunidad en línea mantenga un crecimiento sostenido y gradual, mejorando así su posicionamiento en las plataformas en las que tiene presencia, consolidándose esta como una interacción con los beneficiarios y la comunidad.</w:t>
      </w:r>
    </w:p>
    <w:p w14:paraId="5459A23D" w14:textId="77777777" w:rsidR="009E3B37" w:rsidRPr="000603E0" w:rsidRDefault="009E3B37" w:rsidP="00F42846">
      <w:pPr>
        <w:pStyle w:val="Heading1"/>
        <w:numPr>
          <w:ilvl w:val="0"/>
          <w:numId w:val="4"/>
        </w:numPr>
        <w:tabs>
          <w:tab w:val="left" w:pos="567"/>
        </w:tabs>
        <w:spacing w:after="100" w:afterAutospacing="1" w:line="240" w:lineRule="auto"/>
        <w:ind w:left="288" w:right="130"/>
        <w:contextualSpacing/>
        <w:rPr>
          <w:rFonts w:eastAsia="Calibri" w:cs="Times New Roman"/>
          <w:b/>
          <w:bCs/>
          <w:noProof/>
          <w:color w:val="767171"/>
          <w:spacing w:val="20"/>
          <w:sz w:val="24"/>
          <w:szCs w:val="24"/>
        </w:rPr>
      </w:pPr>
      <w:bookmarkStart w:id="101" w:name="_Toc156299670"/>
      <w:bookmarkStart w:id="102" w:name="_Toc185002883"/>
      <w:bookmarkEnd w:id="98"/>
      <w:bookmarkEnd w:id="99"/>
      <w:r w:rsidRPr="000603E0">
        <w:rPr>
          <w:rFonts w:eastAsia="Calibri" w:cs="Times New Roman"/>
          <w:b/>
          <w:bCs/>
          <w:noProof/>
          <w:color w:val="767171"/>
          <w:spacing w:val="20"/>
          <w:sz w:val="24"/>
          <w:szCs w:val="24"/>
        </w:rPr>
        <w:t>Desempeño del Área de Seguridad</w:t>
      </w:r>
      <w:bookmarkEnd w:id="101"/>
      <w:bookmarkEnd w:id="102"/>
    </w:p>
    <w:p w14:paraId="0DB1D4C8" w14:textId="77777777" w:rsidR="009E3B37" w:rsidRPr="000603E0" w:rsidRDefault="009E3B37" w:rsidP="00F42846">
      <w:pPr>
        <w:pStyle w:val="ListParagraph"/>
        <w:numPr>
          <w:ilvl w:val="2"/>
          <w:numId w:val="13"/>
        </w:numPr>
        <w:spacing w:line="360" w:lineRule="auto"/>
        <w:ind w:left="72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Servicios de seguridad y protección en los operativos de las áreas misionales</w:t>
      </w:r>
    </w:p>
    <w:p w14:paraId="6EAC2B1A" w14:textId="36025EE4" w:rsidR="009D45EB" w:rsidRPr="000603E0" w:rsidRDefault="009D45EB" w:rsidP="009D45EB">
      <w:pPr>
        <w:spacing w:line="360" w:lineRule="auto"/>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Con el objetivo de aumentar la capacidad de seguridad de todos los operativos de esta unidad; así como a sus propiedades y el personal tanto empleados como los beneficiarios, para viabilizar y facilitar los procedimientos masivos de titulación de inmuebles, durante el </w:t>
      </w:r>
      <w:r w:rsidR="00DD0C35" w:rsidRPr="000603E0">
        <w:rPr>
          <w:rFonts w:ascii="Times New Roman" w:eastAsia="Calibri" w:hAnsi="Times New Roman" w:cs="Times New Roman"/>
          <w:noProof/>
          <w:color w:val="767171"/>
          <w:spacing w:val="20"/>
          <w:sz w:val="24"/>
          <w:szCs w:val="24"/>
        </w:rPr>
        <w:t>año</w:t>
      </w:r>
      <w:r w:rsidRPr="000603E0">
        <w:rPr>
          <w:rFonts w:ascii="Times New Roman" w:eastAsia="Calibri" w:hAnsi="Times New Roman" w:cs="Times New Roman"/>
          <w:noProof/>
          <w:color w:val="767171"/>
          <w:spacing w:val="20"/>
          <w:sz w:val="24"/>
          <w:szCs w:val="24"/>
        </w:rPr>
        <w:t xml:space="preserve"> 2024, hemos prestado </w:t>
      </w:r>
      <w:bookmarkStart w:id="103" w:name="_Hlk153526776"/>
      <w:r w:rsidRPr="000603E0">
        <w:rPr>
          <w:rFonts w:ascii="Times New Roman" w:eastAsia="Calibri" w:hAnsi="Times New Roman" w:cs="Times New Roman"/>
          <w:noProof/>
          <w:color w:val="767171"/>
          <w:spacing w:val="20"/>
          <w:sz w:val="24"/>
          <w:szCs w:val="24"/>
        </w:rPr>
        <w:t xml:space="preserve">servicios de seguridad y protección </w:t>
      </w:r>
      <w:bookmarkEnd w:id="103"/>
      <w:r w:rsidRPr="000603E0">
        <w:rPr>
          <w:rFonts w:ascii="Times New Roman" w:eastAsia="Calibri" w:hAnsi="Times New Roman" w:cs="Times New Roman"/>
          <w:noProof/>
          <w:color w:val="767171"/>
          <w:spacing w:val="20"/>
          <w:sz w:val="24"/>
          <w:szCs w:val="24"/>
        </w:rPr>
        <w:t>en lo siguiente procesos a nivel nacional:</w:t>
      </w:r>
    </w:p>
    <w:p w14:paraId="5DFE6C98" w14:textId="4514D840" w:rsidR="009D45EB" w:rsidRPr="000603E0" w:rsidRDefault="009D45EB" w:rsidP="00D64D7E">
      <w:pPr>
        <w:pStyle w:val="ListParagraph"/>
        <w:numPr>
          <w:ilvl w:val="0"/>
          <w:numId w:val="31"/>
        </w:numPr>
        <w:spacing w:line="360" w:lineRule="auto"/>
        <w:ind w:hanging="375"/>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Los levantamientos parcelarios de </w:t>
      </w:r>
      <w:r w:rsidR="00A363DA" w:rsidRPr="000603E0">
        <w:rPr>
          <w:rFonts w:ascii="Times New Roman" w:eastAsia="Calibri" w:hAnsi="Times New Roman" w:cs="Times New Roman"/>
          <w:noProof/>
          <w:color w:val="767171"/>
          <w:spacing w:val="20"/>
          <w:sz w:val="24"/>
          <w:szCs w:val="24"/>
        </w:rPr>
        <w:t>70,586</w:t>
      </w:r>
      <w:r w:rsidRPr="000603E0">
        <w:rPr>
          <w:rFonts w:ascii="Times New Roman" w:eastAsia="Calibri" w:hAnsi="Times New Roman" w:cs="Times New Roman"/>
          <w:noProof/>
          <w:color w:val="767171"/>
          <w:spacing w:val="20"/>
          <w:sz w:val="24"/>
          <w:szCs w:val="24"/>
        </w:rPr>
        <w:t xml:space="preserve"> inmuebles medidos en </w:t>
      </w:r>
      <w:r w:rsidR="00A363DA" w:rsidRPr="000603E0">
        <w:rPr>
          <w:rFonts w:ascii="Times New Roman" w:eastAsia="Calibri" w:hAnsi="Times New Roman" w:cs="Times New Roman"/>
          <w:noProof/>
          <w:color w:val="767171"/>
          <w:spacing w:val="20"/>
          <w:sz w:val="24"/>
          <w:szCs w:val="24"/>
        </w:rPr>
        <w:t>13</w:t>
      </w:r>
      <w:r w:rsidRPr="000603E0">
        <w:rPr>
          <w:rFonts w:ascii="Times New Roman" w:eastAsia="Calibri" w:hAnsi="Times New Roman" w:cs="Times New Roman"/>
          <w:noProof/>
          <w:color w:val="767171"/>
          <w:spacing w:val="20"/>
          <w:sz w:val="24"/>
          <w:szCs w:val="24"/>
        </w:rPr>
        <w:t xml:space="preserve"> provincias. </w:t>
      </w:r>
    </w:p>
    <w:p w14:paraId="0498EFA5" w14:textId="647D9CD0" w:rsidR="009D45EB" w:rsidRPr="000603E0" w:rsidRDefault="009D45EB" w:rsidP="00D64D7E">
      <w:pPr>
        <w:pStyle w:val="ListParagraph"/>
        <w:numPr>
          <w:ilvl w:val="0"/>
          <w:numId w:val="31"/>
        </w:numPr>
        <w:spacing w:line="360" w:lineRule="auto"/>
        <w:ind w:hanging="375"/>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1</w:t>
      </w:r>
      <w:r w:rsidR="00A363DA" w:rsidRPr="000603E0">
        <w:rPr>
          <w:rFonts w:ascii="Times New Roman" w:eastAsia="Calibri" w:hAnsi="Times New Roman" w:cs="Times New Roman"/>
          <w:noProof/>
          <w:color w:val="767171"/>
          <w:spacing w:val="20"/>
          <w:sz w:val="24"/>
          <w:szCs w:val="24"/>
        </w:rPr>
        <w:t>8</w:t>
      </w:r>
      <w:r w:rsidRPr="000603E0">
        <w:rPr>
          <w:rFonts w:ascii="Times New Roman" w:eastAsia="Calibri" w:hAnsi="Times New Roman" w:cs="Times New Roman"/>
          <w:noProof/>
          <w:color w:val="767171"/>
          <w:spacing w:val="20"/>
          <w:sz w:val="24"/>
          <w:szCs w:val="24"/>
        </w:rPr>
        <w:t xml:space="preserve"> lanzamientos de nuevos proyectos, ubicados en </w:t>
      </w:r>
      <w:r w:rsidR="00A363DA" w:rsidRPr="000603E0">
        <w:rPr>
          <w:rFonts w:ascii="Times New Roman" w:eastAsia="Calibri" w:hAnsi="Times New Roman" w:cs="Times New Roman"/>
          <w:noProof/>
          <w:color w:val="767171"/>
          <w:spacing w:val="20"/>
          <w:sz w:val="24"/>
          <w:szCs w:val="24"/>
        </w:rPr>
        <w:t>10</w:t>
      </w:r>
      <w:r w:rsidRPr="000603E0">
        <w:rPr>
          <w:rFonts w:ascii="Times New Roman" w:eastAsia="Calibri" w:hAnsi="Times New Roman" w:cs="Times New Roman"/>
          <w:noProof/>
          <w:color w:val="767171"/>
          <w:spacing w:val="20"/>
          <w:sz w:val="24"/>
          <w:szCs w:val="24"/>
        </w:rPr>
        <w:t xml:space="preserve"> provincias de todo el territorio nacional, con un impacto a </w:t>
      </w:r>
      <w:r w:rsidR="00A363DA" w:rsidRPr="000603E0">
        <w:rPr>
          <w:rFonts w:ascii="Times New Roman" w:eastAsia="Calibri" w:hAnsi="Times New Roman" w:cs="Times New Roman"/>
          <w:noProof/>
          <w:color w:val="767171"/>
          <w:spacing w:val="20"/>
          <w:sz w:val="24"/>
          <w:szCs w:val="24"/>
        </w:rPr>
        <w:t>177,600</w:t>
      </w:r>
      <w:r w:rsidRPr="000603E0">
        <w:rPr>
          <w:rFonts w:ascii="Times New Roman" w:eastAsia="Calibri" w:hAnsi="Times New Roman" w:cs="Times New Roman"/>
          <w:noProof/>
          <w:color w:val="767171"/>
          <w:spacing w:val="20"/>
          <w:sz w:val="24"/>
          <w:szCs w:val="24"/>
        </w:rPr>
        <w:t xml:space="preserve"> personas.</w:t>
      </w:r>
    </w:p>
    <w:p w14:paraId="7A2E3A0C" w14:textId="69093CC2" w:rsidR="009D45EB" w:rsidRPr="000603E0" w:rsidRDefault="00A363DA" w:rsidP="00D64D7E">
      <w:pPr>
        <w:pStyle w:val="ListParagraph"/>
        <w:numPr>
          <w:ilvl w:val="0"/>
          <w:numId w:val="31"/>
        </w:numPr>
        <w:spacing w:line="360" w:lineRule="auto"/>
        <w:ind w:hanging="375"/>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34</w:t>
      </w:r>
      <w:r w:rsidR="009D45EB" w:rsidRPr="000603E0">
        <w:rPr>
          <w:rFonts w:ascii="Times New Roman" w:eastAsia="Calibri" w:hAnsi="Times New Roman" w:cs="Times New Roman"/>
          <w:noProof/>
          <w:color w:val="767171"/>
          <w:spacing w:val="20"/>
          <w:sz w:val="24"/>
          <w:szCs w:val="24"/>
        </w:rPr>
        <w:t xml:space="preserve"> censos sociales realizados durante en el </w:t>
      </w:r>
      <w:r w:rsidRPr="000603E0">
        <w:rPr>
          <w:rFonts w:ascii="Times New Roman" w:eastAsia="Calibri" w:hAnsi="Times New Roman" w:cs="Times New Roman"/>
          <w:noProof/>
          <w:color w:val="767171"/>
          <w:spacing w:val="20"/>
          <w:sz w:val="24"/>
          <w:szCs w:val="24"/>
        </w:rPr>
        <w:t>año</w:t>
      </w:r>
      <w:r w:rsidR="009D45EB" w:rsidRPr="000603E0">
        <w:rPr>
          <w:rFonts w:ascii="Times New Roman" w:eastAsia="Calibri" w:hAnsi="Times New Roman" w:cs="Times New Roman"/>
          <w:noProof/>
          <w:color w:val="767171"/>
          <w:spacing w:val="20"/>
          <w:sz w:val="24"/>
          <w:szCs w:val="24"/>
        </w:rPr>
        <w:t xml:space="preserve">, censando </w:t>
      </w:r>
      <w:r w:rsidRPr="000603E0">
        <w:rPr>
          <w:rFonts w:ascii="Times New Roman" w:eastAsia="Calibri" w:hAnsi="Times New Roman" w:cs="Times New Roman"/>
          <w:noProof/>
          <w:color w:val="767171"/>
          <w:spacing w:val="20"/>
          <w:sz w:val="24"/>
          <w:szCs w:val="24"/>
        </w:rPr>
        <w:t>64,050</w:t>
      </w:r>
      <w:r w:rsidR="009D45EB" w:rsidRPr="000603E0">
        <w:rPr>
          <w:rFonts w:ascii="Times New Roman" w:eastAsia="Calibri" w:hAnsi="Times New Roman" w:cs="Times New Roman"/>
          <w:noProof/>
          <w:color w:val="767171"/>
          <w:spacing w:val="20"/>
          <w:sz w:val="24"/>
          <w:szCs w:val="24"/>
        </w:rPr>
        <w:t xml:space="preserve"> inmuebles, impactando a más de </w:t>
      </w:r>
      <w:r w:rsidRPr="000603E0">
        <w:rPr>
          <w:rFonts w:ascii="Times New Roman" w:eastAsia="Calibri" w:hAnsi="Times New Roman" w:cs="Times New Roman"/>
          <w:noProof/>
          <w:color w:val="767171"/>
          <w:spacing w:val="20"/>
          <w:sz w:val="24"/>
          <w:szCs w:val="24"/>
        </w:rPr>
        <w:t>256,200</w:t>
      </w:r>
      <w:r w:rsidR="009D45EB" w:rsidRPr="000603E0">
        <w:rPr>
          <w:rFonts w:ascii="Times New Roman" w:eastAsia="Calibri" w:hAnsi="Times New Roman" w:cs="Times New Roman"/>
          <w:noProof/>
          <w:color w:val="767171"/>
          <w:spacing w:val="20"/>
          <w:sz w:val="24"/>
          <w:szCs w:val="24"/>
        </w:rPr>
        <w:t xml:space="preserve"> personas.</w:t>
      </w:r>
    </w:p>
    <w:p w14:paraId="5A75C589" w14:textId="33224F88" w:rsidR="009D45EB" w:rsidRPr="000603E0" w:rsidRDefault="00A363DA" w:rsidP="00D64D7E">
      <w:pPr>
        <w:pStyle w:val="ListParagraph"/>
        <w:numPr>
          <w:ilvl w:val="0"/>
          <w:numId w:val="31"/>
        </w:numPr>
        <w:spacing w:line="360" w:lineRule="auto"/>
        <w:ind w:hanging="375"/>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25</w:t>
      </w:r>
      <w:r w:rsidR="009D45EB" w:rsidRPr="000603E0">
        <w:rPr>
          <w:rFonts w:ascii="Times New Roman" w:eastAsia="Calibri" w:hAnsi="Times New Roman" w:cs="Times New Roman"/>
          <w:noProof/>
          <w:color w:val="767171"/>
          <w:spacing w:val="20"/>
          <w:sz w:val="24"/>
          <w:szCs w:val="24"/>
        </w:rPr>
        <w:t xml:space="preserve"> operativos de firmas, los cuales equivalen a un total de </w:t>
      </w:r>
      <w:r w:rsidRPr="000603E0">
        <w:rPr>
          <w:rFonts w:ascii="Times New Roman" w:eastAsia="Calibri" w:hAnsi="Times New Roman" w:cs="Times New Roman"/>
          <w:noProof/>
          <w:color w:val="767171"/>
          <w:spacing w:val="20"/>
          <w:sz w:val="24"/>
          <w:szCs w:val="24"/>
        </w:rPr>
        <w:t>42,147</w:t>
      </w:r>
      <w:r w:rsidR="009D45EB" w:rsidRPr="000603E0">
        <w:rPr>
          <w:rFonts w:ascii="Times New Roman" w:eastAsia="Calibri" w:hAnsi="Times New Roman" w:cs="Times New Roman"/>
          <w:noProof/>
          <w:color w:val="767171"/>
          <w:spacing w:val="20"/>
          <w:sz w:val="24"/>
          <w:szCs w:val="24"/>
        </w:rPr>
        <w:t xml:space="preserve"> inmuebles, repartidos por todo el territorio nacional.</w:t>
      </w:r>
    </w:p>
    <w:p w14:paraId="7327F740" w14:textId="50BD7217" w:rsidR="009D45EB" w:rsidRPr="000603E0" w:rsidRDefault="00A363DA" w:rsidP="00D64D7E">
      <w:pPr>
        <w:pStyle w:val="ListParagraph"/>
        <w:numPr>
          <w:ilvl w:val="0"/>
          <w:numId w:val="31"/>
        </w:numPr>
        <w:spacing w:line="360" w:lineRule="auto"/>
        <w:ind w:hanging="375"/>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2</w:t>
      </w:r>
      <w:r w:rsidR="009D45EB" w:rsidRPr="000603E0">
        <w:rPr>
          <w:rFonts w:ascii="Times New Roman" w:eastAsia="Calibri" w:hAnsi="Times New Roman" w:cs="Times New Roman"/>
          <w:noProof/>
          <w:color w:val="767171"/>
          <w:spacing w:val="20"/>
          <w:sz w:val="24"/>
          <w:szCs w:val="24"/>
        </w:rPr>
        <w:t>4 actos de entrega de certificados de títulos.</w:t>
      </w:r>
    </w:p>
    <w:p w14:paraId="5F455453" w14:textId="2E857C08" w:rsidR="009D45EB" w:rsidRDefault="009D45EB" w:rsidP="00D64D7E">
      <w:pPr>
        <w:pStyle w:val="ListParagraph"/>
        <w:numPr>
          <w:ilvl w:val="0"/>
          <w:numId w:val="31"/>
        </w:numPr>
        <w:spacing w:after="100" w:afterAutospacing="1" w:line="360" w:lineRule="auto"/>
        <w:ind w:hanging="375"/>
        <w:contextualSpacing w:val="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lastRenderedPageBreak/>
        <w:t xml:space="preserve">Asistencia en la atención de </w:t>
      </w:r>
      <w:r w:rsidR="00A363DA" w:rsidRPr="000603E0">
        <w:rPr>
          <w:rFonts w:ascii="Times New Roman" w:eastAsia="Calibri" w:hAnsi="Times New Roman" w:cs="Times New Roman"/>
          <w:noProof/>
          <w:color w:val="767171"/>
          <w:spacing w:val="20"/>
          <w:sz w:val="24"/>
          <w:szCs w:val="24"/>
        </w:rPr>
        <w:t>22,982</w:t>
      </w:r>
      <w:r w:rsidRPr="000603E0">
        <w:rPr>
          <w:rFonts w:ascii="Times New Roman" w:eastAsia="Calibri" w:hAnsi="Times New Roman" w:cs="Times New Roman"/>
          <w:noProof/>
          <w:color w:val="767171"/>
          <w:spacing w:val="20"/>
          <w:sz w:val="24"/>
          <w:szCs w:val="24"/>
        </w:rPr>
        <w:t xml:space="preserve"> beneficiarios que visitaron las oficinas de nuestra institución para completar sus expedientes y/o recibir sus certificados de títulos.</w:t>
      </w:r>
    </w:p>
    <w:p w14:paraId="2A5588EF" w14:textId="6DC3E6F6" w:rsidR="009E3B37" w:rsidRPr="000603E0" w:rsidRDefault="009E3B37" w:rsidP="00F42846">
      <w:pPr>
        <w:pStyle w:val="ListParagraph"/>
        <w:numPr>
          <w:ilvl w:val="2"/>
          <w:numId w:val="13"/>
        </w:numPr>
        <w:spacing w:line="360" w:lineRule="auto"/>
        <w:ind w:left="72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Servicio de seguridad y protección en custodia a fondo de Banco</w:t>
      </w:r>
    </w:p>
    <w:p w14:paraId="2E72F48B" w14:textId="53840BB6" w:rsidR="009E3B37" w:rsidRPr="000603E0" w:rsidRDefault="009E3B37" w:rsidP="009E3B37">
      <w:pPr>
        <w:pStyle w:val="ListParagraph"/>
        <w:spacing w:after="100" w:afterAutospacing="1" w:line="360" w:lineRule="auto"/>
        <w:ind w:left="86"/>
        <w:contextualSpacing w:val="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Servicios del custodio de fondos al asistirlo con seguridad y protección en </w:t>
      </w:r>
      <w:r w:rsidR="00DD0C35" w:rsidRPr="000603E0">
        <w:rPr>
          <w:rFonts w:ascii="Times New Roman" w:eastAsia="Calibri" w:hAnsi="Times New Roman" w:cs="Times New Roman"/>
          <w:noProof/>
          <w:color w:val="767171"/>
          <w:spacing w:val="20"/>
          <w:sz w:val="24"/>
          <w:szCs w:val="24"/>
        </w:rPr>
        <w:t>veinticinco (25)</w:t>
      </w:r>
      <w:r w:rsidR="00FE48A0" w:rsidRPr="000603E0">
        <w:rPr>
          <w:rFonts w:ascii="Times New Roman" w:eastAsia="Calibri" w:hAnsi="Times New Roman" w:cs="Times New Roman"/>
          <w:noProof/>
          <w:color w:val="767171"/>
          <w:spacing w:val="20"/>
          <w:sz w:val="24"/>
          <w:szCs w:val="24"/>
        </w:rPr>
        <w:t xml:space="preserve"> </w:t>
      </w:r>
      <w:r w:rsidRPr="000603E0">
        <w:rPr>
          <w:rFonts w:ascii="Times New Roman" w:eastAsia="Calibri" w:hAnsi="Times New Roman" w:cs="Times New Roman"/>
          <w:noProof/>
          <w:color w:val="767171"/>
          <w:spacing w:val="20"/>
          <w:sz w:val="24"/>
          <w:szCs w:val="24"/>
        </w:rPr>
        <w:t>traslados al Banco</w:t>
      </w:r>
      <w:r w:rsidR="009D45EB" w:rsidRPr="000603E0">
        <w:rPr>
          <w:rFonts w:ascii="Times New Roman" w:eastAsia="Calibri" w:hAnsi="Times New Roman" w:cs="Times New Roman"/>
          <w:noProof/>
          <w:color w:val="767171"/>
          <w:spacing w:val="20"/>
          <w:sz w:val="24"/>
          <w:szCs w:val="24"/>
        </w:rPr>
        <w:t>, para el proceso de reposición de fondos tanto de caja chica como de viáticos</w:t>
      </w:r>
      <w:r w:rsidRPr="000603E0">
        <w:rPr>
          <w:rFonts w:ascii="Times New Roman" w:eastAsia="Calibri" w:hAnsi="Times New Roman" w:cs="Times New Roman"/>
          <w:noProof/>
          <w:color w:val="767171"/>
          <w:spacing w:val="20"/>
          <w:sz w:val="24"/>
          <w:szCs w:val="24"/>
        </w:rPr>
        <w:t>.</w:t>
      </w:r>
    </w:p>
    <w:p w14:paraId="0B1C496C" w14:textId="77777777" w:rsidR="009E3B37" w:rsidRPr="000603E0" w:rsidRDefault="009E3B37" w:rsidP="00F42846">
      <w:pPr>
        <w:pStyle w:val="ListParagraph"/>
        <w:numPr>
          <w:ilvl w:val="2"/>
          <w:numId w:val="13"/>
        </w:numPr>
        <w:spacing w:line="360" w:lineRule="auto"/>
        <w:ind w:left="72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Servicios en plantas física de la UTECT</w:t>
      </w:r>
    </w:p>
    <w:p w14:paraId="57396E4D" w14:textId="362EB89D" w:rsidR="009E3B37" w:rsidRPr="000603E0" w:rsidRDefault="009D45EB" w:rsidP="00D60AA4">
      <w:pPr>
        <w:pStyle w:val="ListParagraph"/>
        <w:spacing w:after="100" w:afterAutospacing="1" w:line="360" w:lineRule="auto"/>
        <w:ind w:left="86"/>
        <w:contextualSpacing w:val="0"/>
        <w:jc w:val="both"/>
        <w:rPr>
          <w:rFonts w:ascii="Times New Roman" w:eastAsia="Calibri" w:hAnsi="Times New Roman" w:cs="Times New Roman"/>
          <w:noProof/>
          <w:color w:val="767171"/>
          <w:spacing w:val="20"/>
          <w:sz w:val="24"/>
          <w:szCs w:val="24"/>
          <w:highlight w:val="yellow"/>
        </w:rPr>
      </w:pPr>
      <w:r w:rsidRPr="000603E0">
        <w:rPr>
          <w:rFonts w:ascii="Times New Roman" w:eastAsia="Calibri" w:hAnsi="Times New Roman" w:cs="Times New Roman"/>
          <w:noProof/>
          <w:color w:val="767171"/>
          <w:spacing w:val="20"/>
          <w:sz w:val="24"/>
          <w:szCs w:val="24"/>
        </w:rPr>
        <w:t>Hemos realizado una cobertura de seguridad del 100% de nuestras entidades físicas, brindando vigilancia y monitoreo las 24 horas en el edificio administrativo, edificio Unicentro Plaza y nuestras oficinas regionales Norte, Este y Sur, obteniendo cero incidencias.</w:t>
      </w:r>
      <w:r w:rsidR="009E3B37" w:rsidRPr="000603E0">
        <w:rPr>
          <w:rFonts w:ascii="Times New Roman" w:eastAsia="Calibri" w:hAnsi="Times New Roman" w:cs="Times New Roman"/>
          <w:noProof/>
          <w:color w:val="767171"/>
          <w:spacing w:val="20"/>
          <w:sz w:val="24"/>
          <w:szCs w:val="24"/>
          <w:highlight w:val="yellow"/>
        </w:rPr>
        <w:t xml:space="preserve"> </w:t>
      </w:r>
    </w:p>
    <w:p w14:paraId="51497768" w14:textId="77777777" w:rsidR="009E3B37" w:rsidRPr="000603E0" w:rsidRDefault="009E3B37" w:rsidP="00F42846">
      <w:pPr>
        <w:pStyle w:val="ListParagraph"/>
        <w:numPr>
          <w:ilvl w:val="2"/>
          <w:numId w:val="13"/>
        </w:numPr>
        <w:spacing w:line="360" w:lineRule="auto"/>
        <w:ind w:left="72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Otras acciones desarrolladas</w:t>
      </w:r>
    </w:p>
    <w:p w14:paraId="0A76BF27" w14:textId="11FBCA96" w:rsidR="009E3B37" w:rsidRPr="000603E0" w:rsidRDefault="009D45EB" w:rsidP="00D60AA4">
      <w:pPr>
        <w:pStyle w:val="ListParagraph"/>
        <w:spacing w:after="100" w:afterAutospacing="1" w:line="360" w:lineRule="auto"/>
        <w:ind w:left="86"/>
        <w:contextualSpacing w:val="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Con la instalación de las </w:t>
      </w:r>
      <w:bookmarkStart w:id="104" w:name="_Hlk153527378"/>
      <w:r w:rsidR="00DD0C35" w:rsidRPr="000603E0">
        <w:rPr>
          <w:rFonts w:ascii="Times New Roman" w:eastAsia="Calibri" w:hAnsi="Times New Roman" w:cs="Times New Roman"/>
          <w:noProof/>
          <w:color w:val="767171"/>
          <w:spacing w:val="20"/>
          <w:sz w:val="24"/>
          <w:szCs w:val="24"/>
        </w:rPr>
        <w:t>48</w:t>
      </w:r>
      <w:r w:rsidR="009E3B37" w:rsidRPr="000603E0">
        <w:rPr>
          <w:rFonts w:ascii="Times New Roman" w:eastAsia="Calibri" w:hAnsi="Times New Roman" w:cs="Times New Roman"/>
          <w:noProof/>
          <w:color w:val="767171"/>
          <w:spacing w:val="20"/>
          <w:sz w:val="24"/>
          <w:szCs w:val="24"/>
        </w:rPr>
        <w:t xml:space="preserve"> cámaras de </w:t>
      </w:r>
      <w:bookmarkEnd w:id="104"/>
      <w:r w:rsidR="009E3B37" w:rsidRPr="000603E0">
        <w:rPr>
          <w:rFonts w:ascii="Times New Roman" w:eastAsia="Calibri" w:hAnsi="Times New Roman" w:cs="Times New Roman"/>
          <w:noProof/>
          <w:color w:val="767171"/>
          <w:spacing w:val="20"/>
          <w:sz w:val="24"/>
          <w:szCs w:val="24"/>
        </w:rPr>
        <w:t>seguridad</w:t>
      </w:r>
      <w:r w:rsidRPr="000603E0">
        <w:rPr>
          <w:rFonts w:ascii="Times New Roman" w:eastAsia="Calibri" w:hAnsi="Times New Roman" w:cs="Times New Roman"/>
          <w:noProof/>
          <w:color w:val="767171"/>
          <w:spacing w:val="20"/>
          <w:sz w:val="24"/>
          <w:szCs w:val="24"/>
        </w:rPr>
        <w:t xml:space="preserve"> estamos garantizando la vigilacia digital y con las grabaciones cantadas por las camaras </w:t>
      </w:r>
      <w:r w:rsidR="00CF1282" w:rsidRPr="000603E0">
        <w:rPr>
          <w:rFonts w:ascii="Times New Roman" w:eastAsia="Calibri" w:hAnsi="Times New Roman" w:cs="Times New Roman"/>
          <w:noProof/>
          <w:color w:val="767171"/>
          <w:spacing w:val="20"/>
          <w:sz w:val="24"/>
          <w:szCs w:val="24"/>
        </w:rPr>
        <w:t>y los monitores hemos ampliado nuestra</w:t>
      </w:r>
      <w:r w:rsidRPr="000603E0">
        <w:rPr>
          <w:rFonts w:ascii="Times New Roman" w:eastAsia="Calibri" w:hAnsi="Times New Roman" w:cs="Times New Roman"/>
          <w:noProof/>
          <w:color w:val="767171"/>
          <w:spacing w:val="20"/>
          <w:sz w:val="24"/>
          <w:szCs w:val="24"/>
        </w:rPr>
        <w:t xml:space="preserve"> capacidad </w:t>
      </w:r>
      <w:r w:rsidR="00CF1282" w:rsidRPr="000603E0">
        <w:rPr>
          <w:rFonts w:ascii="Times New Roman" w:eastAsia="Calibri" w:hAnsi="Times New Roman" w:cs="Times New Roman"/>
          <w:noProof/>
          <w:color w:val="767171"/>
          <w:spacing w:val="20"/>
          <w:sz w:val="24"/>
          <w:szCs w:val="24"/>
        </w:rPr>
        <w:t>de vigilacia</w:t>
      </w:r>
      <w:r w:rsidR="009E3B37" w:rsidRPr="000603E0">
        <w:rPr>
          <w:rFonts w:ascii="Times New Roman" w:eastAsia="Calibri" w:hAnsi="Times New Roman" w:cs="Times New Roman"/>
          <w:noProof/>
          <w:color w:val="767171"/>
          <w:spacing w:val="20"/>
          <w:sz w:val="24"/>
          <w:szCs w:val="24"/>
        </w:rPr>
        <w:t>.</w:t>
      </w:r>
    </w:p>
    <w:p w14:paraId="08900401" w14:textId="77777777" w:rsidR="009E3B37" w:rsidRPr="000603E0" w:rsidRDefault="009E3B37" w:rsidP="00F42846">
      <w:pPr>
        <w:pStyle w:val="Heading1"/>
        <w:numPr>
          <w:ilvl w:val="0"/>
          <w:numId w:val="4"/>
        </w:numPr>
        <w:tabs>
          <w:tab w:val="left" w:pos="567"/>
        </w:tabs>
        <w:spacing w:after="100" w:afterAutospacing="1" w:line="240" w:lineRule="auto"/>
        <w:ind w:left="288" w:right="130"/>
        <w:contextualSpacing/>
        <w:rPr>
          <w:rFonts w:eastAsia="Calibri" w:cs="Times New Roman"/>
          <w:b/>
          <w:bCs/>
          <w:noProof/>
          <w:color w:val="767171"/>
          <w:spacing w:val="20"/>
          <w:sz w:val="24"/>
          <w:szCs w:val="24"/>
        </w:rPr>
      </w:pPr>
      <w:bookmarkStart w:id="105" w:name="_Toc156299671"/>
      <w:bookmarkStart w:id="106" w:name="_Toc185002884"/>
      <w:r w:rsidRPr="000603E0">
        <w:rPr>
          <w:rFonts w:eastAsia="Calibri" w:cs="Times New Roman"/>
          <w:b/>
          <w:bCs/>
          <w:noProof/>
          <w:color w:val="767171"/>
          <w:spacing w:val="20"/>
          <w:sz w:val="24"/>
          <w:szCs w:val="24"/>
        </w:rPr>
        <w:t>Desempeño del Área de Planificación y Desarrollo</w:t>
      </w:r>
      <w:bookmarkEnd w:id="105"/>
      <w:bookmarkEnd w:id="106"/>
    </w:p>
    <w:p w14:paraId="0D62169D" w14:textId="77777777" w:rsidR="009E3B37" w:rsidRPr="000603E0" w:rsidRDefault="009E3B37" w:rsidP="00F42846">
      <w:pPr>
        <w:pStyle w:val="ListParagraph"/>
        <w:numPr>
          <w:ilvl w:val="2"/>
          <w:numId w:val="15"/>
        </w:numPr>
        <w:tabs>
          <w:tab w:val="left" w:pos="90"/>
          <w:tab w:val="left" w:pos="180"/>
        </w:tabs>
        <w:spacing w:line="360" w:lineRule="auto"/>
        <w:ind w:left="270" w:hanging="256"/>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Subsistemas de Planificación</w:t>
      </w:r>
    </w:p>
    <w:p w14:paraId="14B9367C" w14:textId="6BD3A7C9" w:rsidR="00321A0D" w:rsidRPr="000603E0" w:rsidRDefault="00321A0D" w:rsidP="009E3B37">
      <w:pPr>
        <w:pStyle w:val="ListParagraph"/>
        <w:spacing w:after="100" w:afterAutospacing="1" w:line="360" w:lineRule="auto"/>
        <w:ind w:left="0"/>
        <w:contextualSpacing w:val="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Desde UTECT se ha iniciado el proceso de adecuación de la documentación que conforma el sistema de gestión de calidad (SGC) ISO 9001:2015, con la finalidad de ir preparando para una posterior certificación.</w:t>
      </w:r>
    </w:p>
    <w:p w14:paraId="21BC05C4" w14:textId="0AC17A48" w:rsidR="00321A0D" w:rsidRPr="000603E0" w:rsidRDefault="00321A0D" w:rsidP="00321A0D">
      <w:pPr>
        <w:pStyle w:val="ListParagraph"/>
        <w:spacing w:after="100" w:afterAutospacing="1" w:line="360" w:lineRule="auto"/>
        <w:ind w:left="0"/>
        <w:contextualSpacing w:val="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 xml:space="preserve">Dentro de nuestra planificación tenemos la ejecución de la adquisición del software ISOTools Excellence, para administrar nuestro sistema de gestión y optimización de los procesos en busca </w:t>
      </w:r>
      <w:r w:rsidRPr="000603E0">
        <w:rPr>
          <w:rFonts w:ascii="Times New Roman" w:eastAsia="Calibri" w:hAnsi="Times New Roman" w:cs="Times New Roman"/>
          <w:noProof/>
          <w:color w:val="767171"/>
          <w:spacing w:val="20"/>
          <w:sz w:val="24"/>
          <w:szCs w:val="24"/>
        </w:rPr>
        <w:lastRenderedPageBreak/>
        <w:t xml:space="preserve">de la mejora continua y modelos de excelencias, el cual se encuentraba requerido dentro del proceso Licitación Pública Nacional para la Adquisición de equipos, licencias y aplicaciones tecnológicas, a ser utilizadas por las diferentes áreas de la UTECT de referencia UTECT-CCC-LPN-2024-0002, esta adquisición ha sido pospuesta para el 2025 debido a unos cambios de prioridades y a la falta de recursos humanos para realizar la implementación. </w:t>
      </w:r>
    </w:p>
    <w:p w14:paraId="4535E33B" w14:textId="092BEFC2" w:rsidR="00321A0D" w:rsidRDefault="000603E0" w:rsidP="00321A0D">
      <w:pPr>
        <w:pStyle w:val="ListParagraph"/>
        <w:spacing w:after="100" w:afterAutospacing="1" w:line="360" w:lineRule="auto"/>
        <w:ind w:left="0"/>
        <w:contextualSpacing w:val="0"/>
        <w:jc w:val="both"/>
        <w:rPr>
          <w:rFonts w:ascii="Times New Roman" w:eastAsia="Calibri" w:hAnsi="Times New Roman" w:cs="Times New Roman"/>
          <w:noProof/>
          <w:color w:val="4C4747"/>
          <w:spacing w:val="20"/>
          <w:sz w:val="24"/>
          <w:szCs w:val="24"/>
        </w:rPr>
      </w:pPr>
      <w:r w:rsidRPr="000603E0">
        <w:rPr>
          <w:rFonts w:ascii="Times New Roman" w:eastAsia="Calibri" w:hAnsi="Times New Roman" w:cs="Times New Roman"/>
          <w:noProof/>
          <w:color w:val="767171"/>
          <w:spacing w:val="20"/>
          <w:sz w:val="24"/>
          <w:szCs w:val="24"/>
        </w:rPr>
        <w:t>Durante este año realizamos e</w:t>
      </w:r>
      <w:r w:rsidR="00321A0D" w:rsidRPr="000603E0">
        <w:rPr>
          <w:rFonts w:ascii="Times New Roman" w:eastAsia="Calibri" w:hAnsi="Times New Roman" w:cs="Times New Roman"/>
          <w:noProof/>
          <w:color w:val="767171"/>
          <w:spacing w:val="20"/>
          <w:sz w:val="24"/>
          <w:szCs w:val="24"/>
        </w:rPr>
        <w:t>l seguimiento y el monitoreo a la ejecución de los planes institucionales, como es el caso de</w:t>
      </w:r>
      <w:r w:rsidR="00321A0D" w:rsidRPr="00822E66">
        <w:rPr>
          <w:rFonts w:ascii="Times New Roman" w:eastAsia="Calibri" w:hAnsi="Times New Roman" w:cs="Times New Roman"/>
          <w:noProof/>
          <w:color w:val="4C4747"/>
          <w:spacing w:val="20"/>
          <w:sz w:val="24"/>
          <w:szCs w:val="24"/>
        </w:rPr>
        <w:t>:</w:t>
      </w:r>
    </w:p>
    <w:p w14:paraId="070A4A93" w14:textId="435092F5" w:rsidR="009E3B37" w:rsidRDefault="000603E0" w:rsidP="00D64D7E">
      <w:pPr>
        <w:pStyle w:val="ListParagraph"/>
        <w:numPr>
          <w:ilvl w:val="0"/>
          <w:numId w:val="51"/>
        </w:numPr>
        <w:spacing w:after="0" w:line="360" w:lineRule="auto"/>
        <w:ind w:left="450"/>
        <w:contextualSpacing w:val="0"/>
        <w:jc w:val="both"/>
        <w:rPr>
          <w:rFonts w:ascii="Times New Roman" w:eastAsia="Calibri" w:hAnsi="Times New Roman" w:cs="Times New Roman"/>
          <w:b/>
          <w:bCs/>
          <w:noProof/>
          <w:color w:val="767171"/>
          <w:spacing w:val="20"/>
          <w:sz w:val="24"/>
          <w:szCs w:val="24"/>
        </w:rPr>
      </w:pPr>
      <w:r w:rsidRPr="000603E0">
        <w:rPr>
          <w:rFonts w:ascii="Times New Roman" w:eastAsia="Calibri" w:hAnsi="Times New Roman" w:cs="Times New Roman"/>
          <w:b/>
          <w:bCs/>
          <w:noProof/>
          <w:color w:val="767171"/>
          <w:spacing w:val="20"/>
          <w:sz w:val="24"/>
          <w:szCs w:val="24"/>
        </w:rPr>
        <w:t>Plan Operativo Anual (POA)</w:t>
      </w:r>
    </w:p>
    <w:p w14:paraId="4BD6AED7" w14:textId="77777777" w:rsidR="000603E0" w:rsidRPr="000603E0" w:rsidRDefault="000603E0" w:rsidP="000603E0">
      <w:pPr>
        <w:pStyle w:val="ListParagraph"/>
        <w:spacing w:after="100" w:afterAutospacing="1" w:line="360" w:lineRule="auto"/>
        <w:ind w:left="9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Se logró presentar en materia de transparencia y rendimiento interno, los requerimientos institucionales al tiempo establecido, cumpliendo con los objetivos propuestos por cada área.</w:t>
      </w:r>
    </w:p>
    <w:p w14:paraId="05FE53A3" w14:textId="77777777" w:rsidR="000603E0" w:rsidRPr="000603E0" w:rsidRDefault="000603E0" w:rsidP="000603E0">
      <w:pPr>
        <w:pStyle w:val="ListParagraph"/>
        <w:spacing w:after="100" w:afterAutospacing="1" w:line="360" w:lineRule="auto"/>
        <w:ind w:left="9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El Plan Operativo Anual (POA) el documento oficial que describe las actividades que la institución llevará a cabo durante el año, estableciendo las metas a alcanzar, el cual define el inicio de las acciones y nos permite evaluar, de manera trimestral, el progreso de la institución, facilitando así la obtención de un rendimiento óptimo.</w:t>
      </w:r>
    </w:p>
    <w:p w14:paraId="08DB4C6A" w14:textId="77777777" w:rsidR="000603E0" w:rsidRPr="000603E0" w:rsidRDefault="000603E0" w:rsidP="000603E0">
      <w:pPr>
        <w:pStyle w:val="ListParagraph"/>
        <w:spacing w:after="100" w:afterAutospacing="1" w:line="360" w:lineRule="auto"/>
        <w:ind w:left="9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Durante este 2024 hemos alcanzado un cumplimiento en promedio de un 88%. Con esto podemos decir que durante este período hemos logrado cumplir con el mayor porcentaje de los 42 productos pautados y nos mantenemos enfocados en impulsar la evolución constante de nuestra institución.</w:t>
      </w:r>
    </w:p>
    <w:p w14:paraId="4B867B65" w14:textId="79CA1AF4" w:rsidR="000603E0" w:rsidRDefault="000603E0" w:rsidP="000603E0">
      <w:pPr>
        <w:pStyle w:val="ListParagraph"/>
        <w:spacing w:after="100" w:afterAutospacing="1" w:line="360" w:lineRule="auto"/>
        <w:ind w:left="90"/>
        <w:contextualSpacing w:val="0"/>
        <w:jc w:val="both"/>
        <w:rPr>
          <w:rFonts w:ascii="Times New Roman" w:eastAsia="Calibri" w:hAnsi="Times New Roman" w:cs="Times New Roman"/>
          <w:noProof/>
          <w:color w:val="767171"/>
          <w:spacing w:val="20"/>
          <w:sz w:val="24"/>
          <w:szCs w:val="24"/>
        </w:rPr>
      </w:pPr>
      <w:r w:rsidRPr="000603E0">
        <w:rPr>
          <w:rFonts w:ascii="Times New Roman" w:eastAsia="Calibri" w:hAnsi="Times New Roman" w:cs="Times New Roman"/>
          <w:noProof/>
          <w:color w:val="767171"/>
          <w:spacing w:val="20"/>
          <w:sz w:val="24"/>
          <w:szCs w:val="24"/>
        </w:rPr>
        <w:t>En las gráficas se muestra el comportamiento por trimestres de cada área durante el 2024:</w:t>
      </w:r>
    </w:p>
    <w:p w14:paraId="607EF727" w14:textId="77777777" w:rsidR="002477E3" w:rsidRDefault="002477E3" w:rsidP="002477E3">
      <w:pPr>
        <w:pStyle w:val="ListParagraph"/>
        <w:spacing w:before="20" w:afterLines="20" w:after="48" w:line="360" w:lineRule="auto"/>
        <w:jc w:val="both"/>
        <w:rPr>
          <w:rFonts w:ascii="Times New Roman" w:eastAsia="Calibri" w:hAnsi="Times New Roman" w:cs="Times New Roman"/>
          <w:noProof/>
          <w:color w:val="4C4747"/>
          <w:spacing w:val="20"/>
          <w:sz w:val="24"/>
          <w:szCs w:val="24"/>
          <w:highlight w:val="yellow"/>
        </w:rPr>
      </w:pPr>
    </w:p>
    <w:p w14:paraId="01DC7A20" w14:textId="77777777" w:rsidR="002477E3" w:rsidRPr="006A5554" w:rsidRDefault="002477E3" w:rsidP="002477E3">
      <w:pPr>
        <w:jc w:val="center"/>
        <w:rPr>
          <w:rFonts w:ascii="Times New Roman" w:eastAsia="Calibri" w:hAnsi="Times New Roman" w:cs="Times New Roman"/>
          <w:i/>
          <w:iCs/>
          <w:noProof/>
          <w:color w:val="4C4747"/>
          <w:spacing w:val="20"/>
          <w:sz w:val="18"/>
          <w:szCs w:val="18"/>
        </w:rPr>
      </w:pPr>
    </w:p>
    <w:p w14:paraId="0245C0C5" w14:textId="77777777" w:rsidR="002477E3" w:rsidRPr="006A5554" w:rsidRDefault="002477E3" w:rsidP="002477E3">
      <w:pPr>
        <w:jc w:val="center"/>
        <w:rPr>
          <w:rFonts w:ascii="Times New Roman" w:eastAsia="Calibri" w:hAnsi="Times New Roman" w:cs="Times New Roman"/>
          <w:sz w:val="18"/>
          <w:szCs w:val="18"/>
          <w:highlight w:val="yellow"/>
        </w:rPr>
        <w:sectPr w:rsidR="002477E3" w:rsidRPr="006A5554" w:rsidSect="00FD4350">
          <w:headerReference w:type="default" r:id="rId100"/>
          <w:footerReference w:type="default" r:id="rId101"/>
          <w:pgSz w:w="12240" w:h="15840"/>
          <w:pgMar w:top="1440" w:right="2160" w:bottom="1440" w:left="2160" w:header="720" w:footer="342" w:gutter="0"/>
          <w:cols w:space="720"/>
          <w:docGrid w:linePitch="360"/>
        </w:sectPr>
      </w:pPr>
    </w:p>
    <w:p w14:paraId="39C95F26" w14:textId="2FA1F039" w:rsidR="002477E3" w:rsidRDefault="00336753" w:rsidP="003C3112">
      <w:pPr>
        <w:pStyle w:val="ListParagraph"/>
        <w:spacing w:before="20" w:afterLines="20" w:after="48" w:line="360" w:lineRule="auto"/>
        <w:ind w:left="0" w:right="720"/>
        <w:jc w:val="center"/>
        <w:rPr>
          <w:rFonts w:ascii="Times New Roman" w:eastAsia="Calibri" w:hAnsi="Times New Roman" w:cs="Times New Roman"/>
          <w:noProof/>
          <w:color w:val="808080" w:themeColor="background1" w:themeShade="80"/>
          <w:sz w:val="24"/>
          <w:szCs w:val="24"/>
        </w:rPr>
      </w:pPr>
      <w:r>
        <w:rPr>
          <w:noProof/>
        </w:rPr>
        <w:lastRenderedPageBreak/>
        <w:drawing>
          <wp:inline distT="0" distB="0" distL="0" distR="0" wp14:anchorId="728982DC" wp14:editId="4E02D87A">
            <wp:extent cx="8229600" cy="4420925"/>
            <wp:effectExtent l="0" t="0" r="0" b="17780"/>
            <wp:docPr id="1566313704" name="Chart 1566313704">
              <a:extLst xmlns:a="http://schemas.openxmlformats.org/drawingml/2006/main">
                <a:ext uri="{FF2B5EF4-FFF2-40B4-BE49-F238E27FC236}">
                  <a16:creationId xmlns:a16="http://schemas.microsoft.com/office/drawing/2014/main" id="{D3725A4F-ADA8-8457-95F3-7593CC29C0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5DB6A89B" w14:textId="77777777" w:rsidR="003C3112" w:rsidRPr="003C3112" w:rsidRDefault="003C3112" w:rsidP="003C3112">
      <w:pPr>
        <w:pStyle w:val="ListParagraph"/>
        <w:spacing w:line="360" w:lineRule="auto"/>
        <w:ind w:left="555"/>
        <w:jc w:val="center"/>
        <w:rPr>
          <w:rFonts w:ascii="Times New Roman" w:eastAsia="Calibri" w:hAnsi="Times New Roman" w:cs="Times New Roman"/>
          <w:i/>
          <w:iCs/>
          <w:noProof/>
          <w:color w:val="767171"/>
          <w:spacing w:val="20"/>
          <w:sz w:val="18"/>
          <w:szCs w:val="18"/>
        </w:rPr>
      </w:pPr>
      <w:r w:rsidRPr="003C3112">
        <w:rPr>
          <w:rFonts w:ascii="Times New Roman" w:eastAsia="Calibri" w:hAnsi="Times New Roman" w:cs="Times New Roman"/>
          <w:i/>
          <w:iCs/>
          <w:noProof/>
          <w:color w:val="767171"/>
          <w:spacing w:val="20"/>
          <w:sz w:val="18"/>
          <w:szCs w:val="18"/>
        </w:rPr>
        <w:t>Fuente: Departamento de Planificación y Desarrollo</w:t>
      </w:r>
    </w:p>
    <w:p w14:paraId="1D8EB86F" w14:textId="2FEB77BC" w:rsidR="002477E3" w:rsidRPr="003C3112" w:rsidRDefault="002477E3" w:rsidP="002477E3">
      <w:pPr>
        <w:pStyle w:val="ListParagraph"/>
        <w:spacing w:before="20" w:afterLines="20" w:after="48" w:line="360" w:lineRule="auto"/>
        <w:jc w:val="center"/>
        <w:rPr>
          <w:rFonts w:ascii="Times New Roman" w:eastAsia="Calibri" w:hAnsi="Times New Roman" w:cs="Times New Roman"/>
          <w:noProof/>
          <w:color w:val="808080" w:themeColor="background1" w:themeShade="80"/>
          <w:sz w:val="24"/>
          <w:szCs w:val="24"/>
        </w:rPr>
      </w:pPr>
    </w:p>
    <w:p w14:paraId="775D4242" w14:textId="2E7C00AA" w:rsidR="002477E3" w:rsidRDefault="003D0570" w:rsidP="003C3112">
      <w:pPr>
        <w:pStyle w:val="ListParagraph"/>
        <w:spacing w:before="20" w:afterLines="20" w:after="48" w:line="360" w:lineRule="auto"/>
        <w:ind w:left="0"/>
        <w:jc w:val="center"/>
        <w:rPr>
          <w:rFonts w:ascii="Times New Roman" w:eastAsia="Calibri" w:hAnsi="Times New Roman" w:cs="Times New Roman"/>
          <w:noProof/>
          <w:color w:val="808080" w:themeColor="background1" w:themeShade="80"/>
          <w:sz w:val="24"/>
          <w:szCs w:val="24"/>
        </w:rPr>
      </w:pPr>
      <w:r>
        <w:rPr>
          <w:noProof/>
        </w:rPr>
        <w:lastRenderedPageBreak/>
        <w:drawing>
          <wp:inline distT="0" distB="0" distL="0" distR="0" wp14:anchorId="66325492" wp14:editId="288BFF13">
            <wp:extent cx="8229600" cy="4484535"/>
            <wp:effectExtent l="0" t="0" r="0" b="11430"/>
            <wp:docPr id="1566313703" name="Chart 1566313703">
              <a:extLst xmlns:a="http://schemas.openxmlformats.org/drawingml/2006/main">
                <a:ext uri="{FF2B5EF4-FFF2-40B4-BE49-F238E27FC236}">
                  <a16:creationId xmlns:a16="http://schemas.microsoft.com/office/drawing/2014/main" id="{D3725A4F-ADA8-8457-95F3-7593CC29C0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18F96B15" w14:textId="77777777" w:rsidR="003C3112" w:rsidRPr="003C3112" w:rsidRDefault="003C3112" w:rsidP="003C3112">
      <w:pPr>
        <w:pStyle w:val="ListParagraph"/>
        <w:spacing w:line="360" w:lineRule="auto"/>
        <w:ind w:left="555"/>
        <w:jc w:val="center"/>
        <w:rPr>
          <w:rFonts w:ascii="Times New Roman" w:eastAsia="Calibri" w:hAnsi="Times New Roman" w:cs="Times New Roman"/>
          <w:i/>
          <w:iCs/>
          <w:noProof/>
          <w:color w:val="767171"/>
          <w:spacing w:val="20"/>
          <w:sz w:val="18"/>
          <w:szCs w:val="18"/>
        </w:rPr>
      </w:pPr>
      <w:r w:rsidRPr="003C3112">
        <w:rPr>
          <w:rFonts w:ascii="Times New Roman" w:eastAsia="Calibri" w:hAnsi="Times New Roman" w:cs="Times New Roman"/>
          <w:i/>
          <w:iCs/>
          <w:noProof/>
          <w:color w:val="767171"/>
          <w:spacing w:val="20"/>
          <w:sz w:val="18"/>
          <w:szCs w:val="18"/>
        </w:rPr>
        <w:t>Fuente: Departamento de Planificación y Desarrollo</w:t>
      </w:r>
    </w:p>
    <w:p w14:paraId="683E99B2" w14:textId="449B3235" w:rsidR="002477E3" w:rsidRPr="003C3112" w:rsidRDefault="002477E3" w:rsidP="002477E3">
      <w:pPr>
        <w:pStyle w:val="ListParagraph"/>
        <w:spacing w:before="20" w:afterLines="20" w:after="48" w:line="360" w:lineRule="auto"/>
        <w:jc w:val="center"/>
        <w:rPr>
          <w:rFonts w:ascii="Times New Roman" w:eastAsia="Calibri" w:hAnsi="Times New Roman" w:cs="Times New Roman"/>
          <w:noProof/>
          <w:color w:val="808080" w:themeColor="background1" w:themeShade="80"/>
          <w:sz w:val="24"/>
          <w:szCs w:val="24"/>
        </w:rPr>
      </w:pPr>
    </w:p>
    <w:p w14:paraId="10E1EE5A" w14:textId="127B1A31" w:rsidR="002477E3" w:rsidRDefault="002477E3" w:rsidP="003C3112">
      <w:pPr>
        <w:pStyle w:val="ListParagraph"/>
        <w:spacing w:before="20" w:afterLines="20" w:after="48" w:line="360" w:lineRule="auto"/>
        <w:ind w:left="0"/>
        <w:jc w:val="center"/>
        <w:rPr>
          <w:rFonts w:ascii="Times New Roman" w:eastAsia="Calibri" w:hAnsi="Times New Roman" w:cs="Times New Roman"/>
          <w:noProof/>
          <w:color w:val="808080" w:themeColor="background1" w:themeShade="80"/>
          <w:sz w:val="24"/>
          <w:szCs w:val="24"/>
        </w:rPr>
      </w:pPr>
      <w:r>
        <w:rPr>
          <w:noProof/>
        </w:rPr>
        <w:lastRenderedPageBreak/>
        <w:drawing>
          <wp:inline distT="0" distB="0" distL="0" distR="0" wp14:anchorId="17A874D0" wp14:editId="22D3B4A5">
            <wp:extent cx="8229600" cy="4508389"/>
            <wp:effectExtent l="0" t="0" r="0" b="6985"/>
            <wp:docPr id="1566313702" name="Chart 1566313702">
              <a:extLst xmlns:a="http://schemas.openxmlformats.org/drawingml/2006/main">
                <a:ext uri="{FF2B5EF4-FFF2-40B4-BE49-F238E27FC236}">
                  <a16:creationId xmlns:a16="http://schemas.microsoft.com/office/drawing/2014/main" id="{D3725A4F-ADA8-8457-95F3-7593CC29C0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31CA9F32" w14:textId="586FC1D5" w:rsidR="002477E3" w:rsidRPr="006A5554" w:rsidRDefault="003C3112" w:rsidP="00C73631">
      <w:pPr>
        <w:pStyle w:val="ListParagraph"/>
        <w:spacing w:line="360" w:lineRule="auto"/>
        <w:ind w:left="555"/>
        <w:jc w:val="center"/>
        <w:rPr>
          <w:rFonts w:ascii="Times New Roman" w:eastAsia="Calibri" w:hAnsi="Times New Roman" w:cs="Times New Roman"/>
          <w:i/>
          <w:iCs/>
          <w:noProof/>
          <w:color w:val="4C4747"/>
          <w:spacing w:val="20"/>
          <w:sz w:val="18"/>
          <w:szCs w:val="18"/>
        </w:rPr>
      </w:pPr>
      <w:r w:rsidRPr="003C3112">
        <w:rPr>
          <w:rFonts w:ascii="Times New Roman" w:eastAsia="Calibri" w:hAnsi="Times New Roman" w:cs="Times New Roman"/>
          <w:i/>
          <w:iCs/>
          <w:noProof/>
          <w:color w:val="767171"/>
          <w:spacing w:val="20"/>
          <w:sz w:val="18"/>
          <w:szCs w:val="18"/>
        </w:rPr>
        <w:t>Fuente: Departamento de Planificación y Desarrollo</w:t>
      </w:r>
    </w:p>
    <w:p w14:paraId="454A2053" w14:textId="77777777" w:rsidR="002477E3" w:rsidRPr="006A5554" w:rsidRDefault="002477E3" w:rsidP="002477E3">
      <w:pPr>
        <w:jc w:val="center"/>
        <w:rPr>
          <w:rFonts w:ascii="Times New Roman" w:eastAsia="Calibri" w:hAnsi="Times New Roman" w:cs="Times New Roman"/>
          <w:sz w:val="18"/>
          <w:szCs w:val="18"/>
          <w:highlight w:val="yellow"/>
        </w:rPr>
        <w:sectPr w:rsidR="002477E3" w:rsidRPr="006A5554" w:rsidSect="004420AD">
          <w:headerReference w:type="default" r:id="rId105"/>
          <w:footerReference w:type="default" r:id="rId106"/>
          <w:pgSz w:w="15840" w:h="12240" w:orient="landscape"/>
          <w:pgMar w:top="2160" w:right="1440" w:bottom="2160" w:left="1440" w:header="720" w:footer="342" w:gutter="0"/>
          <w:cols w:space="720"/>
          <w:docGrid w:linePitch="360"/>
        </w:sectPr>
      </w:pPr>
    </w:p>
    <w:p w14:paraId="3ED0A866" w14:textId="75072671" w:rsidR="00FD4350" w:rsidRPr="0020300E" w:rsidRDefault="00FD4350" w:rsidP="00D64D7E">
      <w:pPr>
        <w:pStyle w:val="ListParagraph"/>
        <w:numPr>
          <w:ilvl w:val="0"/>
          <w:numId w:val="51"/>
        </w:numPr>
        <w:spacing w:after="100" w:afterAutospacing="1" w:line="360" w:lineRule="auto"/>
        <w:ind w:left="360"/>
        <w:contextualSpacing w:val="0"/>
        <w:jc w:val="both"/>
        <w:rPr>
          <w:rFonts w:ascii="Times New Roman" w:eastAsia="Calibri" w:hAnsi="Times New Roman" w:cs="Times New Roman"/>
          <w:b/>
          <w:bCs/>
          <w:noProof/>
          <w:color w:val="767171"/>
          <w:spacing w:val="20"/>
          <w:sz w:val="24"/>
          <w:szCs w:val="24"/>
        </w:rPr>
      </w:pPr>
      <w:r w:rsidRPr="0020300E">
        <w:rPr>
          <w:rFonts w:ascii="Times New Roman" w:eastAsia="Calibri" w:hAnsi="Times New Roman" w:cs="Times New Roman"/>
          <w:b/>
          <w:bCs/>
          <w:noProof/>
          <w:color w:val="767171"/>
          <w:spacing w:val="20"/>
          <w:sz w:val="24"/>
          <w:szCs w:val="24"/>
        </w:rPr>
        <w:lastRenderedPageBreak/>
        <w:t>Plan Estrategico Institucional (PEI)</w:t>
      </w:r>
    </w:p>
    <w:p w14:paraId="5A65B80A" w14:textId="1B33F807" w:rsidR="00C04D9E" w:rsidRPr="00164B63" w:rsidRDefault="00CB47DC" w:rsidP="000603E0">
      <w:pPr>
        <w:pStyle w:val="ListParagraph"/>
        <w:spacing w:after="100" w:afterAutospacing="1" w:line="360" w:lineRule="auto"/>
        <w:ind w:left="90"/>
        <w:contextualSpacing w:val="0"/>
        <w:jc w:val="both"/>
        <w:rPr>
          <w:rFonts w:ascii="Times New Roman" w:eastAsia="Calibri" w:hAnsi="Times New Roman" w:cs="Times New Roman"/>
          <w:noProof/>
          <w:color w:val="767171"/>
          <w:spacing w:val="20"/>
          <w:sz w:val="24"/>
          <w:szCs w:val="24"/>
        </w:rPr>
      </w:pPr>
      <w:r w:rsidRPr="00164B63">
        <w:rPr>
          <w:rFonts w:ascii="Times New Roman" w:eastAsia="Calibri" w:hAnsi="Times New Roman" w:cs="Times New Roman"/>
          <w:noProof/>
          <w:color w:val="767171"/>
          <w:spacing w:val="20"/>
          <w:sz w:val="24"/>
          <w:szCs w:val="24"/>
        </w:rPr>
        <w:t xml:space="preserve">La Unidad Técnica Ejecutora de Titulación de Terrenos del Estado (UTECT) asume un compromiso estratégico con la sociedad dominicana, a través de la </w:t>
      </w:r>
      <w:r w:rsidR="001473DD" w:rsidRPr="00164B63">
        <w:rPr>
          <w:rFonts w:ascii="Times New Roman" w:eastAsia="Calibri" w:hAnsi="Times New Roman" w:cs="Times New Roman"/>
          <w:noProof/>
          <w:color w:val="767171"/>
          <w:spacing w:val="20"/>
          <w:sz w:val="24"/>
          <w:szCs w:val="24"/>
        </w:rPr>
        <w:t xml:space="preserve">elaboración y </w:t>
      </w:r>
      <w:r w:rsidRPr="00164B63">
        <w:rPr>
          <w:rFonts w:ascii="Times New Roman" w:eastAsia="Calibri" w:hAnsi="Times New Roman" w:cs="Times New Roman"/>
          <w:noProof/>
          <w:color w:val="767171"/>
          <w:spacing w:val="20"/>
          <w:sz w:val="24"/>
          <w:szCs w:val="24"/>
        </w:rPr>
        <w:t>formulación de su Plan Estratégico Institucional 2025-2028. Este plan no es solo un instrumento técnico; es una manifestación del compromiso de nuestra institución con la justicia social, la eficiencia operativa y la responsabilidad institucional.</w:t>
      </w:r>
    </w:p>
    <w:p w14:paraId="253140A5" w14:textId="77777777" w:rsidR="00EB2F24" w:rsidRDefault="00495B04" w:rsidP="003853B6">
      <w:pPr>
        <w:pStyle w:val="ListParagraph"/>
        <w:spacing w:after="100" w:afterAutospacing="1" w:line="240" w:lineRule="auto"/>
        <w:ind w:left="0"/>
        <w:contextualSpacing w:val="0"/>
        <w:jc w:val="center"/>
        <w:rPr>
          <w:rFonts w:ascii="Times New Roman" w:eastAsia="Calibri" w:hAnsi="Times New Roman" w:cs="Times New Roman"/>
          <w:i/>
          <w:iCs/>
          <w:noProof/>
          <w:color w:val="767171"/>
          <w:spacing w:val="20"/>
          <w:sz w:val="18"/>
          <w:szCs w:val="18"/>
        </w:rPr>
      </w:pPr>
      <w:bookmarkStart w:id="107" w:name="_Hlk184979319"/>
      <w:r>
        <w:rPr>
          <w:rFonts w:ascii="Times New Roman" w:eastAsia="Calibri" w:hAnsi="Times New Roman" w:cs="Times New Roman"/>
          <w:noProof/>
          <w:spacing w:val="20"/>
          <w:sz w:val="24"/>
          <w:szCs w:val="24"/>
        </w:rPr>
        <w:drawing>
          <wp:inline distT="0" distB="0" distL="0" distR="0" wp14:anchorId="440C2CAE" wp14:editId="7A82D072">
            <wp:extent cx="3646287" cy="5151120"/>
            <wp:effectExtent l="19050" t="19050" r="11430" b="11430"/>
            <wp:docPr id="1566313727" name="Picture 28" descr="A white cover with red and blue lines and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26117" name="Picture 28" descr="A white cover with red and blue lines and a building&#10;&#10;Description automatically generated"/>
                    <pic:cNvPicPr/>
                  </pic:nvPicPr>
                  <pic:blipFill rotWithShape="1">
                    <a:blip r:embed="rId107" cstate="print">
                      <a:extLst>
                        <a:ext uri="{28A0092B-C50C-407E-A947-70E740481C1C}">
                          <a14:useLocalDpi xmlns:a14="http://schemas.microsoft.com/office/drawing/2010/main" val="0"/>
                        </a:ext>
                      </a:extLst>
                    </a:blip>
                    <a:srcRect r="3713"/>
                    <a:stretch/>
                  </pic:blipFill>
                  <pic:spPr bwMode="auto">
                    <a:xfrm>
                      <a:off x="0" y="0"/>
                      <a:ext cx="3736733" cy="5278893"/>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bookmarkEnd w:id="107"/>
    </w:p>
    <w:p w14:paraId="72BBEE30" w14:textId="57BA67E9" w:rsidR="00C04D9E" w:rsidRPr="00FD4350" w:rsidRDefault="001473DD" w:rsidP="00EB2F24">
      <w:pPr>
        <w:pStyle w:val="ListParagraph"/>
        <w:spacing w:after="100" w:afterAutospacing="1" w:line="360" w:lineRule="auto"/>
        <w:ind w:left="0"/>
        <w:contextualSpacing w:val="0"/>
        <w:jc w:val="center"/>
        <w:rPr>
          <w:rFonts w:ascii="Times New Roman" w:eastAsia="Calibri" w:hAnsi="Times New Roman" w:cs="Times New Roman"/>
          <w:noProof/>
          <w:color w:val="767171"/>
          <w:spacing w:val="20"/>
          <w:sz w:val="24"/>
          <w:szCs w:val="24"/>
        </w:rPr>
      </w:pPr>
      <w:r w:rsidRPr="003C3112">
        <w:rPr>
          <w:rFonts w:ascii="Times New Roman" w:eastAsia="Calibri" w:hAnsi="Times New Roman" w:cs="Times New Roman"/>
          <w:i/>
          <w:iCs/>
          <w:noProof/>
          <w:color w:val="767171"/>
          <w:spacing w:val="20"/>
          <w:sz w:val="18"/>
          <w:szCs w:val="18"/>
        </w:rPr>
        <w:t xml:space="preserve">Fuente: </w:t>
      </w:r>
      <w:r w:rsidRPr="001473DD">
        <w:rPr>
          <w:rFonts w:ascii="Times New Roman" w:eastAsia="Calibri" w:hAnsi="Times New Roman" w:cs="Times New Roman"/>
          <w:i/>
          <w:iCs/>
          <w:noProof/>
          <w:color w:val="767171"/>
          <w:spacing w:val="20"/>
          <w:sz w:val="18"/>
          <w:szCs w:val="18"/>
        </w:rPr>
        <w:t>Plan Estratégico Institucional 2025-2028</w:t>
      </w:r>
      <w:r>
        <w:rPr>
          <w:rFonts w:ascii="Times New Roman" w:eastAsia="Calibri" w:hAnsi="Times New Roman" w:cs="Times New Roman"/>
          <w:i/>
          <w:iCs/>
          <w:noProof/>
          <w:color w:val="767171"/>
          <w:spacing w:val="20"/>
          <w:sz w:val="18"/>
          <w:szCs w:val="18"/>
        </w:rPr>
        <w:t xml:space="preserve">/ </w:t>
      </w:r>
      <w:r w:rsidRPr="003C3112">
        <w:rPr>
          <w:rFonts w:ascii="Times New Roman" w:eastAsia="Calibri" w:hAnsi="Times New Roman" w:cs="Times New Roman"/>
          <w:i/>
          <w:iCs/>
          <w:noProof/>
          <w:color w:val="767171"/>
          <w:spacing w:val="20"/>
          <w:sz w:val="18"/>
          <w:szCs w:val="18"/>
        </w:rPr>
        <w:t>Departamento de Planificación y Desarrollo</w:t>
      </w:r>
    </w:p>
    <w:p w14:paraId="0FA061A9" w14:textId="3CEA1DFD" w:rsidR="00164B63" w:rsidRDefault="00164B63" w:rsidP="00164B63">
      <w:pPr>
        <w:spacing w:line="360" w:lineRule="auto"/>
        <w:jc w:val="both"/>
        <w:rPr>
          <w:rFonts w:ascii="Times New Roman" w:eastAsia="Calibri" w:hAnsi="Times New Roman" w:cs="Times New Roman"/>
          <w:noProof/>
          <w:color w:val="767171"/>
          <w:spacing w:val="20"/>
          <w:sz w:val="24"/>
          <w:szCs w:val="24"/>
        </w:rPr>
      </w:pPr>
      <w:r w:rsidRPr="00164B63">
        <w:rPr>
          <w:rFonts w:ascii="Times New Roman" w:eastAsia="Calibri" w:hAnsi="Times New Roman" w:cs="Times New Roman"/>
          <w:noProof/>
          <w:color w:val="767171"/>
          <w:spacing w:val="20"/>
          <w:sz w:val="24"/>
          <w:szCs w:val="24"/>
        </w:rPr>
        <w:lastRenderedPageBreak/>
        <w:t>El marco estratégico definido por la UTECT esta alineado con el Programa de Gobierno 2024-2028, adaptándose a las demandas actuales y comprometiéndose con una visión centrada en la ciudadanía y la participación, con el objetivo de fortalecer la regularización de la propiedad mediante un modelo inclusivo y transparente que asegure el desarrollo sostenible y la justicia social en la tramitación de los proyectos de titulación de los inmuebles estatales.</w:t>
      </w:r>
    </w:p>
    <w:p w14:paraId="7C8D3D9C" w14:textId="6C174AA7" w:rsidR="007B7121" w:rsidRDefault="007B7121" w:rsidP="00164B63">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4C4747"/>
          <w:spacing w:val="20"/>
          <w:sz w:val="24"/>
          <w:szCs w:val="24"/>
        </w:rPr>
        <w:drawing>
          <wp:inline distT="0" distB="0" distL="0" distR="0" wp14:anchorId="41E8BB94" wp14:editId="1870E719">
            <wp:extent cx="4996760" cy="4905336"/>
            <wp:effectExtent l="0" t="0" r="0" b="0"/>
            <wp:docPr id="67" name="Picture 67" descr="A book cover with red and blue circle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book cover with red and blue circles and text&#10;&#10;Description automatically generated"/>
                    <pic:cNvPicPr/>
                  </pic:nvPicPr>
                  <pic:blipFill rotWithShape="1">
                    <a:blip r:embed="rId108">
                      <a:extLst>
                        <a:ext uri="{28A0092B-C50C-407E-A947-70E740481C1C}">
                          <a14:useLocalDpi xmlns:a14="http://schemas.microsoft.com/office/drawing/2010/main" val="0"/>
                        </a:ext>
                      </a:extLst>
                    </a:blip>
                    <a:srcRect l="632" b="23095"/>
                    <a:stretch/>
                  </pic:blipFill>
                  <pic:spPr bwMode="auto">
                    <a:xfrm>
                      <a:off x="0" y="0"/>
                      <a:ext cx="4997391" cy="4905955"/>
                    </a:xfrm>
                    <a:prstGeom prst="rect">
                      <a:avLst/>
                    </a:prstGeom>
                    <a:ln>
                      <a:noFill/>
                    </a:ln>
                    <a:extLst>
                      <a:ext uri="{53640926-AAD7-44D8-BBD7-CCE9431645EC}">
                        <a14:shadowObscured xmlns:a14="http://schemas.microsoft.com/office/drawing/2010/main"/>
                      </a:ext>
                    </a:extLst>
                  </pic:spPr>
                </pic:pic>
              </a:graphicData>
            </a:graphic>
          </wp:inline>
        </w:drawing>
      </w:r>
    </w:p>
    <w:p w14:paraId="26216A0A" w14:textId="77777777" w:rsidR="007B7121" w:rsidRPr="00FD4350" w:rsidRDefault="007B7121" w:rsidP="007B7121">
      <w:pPr>
        <w:pStyle w:val="ListParagraph"/>
        <w:spacing w:after="100" w:afterAutospacing="1" w:line="360" w:lineRule="auto"/>
        <w:ind w:left="0"/>
        <w:contextualSpacing w:val="0"/>
        <w:jc w:val="center"/>
        <w:rPr>
          <w:rFonts w:ascii="Times New Roman" w:eastAsia="Calibri" w:hAnsi="Times New Roman" w:cs="Times New Roman"/>
          <w:noProof/>
          <w:color w:val="767171"/>
          <w:spacing w:val="20"/>
          <w:sz w:val="24"/>
          <w:szCs w:val="24"/>
        </w:rPr>
      </w:pPr>
      <w:r w:rsidRPr="003C3112">
        <w:rPr>
          <w:rFonts w:ascii="Times New Roman" w:eastAsia="Calibri" w:hAnsi="Times New Roman" w:cs="Times New Roman"/>
          <w:i/>
          <w:iCs/>
          <w:noProof/>
          <w:color w:val="767171"/>
          <w:spacing w:val="20"/>
          <w:sz w:val="18"/>
          <w:szCs w:val="18"/>
        </w:rPr>
        <w:t xml:space="preserve">Fuente: </w:t>
      </w:r>
      <w:r w:rsidRPr="001473DD">
        <w:rPr>
          <w:rFonts w:ascii="Times New Roman" w:eastAsia="Calibri" w:hAnsi="Times New Roman" w:cs="Times New Roman"/>
          <w:i/>
          <w:iCs/>
          <w:noProof/>
          <w:color w:val="767171"/>
          <w:spacing w:val="20"/>
          <w:sz w:val="18"/>
          <w:szCs w:val="18"/>
        </w:rPr>
        <w:t>Plan Estratégico Institucional 2025-2028</w:t>
      </w:r>
      <w:r>
        <w:rPr>
          <w:rFonts w:ascii="Times New Roman" w:eastAsia="Calibri" w:hAnsi="Times New Roman" w:cs="Times New Roman"/>
          <w:i/>
          <w:iCs/>
          <w:noProof/>
          <w:color w:val="767171"/>
          <w:spacing w:val="20"/>
          <w:sz w:val="18"/>
          <w:szCs w:val="18"/>
        </w:rPr>
        <w:t xml:space="preserve">/ </w:t>
      </w:r>
      <w:r w:rsidRPr="003C3112">
        <w:rPr>
          <w:rFonts w:ascii="Times New Roman" w:eastAsia="Calibri" w:hAnsi="Times New Roman" w:cs="Times New Roman"/>
          <w:i/>
          <w:iCs/>
          <w:noProof/>
          <w:color w:val="767171"/>
          <w:spacing w:val="20"/>
          <w:sz w:val="18"/>
          <w:szCs w:val="18"/>
        </w:rPr>
        <w:t>Departamento de Planificación y Desarrollo</w:t>
      </w:r>
    </w:p>
    <w:p w14:paraId="5497DADC" w14:textId="77777777" w:rsidR="007B7121" w:rsidRDefault="007B7121" w:rsidP="00164B63">
      <w:pPr>
        <w:spacing w:line="360" w:lineRule="auto"/>
        <w:jc w:val="both"/>
        <w:rPr>
          <w:rFonts w:ascii="Times New Roman" w:eastAsia="Calibri" w:hAnsi="Times New Roman" w:cs="Times New Roman"/>
          <w:noProof/>
          <w:color w:val="767171"/>
          <w:spacing w:val="20"/>
          <w:sz w:val="24"/>
          <w:szCs w:val="24"/>
        </w:rPr>
      </w:pPr>
    </w:p>
    <w:p w14:paraId="66A7470F" w14:textId="1DCAFEA7" w:rsidR="007B7121" w:rsidRDefault="004A26C2" w:rsidP="00164B63">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spacing w:val="20"/>
          <w:sz w:val="24"/>
          <w:szCs w:val="24"/>
        </w:rPr>
        <w:lastRenderedPageBreak/>
        <w:drawing>
          <wp:anchor distT="0" distB="0" distL="114300" distR="114300" simplePos="0" relativeHeight="251777024" behindDoc="1" locked="0" layoutInCell="1" allowOverlap="1" wp14:anchorId="59B6ABD2" wp14:editId="0F980AB6">
            <wp:simplePos x="0" y="0"/>
            <wp:positionH relativeFrom="margin">
              <wp:align>left</wp:align>
            </wp:positionH>
            <wp:positionV relativeFrom="paragraph">
              <wp:posOffset>365760</wp:posOffset>
            </wp:positionV>
            <wp:extent cx="2832735" cy="619760"/>
            <wp:effectExtent l="0" t="0" r="5715" b="8890"/>
            <wp:wrapTight wrapText="bothSides">
              <wp:wrapPolygon edited="0">
                <wp:start x="0" y="0"/>
                <wp:lineTo x="0" y="21246"/>
                <wp:lineTo x="21498" y="21246"/>
                <wp:lineTo x="21498" y="0"/>
                <wp:lineTo x="0" y="0"/>
              </wp:wrapPolygon>
            </wp:wrapTight>
            <wp:docPr id="288287873" name="Picture 31" descr="A blue dot with a black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87873" name="Picture 31" descr="A blue dot with a black line&#10;&#10;Description automatically generated"/>
                    <pic:cNvPicPr/>
                  </pic:nvPicPr>
                  <pic:blipFill>
                    <a:blip r:embed="rId109">
                      <a:extLst>
                        <a:ext uri="{28A0092B-C50C-407E-A947-70E740481C1C}">
                          <a14:useLocalDpi xmlns:a14="http://schemas.microsoft.com/office/drawing/2010/main" val="0"/>
                        </a:ext>
                      </a:extLst>
                    </a:blip>
                    <a:stretch>
                      <a:fillRect/>
                    </a:stretch>
                  </pic:blipFill>
                  <pic:spPr>
                    <a:xfrm>
                      <a:off x="0" y="0"/>
                      <a:ext cx="2832735" cy="619760"/>
                    </a:xfrm>
                    <a:prstGeom prst="rect">
                      <a:avLst/>
                    </a:prstGeom>
                  </pic:spPr>
                </pic:pic>
              </a:graphicData>
            </a:graphic>
            <wp14:sizeRelV relativeFrom="margin">
              <wp14:pctHeight>0</wp14:pctHeight>
            </wp14:sizeRelV>
          </wp:anchor>
        </w:drawing>
      </w:r>
    </w:p>
    <w:p w14:paraId="7429AEDD" w14:textId="13A4367C" w:rsidR="004623DB" w:rsidRPr="004623DB" w:rsidRDefault="004623DB" w:rsidP="004623DB">
      <w:pPr>
        <w:pStyle w:val="ListParagraph"/>
        <w:spacing w:after="100" w:afterAutospacing="1" w:line="360" w:lineRule="auto"/>
        <w:ind w:left="0"/>
        <w:contextualSpacing w:val="0"/>
        <w:jc w:val="both"/>
        <w:rPr>
          <w:rFonts w:ascii="Times New Roman" w:eastAsia="Calibri" w:hAnsi="Times New Roman" w:cs="Times New Roman"/>
          <w:noProof/>
          <w:color w:val="767171"/>
          <w:spacing w:val="20"/>
          <w:sz w:val="24"/>
          <w:szCs w:val="24"/>
        </w:rPr>
      </w:pPr>
      <w:r w:rsidRPr="00BC3697">
        <w:t xml:space="preserve"> </w:t>
      </w:r>
      <w:r w:rsidRPr="004623DB">
        <w:rPr>
          <w:rFonts w:ascii="Times New Roman" w:eastAsia="Calibri" w:hAnsi="Times New Roman" w:cs="Times New Roman"/>
          <w:noProof/>
          <w:color w:val="767171"/>
          <w:spacing w:val="20"/>
          <w:sz w:val="24"/>
          <w:szCs w:val="24"/>
        </w:rPr>
        <w:t>Con eje estratégico, la UTECT se centra en la misión fundamental, que es la regularización y titulación masiva de terrenos y propiedades del Estado Dominicano.</w:t>
      </w:r>
    </w:p>
    <w:p w14:paraId="7E26589B" w14:textId="409A745A" w:rsidR="004623DB" w:rsidRPr="004623DB" w:rsidRDefault="004623DB" w:rsidP="004623DB">
      <w:pPr>
        <w:spacing w:line="360" w:lineRule="auto"/>
        <w:jc w:val="both"/>
        <w:rPr>
          <w:rFonts w:ascii="Times New Roman" w:eastAsia="Calibri" w:hAnsi="Times New Roman" w:cs="Times New Roman"/>
          <w:noProof/>
          <w:color w:val="767171"/>
          <w:spacing w:val="20"/>
          <w:sz w:val="24"/>
          <w:szCs w:val="24"/>
        </w:rPr>
      </w:pPr>
      <w:r w:rsidRPr="004623DB">
        <w:rPr>
          <w:rFonts w:ascii="Times New Roman" w:eastAsia="Calibri" w:hAnsi="Times New Roman" w:cs="Times New Roman"/>
          <w:noProof/>
          <w:color w:val="767171"/>
          <w:spacing w:val="20"/>
          <w:sz w:val="24"/>
          <w:szCs w:val="24"/>
        </w:rPr>
        <w:drawing>
          <wp:anchor distT="0" distB="0" distL="114300" distR="114300" simplePos="0" relativeHeight="251778048" behindDoc="1" locked="0" layoutInCell="1" allowOverlap="1" wp14:anchorId="712AE356" wp14:editId="1E344DED">
            <wp:simplePos x="0" y="0"/>
            <wp:positionH relativeFrom="column">
              <wp:posOffset>-52070</wp:posOffset>
            </wp:positionH>
            <wp:positionV relativeFrom="paragraph">
              <wp:posOffset>-4445</wp:posOffset>
            </wp:positionV>
            <wp:extent cx="2721610" cy="763270"/>
            <wp:effectExtent l="0" t="0" r="2540" b="0"/>
            <wp:wrapTight wrapText="bothSides">
              <wp:wrapPolygon edited="0">
                <wp:start x="0" y="0"/>
                <wp:lineTo x="0" y="21025"/>
                <wp:lineTo x="21469" y="21025"/>
                <wp:lineTo x="21469" y="0"/>
                <wp:lineTo x="0" y="0"/>
              </wp:wrapPolygon>
            </wp:wrapTight>
            <wp:docPr id="929355675" name="Picture 32" descr="A red do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355675" name="Picture 32" descr="A red dot with black text&#10;&#10;Description automatically generated"/>
                    <pic:cNvPicPr/>
                  </pic:nvPicPr>
                  <pic:blipFill>
                    <a:blip r:embed="rId110">
                      <a:extLst>
                        <a:ext uri="{28A0092B-C50C-407E-A947-70E740481C1C}">
                          <a14:useLocalDpi xmlns:a14="http://schemas.microsoft.com/office/drawing/2010/main" val="0"/>
                        </a:ext>
                      </a:extLst>
                    </a:blip>
                    <a:stretch>
                      <a:fillRect/>
                    </a:stretch>
                  </pic:blipFill>
                  <pic:spPr>
                    <a:xfrm>
                      <a:off x="0" y="0"/>
                      <a:ext cx="2721610" cy="763270"/>
                    </a:xfrm>
                    <a:prstGeom prst="rect">
                      <a:avLst/>
                    </a:prstGeom>
                  </pic:spPr>
                </pic:pic>
              </a:graphicData>
            </a:graphic>
            <wp14:sizeRelH relativeFrom="margin">
              <wp14:pctWidth>0</wp14:pctWidth>
            </wp14:sizeRelH>
            <wp14:sizeRelV relativeFrom="margin">
              <wp14:pctHeight>0</wp14:pctHeight>
            </wp14:sizeRelV>
          </wp:anchor>
        </w:drawing>
      </w:r>
      <w:r w:rsidRPr="004623DB">
        <w:rPr>
          <w:rFonts w:ascii="Times New Roman" w:eastAsia="Calibri" w:hAnsi="Times New Roman" w:cs="Times New Roman"/>
          <w:noProof/>
          <w:color w:val="767171"/>
          <w:spacing w:val="20"/>
          <w:sz w:val="24"/>
          <w:szCs w:val="24"/>
        </w:rPr>
        <w:t>Con el fortalecimiento institucional se busca consolidar las capacidades operativas, técnicas y administrativas de la UTECT, asegurando que la institución esté preparada para responder a los desafíos actuales y futuros con eficacia y profesionalismo.</w:t>
      </w:r>
    </w:p>
    <w:p w14:paraId="20222A1F" w14:textId="235CB5FD" w:rsidR="004623DB" w:rsidRPr="004623DB" w:rsidRDefault="004623DB" w:rsidP="004623DB">
      <w:pPr>
        <w:pStyle w:val="ListParagraph"/>
        <w:spacing w:after="100" w:afterAutospacing="1" w:line="360" w:lineRule="auto"/>
        <w:ind w:left="0"/>
        <w:contextualSpacing w:val="0"/>
        <w:jc w:val="both"/>
        <w:rPr>
          <w:rFonts w:ascii="Times New Roman" w:eastAsia="Calibri" w:hAnsi="Times New Roman" w:cs="Times New Roman"/>
          <w:noProof/>
          <w:color w:val="767171"/>
          <w:spacing w:val="20"/>
          <w:sz w:val="24"/>
          <w:szCs w:val="24"/>
        </w:rPr>
      </w:pPr>
      <w:r w:rsidRPr="004623DB">
        <w:rPr>
          <w:rFonts w:ascii="Times New Roman" w:eastAsia="Calibri" w:hAnsi="Times New Roman" w:cs="Times New Roman"/>
          <w:noProof/>
          <w:color w:val="767171"/>
          <w:spacing w:val="20"/>
          <w:sz w:val="24"/>
          <w:szCs w:val="24"/>
        </w:rPr>
        <w:drawing>
          <wp:anchor distT="0" distB="0" distL="114300" distR="114300" simplePos="0" relativeHeight="251779072" behindDoc="1" locked="0" layoutInCell="1" allowOverlap="1" wp14:anchorId="2C0A7E22" wp14:editId="640AE740">
            <wp:simplePos x="0" y="0"/>
            <wp:positionH relativeFrom="margin">
              <wp:align>left</wp:align>
            </wp:positionH>
            <wp:positionV relativeFrom="paragraph">
              <wp:posOffset>6737</wp:posOffset>
            </wp:positionV>
            <wp:extent cx="2334260" cy="770890"/>
            <wp:effectExtent l="0" t="0" r="8890" b="0"/>
            <wp:wrapTight wrapText="bothSides">
              <wp:wrapPolygon edited="0">
                <wp:start x="0" y="0"/>
                <wp:lineTo x="0" y="20817"/>
                <wp:lineTo x="21506" y="20817"/>
                <wp:lineTo x="21506" y="0"/>
                <wp:lineTo x="0" y="0"/>
              </wp:wrapPolygon>
            </wp:wrapTight>
            <wp:docPr id="148816921" name="Picture 33" descr="A grey dot with a 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16921" name="Picture 33" descr="A grey dot with a point&#10;&#10;Description automatically generated"/>
                    <pic:cNvPicPr/>
                  </pic:nvPicPr>
                  <pic:blipFill rotWithShape="1">
                    <a:blip r:embed="rId111" cstate="print">
                      <a:extLst>
                        <a:ext uri="{28A0092B-C50C-407E-A947-70E740481C1C}">
                          <a14:useLocalDpi xmlns:a14="http://schemas.microsoft.com/office/drawing/2010/main" val="0"/>
                        </a:ext>
                      </a:extLst>
                    </a:blip>
                    <a:srcRect t="12285"/>
                    <a:stretch/>
                  </pic:blipFill>
                  <pic:spPr bwMode="auto">
                    <a:xfrm>
                      <a:off x="0" y="0"/>
                      <a:ext cx="2347132" cy="775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623DB">
        <w:rPr>
          <w:rFonts w:ascii="Times New Roman" w:eastAsia="Calibri" w:hAnsi="Times New Roman" w:cs="Times New Roman"/>
          <w:noProof/>
          <w:color w:val="767171"/>
          <w:spacing w:val="20"/>
          <w:sz w:val="24"/>
          <w:szCs w:val="24"/>
        </w:rPr>
        <w:t>Se enfoca en fortalecer la colaboración activa entre la UTECT y las comunidades, asegurando que los procesos de titulación se lleven a cabo de manera inclusiva y con un impacto positivo en el desarrollo local. y directa de los beneficiarios.</w:t>
      </w:r>
    </w:p>
    <w:p w14:paraId="51B4F7B5" w14:textId="268FBD49" w:rsidR="00CF0EB1" w:rsidRDefault="007B7121" w:rsidP="007B7121">
      <w:pPr>
        <w:pStyle w:val="ListParagraph"/>
        <w:spacing w:after="100" w:afterAutospacing="1" w:line="360" w:lineRule="auto"/>
        <w:ind w:left="0"/>
        <w:contextualSpacing w:val="0"/>
        <w:jc w:val="center"/>
        <w:rPr>
          <w:rFonts w:ascii="Times New Roman" w:eastAsia="Calibri" w:hAnsi="Times New Roman" w:cs="Times New Roman"/>
          <w:i/>
          <w:iCs/>
          <w:noProof/>
          <w:color w:val="767171"/>
          <w:spacing w:val="20"/>
          <w:sz w:val="18"/>
          <w:szCs w:val="18"/>
        </w:rPr>
      </w:pPr>
      <w:r w:rsidRPr="003C3112">
        <w:rPr>
          <w:rFonts w:ascii="Times New Roman" w:eastAsia="Calibri" w:hAnsi="Times New Roman" w:cs="Times New Roman"/>
          <w:i/>
          <w:iCs/>
          <w:noProof/>
          <w:color w:val="767171"/>
          <w:spacing w:val="20"/>
          <w:sz w:val="18"/>
          <w:szCs w:val="18"/>
        </w:rPr>
        <w:t xml:space="preserve">Fuente: </w:t>
      </w:r>
      <w:r w:rsidRPr="001473DD">
        <w:rPr>
          <w:rFonts w:ascii="Times New Roman" w:eastAsia="Calibri" w:hAnsi="Times New Roman" w:cs="Times New Roman"/>
          <w:i/>
          <w:iCs/>
          <w:noProof/>
          <w:color w:val="767171"/>
          <w:spacing w:val="20"/>
          <w:sz w:val="18"/>
          <w:szCs w:val="18"/>
        </w:rPr>
        <w:t>Plan Estratégico Institucional 2025-2028</w:t>
      </w:r>
      <w:r>
        <w:rPr>
          <w:rFonts w:ascii="Times New Roman" w:eastAsia="Calibri" w:hAnsi="Times New Roman" w:cs="Times New Roman"/>
          <w:i/>
          <w:iCs/>
          <w:noProof/>
          <w:color w:val="767171"/>
          <w:spacing w:val="20"/>
          <w:sz w:val="18"/>
          <w:szCs w:val="18"/>
        </w:rPr>
        <w:t xml:space="preserve">/ </w:t>
      </w:r>
      <w:r w:rsidRPr="003C3112">
        <w:rPr>
          <w:rFonts w:ascii="Times New Roman" w:eastAsia="Calibri" w:hAnsi="Times New Roman" w:cs="Times New Roman"/>
          <w:i/>
          <w:iCs/>
          <w:noProof/>
          <w:color w:val="767171"/>
          <w:spacing w:val="20"/>
          <w:sz w:val="18"/>
          <w:szCs w:val="18"/>
        </w:rPr>
        <w:t>Departamento de Planificación y Desarrollo</w:t>
      </w:r>
    </w:p>
    <w:p w14:paraId="30DB8C18" w14:textId="77777777" w:rsidR="009E3B37" w:rsidRPr="004D4BE8" w:rsidRDefault="009E3B37" w:rsidP="00F42846">
      <w:pPr>
        <w:pStyle w:val="ListParagraph"/>
        <w:numPr>
          <w:ilvl w:val="2"/>
          <w:numId w:val="15"/>
        </w:numPr>
        <w:tabs>
          <w:tab w:val="left" w:pos="90"/>
          <w:tab w:val="left" w:pos="180"/>
        </w:tabs>
        <w:spacing w:line="360" w:lineRule="auto"/>
        <w:ind w:left="270" w:hanging="256"/>
        <w:jc w:val="both"/>
        <w:rPr>
          <w:rFonts w:ascii="Times New Roman" w:eastAsia="Calibri" w:hAnsi="Times New Roman" w:cs="Times New Roman"/>
          <w:b/>
          <w:bCs/>
          <w:noProof/>
          <w:color w:val="767171"/>
          <w:spacing w:val="20"/>
          <w:sz w:val="24"/>
          <w:szCs w:val="24"/>
        </w:rPr>
      </w:pPr>
      <w:r w:rsidRPr="004D4BE8">
        <w:rPr>
          <w:rFonts w:ascii="Times New Roman" w:eastAsia="Calibri" w:hAnsi="Times New Roman" w:cs="Times New Roman"/>
          <w:b/>
          <w:bCs/>
          <w:noProof/>
          <w:color w:val="767171"/>
          <w:spacing w:val="20"/>
          <w:sz w:val="24"/>
          <w:szCs w:val="24"/>
        </w:rPr>
        <w:t>Resultados de las NOBACI</w:t>
      </w:r>
    </w:p>
    <w:p w14:paraId="0F018F1A" w14:textId="5D854E97" w:rsidR="00FF3385" w:rsidRPr="004D4BE8" w:rsidRDefault="00CF0EB1" w:rsidP="00FF3385">
      <w:pPr>
        <w:spacing w:line="360" w:lineRule="auto"/>
        <w:jc w:val="both"/>
        <w:rPr>
          <w:rFonts w:ascii="Times New Roman" w:eastAsia="Calibri" w:hAnsi="Times New Roman" w:cs="Times New Roman"/>
          <w:noProof/>
          <w:color w:val="767171"/>
          <w:spacing w:val="20"/>
          <w:sz w:val="24"/>
          <w:szCs w:val="24"/>
        </w:rPr>
      </w:pPr>
      <w:r w:rsidRPr="004D4BE8">
        <w:rPr>
          <w:rFonts w:ascii="Times New Roman" w:eastAsia="Calibri" w:hAnsi="Times New Roman" w:cs="Times New Roman"/>
          <w:noProof/>
          <w:color w:val="767171"/>
          <w:spacing w:val="20"/>
          <w:sz w:val="24"/>
          <w:szCs w:val="24"/>
        </w:rPr>
        <w:t>Durante este año se ha evidenciado un incremento notable en el proceso de implementación de las Normas Básicas de Control Interno (NOBACI), especificamente en el componete de Ambiente de Control, y eso lo demuestra la evaluación obtenida por trimestre al cargar las evidencias requeridas:</w:t>
      </w:r>
    </w:p>
    <w:p w14:paraId="5E24E97F" w14:textId="491E8387" w:rsidR="00CF0EB1" w:rsidRPr="004A26C2" w:rsidRDefault="00CF0EB1" w:rsidP="00FF3385">
      <w:pPr>
        <w:spacing w:line="360" w:lineRule="auto"/>
        <w:jc w:val="both"/>
        <w:rPr>
          <w:rFonts w:ascii="Times New Roman" w:eastAsia="Calibri" w:hAnsi="Times New Roman" w:cs="Times New Roman"/>
          <w:noProof/>
          <w:color w:val="767171"/>
          <w:spacing w:val="20"/>
          <w:sz w:val="24"/>
          <w:szCs w:val="24"/>
        </w:rPr>
      </w:pPr>
    </w:p>
    <w:p w14:paraId="32A8BC71" w14:textId="77777777" w:rsidR="00CF0EB1" w:rsidRDefault="00CF0EB1" w:rsidP="00FF3385">
      <w:pPr>
        <w:spacing w:line="360" w:lineRule="auto"/>
        <w:jc w:val="both"/>
        <w:rPr>
          <w:rFonts w:ascii="Times New Roman" w:eastAsia="Calibri" w:hAnsi="Times New Roman" w:cs="Times New Roman"/>
          <w:noProof/>
          <w:color w:val="4C4747"/>
          <w:spacing w:val="20"/>
          <w:sz w:val="24"/>
          <w:szCs w:val="24"/>
        </w:rPr>
      </w:pPr>
    </w:p>
    <w:tbl>
      <w:tblPr>
        <w:tblW w:w="7561" w:type="dxa"/>
        <w:tblInd w:w="292" w:type="dxa"/>
        <w:tblLayout w:type="fixed"/>
        <w:tblCellMar>
          <w:left w:w="70" w:type="dxa"/>
          <w:right w:w="70" w:type="dxa"/>
        </w:tblCellMar>
        <w:tblLook w:val="04A0" w:firstRow="1" w:lastRow="0" w:firstColumn="1" w:lastColumn="0" w:noHBand="0" w:noVBand="1"/>
      </w:tblPr>
      <w:tblGrid>
        <w:gridCol w:w="1683"/>
        <w:gridCol w:w="1378"/>
        <w:gridCol w:w="1530"/>
        <w:gridCol w:w="1530"/>
        <w:gridCol w:w="1440"/>
      </w:tblGrid>
      <w:tr w:rsidR="00CF0EB1" w:rsidRPr="00CF0EB1" w14:paraId="1A99DFB0" w14:textId="77777777" w:rsidTr="00CF0EB1">
        <w:trPr>
          <w:trHeight w:val="690"/>
        </w:trPr>
        <w:tc>
          <w:tcPr>
            <w:tcW w:w="1683" w:type="dxa"/>
            <w:vMerge w:val="restart"/>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09860F19" w14:textId="77777777" w:rsidR="00CF0EB1" w:rsidRPr="00CF0EB1" w:rsidRDefault="00CF0EB1" w:rsidP="00161626">
            <w:pPr>
              <w:spacing w:after="0" w:line="240" w:lineRule="auto"/>
              <w:jc w:val="center"/>
              <w:rPr>
                <w:rFonts w:ascii="Times New Roman" w:eastAsia="Times New Roman" w:hAnsi="Times New Roman" w:cs="Times New Roman"/>
                <w:b/>
                <w:bCs/>
                <w:color w:val="FFFFFF"/>
                <w:sz w:val="24"/>
                <w:szCs w:val="24"/>
                <w:lang w:eastAsia="es-DO"/>
              </w:rPr>
            </w:pPr>
            <w:r w:rsidRPr="00CF0EB1">
              <w:rPr>
                <w:rFonts w:ascii="Times New Roman" w:eastAsia="Times New Roman" w:hAnsi="Times New Roman" w:cs="Times New Roman"/>
                <w:b/>
                <w:bCs/>
                <w:color w:val="FFFFFF"/>
                <w:sz w:val="24"/>
                <w:szCs w:val="24"/>
                <w:lang w:eastAsia="es-DO"/>
              </w:rPr>
              <w:lastRenderedPageBreak/>
              <w:t>Componentes del Control Interno</w:t>
            </w:r>
          </w:p>
        </w:tc>
        <w:tc>
          <w:tcPr>
            <w:tcW w:w="1378" w:type="dxa"/>
            <w:tcBorders>
              <w:top w:val="single" w:sz="4" w:space="0" w:color="auto"/>
              <w:left w:val="nil"/>
              <w:bottom w:val="single" w:sz="4" w:space="0" w:color="auto"/>
              <w:right w:val="single" w:sz="4" w:space="0" w:color="auto"/>
            </w:tcBorders>
            <w:shd w:val="clear" w:color="000000" w:fill="142F62"/>
            <w:noWrap/>
            <w:vAlign w:val="center"/>
            <w:hideMark/>
          </w:tcPr>
          <w:p w14:paraId="76FDDC7D" w14:textId="77777777" w:rsidR="00CF0EB1" w:rsidRPr="00CF0EB1" w:rsidRDefault="00CF0EB1" w:rsidP="00161626">
            <w:pPr>
              <w:spacing w:after="0" w:line="240" w:lineRule="auto"/>
              <w:jc w:val="center"/>
              <w:rPr>
                <w:rFonts w:ascii="Times New Roman" w:eastAsia="Times New Roman" w:hAnsi="Times New Roman" w:cs="Times New Roman"/>
                <w:b/>
                <w:bCs/>
                <w:color w:val="FFFFFF"/>
                <w:sz w:val="24"/>
                <w:szCs w:val="24"/>
                <w:lang w:eastAsia="es-DO"/>
              </w:rPr>
            </w:pPr>
            <w:r w:rsidRPr="00CF0EB1">
              <w:rPr>
                <w:rFonts w:ascii="Times New Roman" w:eastAsia="Times New Roman" w:hAnsi="Times New Roman" w:cs="Times New Roman"/>
                <w:b/>
                <w:bCs/>
                <w:color w:val="FFFFFF"/>
                <w:sz w:val="24"/>
                <w:szCs w:val="24"/>
                <w:lang w:eastAsia="es-DO"/>
              </w:rPr>
              <w:t>1er Trimestre</w:t>
            </w:r>
          </w:p>
        </w:tc>
        <w:tc>
          <w:tcPr>
            <w:tcW w:w="1530" w:type="dxa"/>
            <w:tcBorders>
              <w:top w:val="single" w:sz="4" w:space="0" w:color="auto"/>
              <w:left w:val="nil"/>
              <w:bottom w:val="single" w:sz="4" w:space="0" w:color="auto"/>
              <w:right w:val="single" w:sz="4" w:space="0" w:color="auto"/>
            </w:tcBorders>
            <w:shd w:val="clear" w:color="000000" w:fill="142F62"/>
            <w:noWrap/>
            <w:vAlign w:val="center"/>
            <w:hideMark/>
          </w:tcPr>
          <w:p w14:paraId="0400A046" w14:textId="77777777" w:rsidR="00CF0EB1" w:rsidRPr="00CF0EB1" w:rsidRDefault="00CF0EB1" w:rsidP="00161626">
            <w:pPr>
              <w:spacing w:after="0" w:line="240" w:lineRule="auto"/>
              <w:jc w:val="center"/>
              <w:rPr>
                <w:rFonts w:ascii="Times New Roman" w:eastAsia="Times New Roman" w:hAnsi="Times New Roman" w:cs="Times New Roman"/>
                <w:b/>
                <w:bCs/>
                <w:color w:val="FFFFFF"/>
                <w:sz w:val="24"/>
                <w:szCs w:val="24"/>
                <w:lang w:eastAsia="es-DO"/>
              </w:rPr>
            </w:pPr>
            <w:r w:rsidRPr="00CF0EB1">
              <w:rPr>
                <w:rFonts w:ascii="Times New Roman" w:eastAsia="Times New Roman" w:hAnsi="Times New Roman" w:cs="Times New Roman"/>
                <w:b/>
                <w:bCs/>
                <w:color w:val="FFFFFF"/>
                <w:sz w:val="24"/>
                <w:szCs w:val="24"/>
                <w:lang w:eastAsia="es-DO"/>
              </w:rPr>
              <w:t xml:space="preserve">2do Trimestre </w:t>
            </w:r>
          </w:p>
        </w:tc>
        <w:tc>
          <w:tcPr>
            <w:tcW w:w="1530" w:type="dxa"/>
            <w:tcBorders>
              <w:top w:val="single" w:sz="4" w:space="0" w:color="auto"/>
              <w:left w:val="nil"/>
              <w:bottom w:val="single" w:sz="4" w:space="0" w:color="auto"/>
              <w:right w:val="single" w:sz="4" w:space="0" w:color="auto"/>
            </w:tcBorders>
            <w:shd w:val="clear" w:color="000000" w:fill="142F62"/>
            <w:vAlign w:val="center"/>
          </w:tcPr>
          <w:p w14:paraId="27115075" w14:textId="77777777" w:rsidR="00CF0EB1" w:rsidRPr="00CF0EB1" w:rsidRDefault="00CF0EB1" w:rsidP="00161626">
            <w:pPr>
              <w:spacing w:after="0" w:line="240" w:lineRule="auto"/>
              <w:jc w:val="center"/>
              <w:rPr>
                <w:rFonts w:ascii="Times New Roman" w:eastAsia="Times New Roman" w:hAnsi="Times New Roman" w:cs="Times New Roman"/>
                <w:b/>
                <w:bCs/>
                <w:color w:val="FFFFFF"/>
                <w:sz w:val="24"/>
                <w:szCs w:val="24"/>
                <w:lang w:eastAsia="es-DO"/>
              </w:rPr>
            </w:pPr>
            <w:r w:rsidRPr="00CF0EB1">
              <w:rPr>
                <w:rFonts w:ascii="Times New Roman" w:eastAsia="Times New Roman" w:hAnsi="Times New Roman" w:cs="Times New Roman"/>
                <w:b/>
                <w:bCs/>
                <w:color w:val="FFFFFF"/>
                <w:sz w:val="24"/>
                <w:szCs w:val="24"/>
                <w:lang w:eastAsia="es-DO"/>
              </w:rPr>
              <w:t>3er Trimestre</w:t>
            </w:r>
          </w:p>
        </w:tc>
        <w:tc>
          <w:tcPr>
            <w:tcW w:w="1440" w:type="dxa"/>
            <w:tcBorders>
              <w:top w:val="single" w:sz="4" w:space="0" w:color="auto"/>
              <w:left w:val="nil"/>
              <w:bottom w:val="single" w:sz="4" w:space="0" w:color="auto"/>
              <w:right w:val="single" w:sz="4" w:space="0" w:color="auto"/>
            </w:tcBorders>
            <w:shd w:val="clear" w:color="000000" w:fill="142F62"/>
            <w:vAlign w:val="center"/>
          </w:tcPr>
          <w:p w14:paraId="5E4866BA" w14:textId="77777777" w:rsidR="00CF0EB1" w:rsidRPr="00CF0EB1" w:rsidRDefault="00CF0EB1" w:rsidP="00161626">
            <w:pPr>
              <w:spacing w:after="0" w:line="240" w:lineRule="auto"/>
              <w:jc w:val="center"/>
              <w:rPr>
                <w:rFonts w:ascii="Times New Roman" w:eastAsia="Times New Roman" w:hAnsi="Times New Roman" w:cs="Times New Roman"/>
                <w:b/>
                <w:bCs/>
                <w:color w:val="FFFFFF"/>
                <w:sz w:val="24"/>
                <w:szCs w:val="24"/>
                <w:lang w:eastAsia="es-DO"/>
              </w:rPr>
            </w:pPr>
            <w:r w:rsidRPr="00CF0EB1">
              <w:rPr>
                <w:rFonts w:ascii="Times New Roman" w:eastAsia="Times New Roman" w:hAnsi="Times New Roman" w:cs="Times New Roman"/>
                <w:b/>
                <w:bCs/>
                <w:color w:val="FFFFFF"/>
                <w:sz w:val="24"/>
                <w:szCs w:val="24"/>
                <w:lang w:eastAsia="es-DO"/>
              </w:rPr>
              <w:t>4to Trimestre</w:t>
            </w:r>
          </w:p>
        </w:tc>
      </w:tr>
      <w:tr w:rsidR="00CF0EB1" w:rsidRPr="00CF0EB1" w14:paraId="63ADAC58" w14:textId="77777777" w:rsidTr="00CF0EB1">
        <w:trPr>
          <w:trHeight w:val="690"/>
        </w:trPr>
        <w:tc>
          <w:tcPr>
            <w:tcW w:w="1683" w:type="dxa"/>
            <w:vMerge/>
            <w:tcBorders>
              <w:top w:val="single" w:sz="4" w:space="0" w:color="auto"/>
              <w:left w:val="single" w:sz="4" w:space="0" w:color="auto"/>
              <w:bottom w:val="single" w:sz="4" w:space="0" w:color="auto"/>
              <w:right w:val="single" w:sz="4" w:space="0" w:color="auto"/>
            </w:tcBorders>
            <w:vAlign w:val="center"/>
            <w:hideMark/>
          </w:tcPr>
          <w:p w14:paraId="1C272EEB" w14:textId="77777777" w:rsidR="00CF0EB1" w:rsidRPr="00CF0EB1" w:rsidRDefault="00CF0EB1" w:rsidP="00CF0EB1">
            <w:pPr>
              <w:spacing w:after="0" w:line="240" w:lineRule="auto"/>
              <w:jc w:val="center"/>
              <w:rPr>
                <w:rFonts w:ascii="Times New Roman" w:eastAsia="Times New Roman" w:hAnsi="Times New Roman" w:cs="Times New Roman"/>
                <w:b/>
                <w:bCs/>
                <w:color w:val="FFFFFF"/>
                <w:sz w:val="24"/>
                <w:szCs w:val="24"/>
                <w:lang w:eastAsia="es-DO"/>
              </w:rPr>
            </w:pPr>
          </w:p>
        </w:tc>
        <w:tc>
          <w:tcPr>
            <w:tcW w:w="1378" w:type="dxa"/>
            <w:tcBorders>
              <w:top w:val="nil"/>
              <w:left w:val="nil"/>
              <w:bottom w:val="single" w:sz="4" w:space="0" w:color="auto"/>
              <w:right w:val="single" w:sz="4" w:space="0" w:color="auto"/>
            </w:tcBorders>
            <w:shd w:val="clear" w:color="000000" w:fill="142F62"/>
            <w:noWrap/>
            <w:vAlign w:val="center"/>
            <w:hideMark/>
          </w:tcPr>
          <w:p w14:paraId="263FA7E4" w14:textId="77777777" w:rsidR="00CF0EB1" w:rsidRPr="00CF0EB1" w:rsidRDefault="00CF0EB1" w:rsidP="00161626">
            <w:pPr>
              <w:spacing w:after="0" w:line="240" w:lineRule="auto"/>
              <w:jc w:val="center"/>
              <w:rPr>
                <w:rFonts w:ascii="Times New Roman" w:eastAsia="Times New Roman" w:hAnsi="Times New Roman" w:cs="Times New Roman"/>
                <w:b/>
                <w:bCs/>
                <w:color w:val="FFFFFF"/>
                <w:sz w:val="24"/>
                <w:szCs w:val="24"/>
                <w:lang w:eastAsia="es-DO"/>
              </w:rPr>
            </w:pPr>
            <w:r w:rsidRPr="00CF0EB1">
              <w:rPr>
                <w:rFonts w:ascii="Times New Roman" w:eastAsia="Times New Roman" w:hAnsi="Times New Roman" w:cs="Times New Roman"/>
                <w:b/>
                <w:bCs/>
                <w:color w:val="FFFFFF"/>
                <w:sz w:val="24"/>
                <w:szCs w:val="24"/>
                <w:lang w:eastAsia="es-DO"/>
              </w:rPr>
              <w:t>Calificación</w:t>
            </w:r>
          </w:p>
        </w:tc>
        <w:tc>
          <w:tcPr>
            <w:tcW w:w="1530" w:type="dxa"/>
            <w:tcBorders>
              <w:top w:val="nil"/>
              <w:left w:val="nil"/>
              <w:bottom w:val="single" w:sz="4" w:space="0" w:color="auto"/>
              <w:right w:val="nil"/>
            </w:tcBorders>
            <w:shd w:val="clear" w:color="000000" w:fill="142F62"/>
            <w:vAlign w:val="center"/>
          </w:tcPr>
          <w:p w14:paraId="144BEDFA" w14:textId="77777777" w:rsidR="00CF0EB1" w:rsidRPr="00CF0EB1" w:rsidRDefault="00CF0EB1" w:rsidP="00161626">
            <w:pPr>
              <w:spacing w:after="0" w:line="240" w:lineRule="auto"/>
              <w:jc w:val="center"/>
              <w:rPr>
                <w:rFonts w:ascii="Times New Roman" w:eastAsia="Times New Roman" w:hAnsi="Times New Roman" w:cs="Times New Roman"/>
                <w:b/>
                <w:bCs/>
                <w:color w:val="FFFFFF"/>
                <w:sz w:val="24"/>
                <w:szCs w:val="24"/>
                <w:lang w:eastAsia="es-DO"/>
              </w:rPr>
            </w:pPr>
            <w:r w:rsidRPr="00CF0EB1">
              <w:rPr>
                <w:rFonts w:ascii="Times New Roman" w:eastAsia="Times New Roman" w:hAnsi="Times New Roman" w:cs="Times New Roman"/>
                <w:b/>
                <w:bCs/>
                <w:color w:val="FFFFFF"/>
                <w:sz w:val="24"/>
                <w:szCs w:val="24"/>
                <w:lang w:eastAsia="es-DO"/>
              </w:rPr>
              <w:t>Calificación</w:t>
            </w:r>
          </w:p>
        </w:tc>
        <w:tc>
          <w:tcPr>
            <w:tcW w:w="1530" w:type="dxa"/>
            <w:tcBorders>
              <w:top w:val="nil"/>
              <w:left w:val="nil"/>
              <w:bottom w:val="single" w:sz="4" w:space="0" w:color="auto"/>
              <w:right w:val="single" w:sz="4" w:space="0" w:color="auto"/>
            </w:tcBorders>
            <w:shd w:val="clear" w:color="000000" w:fill="142F62"/>
            <w:vAlign w:val="center"/>
          </w:tcPr>
          <w:p w14:paraId="42AFE36A" w14:textId="77777777" w:rsidR="00CF0EB1" w:rsidRPr="00CF0EB1" w:rsidRDefault="00CF0EB1" w:rsidP="00161626">
            <w:pPr>
              <w:spacing w:after="0" w:line="240" w:lineRule="auto"/>
              <w:jc w:val="center"/>
              <w:rPr>
                <w:rFonts w:ascii="Times New Roman" w:eastAsia="Times New Roman" w:hAnsi="Times New Roman" w:cs="Times New Roman"/>
                <w:b/>
                <w:bCs/>
                <w:color w:val="FFFFFF"/>
                <w:sz w:val="24"/>
                <w:szCs w:val="24"/>
                <w:lang w:eastAsia="es-DO"/>
              </w:rPr>
            </w:pPr>
            <w:r w:rsidRPr="00CF0EB1">
              <w:rPr>
                <w:rFonts w:ascii="Times New Roman" w:eastAsia="Times New Roman" w:hAnsi="Times New Roman" w:cs="Times New Roman"/>
                <w:b/>
                <w:bCs/>
                <w:color w:val="FFFFFF"/>
                <w:sz w:val="24"/>
                <w:szCs w:val="24"/>
                <w:lang w:eastAsia="es-DO"/>
              </w:rPr>
              <w:t>Calificación</w:t>
            </w:r>
          </w:p>
        </w:tc>
        <w:tc>
          <w:tcPr>
            <w:tcW w:w="1440" w:type="dxa"/>
            <w:tcBorders>
              <w:top w:val="nil"/>
              <w:left w:val="nil"/>
              <w:bottom w:val="single" w:sz="4" w:space="0" w:color="auto"/>
              <w:right w:val="single" w:sz="4" w:space="0" w:color="auto"/>
            </w:tcBorders>
            <w:shd w:val="clear" w:color="000000" w:fill="142F62"/>
            <w:noWrap/>
            <w:vAlign w:val="center"/>
            <w:hideMark/>
          </w:tcPr>
          <w:p w14:paraId="4C61EC29" w14:textId="77777777" w:rsidR="00CF0EB1" w:rsidRPr="00CF0EB1" w:rsidRDefault="00CF0EB1" w:rsidP="00161626">
            <w:pPr>
              <w:spacing w:after="0" w:line="240" w:lineRule="auto"/>
              <w:jc w:val="center"/>
              <w:rPr>
                <w:rFonts w:ascii="Times New Roman" w:eastAsia="Times New Roman" w:hAnsi="Times New Roman" w:cs="Times New Roman"/>
                <w:b/>
                <w:bCs/>
                <w:color w:val="FFFFFF"/>
                <w:sz w:val="24"/>
                <w:szCs w:val="24"/>
                <w:lang w:eastAsia="es-DO"/>
              </w:rPr>
            </w:pPr>
            <w:r w:rsidRPr="00CF0EB1">
              <w:rPr>
                <w:rFonts w:ascii="Times New Roman" w:eastAsia="Times New Roman" w:hAnsi="Times New Roman" w:cs="Times New Roman"/>
                <w:b/>
                <w:bCs/>
                <w:color w:val="FFFFFF"/>
                <w:sz w:val="24"/>
                <w:szCs w:val="24"/>
                <w:lang w:eastAsia="es-DO"/>
              </w:rPr>
              <w:t>Calificación</w:t>
            </w:r>
          </w:p>
        </w:tc>
      </w:tr>
      <w:tr w:rsidR="00CF0EB1" w:rsidRPr="00945F07" w14:paraId="0B0CC733" w14:textId="77777777" w:rsidTr="00CF0EB1">
        <w:trPr>
          <w:trHeight w:val="690"/>
        </w:trPr>
        <w:tc>
          <w:tcPr>
            <w:tcW w:w="1683" w:type="dxa"/>
            <w:tcBorders>
              <w:top w:val="nil"/>
              <w:left w:val="single" w:sz="4" w:space="0" w:color="auto"/>
              <w:bottom w:val="single" w:sz="4" w:space="0" w:color="auto"/>
              <w:right w:val="single" w:sz="4" w:space="0" w:color="auto"/>
            </w:tcBorders>
            <w:shd w:val="clear" w:color="000000" w:fill="FFFFFF"/>
            <w:noWrap/>
            <w:vAlign w:val="center"/>
            <w:hideMark/>
          </w:tcPr>
          <w:p w14:paraId="18B9A8CD" w14:textId="77777777" w:rsidR="00CF0EB1" w:rsidRPr="00CF0EB1" w:rsidRDefault="00CF0EB1" w:rsidP="00161626">
            <w:pPr>
              <w:spacing w:after="0" w:line="240" w:lineRule="auto"/>
              <w:rPr>
                <w:rFonts w:ascii="Times New Roman" w:eastAsia="Times New Roman" w:hAnsi="Times New Roman" w:cs="Times New Roman"/>
                <w:color w:val="767171"/>
                <w:sz w:val="24"/>
                <w:szCs w:val="24"/>
                <w:lang w:eastAsia="es-DO"/>
              </w:rPr>
            </w:pPr>
            <w:r w:rsidRPr="00CF0EB1">
              <w:rPr>
                <w:rFonts w:ascii="Times New Roman" w:eastAsia="Times New Roman" w:hAnsi="Times New Roman" w:cs="Times New Roman"/>
                <w:color w:val="767171"/>
                <w:sz w:val="24"/>
                <w:szCs w:val="24"/>
                <w:lang w:eastAsia="es-DO"/>
              </w:rPr>
              <w:t>Ambiente de Control</w:t>
            </w:r>
          </w:p>
        </w:tc>
        <w:tc>
          <w:tcPr>
            <w:tcW w:w="1378" w:type="dxa"/>
            <w:tcBorders>
              <w:top w:val="nil"/>
              <w:left w:val="nil"/>
              <w:bottom w:val="single" w:sz="4" w:space="0" w:color="auto"/>
              <w:right w:val="single" w:sz="4" w:space="0" w:color="auto"/>
            </w:tcBorders>
            <w:shd w:val="clear" w:color="000000" w:fill="FFFFFF"/>
            <w:noWrap/>
            <w:vAlign w:val="center"/>
            <w:hideMark/>
          </w:tcPr>
          <w:p w14:paraId="258D8B7A" w14:textId="77777777" w:rsidR="00CF0EB1" w:rsidRPr="00CF0EB1" w:rsidRDefault="00CF0EB1" w:rsidP="00161626">
            <w:pPr>
              <w:spacing w:after="0" w:line="240" w:lineRule="auto"/>
              <w:jc w:val="center"/>
              <w:rPr>
                <w:rFonts w:ascii="Times New Roman" w:eastAsia="Times New Roman" w:hAnsi="Times New Roman" w:cs="Times New Roman"/>
                <w:color w:val="767171"/>
                <w:sz w:val="24"/>
                <w:szCs w:val="24"/>
                <w:lang w:eastAsia="es-DO"/>
              </w:rPr>
            </w:pPr>
            <w:r w:rsidRPr="00CF0EB1">
              <w:rPr>
                <w:rFonts w:ascii="Times New Roman" w:eastAsia="Times New Roman" w:hAnsi="Times New Roman" w:cs="Times New Roman"/>
                <w:color w:val="767171"/>
                <w:sz w:val="24"/>
                <w:szCs w:val="24"/>
                <w:lang w:eastAsia="es-DO"/>
              </w:rPr>
              <w:t>44.19%</w:t>
            </w:r>
          </w:p>
        </w:tc>
        <w:tc>
          <w:tcPr>
            <w:tcW w:w="1530" w:type="dxa"/>
            <w:tcBorders>
              <w:top w:val="single" w:sz="4" w:space="0" w:color="auto"/>
              <w:left w:val="nil"/>
              <w:bottom w:val="single" w:sz="4" w:space="0" w:color="auto"/>
              <w:right w:val="single" w:sz="4" w:space="0" w:color="auto"/>
            </w:tcBorders>
            <w:shd w:val="clear" w:color="000000" w:fill="FFFFFF"/>
            <w:vAlign w:val="center"/>
          </w:tcPr>
          <w:p w14:paraId="4429DF56" w14:textId="77777777" w:rsidR="00CF0EB1" w:rsidRPr="00CF0EB1" w:rsidRDefault="00CF0EB1" w:rsidP="00161626">
            <w:pPr>
              <w:spacing w:after="0" w:line="240" w:lineRule="auto"/>
              <w:jc w:val="center"/>
              <w:rPr>
                <w:rFonts w:ascii="Times New Roman" w:eastAsia="Times New Roman" w:hAnsi="Times New Roman" w:cs="Times New Roman"/>
                <w:color w:val="767171"/>
                <w:sz w:val="24"/>
                <w:szCs w:val="24"/>
                <w:lang w:eastAsia="es-DO"/>
              </w:rPr>
            </w:pPr>
            <w:r w:rsidRPr="00CF0EB1">
              <w:rPr>
                <w:rFonts w:ascii="Times New Roman" w:eastAsia="Times New Roman" w:hAnsi="Times New Roman" w:cs="Times New Roman"/>
                <w:color w:val="767171"/>
                <w:sz w:val="24"/>
                <w:szCs w:val="24"/>
                <w:lang w:eastAsia="es-DO"/>
              </w:rPr>
              <w:t>53.49%</w:t>
            </w:r>
          </w:p>
        </w:tc>
        <w:tc>
          <w:tcPr>
            <w:tcW w:w="1530" w:type="dxa"/>
            <w:tcBorders>
              <w:top w:val="nil"/>
              <w:left w:val="single" w:sz="4" w:space="0" w:color="auto"/>
              <w:bottom w:val="single" w:sz="4" w:space="0" w:color="auto"/>
              <w:right w:val="single" w:sz="4" w:space="0" w:color="auto"/>
            </w:tcBorders>
            <w:shd w:val="clear" w:color="000000" w:fill="FFFFFF"/>
            <w:vAlign w:val="center"/>
          </w:tcPr>
          <w:p w14:paraId="139EE6F4" w14:textId="77777777" w:rsidR="00CF0EB1" w:rsidRPr="00CF0EB1" w:rsidRDefault="00CF0EB1" w:rsidP="00161626">
            <w:pPr>
              <w:spacing w:after="0" w:line="240" w:lineRule="auto"/>
              <w:jc w:val="center"/>
              <w:rPr>
                <w:rFonts w:ascii="Times New Roman" w:eastAsia="Times New Roman" w:hAnsi="Times New Roman" w:cs="Times New Roman"/>
                <w:color w:val="767171"/>
                <w:sz w:val="24"/>
                <w:szCs w:val="24"/>
                <w:lang w:eastAsia="es-DO"/>
              </w:rPr>
            </w:pPr>
            <w:r w:rsidRPr="00CF0EB1">
              <w:rPr>
                <w:rFonts w:ascii="Times New Roman" w:eastAsia="Times New Roman" w:hAnsi="Times New Roman" w:cs="Times New Roman"/>
                <w:color w:val="767171"/>
                <w:sz w:val="24"/>
                <w:szCs w:val="24"/>
                <w:lang w:eastAsia="es-DO"/>
              </w:rPr>
              <w:t>67.44%</w:t>
            </w:r>
          </w:p>
        </w:tc>
        <w:tc>
          <w:tcPr>
            <w:tcW w:w="1440" w:type="dxa"/>
            <w:tcBorders>
              <w:top w:val="nil"/>
              <w:left w:val="nil"/>
              <w:bottom w:val="single" w:sz="4" w:space="0" w:color="auto"/>
              <w:right w:val="single" w:sz="4" w:space="0" w:color="auto"/>
            </w:tcBorders>
            <w:shd w:val="clear" w:color="000000" w:fill="FFFFFF"/>
            <w:noWrap/>
            <w:vAlign w:val="center"/>
          </w:tcPr>
          <w:p w14:paraId="1D8B7B7A" w14:textId="77777777" w:rsidR="00CF0EB1" w:rsidRPr="00CF0EB1" w:rsidRDefault="00CF0EB1" w:rsidP="00161626">
            <w:pPr>
              <w:spacing w:after="0" w:line="240" w:lineRule="auto"/>
              <w:jc w:val="center"/>
              <w:rPr>
                <w:rFonts w:ascii="Times New Roman" w:eastAsia="Times New Roman" w:hAnsi="Times New Roman" w:cs="Times New Roman"/>
                <w:color w:val="767171"/>
                <w:sz w:val="24"/>
                <w:szCs w:val="24"/>
                <w:lang w:eastAsia="es-DO"/>
              </w:rPr>
            </w:pPr>
            <w:r w:rsidRPr="00CF0EB1">
              <w:rPr>
                <w:rFonts w:ascii="Times New Roman" w:eastAsia="Times New Roman" w:hAnsi="Times New Roman" w:cs="Times New Roman"/>
                <w:color w:val="767171"/>
                <w:sz w:val="24"/>
                <w:szCs w:val="24"/>
                <w:lang w:eastAsia="es-DO"/>
              </w:rPr>
              <w:t>67.44%</w:t>
            </w:r>
          </w:p>
        </w:tc>
      </w:tr>
      <w:tr w:rsidR="00CF0EB1" w:rsidRPr="00945F07" w14:paraId="7C754C8E" w14:textId="77777777" w:rsidTr="00CF0EB1">
        <w:trPr>
          <w:trHeight w:val="690"/>
        </w:trPr>
        <w:tc>
          <w:tcPr>
            <w:tcW w:w="1683" w:type="dxa"/>
            <w:tcBorders>
              <w:top w:val="nil"/>
              <w:left w:val="single" w:sz="4" w:space="0" w:color="auto"/>
              <w:bottom w:val="single" w:sz="4" w:space="0" w:color="auto"/>
              <w:right w:val="single" w:sz="4" w:space="0" w:color="auto"/>
            </w:tcBorders>
            <w:shd w:val="clear" w:color="000000" w:fill="FFFFFF"/>
            <w:vAlign w:val="center"/>
            <w:hideMark/>
          </w:tcPr>
          <w:p w14:paraId="044294C5" w14:textId="77777777" w:rsidR="00CF0EB1" w:rsidRPr="00CF0EB1" w:rsidRDefault="00CF0EB1" w:rsidP="00161626">
            <w:pPr>
              <w:spacing w:after="0" w:line="240" w:lineRule="auto"/>
              <w:rPr>
                <w:rFonts w:ascii="Times New Roman" w:eastAsia="Times New Roman" w:hAnsi="Times New Roman" w:cs="Times New Roman"/>
                <w:color w:val="767171"/>
                <w:sz w:val="24"/>
                <w:szCs w:val="24"/>
                <w:lang w:eastAsia="es-DO"/>
              </w:rPr>
            </w:pPr>
            <w:r w:rsidRPr="00CF0EB1">
              <w:rPr>
                <w:rFonts w:ascii="Times New Roman" w:eastAsia="Times New Roman" w:hAnsi="Times New Roman" w:cs="Times New Roman"/>
                <w:color w:val="767171"/>
                <w:sz w:val="24"/>
                <w:szCs w:val="24"/>
                <w:lang w:eastAsia="es-DO"/>
              </w:rPr>
              <w:t>Valoración y Administración de Riesgos</w:t>
            </w:r>
          </w:p>
        </w:tc>
        <w:tc>
          <w:tcPr>
            <w:tcW w:w="1378" w:type="dxa"/>
            <w:tcBorders>
              <w:top w:val="nil"/>
              <w:left w:val="nil"/>
              <w:bottom w:val="single" w:sz="4" w:space="0" w:color="auto"/>
              <w:right w:val="single" w:sz="4" w:space="0" w:color="auto"/>
            </w:tcBorders>
            <w:shd w:val="clear" w:color="000000" w:fill="FFFFFF"/>
            <w:noWrap/>
            <w:vAlign w:val="center"/>
            <w:hideMark/>
          </w:tcPr>
          <w:p w14:paraId="0952079C" w14:textId="77777777" w:rsidR="00CF0EB1" w:rsidRPr="00CF0EB1" w:rsidRDefault="00CF0EB1" w:rsidP="00161626">
            <w:pPr>
              <w:spacing w:after="0" w:line="240" w:lineRule="auto"/>
              <w:jc w:val="center"/>
              <w:rPr>
                <w:rFonts w:ascii="Times New Roman" w:eastAsia="Times New Roman" w:hAnsi="Times New Roman" w:cs="Times New Roman"/>
                <w:color w:val="767171"/>
                <w:sz w:val="24"/>
                <w:szCs w:val="24"/>
                <w:lang w:eastAsia="es-DO"/>
              </w:rPr>
            </w:pPr>
            <w:r w:rsidRPr="00CF0EB1">
              <w:rPr>
                <w:rFonts w:ascii="Times New Roman" w:eastAsia="Times New Roman" w:hAnsi="Times New Roman" w:cs="Times New Roman"/>
                <w:color w:val="767171"/>
                <w:sz w:val="24"/>
                <w:szCs w:val="24"/>
                <w:lang w:eastAsia="es-DO"/>
              </w:rPr>
              <w:t>12%</w:t>
            </w:r>
          </w:p>
        </w:tc>
        <w:tc>
          <w:tcPr>
            <w:tcW w:w="1530" w:type="dxa"/>
            <w:tcBorders>
              <w:top w:val="single" w:sz="4" w:space="0" w:color="auto"/>
              <w:left w:val="nil"/>
              <w:bottom w:val="single" w:sz="4" w:space="0" w:color="auto"/>
              <w:right w:val="single" w:sz="4" w:space="0" w:color="auto"/>
            </w:tcBorders>
            <w:shd w:val="clear" w:color="000000" w:fill="FFFFFF"/>
            <w:vAlign w:val="center"/>
          </w:tcPr>
          <w:p w14:paraId="6E02AC17" w14:textId="77777777" w:rsidR="00CF0EB1" w:rsidRPr="00CF0EB1" w:rsidRDefault="00CF0EB1" w:rsidP="00161626">
            <w:pPr>
              <w:spacing w:after="0" w:line="240" w:lineRule="auto"/>
              <w:jc w:val="center"/>
              <w:rPr>
                <w:rFonts w:ascii="Times New Roman" w:eastAsia="Times New Roman" w:hAnsi="Times New Roman" w:cs="Times New Roman"/>
                <w:color w:val="767171"/>
                <w:sz w:val="24"/>
                <w:szCs w:val="24"/>
                <w:lang w:eastAsia="es-DO"/>
              </w:rPr>
            </w:pPr>
            <w:r w:rsidRPr="00CF0EB1">
              <w:rPr>
                <w:rFonts w:ascii="Times New Roman" w:eastAsia="Times New Roman" w:hAnsi="Times New Roman" w:cs="Times New Roman"/>
                <w:color w:val="767171"/>
                <w:sz w:val="24"/>
                <w:szCs w:val="24"/>
                <w:lang w:eastAsia="es-DO"/>
              </w:rPr>
              <w:t>12%</w:t>
            </w:r>
          </w:p>
        </w:tc>
        <w:tc>
          <w:tcPr>
            <w:tcW w:w="1530" w:type="dxa"/>
            <w:tcBorders>
              <w:top w:val="nil"/>
              <w:left w:val="single" w:sz="4" w:space="0" w:color="auto"/>
              <w:bottom w:val="single" w:sz="4" w:space="0" w:color="auto"/>
              <w:right w:val="single" w:sz="4" w:space="0" w:color="auto"/>
            </w:tcBorders>
            <w:shd w:val="clear" w:color="000000" w:fill="FFFFFF"/>
            <w:vAlign w:val="center"/>
          </w:tcPr>
          <w:p w14:paraId="0E89F0C9" w14:textId="548ACB95" w:rsidR="00CF0EB1" w:rsidRPr="00CF0EB1" w:rsidRDefault="00CF0EB1" w:rsidP="00161626">
            <w:pPr>
              <w:spacing w:after="0" w:line="240" w:lineRule="auto"/>
              <w:jc w:val="center"/>
              <w:rPr>
                <w:rFonts w:ascii="Times New Roman" w:eastAsia="Times New Roman" w:hAnsi="Times New Roman" w:cs="Times New Roman"/>
                <w:color w:val="767171"/>
                <w:sz w:val="24"/>
                <w:szCs w:val="24"/>
                <w:lang w:eastAsia="es-DO"/>
              </w:rPr>
            </w:pPr>
            <w:r w:rsidRPr="00CF0EB1">
              <w:rPr>
                <w:rFonts w:ascii="Times New Roman" w:eastAsia="Times New Roman" w:hAnsi="Times New Roman" w:cs="Times New Roman"/>
                <w:color w:val="767171"/>
                <w:sz w:val="24"/>
                <w:szCs w:val="24"/>
                <w:lang w:eastAsia="es-DO"/>
              </w:rPr>
              <w:t>16%</w:t>
            </w:r>
          </w:p>
        </w:tc>
        <w:tc>
          <w:tcPr>
            <w:tcW w:w="1440" w:type="dxa"/>
            <w:tcBorders>
              <w:top w:val="nil"/>
              <w:left w:val="nil"/>
              <w:bottom w:val="single" w:sz="4" w:space="0" w:color="auto"/>
              <w:right w:val="single" w:sz="4" w:space="0" w:color="auto"/>
            </w:tcBorders>
            <w:shd w:val="clear" w:color="000000" w:fill="FFFFFF"/>
            <w:noWrap/>
            <w:vAlign w:val="center"/>
          </w:tcPr>
          <w:p w14:paraId="25DBCDDD" w14:textId="6BB0F80E" w:rsidR="00CF0EB1" w:rsidRPr="00CF0EB1" w:rsidRDefault="00CF0EB1" w:rsidP="00161626">
            <w:pPr>
              <w:spacing w:after="0" w:line="240" w:lineRule="auto"/>
              <w:jc w:val="center"/>
              <w:rPr>
                <w:rFonts w:ascii="Times New Roman" w:eastAsia="Times New Roman" w:hAnsi="Times New Roman" w:cs="Times New Roman"/>
                <w:color w:val="767171"/>
                <w:sz w:val="24"/>
                <w:szCs w:val="24"/>
                <w:lang w:eastAsia="es-DO"/>
              </w:rPr>
            </w:pPr>
            <w:r w:rsidRPr="00CF0EB1">
              <w:rPr>
                <w:rFonts w:ascii="Times New Roman" w:eastAsia="Times New Roman" w:hAnsi="Times New Roman" w:cs="Times New Roman"/>
                <w:color w:val="767171"/>
                <w:sz w:val="24"/>
                <w:szCs w:val="24"/>
                <w:lang w:eastAsia="es-DO"/>
              </w:rPr>
              <w:t>20%</w:t>
            </w:r>
          </w:p>
        </w:tc>
      </w:tr>
      <w:tr w:rsidR="00CF0EB1" w:rsidRPr="00945F07" w14:paraId="44C6DA63" w14:textId="77777777" w:rsidTr="00CF0EB1">
        <w:trPr>
          <w:trHeight w:val="690"/>
        </w:trPr>
        <w:tc>
          <w:tcPr>
            <w:tcW w:w="1683" w:type="dxa"/>
            <w:tcBorders>
              <w:top w:val="nil"/>
              <w:left w:val="single" w:sz="4" w:space="0" w:color="auto"/>
              <w:bottom w:val="single" w:sz="4" w:space="0" w:color="auto"/>
              <w:right w:val="single" w:sz="4" w:space="0" w:color="auto"/>
            </w:tcBorders>
            <w:shd w:val="clear" w:color="000000" w:fill="FFFFFF"/>
            <w:noWrap/>
            <w:vAlign w:val="center"/>
            <w:hideMark/>
          </w:tcPr>
          <w:p w14:paraId="3B06E969" w14:textId="77777777" w:rsidR="00CF0EB1" w:rsidRPr="00CF0EB1" w:rsidRDefault="00CF0EB1" w:rsidP="00161626">
            <w:pPr>
              <w:spacing w:after="0" w:line="240" w:lineRule="auto"/>
              <w:rPr>
                <w:rFonts w:ascii="Times New Roman" w:eastAsia="Times New Roman" w:hAnsi="Times New Roman" w:cs="Times New Roman"/>
                <w:color w:val="767171"/>
                <w:sz w:val="24"/>
                <w:szCs w:val="24"/>
                <w:lang w:eastAsia="es-DO"/>
              </w:rPr>
            </w:pPr>
            <w:r w:rsidRPr="00CF0EB1">
              <w:rPr>
                <w:rFonts w:ascii="Times New Roman" w:eastAsia="Times New Roman" w:hAnsi="Times New Roman" w:cs="Times New Roman"/>
                <w:color w:val="767171"/>
                <w:sz w:val="24"/>
                <w:szCs w:val="24"/>
                <w:lang w:eastAsia="es-DO"/>
              </w:rPr>
              <w:t>Actividades de Control</w:t>
            </w:r>
          </w:p>
        </w:tc>
        <w:tc>
          <w:tcPr>
            <w:tcW w:w="1378" w:type="dxa"/>
            <w:tcBorders>
              <w:top w:val="nil"/>
              <w:left w:val="nil"/>
              <w:bottom w:val="single" w:sz="4" w:space="0" w:color="auto"/>
              <w:right w:val="single" w:sz="4" w:space="0" w:color="auto"/>
            </w:tcBorders>
            <w:shd w:val="clear" w:color="000000" w:fill="FFFFFF"/>
            <w:noWrap/>
            <w:vAlign w:val="center"/>
            <w:hideMark/>
          </w:tcPr>
          <w:p w14:paraId="13352482" w14:textId="77777777" w:rsidR="00CF0EB1" w:rsidRPr="00CF0EB1" w:rsidRDefault="00CF0EB1" w:rsidP="00161626">
            <w:pPr>
              <w:spacing w:after="0" w:line="240" w:lineRule="auto"/>
              <w:jc w:val="center"/>
              <w:rPr>
                <w:rFonts w:ascii="Times New Roman" w:eastAsia="Times New Roman" w:hAnsi="Times New Roman" w:cs="Times New Roman"/>
                <w:color w:val="767171"/>
                <w:sz w:val="24"/>
                <w:szCs w:val="24"/>
                <w:lang w:eastAsia="es-DO"/>
              </w:rPr>
            </w:pPr>
            <w:r w:rsidRPr="00CF0EB1">
              <w:rPr>
                <w:rFonts w:ascii="Times New Roman" w:eastAsia="Times New Roman" w:hAnsi="Times New Roman" w:cs="Times New Roman"/>
                <w:color w:val="767171"/>
                <w:sz w:val="24"/>
                <w:szCs w:val="24"/>
                <w:lang w:eastAsia="es-DO"/>
              </w:rPr>
              <w:t>0%</w:t>
            </w:r>
          </w:p>
        </w:tc>
        <w:tc>
          <w:tcPr>
            <w:tcW w:w="1530" w:type="dxa"/>
            <w:tcBorders>
              <w:top w:val="single" w:sz="4" w:space="0" w:color="auto"/>
              <w:left w:val="nil"/>
              <w:bottom w:val="single" w:sz="4" w:space="0" w:color="auto"/>
              <w:right w:val="single" w:sz="4" w:space="0" w:color="auto"/>
            </w:tcBorders>
            <w:shd w:val="clear" w:color="000000" w:fill="FFFFFF"/>
            <w:vAlign w:val="center"/>
          </w:tcPr>
          <w:p w14:paraId="6AABD188" w14:textId="77777777" w:rsidR="00CF0EB1" w:rsidRPr="00CF0EB1" w:rsidRDefault="00CF0EB1" w:rsidP="00161626">
            <w:pPr>
              <w:spacing w:after="0" w:line="240" w:lineRule="auto"/>
              <w:jc w:val="center"/>
              <w:rPr>
                <w:rFonts w:ascii="Times New Roman" w:eastAsia="Times New Roman" w:hAnsi="Times New Roman" w:cs="Times New Roman"/>
                <w:color w:val="767171"/>
                <w:sz w:val="24"/>
                <w:szCs w:val="24"/>
                <w:lang w:eastAsia="es-DO"/>
              </w:rPr>
            </w:pPr>
            <w:r w:rsidRPr="00CF0EB1">
              <w:rPr>
                <w:rFonts w:ascii="Times New Roman" w:eastAsia="Times New Roman" w:hAnsi="Times New Roman" w:cs="Times New Roman"/>
                <w:color w:val="767171"/>
                <w:sz w:val="24"/>
                <w:szCs w:val="24"/>
                <w:lang w:eastAsia="es-DO"/>
              </w:rPr>
              <w:t>32%</w:t>
            </w:r>
          </w:p>
        </w:tc>
        <w:tc>
          <w:tcPr>
            <w:tcW w:w="1530" w:type="dxa"/>
            <w:tcBorders>
              <w:top w:val="nil"/>
              <w:left w:val="single" w:sz="4" w:space="0" w:color="auto"/>
              <w:bottom w:val="single" w:sz="4" w:space="0" w:color="auto"/>
              <w:right w:val="single" w:sz="4" w:space="0" w:color="auto"/>
            </w:tcBorders>
            <w:shd w:val="clear" w:color="000000" w:fill="FFFFFF"/>
            <w:vAlign w:val="center"/>
          </w:tcPr>
          <w:p w14:paraId="728B579A" w14:textId="7F29249F" w:rsidR="00CF0EB1" w:rsidRPr="00CF0EB1" w:rsidRDefault="00CF0EB1" w:rsidP="00161626">
            <w:pPr>
              <w:spacing w:after="0" w:line="240" w:lineRule="auto"/>
              <w:jc w:val="center"/>
              <w:rPr>
                <w:rFonts w:ascii="Times New Roman" w:eastAsia="Times New Roman" w:hAnsi="Times New Roman" w:cs="Times New Roman"/>
                <w:color w:val="767171"/>
                <w:sz w:val="24"/>
                <w:szCs w:val="24"/>
                <w:lang w:eastAsia="es-DO"/>
              </w:rPr>
            </w:pPr>
            <w:r w:rsidRPr="00CF0EB1">
              <w:rPr>
                <w:rFonts w:ascii="Times New Roman" w:eastAsia="Times New Roman" w:hAnsi="Times New Roman" w:cs="Times New Roman"/>
                <w:color w:val="767171"/>
                <w:sz w:val="24"/>
                <w:szCs w:val="24"/>
                <w:lang w:eastAsia="es-DO"/>
              </w:rPr>
              <w:t>32%</w:t>
            </w:r>
          </w:p>
        </w:tc>
        <w:tc>
          <w:tcPr>
            <w:tcW w:w="1440" w:type="dxa"/>
            <w:tcBorders>
              <w:top w:val="nil"/>
              <w:left w:val="nil"/>
              <w:bottom w:val="single" w:sz="4" w:space="0" w:color="auto"/>
              <w:right w:val="single" w:sz="4" w:space="0" w:color="auto"/>
            </w:tcBorders>
            <w:shd w:val="clear" w:color="000000" w:fill="FFFFFF"/>
            <w:noWrap/>
            <w:vAlign w:val="center"/>
          </w:tcPr>
          <w:p w14:paraId="07D9ACCD" w14:textId="686EEB8F" w:rsidR="00CF0EB1" w:rsidRPr="00CF0EB1" w:rsidRDefault="00CF0EB1" w:rsidP="00161626">
            <w:pPr>
              <w:spacing w:after="0" w:line="240" w:lineRule="auto"/>
              <w:jc w:val="center"/>
              <w:rPr>
                <w:rFonts w:ascii="Times New Roman" w:eastAsia="Times New Roman" w:hAnsi="Times New Roman" w:cs="Times New Roman"/>
                <w:color w:val="767171"/>
                <w:sz w:val="24"/>
                <w:szCs w:val="24"/>
                <w:lang w:eastAsia="es-DO"/>
              </w:rPr>
            </w:pPr>
            <w:r w:rsidRPr="00CF0EB1">
              <w:rPr>
                <w:rFonts w:ascii="Times New Roman" w:eastAsia="Times New Roman" w:hAnsi="Times New Roman" w:cs="Times New Roman"/>
                <w:color w:val="767171"/>
                <w:sz w:val="24"/>
                <w:szCs w:val="24"/>
                <w:lang w:eastAsia="es-DO"/>
              </w:rPr>
              <w:t>32%</w:t>
            </w:r>
          </w:p>
        </w:tc>
      </w:tr>
      <w:tr w:rsidR="00CF0EB1" w:rsidRPr="00945F07" w14:paraId="0B3F4C48" w14:textId="77777777" w:rsidTr="00CF0EB1">
        <w:trPr>
          <w:trHeight w:val="690"/>
        </w:trPr>
        <w:tc>
          <w:tcPr>
            <w:tcW w:w="1683" w:type="dxa"/>
            <w:tcBorders>
              <w:top w:val="nil"/>
              <w:left w:val="single" w:sz="4" w:space="0" w:color="auto"/>
              <w:bottom w:val="single" w:sz="4" w:space="0" w:color="auto"/>
              <w:right w:val="single" w:sz="4" w:space="0" w:color="auto"/>
            </w:tcBorders>
            <w:shd w:val="clear" w:color="000000" w:fill="FFFFFF"/>
            <w:noWrap/>
            <w:vAlign w:val="center"/>
            <w:hideMark/>
          </w:tcPr>
          <w:p w14:paraId="1BB4DE5C" w14:textId="77777777" w:rsidR="00CF0EB1" w:rsidRPr="00CF0EB1" w:rsidRDefault="00CF0EB1" w:rsidP="00161626">
            <w:pPr>
              <w:spacing w:after="0" w:line="240" w:lineRule="auto"/>
              <w:rPr>
                <w:rFonts w:ascii="Times New Roman" w:eastAsia="Times New Roman" w:hAnsi="Times New Roman" w:cs="Times New Roman"/>
                <w:color w:val="767171"/>
                <w:sz w:val="24"/>
                <w:szCs w:val="24"/>
                <w:lang w:eastAsia="es-DO"/>
              </w:rPr>
            </w:pPr>
            <w:r w:rsidRPr="00CF0EB1">
              <w:rPr>
                <w:rFonts w:ascii="Times New Roman" w:eastAsia="Times New Roman" w:hAnsi="Times New Roman" w:cs="Times New Roman"/>
                <w:color w:val="767171"/>
                <w:sz w:val="24"/>
                <w:szCs w:val="24"/>
                <w:lang w:eastAsia="es-DO"/>
              </w:rPr>
              <w:t>Información y Comunicación</w:t>
            </w:r>
          </w:p>
        </w:tc>
        <w:tc>
          <w:tcPr>
            <w:tcW w:w="1378" w:type="dxa"/>
            <w:tcBorders>
              <w:top w:val="nil"/>
              <w:left w:val="nil"/>
              <w:bottom w:val="single" w:sz="4" w:space="0" w:color="auto"/>
              <w:right w:val="single" w:sz="4" w:space="0" w:color="auto"/>
            </w:tcBorders>
            <w:shd w:val="clear" w:color="000000" w:fill="FFFFFF"/>
            <w:noWrap/>
            <w:vAlign w:val="center"/>
            <w:hideMark/>
          </w:tcPr>
          <w:p w14:paraId="04C33376" w14:textId="77777777" w:rsidR="00CF0EB1" w:rsidRPr="00CF0EB1" w:rsidRDefault="00CF0EB1" w:rsidP="00161626">
            <w:pPr>
              <w:spacing w:after="0" w:line="240" w:lineRule="auto"/>
              <w:jc w:val="center"/>
              <w:rPr>
                <w:rFonts w:ascii="Times New Roman" w:eastAsia="Times New Roman" w:hAnsi="Times New Roman" w:cs="Times New Roman"/>
                <w:color w:val="767171"/>
                <w:sz w:val="24"/>
                <w:szCs w:val="24"/>
                <w:lang w:eastAsia="es-DO"/>
              </w:rPr>
            </w:pPr>
            <w:r w:rsidRPr="00CF0EB1">
              <w:rPr>
                <w:rFonts w:ascii="Times New Roman" w:eastAsia="Times New Roman" w:hAnsi="Times New Roman" w:cs="Times New Roman"/>
                <w:color w:val="767171"/>
                <w:sz w:val="24"/>
                <w:szCs w:val="24"/>
                <w:lang w:eastAsia="es-DO"/>
              </w:rPr>
              <w:t>14%</w:t>
            </w:r>
          </w:p>
        </w:tc>
        <w:tc>
          <w:tcPr>
            <w:tcW w:w="1530" w:type="dxa"/>
            <w:tcBorders>
              <w:top w:val="single" w:sz="4" w:space="0" w:color="auto"/>
              <w:left w:val="nil"/>
              <w:bottom w:val="single" w:sz="4" w:space="0" w:color="auto"/>
              <w:right w:val="single" w:sz="4" w:space="0" w:color="auto"/>
            </w:tcBorders>
            <w:shd w:val="clear" w:color="000000" w:fill="FFFFFF"/>
            <w:vAlign w:val="center"/>
          </w:tcPr>
          <w:p w14:paraId="5E322B4B" w14:textId="77777777" w:rsidR="00CF0EB1" w:rsidRPr="00CF0EB1" w:rsidRDefault="00CF0EB1" w:rsidP="00161626">
            <w:pPr>
              <w:spacing w:after="0" w:line="240" w:lineRule="auto"/>
              <w:jc w:val="center"/>
              <w:rPr>
                <w:rFonts w:ascii="Times New Roman" w:eastAsia="Times New Roman" w:hAnsi="Times New Roman" w:cs="Times New Roman"/>
                <w:color w:val="767171"/>
                <w:sz w:val="24"/>
                <w:szCs w:val="24"/>
                <w:lang w:eastAsia="es-DO"/>
              </w:rPr>
            </w:pPr>
            <w:r w:rsidRPr="00CF0EB1">
              <w:rPr>
                <w:rFonts w:ascii="Times New Roman" w:eastAsia="Times New Roman" w:hAnsi="Times New Roman" w:cs="Times New Roman"/>
                <w:color w:val="767171"/>
                <w:sz w:val="24"/>
                <w:szCs w:val="24"/>
                <w:lang w:eastAsia="es-DO"/>
              </w:rPr>
              <w:t>18.81%</w:t>
            </w:r>
          </w:p>
        </w:tc>
        <w:tc>
          <w:tcPr>
            <w:tcW w:w="1530" w:type="dxa"/>
            <w:tcBorders>
              <w:top w:val="nil"/>
              <w:left w:val="single" w:sz="4" w:space="0" w:color="auto"/>
              <w:bottom w:val="single" w:sz="4" w:space="0" w:color="auto"/>
              <w:right w:val="single" w:sz="4" w:space="0" w:color="auto"/>
            </w:tcBorders>
            <w:shd w:val="clear" w:color="000000" w:fill="FFFFFF"/>
            <w:vAlign w:val="center"/>
          </w:tcPr>
          <w:p w14:paraId="1F484306" w14:textId="77777777" w:rsidR="00CF0EB1" w:rsidRPr="00CF0EB1" w:rsidRDefault="00CF0EB1" w:rsidP="00161626">
            <w:pPr>
              <w:spacing w:after="0" w:line="240" w:lineRule="auto"/>
              <w:jc w:val="center"/>
              <w:rPr>
                <w:rFonts w:ascii="Times New Roman" w:eastAsia="Times New Roman" w:hAnsi="Times New Roman" w:cs="Times New Roman"/>
                <w:color w:val="767171"/>
                <w:sz w:val="24"/>
                <w:szCs w:val="24"/>
                <w:lang w:eastAsia="es-DO"/>
              </w:rPr>
            </w:pPr>
            <w:r w:rsidRPr="00CF0EB1">
              <w:rPr>
                <w:rFonts w:ascii="Times New Roman" w:eastAsia="Times New Roman" w:hAnsi="Times New Roman" w:cs="Times New Roman"/>
                <w:color w:val="767171"/>
                <w:sz w:val="24"/>
                <w:szCs w:val="24"/>
                <w:lang w:eastAsia="es-DO"/>
              </w:rPr>
              <w:t>22.73%</w:t>
            </w:r>
          </w:p>
        </w:tc>
        <w:tc>
          <w:tcPr>
            <w:tcW w:w="1440" w:type="dxa"/>
            <w:tcBorders>
              <w:top w:val="nil"/>
              <w:left w:val="nil"/>
              <w:bottom w:val="single" w:sz="4" w:space="0" w:color="auto"/>
              <w:right w:val="single" w:sz="4" w:space="0" w:color="auto"/>
            </w:tcBorders>
            <w:shd w:val="clear" w:color="000000" w:fill="FFFFFF"/>
            <w:noWrap/>
            <w:vAlign w:val="center"/>
          </w:tcPr>
          <w:p w14:paraId="59A432D7" w14:textId="77777777" w:rsidR="00CF0EB1" w:rsidRPr="00CF0EB1" w:rsidRDefault="00CF0EB1" w:rsidP="00161626">
            <w:pPr>
              <w:spacing w:after="0" w:line="240" w:lineRule="auto"/>
              <w:jc w:val="center"/>
              <w:rPr>
                <w:rFonts w:ascii="Times New Roman" w:eastAsia="Times New Roman" w:hAnsi="Times New Roman" w:cs="Times New Roman"/>
                <w:color w:val="767171"/>
                <w:sz w:val="24"/>
                <w:szCs w:val="24"/>
                <w:lang w:eastAsia="es-DO"/>
              </w:rPr>
            </w:pPr>
            <w:r w:rsidRPr="00CF0EB1">
              <w:rPr>
                <w:rFonts w:ascii="Times New Roman" w:eastAsia="Times New Roman" w:hAnsi="Times New Roman" w:cs="Times New Roman"/>
                <w:color w:val="767171"/>
                <w:sz w:val="24"/>
                <w:szCs w:val="24"/>
                <w:lang w:eastAsia="es-DO"/>
              </w:rPr>
              <w:t>22.73%</w:t>
            </w:r>
          </w:p>
        </w:tc>
      </w:tr>
      <w:tr w:rsidR="00CF0EB1" w:rsidRPr="00CF0EB1" w14:paraId="2BAE294C" w14:textId="77777777" w:rsidTr="00CF0EB1">
        <w:trPr>
          <w:trHeight w:val="690"/>
        </w:trPr>
        <w:tc>
          <w:tcPr>
            <w:tcW w:w="1683" w:type="dxa"/>
            <w:tcBorders>
              <w:top w:val="nil"/>
              <w:left w:val="single" w:sz="4" w:space="0" w:color="auto"/>
              <w:bottom w:val="single" w:sz="4" w:space="0" w:color="auto"/>
              <w:right w:val="single" w:sz="4" w:space="0" w:color="auto"/>
            </w:tcBorders>
            <w:shd w:val="clear" w:color="000000" w:fill="142F62"/>
            <w:noWrap/>
            <w:vAlign w:val="center"/>
            <w:hideMark/>
          </w:tcPr>
          <w:p w14:paraId="165E2865" w14:textId="77777777" w:rsidR="00CF0EB1" w:rsidRPr="00CF0EB1" w:rsidRDefault="00CF0EB1" w:rsidP="00161626">
            <w:pPr>
              <w:spacing w:after="0" w:line="240" w:lineRule="auto"/>
              <w:jc w:val="right"/>
              <w:rPr>
                <w:rFonts w:ascii="Times New Roman" w:eastAsia="Times New Roman" w:hAnsi="Times New Roman" w:cs="Times New Roman"/>
                <w:b/>
                <w:bCs/>
                <w:color w:val="FFFFFF" w:themeColor="background1"/>
                <w:sz w:val="24"/>
                <w:szCs w:val="24"/>
                <w:lang w:eastAsia="es-DO"/>
              </w:rPr>
            </w:pPr>
            <w:r w:rsidRPr="00CF0EB1">
              <w:rPr>
                <w:rFonts w:ascii="Times New Roman" w:eastAsia="Times New Roman" w:hAnsi="Times New Roman" w:cs="Times New Roman"/>
                <w:b/>
                <w:bCs/>
                <w:color w:val="FFFFFF" w:themeColor="background1"/>
                <w:sz w:val="24"/>
                <w:szCs w:val="24"/>
                <w:lang w:eastAsia="es-DO"/>
              </w:rPr>
              <w:t>%Totales</w:t>
            </w:r>
          </w:p>
        </w:tc>
        <w:tc>
          <w:tcPr>
            <w:tcW w:w="1378" w:type="dxa"/>
            <w:tcBorders>
              <w:top w:val="nil"/>
              <w:left w:val="nil"/>
              <w:bottom w:val="single" w:sz="4" w:space="0" w:color="auto"/>
              <w:right w:val="single" w:sz="4" w:space="0" w:color="auto"/>
            </w:tcBorders>
            <w:shd w:val="clear" w:color="000000" w:fill="142F62"/>
            <w:noWrap/>
            <w:vAlign w:val="center"/>
            <w:hideMark/>
          </w:tcPr>
          <w:p w14:paraId="3540740C" w14:textId="77777777" w:rsidR="00CF0EB1" w:rsidRPr="00CF0EB1" w:rsidRDefault="00CF0EB1"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CF0EB1">
              <w:rPr>
                <w:rFonts w:ascii="Times New Roman" w:eastAsia="Times New Roman" w:hAnsi="Times New Roman" w:cs="Times New Roman"/>
                <w:b/>
                <w:bCs/>
                <w:color w:val="FFFFFF" w:themeColor="background1"/>
                <w:sz w:val="24"/>
                <w:szCs w:val="24"/>
                <w:lang w:eastAsia="es-DO"/>
              </w:rPr>
              <w:t>15.56%</w:t>
            </w:r>
          </w:p>
        </w:tc>
        <w:tc>
          <w:tcPr>
            <w:tcW w:w="1530" w:type="dxa"/>
            <w:tcBorders>
              <w:top w:val="nil"/>
              <w:left w:val="nil"/>
              <w:bottom w:val="single" w:sz="4" w:space="0" w:color="auto"/>
              <w:right w:val="nil"/>
            </w:tcBorders>
            <w:shd w:val="clear" w:color="000000" w:fill="142F62"/>
            <w:vAlign w:val="center"/>
          </w:tcPr>
          <w:p w14:paraId="0C4A03B6" w14:textId="77777777" w:rsidR="00CF0EB1" w:rsidRPr="00CF0EB1" w:rsidRDefault="00CF0EB1"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CF0EB1">
              <w:rPr>
                <w:rFonts w:ascii="Times New Roman" w:eastAsia="Times New Roman" w:hAnsi="Times New Roman" w:cs="Times New Roman"/>
                <w:b/>
                <w:bCs/>
                <w:color w:val="FFFFFF" w:themeColor="background1"/>
                <w:sz w:val="24"/>
                <w:szCs w:val="24"/>
                <w:lang w:eastAsia="es-DO"/>
              </w:rPr>
              <w:t>23.12%</w:t>
            </w:r>
          </w:p>
        </w:tc>
        <w:tc>
          <w:tcPr>
            <w:tcW w:w="1530" w:type="dxa"/>
            <w:tcBorders>
              <w:top w:val="nil"/>
              <w:left w:val="nil"/>
              <w:bottom w:val="single" w:sz="4" w:space="0" w:color="auto"/>
              <w:right w:val="single" w:sz="4" w:space="0" w:color="auto"/>
            </w:tcBorders>
            <w:shd w:val="clear" w:color="000000" w:fill="142F62"/>
            <w:vAlign w:val="center"/>
          </w:tcPr>
          <w:p w14:paraId="721A248C" w14:textId="77777777" w:rsidR="00CF0EB1" w:rsidRPr="00CF0EB1" w:rsidRDefault="00CF0EB1"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CF0EB1">
              <w:rPr>
                <w:rFonts w:ascii="Times New Roman" w:eastAsia="Times New Roman" w:hAnsi="Times New Roman" w:cs="Times New Roman"/>
                <w:b/>
                <w:bCs/>
                <w:color w:val="FFFFFF" w:themeColor="background1"/>
                <w:sz w:val="24"/>
                <w:szCs w:val="24"/>
                <w:lang w:eastAsia="es-DO"/>
              </w:rPr>
              <w:t>27.63%</w:t>
            </w:r>
          </w:p>
        </w:tc>
        <w:tc>
          <w:tcPr>
            <w:tcW w:w="1440" w:type="dxa"/>
            <w:tcBorders>
              <w:top w:val="nil"/>
              <w:left w:val="nil"/>
              <w:bottom w:val="single" w:sz="4" w:space="0" w:color="auto"/>
              <w:right w:val="single" w:sz="4" w:space="0" w:color="auto"/>
            </w:tcBorders>
            <w:shd w:val="clear" w:color="000000" w:fill="142F62"/>
            <w:noWrap/>
            <w:vAlign w:val="center"/>
          </w:tcPr>
          <w:p w14:paraId="3FA157B2" w14:textId="77777777" w:rsidR="00CF0EB1" w:rsidRPr="00CF0EB1" w:rsidRDefault="00CF0EB1"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CF0EB1">
              <w:rPr>
                <w:rFonts w:ascii="Times New Roman" w:eastAsia="Times New Roman" w:hAnsi="Times New Roman" w:cs="Times New Roman"/>
                <w:b/>
                <w:bCs/>
                <w:color w:val="FFFFFF" w:themeColor="background1"/>
                <w:sz w:val="24"/>
                <w:szCs w:val="24"/>
                <w:lang w:eastAsia="es-DO"/>
              </w:rPr>
              <w:t>28.43%</w:t>
            </w:r>
          </w:p>
        </w:tc>
      </w:tr>
    </w:tbl>
    <w:p w14:paraId="45177D0C" w14:textId="77777777" w:rsidR="00FF3385" w:rsidRPr="00326AB7" w:rsidRDefault="00FF3385" w:rsidP="00FF3385">
      <w:pPr>
        <w:pStyle w:val="ListParagraph"/>
        <w:spacing w:line="360" w:lineRule="auto"/>
        <w:ind w:left="555"/>
        <w:jc w:val="center"/>
        <w:rPr>
          <w:rFonts w:ascii="Times New Roman" w:eastAsia="Calibri" w:hAnsi="Times New Roman" w:cs="Times New Roman"/>
          <w:i/>
          <w:iCs/>
          <w:noProof/>
          <w:color w:val="767171"/>
          <w:spacing w:val="20"/>
          <w:sz w:val="18"/>
          <w:szCs w:val="18"/>
        </w:rPr>
      </w:pPr>
      <w:r w:rsidRPr="00326AB7">
        <w:rPr>
          <w:rFonts w:ascii="Times New Roman" w:eastAsia="Calibri" w:hAnsi="Times New Roman" w:cs="Times New Roman"/>
          <w:i/>
          <w:iCs/>
          <w:noProof/>
          <w:color w:val="767171"/>
          <w:spacing w:val="20"/>
          <w:sz w:val="18"/>
          <w:szCs w:val="18"/>
        </w:rPr>
        <w:t>Fuente: Sistema de Control Interno(NOBACI)</w:t>
      </w:r>
    </w:p>
    <w:p w14:paraId="3847E85D" w14:textId="77777777" w:rsidR="00FF3385" w:rsidRPr="00326AB7" w:rsidRDefault="00FF3385" w:rsidP="009E3B37">
      <w:pPr>
        <w:pStyle w:val="ListParagraph"/>
        <w:spacing w:line="360" w:lineRule="auto"/>
        <w:ind w:left="0"/>
        <w:jc w:val="both"/>
        <w:rPr>
          <w:rFonts w:ascii="Times New Roman" w:eastAsia="Calibri" w:hAnsi="Times New Roman" w:cs="Times New Roman"/>
          <w:noProof/>
          <w:color w:val="767171"/>
          <w:spacing w:val="20"/>
          <w:sz w:val="24"/>
          <w:szCs w:val="24"/>
          <w:highlight w:val="yellow"/>
        </w:rPr>
      </w:pPr>
    </w:p>
    <w:p w14:paraId="37A4569B" w14:textId="77777777" w:rsidR="009E3B37" w:rsidRPr="00326AB7" w:rsidRDefault="009E3B37" w:rsidP="00F42846">
      <w:pPr>
        <w:pStyle w:val="ListParagraph"/>
        <w:numPr>
          <w:ilvl w:val="2"/>
          <w:numId w:val="15"/>
        </w:numPr>
        <w:tabs>
          <w:tab w:val="left" w:pos="90"/>
          <w:tab w:val="left" w:pos="180"/>
        </w:tabs>
        <w:spacing w:line="360" w:lineRule="auto"/>
        <w:ind w:left="270" w:hanging="256"/>
        <w:jc w:val="both"/>
        <w:rPr>
          <w:rFonts w:ascii="Times New Roman" w:eastAsia="Calibri" w:hAnsi="Times New Roman" w:cs="Times New Roman"/>
          <w:b/>
          <w:bCs/>
          <w:noProof/>
          <w:color w:val="767171"/>
          <w:spacing w:val="20"/>
          <w:sz w:val="24"/>
          <w:szCs w:val="24"/>
        </w:rPr>
      </w:pPr>
      <w:r w:rsidRPr="00326AB7">
        <w:rPr>
          <w:rFonts w:ascii="Times New Roman" w:eastAsia="Calibri" w:hAnsi="Times New Roman" w:cs="Times New Roman"/>
          <w:b/>
          <w:bCs/>
          <w:noProof/>
          <w:color w:val="767171"/>
          <w:spacing w:val="20"/>
          <w:sz w:val="24"/>
          <w:szCs w:val="24"/>
        </w:rPr>
        <w:t>Sistemas de Calidad</w:t>
      </w:r>
    </w:p>
    <w:p w14:paraId="417BF80B" w14:textId="77777777" w:rsidR="00DB564E" w:rsidRPr="00326AB7" w:rsidRDefault="00DB564E" w:rsidP="00DB564E">
      <w:pPr>
        <w:spacing w:line="360" w:lineRule="auto"/>
        <w:jc w:val="both"/>
        <w:rPr>
          <w:rFonts w:ascii="Times New Roman" w:eastAsia="Calibri" w:hAnsi="Times New Roman" w:cs="Times New Roman"/>
          <w:noProof/>
          <w:color w:val="767171"/>
          <w:spacing w:val="20"/>
          <w:sz w:val="24"/>
          <w:szCs w:val="24"/>
        </w:rPr>
      </w:pPr>
      <w:bookmarkStart w:id="108" w:name="_Hlk140571291"/>
      <w:r w:rsidRPr="00326AB7">
        <w:rPr>
          <w:rFonts w:ascii="Times New Roman" w:eastAsia="Calibri" w:hAnsi="Times New Roman" w:cs="Times New Roman"/>
          <w:noProof/>
          <w:color w:val="767171"/>
          <w:spacing w:val="20"/>
          <w:sz w:val="24"/>
          <w:szCs w:val="24"/>
        </w:rPr>
        <w:t>El SISMAP es un sistema de monitoreo para medir los niveles de desarrollo de la Administración Pública, que desde el año 2010 ha venido implementando el Ministerio de Administración Pública (MAP).</w:t>
      </w:r>
    </w:p>
    <w:p w14:paraId="4BE7858D" w14:textId="77777777" w:rsidR="00DB564E" w:rsidRPr="00326AB7" w:rsidRDefault="00DB564E" w:rsidP="00DB564E">
      <w:pPr>
        <w:spacing w:line="360" w:lineRule="auto"/>
        <w:jc w:val="both"/>
        <w:rPr>
          <w:rFonts w:ascii="Times New Roman" w:eastAsia="Calibri" w:hAnsi="Times New Roman" w:cs="Times New Roman"/>
          <w:noProof/>
          <w:color w:val="767171"/>
          <w:spacing w:val="20"/>
          <w:sz w:val="24"/>
          <w:szCs w:val="24"/>
        </w:rPr>
      </w:pPr>
      <w:r w:rsidRPr="00326AB7">
        <w:rPr>
          <w:rFonts w:ascii="Times New Roman" w:eastAsia="Calibri" w:hAnsi="Times New Roman" w:cs="Times New Roman"/>
          <w:noProof/>
          <w:color w:val="767171"/>
          <w:spacing w:val="20"/>
          <w:sz w:val="24"/>
          <w:szCs w:val="24"/>
        </w:rPr>
        <w:t>La UTECT, apegado al cumplimiento de las normativas y la eficacia del Estado, donde se ejecutó el proceso de autoevaluación tomando en cuenta las evidencias del período evaluado con el año anterior de manera cuantitativa utilizando el ciclo PDCA, con lo cual se alcanzó un 58%. Se elaboró satisfactoriamente el primer y segundo informe del Plan de Mejora 2024.</w:t>
      </w:r>
    </w:p>
    <w:p w14:paraId="31DFB77A" w14:textId="6A359F1E" w:rsidR="00574680" w:rsidRPr="00326AB7" w:rsidRDefault="00DB564E" w:rsidP="00DB564E">
      <w:pPr>
        <w:spacing w:line="360" w:lineRule="auto"/>
        <w:jc w:val="both"/>
        <w:rPr>
          <w:rFonts w:ascii="Times New Roman" w:eastAsia="Calibri" w:hAnsi="Times New Roman" w:cs="Times New Roman"/>
          <w:noProof/>
          <w:color w:val="767171"/>
          <w:spacing w:val="20"/>
          <w:sz w:val="24"/>
          <w:szCs w:val="24"/>
        </w:rPr>
      </w:pPr>
      <w:r w:rsidRPr="00326AB7">
        <w:rPr>
          <w:rFonts w:ascii="Times New Roman" w:eastAsia="Calibri" w:hAnsi="Times New Roman" w:cs="Times New Roman"/>
          <w:noProof/>
          <w:color w:val="767171"/>
          <w:spacing w:val="20"/>
          <w:sz w:val="24"/>
          <w:szCs w:val="24"/>
        </w:rPr>
        <w:t xml:space="preserve">Para promover la cultura de mejora continua, hemos realizado una encuesta de medicion para conocer la perpecion de los beneficiarios que han recibido sus certificados de títulos durante este primer semetres en el IF-DPD-001 Informe de Medición de satisfacción del </w:t>
      </w:r>
      <w:r w:rsidRPr="00326AB7">
        <w:rPr>
          <w:rFonts w:ascii="Times New Roman" w:eastAsia="Calibri" w:hAnsi="Times New Roman" w:cs="Times New Roman"/>
          <w:noProof/>
          <w:color w:val="767171"/>
          <w:spacing w:val="20"/>
          <w:sz w:val="24"/>
          <w:szCs w:val="24"/>
        </w:rPr>
        <w:lastRenderedPageBreak/>
        <w:t xml:space="preserve">Beneficiario de la UTECT, obteniendo un resultado de 99% en el nivel de satisfacción. </w:t>
      </w:r>
    </w:p>
    <w:p w14:paraId="24919BB2" w14:textId="77777777" w:rsidR="009E3B37" w:rsidRPr="00326AB7" w:rsidRDefault="009E3B37" w:rsidP="00F42846">
      <w:pPr>
        <w:pStyle w:val="ListParagraph"/>
        <w:numPr>
          <w:ilvl w:val="2"/>
          <w:numId w:val="15"/>
        </w:numPr>
        <w:tabs>
          <w:tab w:val="left" w:pos="90"/>
          <w:tab w:val="left" w:pos="180"/>
        </w:tabs>
        <w:spacing w:line="360" w:lineRule="auto"/>
        <w:ind w:left="270" w:hanging="256"/>
        <w:jc w:val="both"/>
        <w:rPr>
          <w:rFonts w:ascii="Times New Roman" w:eastAsia="Calibri" w:hAnsi="Times New Roman" w:cs="Times New Roman"/>
          <w:b/>
          <w:bCs/>
          <w:noProof/>
          <w:color w:val="767171"/>
          <w:spacing w:val="20"/>
          <w:sz w:val="24"/>
          <w:szCs w:val="24"/>
        </w:rPr>
      </w:pPr>
      <w:bookmarkStart w:id="109" w:name="_Hlk140571352"/>
      <w:bookmarkEnd w:id="108"/>
      <w:r w:rsidRPr="00326AB7">
        <w:rPr>
          <w:rFonts w:ascii="Times New Roman" w:eastAsia="Calibri" w:hAnsi="Times New Roman" w:cs="Times New Roman"/>
          <w:b/>
          <w:bCs/>
          <w:noProof/>
          <w:color w:val="767171"/>
          <w:spacing w:val="20"/>
          <w:sz w:val="24"/>
          <w:szCs w:val="24"/>
        </w:rPr>
        <w:t>Acciones de fortalecimiento institucional</w:t>
      </w:r>
    </w:p>
    <w:p w14:paraId="010EC240" w14:textId="2C9C46B0" w:rsidR="009E3B37" w:rsidRPr="00326AB7" w:rsidRDefault="00574680" w:rsidP="009E3B37">
      <w:pPr>
        <w:pStyle w:val="ListParagraph"/>
        <w:spacing w:after="100" w:afterAutospacing="1" w:line="360" w:lineRule="auto"/>
        <w:ind w:left="0"/>
        <w:contextualSpacing w:val="0"/>
        <w:jc w:val="both"/>
        <w:rPr>
          <w:rFonts w:ascii="Times New Roman" w:eastAsia="Calibri" w:hAnsi="Times New Roman" w:cs="Times New Roman"/>
          <w:noProof/>
          <w:color w:val="767171"/>
          <w:spacing w:val="20"/>
          <w:sz w:val="24"/>
          <w:szCs w:val="24"/>
        </w:rPr>
      </w:pPr>
      <w:r w:rsidRPr="00326AB7">
        <w:rPr>
          <w:rFonts w:ascii="Times New Roman" w:eastAsia="Calibri" w:hAnsi="Times New Roman" w:cs="Times New Roman"/>
          <w:noProof/>
          <w:color w:val="767171"/>
          <w:spacing w:val="20"/>
          <w:sz w:val="24"/>
          <w:szCs w:val="24"/>
        </w:rPr>
        <w:t xml:space="preserve">El fortalecimiento institucional de la UTECT inició a través de la implementación de las estrategias de calidad establecidas por el Ministerio de Administración Pública (MAP), como órgano rector del sector público, dentro del cual nos comprometimos a la aplicación del Marco Común de Evaluación (CAF), acorde al Decreto 211-10. Realizamos el seguimiento al Plan de Mejora Vigente 2024 obteniendo un cumplimiento del </w:t>
      </w:r>
      <w:r w:rsidR="00E02554" w:rsidRPr="00326AB7">
        <w:rPr>
          <w:rFonts w:ascii="Times New Roman" w:eastAsia="Calibri" w:hAnsi="Times New Roman" w:cs="Times New Roman"/>
          <w:noProof/>
          <w:color w:val="767171"/>
          <w:spacing w:val="20"/>
          <w:sz w:val="24"/>
          <w:szCs w:val="24"/>
        </w:rPr>
        <w:t>50</w:t>
      </w:r>
      <w:r w:rsidRPr="00326AB7">
        <w:rPr>
          <w:rFonts w:ascii="Times New Roman" w:eastAsia="Calibri" w:hAnsi="Times New Roman" w:cs="Times New Roman"/>
          <w:noProof/>
          <w:color w:val="767171"/>
          <w:spacing w:val="20"/>
          <w:sz w:val="24"/>
          <w:szCs w:val="24"/>
        </w:rPr>
        <w:t>%</w:t>
      </w:r>
      <w:r w:rsidR="00DB564E" w:rsidRPr="00326AB7">
        <w:rPr>
          <w:rFonts w:ascii="Times New Roman" w:eastAsia="Calibri" w:hAnsi="Times New Roman" w:cs="Times New Roman"/>
          <w:noProof/>
          <w:color w:val="767171"/>
          <w:spacing w:val="20"/>
          <w:sz w:val="24"/>
          <w:szCs w:val="24"/>
        </w:rPr>
        <w:t xml:space="preserve"> en el primer informe, correspondiente al 1er semestre del año, nos encontramos en proceso de elaboración del segundo informe para el cierre del plan de mejora del año, para el cual tenemos proyectado alcanzar un nivel de cumplimiento de más de un 8</w:t>
      </w:r>
      <w:r w:rsidR="00AA1F6B" w:rsidRPr="00326AB7">
        <w:rPr>
          <w:rFonts w:ascii="Times New Roman" w:eastAsia="Calibri" w:hAnsi="Times New Roman" w:cs="Times New Roman"/>
          <w:noProof/>
          <w:color w:val="767171"/>
          <w:spacing w:val="20"/>
          <w:sz w:val="24"/>
          <w:szCs w:val="24"/>
        </w:rPr>
        <w:t>6</w:t>
      </w:r>
      <w:r w:rsidR="00DB564E" w:rsidRPr="00326AB7">
        <w:rPr>
          <w:rFonts w:ascii="Times New Roman" w:eastAsia="Calibri" w:hAnsi="Times New Roman" w:cs="Times New Roman"/>
          <w:noProof/>
          <w:color w:val="767171"/>
          <w:spacing w:val="20"/>
          <w:sz w:val="24"/>
          <w:szCs w:val="24"/>
        </w:rPr>
        <w:t>%</w:t>
      </w:r>
      <w:r w:rsidRPr="00326AB7">
        <w:rPr>
          <w:rFonts w:ascii="Times New Roman" w:eastAsia="Calibri" w:hAnsi="Times New Roman" w:cs="Times New Roman"/>
          <w:noProof/>
          <w:color w:val="767171"/>
          <w:spacing w:val="20"/>
          <w:sz w:val="24"/>
          <w:szCs w:val="24"/>
        </w:rPr>
        <w:t>.</w:t>
      </w:r>
      <w:r w:rsidR="00AA1F6B" w:rsidRPr="00326AB7">
        <w:rPr>
          <w:rFonts w:ascii="Times New Roman" w:eastAsia="Calibri" w:hAnsi="Times New Roman" w:cs="Times New Roman"/>
          <w:noProof/>
          <w:color w:val="767171"/>
          <w:spacing w:val="20"/>
          <w:sz w:val="24"/>
          <w:szCs w:val="24"/>
        </w:rPr>
        <w:t xml:space="preserve"> </w:t>
      </w:r>
    </w:p>
    <w:p w14:paraId="0C340554" w14:textId="23B935DD" w:rsidR="00AA1F6B" w:rsidRPr="00326AB7" w:rsidRDefault="00AA1F6B" w:rsidP="009E3B37">
      <w:pPr>
        <w:pStyle w:val="ListParagraph"/>
        <w:spacing w:after="100" w:afterAutospacing="1" w:line="360" w:lineRule="auto"/>
        <w:ind w:left="0"/>
        <w:contextualSpacing w:val="0"/>
        <w:jc w:val="both"/>
        <w:rPr>
          <w:rFonts w:ascii="Times New Roman" w:eastAsia="Calibri" w:hAnsi="Times New Roman" w:cs="Times New Roman"/>
          <w:noProof/>
          <w:color w:val="767171"/>
          <w:spacing w:val="20"/>
          <w:sz w:val="24"/>
          <w:szCs w:val="24"/>
        </w:rPr>
      </w:pPr>
      <w:r w:rsidRPr="00326AB7">
        <w:rPr>
          <w:rFonts w:ascii="Times New Roman" w:eastAsia="Calibri" w:hAnsi="Times New Roman" w:cs="Times New Roman"/>
          <w:noProof/>
          <w:color w:val="767171"/>
          <w:spacing w:val="20"/>
          <w:sz w:val="24"/>
          <w:szCs w:val="24"/>
        </w:rPr>
        <w:t xml:space="preserve">A través del Comité Institucional </w:t>
      </w:r>
      <w:r w:rsidR="00B7048C" w:rsidRPr="00326AB7">
        <w:rPr>
          <w:rFonts w:ascii="Times New Roman" w:eastAsia="Calibri" w:hAnsi="Times New Roman" w:cs="Times New Roman"/>
          <w:noProof/>
          <w:color w:val="767171"/>
          <w:spacing w:val="20"/>
          <w:sz w:val="24"/>
          <w:szCs w:val="24"/>
        </w:rPr>
        <w:t xml:space="preserve">de la Calidad </w:t>
      </w:r>
      <w:r w:rsidRPr="00326AB7">
        <w:rPr>
          <w:rFonts w:ascii="Times New Roman" w:eastAsia="Calibri" w:hAnsi="Times New Roman" w:cs="Times New Roman"/>
          <w:noProof/>
          <w:color w:val="767171"/>
          <w:spacing w:val="20"/>
          <w:sz w:val="24"/>
          <w:szCs w:val="24"/>
        </w:rPr>
        <w:t>elaboramos la Guía de Autodiagnóstico CAF, el Informe de Autodiagnóstico, Informe de seguimiento del Plan de mejora 2024, identificamos y elaboramos el Plan de Mejora 2025</w:t>
      </w:r>
    </w:p>
    <w:p w14:paraId="4593E238" w14:textId="2CE81E67" w:rsidR="00927A6F" w:rsidRPr="00326AB7" w:rsidRDefault="00815185" w:rsidP="00815185">
      <w:pPr>
        <w:pStyle w:val="ListParagraph"/>
        <w:spacing w:after="100" w:afterAutospacing="1" w:line="360" w:lineRule="auto"/>
        <w:ind w:left="0"/>
        <w:contextualSpacing w:val="0"/>
        <w:jc w:val="both"/>
        <w:rPr>
          <w:rFonts w:ascii="Times New Roman" w:eastAsia="Calibri" w:hAnsi="Times New Roman" w:cs="Times New Roman"/>
          <w:noProof/>
          <w:color w:val="767171"/>
          <w:spacing w:val="20"/>
          <w:sz w:val="24"/>
          <w:szCs w:val="24"/>
        </w:rPr>
      </w:pPr>
      <w:r w:rsidRPr="00326AB7">
        <w:rPr>
          <w:rFonts w:ascii="Times New Roman" w:eastAsia="Calibri" w:hAnsi="Times New Roman" w:cs="Times New Roman"/>
          <w:noProof/>
          <w:color w:val="767171"/>
          <w:spacing w:val="20"/>
          <w:sz w:val="24"/>
          <w:szCs w:val="24"/>
        </w:rPr>
        <w:t>Se realizó la revisión del manual de los procedimientos misionales y el mapa de procesos de la institución, los cuales se completaron en un 100%. Asimismo, en cumplimiento al Sistema de Control Interno, basado en las políticas, procedimientos y normas establecidas, se supervisó y evaluó los procesos correspondientes a: Departamento de Recursos Humanos, Departamento de Planificación y Desarrollo, Departamento de Tecnologías de la Información y Comunicación y a la Oficina de Acceso a la Información.</w:t>
      </w:r>
    </w:p>
    <w:bookmarkEnd w:id="109"/>
    <w:p w14:paraId="2E3EC8C6" w14:textId="77777777" w:rsidR="009E3B37" w:rsidRPr="00326AB7" w:rsidRDefault="009E3B37" w:rsidP="00F42846">
      <w:pPr>
        <w:pStyle w:val="ListParagraph"/>
        <w:numPr>
          <w:ilvl w:val="2"/>
          <w:numId w:val="15"/>
        </w:numPr>
        <w:tabs>
          <w:tab w:val="left" w:pos="90"/>
          <w:tab w:val="left" w:pos="180"/>
        </w:tabs>
        <w:spacing w:line="360" w:lineRule="auto"/>
        <w:ind w:left="270" w:hanging="256"/>
        <w:jc w:val="both"/>
        <w:rPr>
          <w:rFonts w:ascii="Times New Roman" w:eastAsia="Calibri" w:hAnsi="Times New Roman" w:cs="Times New Roman"/>
          <w:b/>
          <w:bCs/>
          <w:noProof/>
          <w:color w:val="767171"/>
          <w:spacing w:val="20"/>
          <w:sz w:val="24"/>
          <w:szCs w:val="24"/>
        </w:rPr>
      </w:pPr>
      <w:r w:rsidRPr="00326AB7">
        <w:rPr>
          <w:rFonts w:ascii="Times New Roman" w:eastAsia="Calibri" w:hAnsi="Times New Roman" w:cs="Times New Roman"/>
          <w:b/>
          <w:bCs/>
          <w:noProof/>
          <w:color w:val="767171"/>
          <w:spacing w:val="20"/>
          <w:sz w:val="24"/>
          <w:szCs w:val="24"/>
        </w:rPr>
        <w:t>Otras acciones desarrolladas</w:t>
      </w:r>
    </w:p>
    <w:p w14:paraId="7AFC0CAB" w14:textId="77777777" w:rsidR="00E02554" w:rsidRPr="00326AB7" w:rsidRDefault="00E02554" w:rsidP="00F42846">
      <w:pPr>
        <w:pStyle w:val="ListParagraph"/>
        <w:numPr>
          <w:ilvl w:val="0"/>
          <w:numId w:val="14"/>
        </w:numPr>
        <w:spacing w:line="360" w:lineRule="auto"/>
        <w:ind w:left="360"/>
        <w:jc w:val="both"/>
        <w:rPr>
          <w:rFonts w:ascii="Times New Roman" w:eastAsia="Calibri" w:hAnsi="Times New Roman" w:cs="Times New Roman"/>
          <w:noProof/>
          <w:color w:val="767171"/>
          <w:spacing w:val="20"/>
          <w:sz w:val="24"/>
          <w:szCs w:val="24"/>
        </w:rPr>
      </w:pPr>
      <w:r w:rsidRPr="00326AB7">
        <w:rPr>
          <w:rFonts w:ascii="Times New Roman" w:eastAsia="Calibri" w:hAnsi="Times New Roman" w:cs="Times New Roman"/>
          <w:noProof/>
          <w:color w:val="767171"/>
          <w:spacing w:val="20"/>
          <w:sz w:val="24"/>
          <w:szCs w:val="24"/>
        </w:rPr>
        <w:t xml:space="preserve">En enero del 2024 elaboramos el Plan Anual de Compras y Contracciones de la Unidad Técnica Ejecutora de Titulación </w:t>
      </w:r>
      <w:r w:rsidRPr="00326AB7">
        <w:rPr>
          <w:rFonts w:ascii="Times New Roman" w:eastAsia="Calibri" w:hAnsi="Times New Roman" w:cs="Times New Roman"/>
          <w:noProof/>
          <w:color w:val="767171"/>
          <w:spacing w:val="20"/>
          <w:sz w:val="24"/>
          <w:szCs w:val="24"/>
        </w:rPr>
        <w:lastRenderedPageBreak/>
        <w:t>PACC – UTECT 2024, tomando en tope presupuestario asignado de las cuestas aplicables para la adquisición y contratación de bienes y servicios, de acuerdo a las necesidades proyectadas.</w:t>
      </w:r>
    </w:p>
    <w:p w14:paraId="327EF0EF" w14:textId="07FF7F59" w:rsidR="00E02554" w:rsidRPr="00326AB7" w:rsidRDefault="00E02554" w:rsidP="00F42846">
      <w:pPr>
        <w:pStyle w:val="ListParagraph"/>
        <w:numPr>
          <w:ilvl w:val="0"/>
          <w:numId w:val="14"/>
        </w:numPr>
        <w:spacing w:line="360" w:lineRule="auto"/>
        <w:ind w:left="360"/>
        <w:jc w:val="both"/>
        <w:rPr>
          <w:rFonts w:ascii="Times New Roman" w:eastAsia="Calibri" w:hAnsi="Times New Roman" w:cs="Times New Roman"/>
          <w:noProof/>
          <w:color w:val="767171"/>
          <w:spacing w:val="20"/>
          <w:sz w:val="24"/>
          <w:szCs w:val="24"/>
        </w:rPr>
      </w:pPr>
      <w:r w:rsidRPr="00326AB7">
        <w:rPr>
          <w:rFonts w:ascii="Times New Roman" w:eastAsia="Calibri" w:hAnsi="Times New Roman" w:cs="Times New Roman"/>
          <w:noProof/>
          <w:color w:val="767171"/>
          <w:spacing w:val="20"/>
          <w:sz w:val="24"/>
          <w:szCs w:val="24"/>
        </w:rPr>
        <w:t>Evaluamos el cumplimiento del Plan Anual Operativo con un resultado por trimestre, en el cual obtuvimos</w:t>
      </w:r>
      <w:r w:rsidR="00DB564E" w:rsidRPr="00326AB7">
        <w:rPr>
          <w:rFonts w:ascii="Times New Roman" w:eastAsia="Calibri" w:hAnsi="Times New Roman" w:cs="Times New Roman"/>
          <w:noProof/>
          <w:color w:val="767171"/>
          <w:spacing w:val="20"/>
          <w:sz w:val="24"/>
          <w:szCs w:val="24"/>
        </w:rPr>
        <w:t xml:space="preserve"> en el</w:t>
      </w:r>
      <w:r w:rsidRPr="00326AB7">
        <w:rPr>
          <w:rFonts w:ascii="Times New Roman" w:eastAsia="Calibri" w:hAnsi="Times New Roman" w:cs="Times New Roman"/>
          <w:noProof/>
          <w:color w:val="767171"/>
          <w:spacing w:val="20"/>
          <w:sz w:val="24"/>
          <w:szCs w:val="24"/>
        </w:rPr>
        <w:t xml:space="preserve"> 1er trimestre </w:t>
      </w:r>
      <w:r w:rsidR="00DB564E" w:rsidRPr="00326AB7">
        <w:rPr>
          <w:rFonts w:ascii="Times New Roman" w:eastAsia="Calibri" w:hAnsi="Times New Roman" w:cs="Times New Roman"/>
          <w:noProof/>
          <w:color w:val="767171"/>
          <w:spacing w:val="20"/>
          <w:sz w:val="24"/>
          <w:szCs w:val="24"/>
        </w:rPr>
        <w:t>un 84%, 2do trimestre un 89%</w:t>
      </w:r>
      <w:r w:rsidRPr="00326AB7">
        <w:rPr>
          <w:rFonts w:ascii="Times New Roman" w:eastAsia="Calibri" w:hAnsi="Times New Roman" w:cs="Times New Roman"/>
          <w:noProof/>
          <w:color w:val="767171"/>
          <w:spacing w:val="20"/>
          <w:sz w:val="24"/>
          <w:szCs w:val="24"/>
        </w:rPr>
        <w:t xml:space="preserve"> y </w:t>
      </w:r>
      <w:r w:rsidR="00DB564E" w:rsidRPr="00326AB7">
        <w:rPr>
          <w:rFonts w:ascii="Times New Roman" w:eastAsia="Calibri" w:hAnsi="Times New Roman" w:cs="Times New Roman"/>
          <w:noProof/>
          <w:color w:val="767171"/>
          <w:spacing w:val="20"/>
          <w:sz w:val="24"/>
          <w:szCs w:val="24"/>
        </w:rPr>
        <w:t>3er</w:t>
      </w:r>
      <w:r w:rsidRPr="00326AB7">
        <w:rPr>
          <w:rFonts w:ascii="Times New Roman" w:eastAsia="Calibri" w:hAnsi="Times New Roman" w:cs="Times New Roman"/>
          <w:noProof/>
          <w:color w:val="767171"/>
          <w:spacing w:val="20"/>
          <w:sz w:val="24"/>
          <w:szCs w:val="24"/>
        </w:rPr>
        <w:t xml:space="preserve"> trimestre </w:t>
      </w:r>
      <w:r w:rsidR="00DB564E" w:rsidRPr="00326AB7">
        <w:rPr>
          <w:rFonts w:ascii="Times New Roman" w:eastAsia="Calibri" w:hAnsi="Times New Roman" w:cs="Times New Roman"/>
          <w:noProof/>
          <w:color w:val="767171"/>
          <w:spacing w:val="20"/>
          <w:sz w:val="24"/>
          <w:szCs w:val="24"/>
        </w:rPr>
        <w:t>un 92%</w:t>
      </w:r>
      <w:r w:rsidRPr="00326AB7">
        <w:rPr>
          <w:rFonts w:ascii="Times New Roman" w:eastAsia="Calibri" w:hAnsi="Times New Roman" w:cs="Times New Roman"/>
          <w:noProof/>
          <w:color w:val="767171"/>
          <w:spacing w:val="20"/>
          <w:sz w:val="24"/>
          <w:szCs w:val="24"/>
        </w:rPr>
        <w:t xml:space="preserve"> según el informe realizado.</w:t>
      </w:r>
    </w:p>
    <w:p w14:paraId="4AEDE18E" w14:textId="6AFFAEB9" w:rsidR="00E02554" w:rsidRPr="00326AB7" w:rsidRDefault="00DB564E" w:rsidP="00F42846">
      <w:pPr>
        <w:pStyle w:val="ListParagraph"/>
        <w:numPr>
          <w:ilvl w:val="0"/>
          <w:numId w:val="14"/>
        </w:numPr>
        <w:spacing w:line="360" w:lineRule="auto"/>
        <w:ind w:left="360"/>
        <w:jc w:val="both"/>
        <w:rPr>
          <w:rFonts w:ascii="Times New Roman" w:eastAsia="Calibri" w:hAnsi="Times New Roman" w:cs="Times New Roman"/>
          <w:noProof/>
          <w:color w:val="767171"/>
          <w:spacing w:val="20"/>
          <w:sz w:val="24"/>
          <w:szCs w:val="24"/>
        </w:rPr>
      </w:pPr>
      <w:r w:rsidRPr="00326AB7">
        <w:rPr>
          <w:rFonts w:ascii="Times New Roman" w:eastAsia="Calibri" w:hAnsi="Times New Roman" w:cs="Times New Roman"/>
          <w:noProof/>
          <w:color w:val="767171"/>
          <w:spacing w:val="20"/>
          <w:sz w:val="24"/>
          <w:szCs w:val="24"/>
        </w:rPr>
        <w:t>Elaboramos</w:t>
      </w:r>
      <w:r w:rsidR="00E02554" w:rsidRPr="00326AB7">
        <w:rPr>
          <w:rFonts w:ascii="Times New Roman" w:eastAsia="Calibri" w:hAnsi="Times New Roman" w:cs="Times New Roman"/>
          <w:noProof/>
          <w:color w:val="767171"/>
          <w:spacing w:val="20"/>
          <w:sz w:val="24"/>
          <w:szCs w:val="24"/>
        </w:rPr>
        <w:t xml:space="preserve"> los reportes trimestrales de la ejecución física, en el SIGEF, en relación a la cantidad de certificados de títulos que hemos gestionados.</w:t>
      </w:r>
    </w:p>
    <w:p w14:paraId="22F2F189" w14:textId="330BA100" w:rsidR="00E02554" w:rsidRPr="00326AB7" w:rsidRDefault="00E02554" w:rsidP="00F42846">
      <w:pPr>
        <w:pStyle w:val="ListParagraph"/>
        <w:numPr>
          <w:ilvl w:val="0"/>
          <w:numId w:val="14"/>
        </w:numPr>
        <w:spacing w:line="360" w:lineRule="auto"/>
        <w:ind w:left="360"/>
        <w:jc w:val="both"/>
        <w:rPr>
          <w:rFonts w:ascii="Times New Roman" w:eastAsia="Calibri" w:hAnsi="Times New Roman" w:cs="Times New Roman"/>
          <w:noProof/>
          <w:color w:val="767171"/>
          <w:spacing w:val="20"/>
          <w:sz w:val="24"/>
          <w:szCs w:val="24"/>
        </w:rPr>
      </w:pPr>
      <w:r w:rsidRPr="00326AB7">
        <w:rPr>
          <w:rFonts w:ascii="Times New Roman" w:eastAsia="Calibri" w:hAnsi="Times New Roman" w:cs="Times New Roman"/>
          <w:noProof/>
          <w:color w:val="767171"/>
          <w:spacing w:val="20"/>
          <w:sz w:val="24"/>
          <w:szCs w:val="24"/>
        </w:rPr>
        <w:t xml:space="preserve">En el Sistema de Iniciativas Presidenciales, en el SIGOB, realizamos los reportes ejecutivos mensuales y concluimos la gestión </w:t>
      </w:r>
      <w:r w:rsidR="00DB564E" w:rsidRPr="00326AB7">
        <w:rPr>
          <w:rFonts w:ascii="Times New Roman" w:eastAsia="Calibri" w:hAnsi="Times New Roman" w:cs="Times New Roman"/>
          <w:noProof/>
          <w:color w:val="767171"/>
          <w:spacing w:val="20"/>
          <w:sz w:val="24"/>
          <w:szCs w:val="24"/>
        </w:rPr>
        <w:t>gubernamental pasada con el cierre de</w:t>
      </w:r>
      <w:r w:rsidRPr="00326AB7">
        <w:rPr>
          <w:rFonts w:ascii="Times New Roman" w:eastAsia="Calibri" w:hAnsi="Times New Roman" w:cs="Times New Roman"/>
          <w:noProof/>
          <w:color w:val="767171"/>
          <w:spacing w:val="20"/>
          <w:sz w:val="24"/>
          <w:szCs w:val="24"/>
        </w:rPr>
        <w:t xml:space="preserve"> los hitos que se encontraba abiertos.</w:t>
      </w:r>
    </w:p>
    <w:p w14:paraId="5D28CC4A" w14:textId="602C4A66" w:rsidR="00E02554" w:rsidRPr="00326AB7" w:rsidRDefault="00E02554" w:rsidP="00F42846">
      <w:pPr>
        <w:pStyle w:val="ListParagraph"/>
        <w:numPr>
          <w:ilvl w:val="0"/>
          <w:numId w:val="14"/>
        </w:numPr>
        <w:spacing w:line="360" w:lineRule="auto"/>
        <w:ind w:left="360"/>
        <w:jc w:val="both"/>
        <w:rPr>
          <w:rFonts w:ascii="Times New Roman" w:eastAsia="Calibri" w:hAnsi="Times New Roman" w:cs="Times New Roman"/>
          <w:noProof/>
          <w:color w:val="767171"/>
          <w:spacing w:val="20"/>
          <w:sz w:val="24"/>
          <w:szCs w:val="24"/>
        </w:rPr>
      </w:pPr>
      <w:r w:rsidRPr="00326AB7">
        <w:rPr>
          <w:rFonts w:ascii="Times New Roman" w:eastAsia="Calibri" w:hAnsi="Times New Roman" w:cs="Times New Roman"/>
          <w:noProof/>
          <w:color w:val="767171"/>
          <w:spacing w:val="20"/>
          <w:sz w:val="24"/>
          <w:szCs w:val="24"/>
        </w:rPr>
        <w:t xml:space="preserve">Revisión y modificación de la propuesta de adecuación del edificio operativo con la Encargada del Departamento de Gestión de Infraestructura. </w:t>
      </w:r>
    </w:p>
    <w:p w14:paraId="1E2F1D3F" w14:textId="67730115" w:rsidR="00DB564E" w:rsidRPr="00326AB7" w:rsidRDefault="005A0CC0" w:rsidP="00F42846">
      <w:pPr>
        <w:pStyle w:val="ListParagraph"/>
        <w:numPr>
          <w:ilvl w:val="0"/>
          <w:numId w:val="14"/>
        </w:numPr>
        <w:spacing w:line="360" w:lineRule="auto"/>
        <w:ind w:left="360"/>
        <w:jc w:val="both"/>
        <w:rPr>
          <w:rFonts w:ascii="Times New Roman" w:eastAsia="Calibri" w:hAnsi="Times New Roman" w:cs="Times New Roman"/>
          <w:noProof/>
          <w:color w:val="767171"/>
          <w:spacing w:val="20"/>
          <w:sz w:val="24"/>
          <w:szCs w:val="24"/>
        </w:rPr>
      </w:pPr>
      <w:r w:rsidRPr="00326AB7">
        <w:rPr>
          <w:rFonts w:ascii="Times New Roman" w:eastAsia="Calibri" w:hAnsi="Times New Roman" w:cs="Times New Roman"/>
          <w:noProof/>
          <w:color w:val="767171"/>
          <w:spacing w:val="20"/>
          <w:sz w:val="24"/>
          <w:szCs w:val="24"/>
        </w:rPr>
        <w:t>Coordinación y realización de la medición de satisfación de loss beneficiarios y elaboración del informe de la medición.</w:t>
      </w:r>
    </w:p>
    <w:p w14:paraId="41FD6E27" w14:textId="2F7BB952" w:rsidR="005A0CC0" w:rsidRPr="00326AB7" w:rsidRDefault="002F5B7E" w:rsidP="00F42846">
      <w:pPr>
        <w:pStyle w:val="ListParagraph"/>
        <w:numPr>
          <w:ilvl w:val="0"/>
          <w:numId w:val="14"/>
        </w:numPr>
        <w:spacing w:line="360" w:lineRule="auto"/>
        <w:ind w:left="360"/>
        <w:jc w:val="both"/>
        <w:rPr>
          <w:rFonts w:ascii="Times New Roman" w:eastAsia="Calibri" w:hAnsi="Times New Roman" w:cs="Times New Roman"/>
          <w:noProof/>
          <w:color w:val="767171"/>
          <w:spacing w:val="20"/>
          <w:sz w:val="24"/>
          <w:szCs w:val="24"/>
        </w:rPr>
      </w:pPr>
      <w:r w:rsidRPr="00326AB7">
        <w:rPr>
          <w:rFonts w:ascii="Times New Roman" w:eastAsia="Calibri" w:hAnsi="Times New Roman" w:cs="Times New Roman"/>
          <w:noProof/>
          <w:color w:val="767171"/>
          <w:spacing w:val="20"/>
          <w:sz w:val="24"/>
          <w:szCs w:val="24"/>
        </w:rPr>
        <w:t xml:space="preserve">Elaboración de la resolución núm. UTECT-2024-01, que aprueba la modificación de la estructura organizativa de la (UTECT) y elaboración de la estructura </w:t>
      </w:r>
      <w:r w:rsidR="00AC2ACC">
        <w:rPr>
          <w:rFonts w:ascii="Times New Roman" w:eastAsia="Calibri" w:hAnsi="Times New Roman" w:cs="Times New Roman"/>
          <w:noProof/>
          <w:color w:val="767171"/>
          <w:spacing w:val="20"/>
          <w:sz w:val="24"/>
          <w:szCs w:val="24"/>
        </w:rPr>
        <w:t>propuesta y aprobada</w:t>
      </w:r>
      <w:r w:rsidRPr="00326AB7">
        <w:rPr>
          <w:rFonts w:ascii="Times New Roman" w:eastAsia="Calibri" w:hAnsi="Times New Roman" w:cs="Times New Roman"/>
          <w:noProof/>
          <w:color w:val="767171"/>
          <w:spacing w:val="20"/>
          <w:sz w:val="24"/>
          <w:szCs w:val="24"/>
        </w:rPr>
        <w:t>.</w:t>
      </w:r>
    </w:p>
    <w:p w14:paraId="42704432" w14:textId="135430E3" w:rsidR="002F5B7E" w:rsidRPr="00326AB7" w:rsidRDefault="00E82393" w:rsidP="00F42846">
      <w:pPr>
        <w:pStyle w:val="ListParagraph"/>
        <w:numPr>
          <w:ilvl w:val="0"/>
          <w:numId w:val="14"/>
        </w:numPr>
        <w:spacing w:line="360" w:lineRule="auto"/>
        <w:ind w:left="360"/>
        <w:jc w:val="both"/>
        <w:rPr>
          <w:rFonts w:ascii="Times New Roman" w:eastAsia="Calibri" w:hAnsi="Times New Roman" w:cs="Times New Roman"/>
          <w:noProof/>
          <w:color w:val="767171"/>
          <w:spacing w:val="20"/>
          <w:sz w:val="24"/>
          <w:szCs w:val="24"/>
        </w:rPr>
      </w:pPr>
      <w:r w:rsidRPr="00326AB7">
        <w:rPr>
          <w:rFonts w:ascii="Times New Roman" w:eastAsia="Calibri" w:hAnsi="Times New Roman" w:cs="Times New Roman"/>
          <w:noProof/>
          <w:color w:val="767171"/>
          <w:spacing w:val="20"/>
          <w:sz w:val="24"/>
          <w:szCs w:val="24"/>
        </w:rPr>
        <w:t>Elaboración Manual de Organización y Funciones y de Resolución núm. UTECT-2024-02, que aprueba la modificación del Manual de Organización y Funciones de la UTECT.</w:t>
      </w:r>
    </w:p>
    <w:p w14:paraId="1FE42086" w14:textId="43745CA0" w:rsidR="00B7048C" w:rsidRPr="00326AB7" w:rsidRDefault="00B7048C" w:rsidP="00F42846">
      <w:pPr>
        <w:pStyle w:val="ListParagraph"/>
        <w:numPr>
          <w:ilvl w:val="0"/>
          <w:numId w:val="14"/>
        </w:numPr>
        <w:spacing w:line="360" w:lineRule="auto"/>
        <w:ind w:left="360"/>
        <w:jc w:val="both"/>
        <w:rPr>
          <w:rFonts w:ascii="Times New Roman" w:eastAsia="Calibri" w:hAnsi="Times New Roman" w:cs="Times New Roman"/>
          <w:noProof/>
          <w:color w:val="767171"/>
          <w:spacing w:val="20"/>
          <w:sz w:val="24"/>
          <w:szCs w:val="24"/>
        </w:rPr>
      </w:pPr>
      <w:r w:rsidRPr="00326AB7">
        <w:rPr>
          <w:rFonts w:ascii="Times New Roman" w:eastAsia="Calibri" w:hAnsi="Times New Roman" w:cs="Times New Roman"/>
          <w:noProof/>
          <w:color w:val="767171"/>
          <w:spacing w:val="20"/>
          <w:sz w:val="24"/>
          <w:szCs w:val="24"/>
        </w:rPr>
        <w:t>Participación en la mesa de trabajo para la Propuesta Marco de Resultados PNPSP 2025-2028</w:t>
      </w:r>
      <w:r w:rsidRPr="00326AB7">
        <w:rPr>
          <w:rFonts w:ascii="Aptos" w:hAnsi="Aptos"/>
          <w:color w:val="767171"/>
          <w:sz w:val="24"/>
          <w:szCs w:val="24"/>
        </w:rPr>
        <w:t xml:space="preserve"> </w:t>
      </w:r>
      <w:r w:rsidRPr="00326AB7">
        <w:rPr>
          <w:rFonts w:ascii="Times New Roman" w:eastAsia="Calibri" w:hAnsi="Times New Roman" w:cs="Times New Roman"/>
          <w:noProof/>
          <w:color w:val="767171"/>
          <w:spacing w:val="20"/>
          <w:sz w:val="24"/>
          <w:szCs w:val="24"/>
        </w:rPr>
        <w:t>de la política de vivienda.</w:t>
      </w:r>
    </w:p>
    <w:p w14:paraId="7D03482D" w14:textId="620C407E" w:rsidR="00197EA9" w:rsidRPr="00326AB7" w:rsidRDefault="00197EA9" w:rsidP="00F42846">
      <w:pPr>
        <w:pStyle w:val="ListParagraph"/>
        <w:numPr>
          <w:ilvl w:val="0"/>
          <w:numId w:val="14"/>
        </w:numPr>
        <w:spacing w:line="360" w:lineRule="auto"/>
        <w:ind w:left="360"/>
        <w:jc w:val="both"/>
        <w:rPr>
          <w:rFonts w:ascii="Times New Roman" w:eastAsia="Calibri" w:hAnsi="Times New Roman" w:cs="Times New Roman"/>
          <w:noProof/>
          <w:color w:val="767171"/>
          <w:spacing w:val="20"/>
          <w:sz w:val="24"/>
          <w:szCs w:val="24"/>
        </w:rPr>
      </w:pPr>
      <w:r w:rsidRPr="00326AB7">
        <w:rPr>
          <w:rFonts w:ascii="Times New Roman" w:eastAsia="Calibri" w:hAnsi="Times New Roman" w:cs="Times New Roman"/>
          <w:noProof/>
          <w:color w:val="767171"/>
          <w:spacing w:val="20"/>
          <w:sz w:val="24"/>
          <w:szCs w:val="24"/>
        </w:rPr>
        <w:t xml:space="preserve">Levantamiento de necesidades y </w:t>
      </w:r>
      <w:r w:rsidR="002C0796">
        <w:rPr>
          <w:rFonts w:ascii="Times New Roman" w:eastAsia="Calibri" w:hAnsi="Times New Roman" w:cs="Times New Roman"/>
          <w:noProof/>
          <w:color w:val="767171"/>
          <w:spacing w:val="20"/>
          <w:sz w:val="24"/>
          <w:szCs w:val="24"/>
        </w:rPr>
        <w:t xml:space="preserve">colaboración en </w:t>
      </w:r>
      <w:r w:rsidR="00391094" w:rsidRPr="00326AB7">
        <w:rPr>
          <w:rFonts w:ascii="Times New Roman" w:eastAsia="Calibri" w:hAnsi="Times New Roman" w:cs="Times New Roman"/>
          <w:noProof/>
          <w:color w:val="767171"/>
          <w:spacing w:val="20"/>
          <w:sz w:val="24"/>
          <w:szCs w:val="24"/>
        </w:rPr>
        <w:t xml:space="preserve">formulación </w:t>
      </w:r>
      <w:r w:rsidRPr="00326AB7">
        <w:rPr>
          <w:rFonts w:ascii="Times New Roman" w:eastAsia="Calibri" w:hAnsi="Times New Roman" w:cs="Times New Roman"/>
          <w:noProof/>
          <w:color w:val="767171"/>
          <w:spacing w:val="20"/>
          <w:sz w:val="24"/>
          <w:szCs w:val="24"/>
        </w:rPr>
        <w:t>del anteproyecto del presupuesto institucional para el año 2025 en conjunto con la División Financiera del Departamento Administrativo Financiero.</w:t>
      </w:r>
    </w:p>
    <w:p w14:paraId="57132441" w14:textId="23880D57" w:rsidR="002E4E92" w:rsidRPr="00326AB7" w:rsidRDefault="002E4E92" w:rsidP="00F42846">
      <w:pPr>
        <w:pStyle w:val="ListParagraph"/>
        <w:numPr>
          <w:ilvl w:val="0"/>
          <w:numId w:val="14"/>
        </w:numPr>
        <w:spacing w:line="360" w:lineRule="auto"/>
        <w:ind w:left="360"/>
        <w:jc w:val="both"/>
        <w:rPr>
          <w:rFonts w:ascii="Times New Roman" w:eastAsia="Calibri" w:hAnsi="Times New Roman" w:cs="Times New Roman"/>
          <w:noProof/>
          <w:color w:val="767171"/>
          <w:spacing w:val="20"/>
          <w:sz w:val="24"/>
          <w:szCs w:val="24"/>
        </w:rPr>
      </w:pPr>
      <w:r w:rsidRPr="00326AB7">
        <w:rPr>
          <w:rFonts w:ascii="Times New Roman" w:eastAsia="Calibri" w:hAnsi="Times New Roman" w:cs="Times New Roman"/>
          <w:noProof/>
          <w:color w:val="767171"/>
          <w:spacing w:val="20"/>
          <w:sz w:val="24"/>
          <w:szCs w:val="24"/>
        </w:rPr>
        <w:lastRenderedPageBreak/>
        <w:t>Elaboración de la Directriz Institucional de la Política de Igualdad y Equidad de Género</w:t>
      </w:r>
      <w:r w:rsidR="002C0796">
        <w:rPr>
          <w:rFonts w:ascii="Times New Roman" w:eastAsia="Calibri" w:hAnsi="Times New Roman" w:cs="Times New Roman"/>
          <w:noProof/>
          <w:color w:val="767171"/>
          <w:spacing w:val="20"/>
          <w:sz w:val="24"/>
          <w:szCs w:val="24"/>
        </w:rPr>
        <w:t xml:space="preserve"> y del Código de Ética Institucional</w:t>
      </w:r>
      <w:r w:rsidRPr="00326AB7">
        <w:rPr>
          <w:rFonts w:ascii="Times New Roman" w:eastAsia="Calibri" w:hAnsi="Times New Roman" w:cs="Times New Roman"/>
          <w:noProof/>
          <w:color w:val="767171"/>
          <w:spacing w:val="20"/>
          <w:sz w:val="24"/>
          <w:szCs w:val="24"/>
        </w:rPr>
        <w:t>.</w:t>
      </w:r>
    </w:p>
    <w:p w14:paraId="246A2AF5" w14:textId="3B1D7927" w:rsidR="002E4E92" w:rsidRPr="00326AB7" w:rsidRDefault="002E4E92" w:rsidP="00F42846">
      <w:pPr>
        <w:pStyle w:val="ListParagraph"/>
        <w:numPr>
          <w:ilvl w:val="0"/>
          <w:numId w:val="14"/>
        </w:numPr>
        <w:spacing w:line="360" w:lineRule="auto"/>
        <w:ind w:left="360"/>
        <w:jc w:val="both"/>
        <w:rPr>
          <w:rFonts w:ascii="Times New Roman" w:eastAsia="Calibri" w:hAnsi="Times New Roman" w:cs="Times New Roman"/>
          <w:noProof/>
          <w:color w:val="767171"/>
          <w:spacing w:val="20"/>
          <w:sz w:val="24"/>
          <w:szCs w:val="24"/>
        </w:rPr>
      </w:pPr>
      <w:r w:rsidRPr="00326AB7">
        <w:rPr>
          <w:rFonts w:ascii="Times New Roman" w:eastAsia="Calibri" w:hAnsi="Times New Roman" w:cs="Times New Roman"/>
          <w:noProof/>
          <w:color w:val="767171"/>
          <w:spacing w:val="20"/>
          <w:sz w:val="24"/>
          <w:szCs w:val="24"/>
        </w:rPr>
        <w:t>Coordinación de los talleres para la formulación del Plan Estrategico Institucional 2025-2026, revisión y adecuación del informe final.</w:t>
      </w:r>
    </w:p>
    <w:p w14:paraId="62123E50" w14:textId="49FA5A62" w:rsidR="00782C3E" w:rsidRPr="00326AB7" w:rsidRDefault="00782C3E" w:rsidP="00F42846">
      <w:pPr>
        <w:pStyle w:val="ListParagraph"/>
        <w:numPr>
          <w:ilvl w:val="0"/>
          <w:numId w:val="14"/>
        </w:numPr>
        <w:spacing w:line="360" w:lineRule="auto"/>
        <w:ind w:left="360"/>
        <w:jc w:val="both"/>
        <w:rPr>
          <w:rFonts w:ascii="Times New Roman" w:eastAsia="Calibri" w:hAnsi="Times New Roman" w:cs="Times New Roman"/>
          <w:noProof/>
          <w:color w:val="767171"/>
          <w:spacing w:val="20"/>
          <w:sz w:val="24"/>
          <w:szCs w:val="24"/>
        </w:rPr>
      </w:pPr>
      <w:r w:rsidRPr="00326AB7">
        <w:rPr>
          <w:rFonts w:ascii="Times New Roman" w:eastAsia="Calibri" w:hAnsi="Times New Roman" w:cs="Times New Roman"/>
          <w:noProof/>
          <w:color w:val="767171"/>
          <w:spacing w:val="20"/>
          <w:sz w:val="24"/>
          <w:szCs w:val="24"/>
        </w:rPr>
        <w:t>En noviembre del 2024 elaboramos el Plan Anual de Compras y Contracciones de la Unidad Técnica Ejecutora de Titulación PACC – UTECT 2025, tomando en tope presupuestario asignado de las cuestas aplicables para la adquisición y contratación de bienes y servicios, de acuerdo a las necesidades proyectadas.</w:t>
      </w:r>
    </w:p>
    <w:p w14:paraId="5B27416D" w14:textId="77777777" w:rsidR="002E4E92" w:rsidRPr="004A26C2" w:rsidRDefault="002E4E92" w:rsidP="002E4E92">
      <w:pPr>
        <w:pStyle w:val="ListParagraph"/>
        <w:spacing w:line="360" w:lineRule="auto"/>
        <w:ind w:left="360"/>
        <w:jc w:val="both"/>
        <w:rPr>
          <w:rFonts w:ascii="Times New Roman" w:eastAsia="Calibri" w:hAnsi="Times New Roman" w:cs="Times New Roman"/>
          <w:noProof/>
          <w:color w:val="767171"/>
          <w:spacing w:val="20"/>
          <w:sz w:val="24"/>
          <w:szCs w:val="24"/>
        </w:rPr>
      </w:pPr>
    </w:p>
    <w:p w14:paraId="3D3D70B0" w14:textId="77777777" w:rsidR="009E3B37" w:rsidRPr="00FF1918" w:rsidRDefault="009E3B37" w:rsidP="009E3B37">
      <w:pPr>
        <w:spacing w:after="0" w:line="240" w:lineRule="auto"/>
        <w:rPr>
          <w:rFonts w:ascii="Times New Roman" w:eastAsia="Calibri" w:hAnsi="Times New Roman" w:cs="Times New Roman"/>
          <w:sz w:val="24"/>
          <w:szCs w:val="24"/>
          <w:highlight w:val="yellow"/>
        </w:rPr>
        <w:sectPr w:rsidR="009E3B37" w:rsidRPr="00FF1918" w:rsidSect="001F301B">
          <w:headerReference w:type="default" r:id="rId112"/>
          <w:footerReference w:type="default" r:id="rId113"/>
          <w:pgSz w:w="12240" w:h="15840"/>
          <w:pgMar w:top="1440" w:right="2160" w:bottom="1350" w:left="2160" w:header="720" w:footer="342" w:gutter="0"/>
          <w:cols w:space="720"/>
          <w:docGrid w:linePitch="360"/>
        </w:sectPr>
      </w:pPr>
      <w:r w:rsidRPr="00FF1918">
        <w:rPr>
          <w:rFonts w:ascii="Times New Roman" w:eastAsia="Calibri" w:hAnsi="Times New Roman" w:cs="Times New Roman"/>
          <w:sz w:val="24"/>
          <w:szCs w:val="24"/>
          <w:highlight w:val="yellow"/>
        </w:rPr>
        <w:br w:type="page"/>
      </w:r>
    </w:p>
    <w:p w14:paraId="3CD6BA5F" w14:textId="77777777" w:rsidR="00A41996" w:rsidRPr="00785B49" w:rsidRDefault="00A41996" w:rsidP="00F42846">
      <w:pPr>
        <w:pStyle w:val="Heading1"/>
        <w:numPr>
          <w:ilvl w:val="0"/>
          <w:numId w:val="1"/>
        </w:numPr>
        <w:ind w:left="90" w:hanging="90"/>
        <w:jc w:val="center"/>
        <w:rPr>
          <w:b/>
          <w:color w:val="767171"/>
        </w:rPr>
      </w:pPr>
      <w:bookmarkStart w:id="110" w:name="_Toc117160675"/>
      <w:bookmarkStart w:id="111" w:name="_Toc134102404"/>
      <w:bookmarkStart w:id="112" w:name="_Toc134102958"/>
      <w:bookmarkStart w:id="113" w:name="_Toc185002885"/>
      <w:r w:rsidRPr="00785B49">
        <w:rPr>
          <w:b/>
          <w:color w:val="767171"/>
        </w:rPr>
        <w:lastRenderedPageBreak/>
        <w:t>SERVICIO AL CIUDADANO Y TRANSPARENCIA INSTITUCIONAL</w:t>
      </w:r>
      <w:bookmarkEnd w:id="110"/>
      <w:bookmarkEnd w:id="111"/>
      <w:bookmarkEnd w:id="112"/>
      <w:bookmarkEnd w:id="113"/>
    </w:p>
    <w:p w14:paraId="14B8A8F4" w14:textId="77777777" w:rsidR="00A41996" w:rsidRPr="00785B49" w:rsidRDefault="00A41996" w:rsidP="00A41996">
      <w:pPr>
        <w:jc w:val="center"/>
        <w:rPr>
          <w:rFonts w:ascii="Times New Roman" w:eastAsia="Calibri" w:hAnsi="Times New Roman" w:cs="Times New Roman"/>
          <w:color w:val="767171"/>
          <w:sz w:val="18"/>
        </w:rPr>
      </w:pPr>
      <w:r w:rsidRPr="00785B49">
        <w:rPr>
          <w:rFonts w:ascii="Times New Roman" w:hAnsi="Times New Roman" w:cs="Times New Roman"/>
          <w:noProof/>
          <w:color w:val="767171"/>
          <w:lang w:eastAsia="es-DO"/>
        </w:rPr>
        <mc:AlternateContent>
          <mc:Choice Requires="wps">
            <w:drawing>
              <wp:anchor distT="4294967295" distB="4294967295" distL="114300" distR="114300" simplePos="0" relativeHeight="251712512" behindDoc="0" locked="0" layoutInCell="1" allowOverlap="1" wp14:anchorId="064964B0" wp14:editId="48A874C0">
                <wp:simplePos x="0" y="0"/>
                <wp:positionH relativeFrom="margin">
                  <wp:posOffset>2254250</wp:posOffset>
                </wp:positionH>
                <wp:positionV relativeFrom="paragraph">
                  <wp:posOffset>100329</wp:posOffset>
                </wp:positionV>
                <wp:extent cx="463550" cy="0"/>
                <wp:effectExtent l="0" t="19050" r="317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C7EAB" id="Straight Connector 7" o:spid="_x0000_s1026" style="position:absolute;z-index:2517125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" strokecolor="#ee2a24" strokeweight="2.25pt">
                <v:stroke joinstyle="miter"/>
                <w10:wrap anchorx="margin"/>
              </v:line>
            </w:pict>
          </mc:Fallback>
        </mc:AlternateContent>
      </w:r>
    </w:p>
    <w:p w14:paraId="3E747CAA" w14:textId="5084A25C" w:rsidR="00A41996" w:rsidRPr="00785B49" w:rsidRDefault="002275C4" w:rsidP="00A41996">
      <w:pPr>
        <w:jc w:val="center"/>
        <w:rPr>
          <w:color w:val="767171"/>
          <w:spacing w:val="20"/>
          <w:szCs w:val="36"/>
        </w:rPr>
      </w:pPr>
      <w:r w:rsidRPr="00785B49">
        <w:rPr>
          <w:rFonts w:ascii="Times New Roman" w:hAnsi="Times New Roman"/>
          <w:color w:val="767171"/>
          <w:spacing w:val="20"/>
          <w:sz w:val="24"/>
          <w:szCs w:val="24"/>
        </w:rPr>
        <w:t>Memoria Institucional 2024</w:t>
      </w:r>
    </w:p>
    <w:p w14:paraId="351BBAB4" w14:textId="7B5A08F6" w:rsidR="00234817" w:rsidRPr="00326AB7" w:rsidRDefault="00234817" w:rsidP="00D64D7E">
      <w:pPr>
        <w:pStyle w:val="Heading1"/>
        <w:numPr>
          <w:ilvl w:val="1"/>
          <w:numId w:val="28"/>
        </w:numPr>
        <w:tabs>
          <w:tab w:val="left" w:pos="540"/>
        </w:tabs>
        <w:spacing w:after="100" w:afterAutospacing="1" w:line="240" w:lineRule="auto"/>
        <w:ind w:left="720" w:right="130" w:hanging="720"/>
        <w:contextualSpacing/>
        <w:rPr>
          <w:rFonts w:eastAsia="Calibri" w:cs="Times New Roman"/>
          <w:b/>
          <w:bCs/>
          <w:noProof/>
          <w:color w:val="767171"/>
          <w:spacing w:val="20"/>
          <w:sz w:val="24"/>
          <w:szCs w:val="24"/>
        </w:rPr>
      </w:pPr>
      <w:bookmarkStart w:id="114" w:name="_Toc156299673"/>
      <w:bookmarkStart w:id="115" w:name="_Toc185002886"/>
      <w:r w:rsidRPr="00326AB7">
        <w:rPr>
          <w:rFonts w:eastAsia="Calibri" w:cs="Times New Roman"/>
          <w:b/>
          <w:bCs/>
          <w:noProof/>
          <w:color w:val="767171"/>
          <w:spacing w:val="20"/>
          <w:sz w:val="24"/>
          <w:szCs w:val="24"/>
        </w:rPr>
        <w:t>Nivel de satisfacción de los beneficiarios</w:t>
      </w:r>
      <w:bookmarkEnd w:id="114"/>
      <w:bookmarkEnd w:id="115"/>
    </w:p>
    <w:p w14:paraId="03D6593F" w14:textId="3A4C6346" w:rsidR="00234817" w:rsidRPr="00326AB7" w:rsidRDefault="00234817" w:rsidP="00234817">
      <w:pPr>
        <w:spacing w:line="360" w:lineRule="auto"/>
        <w:jc w:val="both"/>
        <w:rPr>
          <w:rFonts w:ascii="Times New Roman" w:eastAsia="Calibri" w:hAnsi="Times New Roman" w:cs="Times New Roman"/>
          <w:noProof/>
          <w:color w:val="767171"/>
          <w:spacing w:val="20"/>
          <w:sz w:val="24"/>
          <w:szCs w:val="24"/>
        </w:rPr>
      </w:pPr>
      <w:r w:rsidRPr="00326AB7">
        <w:rPr>
          <w:rFonts w:ascii="Times New Roman" w:eastAsia="Calibri" w:hAnsi="Times New Roman" w:cs="Times New Roman"/>
          <w:noProof/>
          <w:color w:val="767171"/>
          <w:spacing w:val="20"/>
          <w:sz w:val="24"/>
          <w:szCs w:val="24"/>
        </w:rPr>
        <w:t xml:space="preserve">Durante la </w:t>
      </w:r>
      <w:r w:rsidR="00B85D8D" w:rsidRPr="00326AB7">
        <w:rPr>
          <w:rFonts w:ascii="Times New Roman" w:eastAsia="Calibri" w:hAnsi="Times New Roman" w:cs="Times New Roman"/>
          <w:noProof/>
          <w:color w:val="767171"/>
          <w:spacing w:val="20"/>
          <w:sz w:val="24"/>
          <w:szCs w:val="24"/>
        </w:rPr>
        <w:t xml:space="preserve">última semana </w:t>
      </w:r>
      <w:r w:rsidRPr="00326AB7">
        <w:rPr>
          <w:rFonts w:ascii="Times New Roman" w:eastAsia="Calibri" w:hAnsi="Times New Roman" w:cs="Times New Roman"/>
          <w:noProof/>
          <w:color w:val="767171"/>
          <w:spacing w:val="20"/>
          <w:sz w:val="24"/>
          <w:szCs w:val="24"/>
        </w:rPr>
        <w:t xml:space="preserve">del mes de </w:t>
      </w:r>
      <w:r w:rsidR="00B85D8D" w:rsidRPr="00326AB7">
        <w:rPr>
          <w:rFonts w:ascii="Times New Roman" w:eastAsia="Calibri" w:hAnsi="Times New Roman" w:cs="Times New Roman"/>
          <w:noProof/>
          <w:color w:val="767171"/>
          <w:spacing w:val="20"/>
          <w:sz w:val="24"/>
          <w:szCs w:val="24"/>
        </w:rPr>
        <w:t>junio</w:t>
      </w:r>
      <w:r w:rsidRPr="00326AB7">
        <w:rPr>
          <w:rFonts w:ascii="Times New Roman" w:eastAsia="Calibri" w:hAnsi="Times New Roman" w:cs="Times New Roman"/>
          <w:noProof/>
          <w:color w:val="767171"/>
          <w:spacing w:val="20"/>
          <w:sz w:val="24"/>
          <w:szCs w:val="24"/>
        </w:rPr>
        <w:t xml:space="preserve"> realizamos la medición de satisfacción de los beneficiarios de los proyectos de titulación</w:t>
      </w:r>
      <w:r w:rsidR="000A7399" w:rsidRPr="00326AB7">
        <w:rPr>
          <w:rFonts w:ascii="Times New Roman" w:eastAsia="Calibri" w:hAnsi="Times New Roman" w:cs="Times New Roman"/>
          <w:noProof/>
          <w:color w:val="767171"/>
          <w:spacing w:val="20"/>
          <w:sz w:val="24"/>
          <w:szCs w:val="24"/>
        </w:rPr>
        <w:t>,</w:t>
      </w:r>
      <w:r w:rsidRPr="00326AB7">
        <w:rPr>
          <w:rFonts w:ascii="Times New Roman" w:eastAsia="Calibri" w:hAnsi="Times New Roman" w:cs="Times New Roman"/>
          <w:noProof/>
          <w:color w:val="767171"/>
          <w:spacing w:val="20"/>
          <w:sz w:val="24"/>
          <w:szCs w:val="24"/>
        </w:rPr>
        <w:t xml:space="preserve"> </w:t>
      </w:r>
      <w:r w:rsidR="000A7399" w:rsidRPr="00326AB7">
        <w:rPr>
          <w:rFonts w:ascii="Times New Roman" w:eastAsia="Calibri" w:hAnsi="Times New Roman" w:cs="Times New Roman"/>
          <w:noProof/>
          <w:color w:val="767171"/>
          <w:spacing w:val="20"/>
          <w:sz w:val="24"/>
          <w:szCs w:val="24"/>
        </w:rPr>
        <w:t xml:space="preserve">realizado por la Unidad Técnica Ejecutora de Titulación de Terrenos del Estados, que habíamos entregado los certificados de títulos a los beneficiarios finales, </w:t>
      </w:r>
      <w:r w:rsidRPr="00326AB7">
        <w:rPr>
          <w:rFonts w:ascii="Times New Roman" w:eastAsia="Calibri" w:hAnsi="Times New Roman" w:cs="Times New Roman"/>
          <w:noProof/>
          <w:color w:val="767171"/>
          <w:spacing w:val="20"/>
          <w:sz w:val="24"/>
          <w:szCs w:val="24"/>
        </w:rPr>
        <w:t xml:space="preserve">desde </w:t>
      </w:r>
      <w:r w:rsidR="000A7399" w:rsidRPr="00326AB7">
        <w:rPr>
          <w:rFonts w:ascii="Times New Roman" w:eastAsia="Calibri" w:hAnsi="Times New Roman" w:cs="Times New Roman"/>
          <w:noProof/>
          <w:color w:val="767171"/>
          <w:spacing w:val="20"/>
          <w:sz w:val="24"/>
          <w:szCs w:val="24"/>
        </w:rPr>
        <w:t xml:space="preserve">enero </w:t>
      </w:r>
      <w:r w:rsidRPr="00326AB7">
        <w:rPr>
          <w:rFonts w:ascii="Times New Roman" w:eastAsia="Calibri" w:hAnsi="Times New Roman" w:cs="Times New Roman"/>
          <w:noProof/>
          <w:color w:val="767171"/>
          <w:spacing w:val="20"/>
          <w:sz w:val="24"/>
          <w:szCs w:val="24"/>
        </w:rPr>
        <w:t xml:space="preserve">hasta </w:t>
      </w:r>
      <w:r w:rsidR="000A7399" w:rsidRPr="00326AB7">
        <w:rPr>
          <w:rFonts w:ascii="Times New Roman" w:eastAsia="Calibri" w:hAnsi="Times New Roman" w:cs="Times New Roman"/>
          <w:noProof/>
          <w:color w:val="767171"/>
          <w:spacing w:val="20"/>
          <w:sz w:val="24"/>
          <w:szCs w:val="24"/>
        </w:rPr>
        <w:t>junio</w:t>
      </w:r>
      <w:r w:rsidRPr="00326AB7">
        <w:rPr>
          <w:rFonts w:ascii="Times New Roman" w:eastAsia="Calibri" w:hAnsi="Times New Roman" w:cs="Times New Roman"/>
          <w:noProof/>
          <w:color w:val="767171"/>
          <w:spacing w:val="20"/>
          <w:sz w:val="24"/>
          <w:szCs w:val="24"/>
        </w:rPr>
        <w:t xml:space="preserve"> del año 202</w:t>
      </w:r>
      <w:r w:rsidR="000A7399" w:rsidRPr="00326AB7">
        <w:rPr>
          <w:rFonts w:ascii="Times New Roman" w:eastAsia="Calibri" w:hAnsi="Times New Roman" w:cs="Times New Roman"/>
          <w:noProof/>
          <w:color w:val="767171"/>
          <w:spacing w:val="20"/>
          <w:sz w:val="24"/>
          <w:szCs w:val="24"/>
        </w:rPr>
        <w:t>4</w:t>
      </w:r>
      <w:r w:rsidRPr="00326AB7">
        <w:rPr>
          <w:rFonts w:ascii="Times New Roman" w:eastAsia="Calibri" w:hAnsi="Times New Roman" w:cs="Times New Roman"/>
          <w:noProof/>
          <w:color w:val="767171"/>
          <w:spacing w:val="20"/>
          <w:sz w:val="24"/>
          <w:szCs w:val="24"/>
        </w:rPr>
        <w:t xml:space="preserve">. Se procedió a hacer las llamadas telefónicas, aplicando el instrumento digital a las personas hasta cumplir con los requerimientos del marco muestral. Una vez logrado esto, se </w:t>
      </w:r>
      <w:r w:rsidR="000A7399" w:rsidRPr="00326AB7">
        <w:rPr>
          <w:rFonts w:ascii="Times New Roman" w:eastAsia="Calibri" w:hAnsi="Times New Roman" w:cs="Times New Roman"/>
          <w:noProof/>
          <w:color w:val="767171"/>
          <w:spacing w:val="20"/>
          <w:sz w:val="24"/>
          <w:szCs w:val="24"/>
        </w:rPr>
        <w:t xml:space="preserve">paremetrizó </w:t>
      </w:r>
      <w:r w:rsidRPr="00326AB7">
        <w:rPr>
          <w:rFonts w:ascii="Times New Roman" w:eastAsia="Calibri" w:hAnsi="Times New Roman" w:cs="Times New Roman"/>
          <w:noProof/>
          <w:color w:val="767171"/>
          <w:spacing w:val="20"/>
          <w:sz w:val="24"/>
          <w:szCs w:val="24"/>
        </w:rPr>
        <w:t>los resultados atendiendo a los niveles de respuestas. El resultado obtenido es el siguiente:</w:t>
      </w:r>
    </w:p>
    <w:p w14:paraId="512A6ECC" w14:textId="6EF1C5E6" w:rsidR="00234817" w:rsidRPr="00326AB7" w:rsidRDefault="00234817" w:rsidP="00234817">
      <w:pPr>
        <w:spacing w:line="360" w:lineRule="auto"/>
        <w:jc w:val="both"/>
        <w:rPr>
          <w:rFonts w:ascii="Times New Roman" w:eastAsia="Calibri" w:hAnsi="Times New Roman" w:cs="Times New Roman"/>
          <w:noProof/>
          <w:color w:val="767171"/>
          <w:spacing w:val="20"/>
          <w:sz w:val="24"/>
          <w:szCs w:val="24"/>
        </w:rPr>
      </w:pPr>
      <w:r w:rsidRPr="00326AB7">
        <w:rPr>
          <w:rFonts w:ascii="Times New Roman" w:eastAsia="Calibri" w:hAnsi="Times New Roman" w:cs="Times New Roman"/>
          <w:noProof/>
          <w:color w:val="767171"/>
          <w:spacing w:val="20"/>
          <w:sz w:val="24"/>
          <w:szCs w:val="24"/>
        </w:rPr>
        <w:t xml:space="preserve">Con un 95% de confianza, el nivel de satisfacción general de los beneficiarios del proceso de Titulación de Terrenos del Estado, en los </w:t>
      </w:r>
      <w:r w:rsidR="004A0583" w:rsidRPr="00326AB7">
        <w:rPr>
          <w:rFonts w:ascii="Times New Roman" w:eastAsia="Calibri" w:hAnsi="Times New Roman" w:cs="Times New Roman"/>
          <w:noProof/>
          <w:color w:val="767171"/>
          <w:spacing w:val="20"/>
          <w:sz w:val="24"/>
          <w:szCs w:val="24"/>
        </w:rPr>
        <w:t>primeros</w:t>
      </w:r>
      <w:r w:rsidRPr="00326AB7">
        <w:rPr>
          <w:rFonts w:ascii="Times New Roman" w:eastAsia="Calibri" w:hAnsi="Times New Roman" w:cs="Times New Roman"/>
          <w:noProof/>
          <w:color w:val="767171"/>
          <w:spacing w:val="20"/>
          <w:sz w:val="24"/>
          <w:szCs w:val="24"/>
        </w:rPr>
        <w:t xml:space="preserve"> seis (6) meses, es del 99%.</w:t>
      </w:r>
    </w:p>
    <w:p w14:paraId="114B3B4A" w14:textId="6B2BC1D8" w:rsidR="00191297" w:rsidRDefault="00191297" w:rsidP="00CF59B2">
      <w:pPr>
        <w:spacing w:line="240" w:lineRule="auto"/>
        <w:jc w:val="center"/>
        <w:rPr>
          <w:rFonts w:ascii="Times New Roman" w:eastAsia="Calibri" w:hAnsi="Times New Roman" w:cs="Times New Roman"/>
          <w:noProof/>
          <w:color w:val="4C4747"/>
          <w:spacing w:val="20"/>
          <w:sz w:val="24"/>
          <w:szCs w:val="24"/>
        </w:rPr>
      </w:pPr>
      <w:r>
        <w:rPr>
          <w:rFonts w:ascii="Times New Roman" w:eastAsia="Calibri" w:hAnsi="Times New Roman" w:cs="Times New Roman"/>
          <w:noProof/>
          <w:color w:val="4C4747"/>
          <w:spacing w:val="20"/>
          <w:sz w:val="24"/>
          <w:szCs w:val="24"/>
        </w:rPr>
        <w:drawing>
          <wp:inline distT="0" distB="0" distL="0" distR="0" wp14:anchorId="08B87036" wp14:editId="0D06869C">
            <wp:extent cx="4605655" cy="2224585"/>
            <wp:effectExtent l="0" t="0" r="4445" b="4445"/>
            <wp:docPr id="1028955326" name="Chart 10289553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6EC6D047" w14:textId="0C5AC061" w:rsidR="00151ADF" w:rsidRPr="00151ADF" w:rsidRDefault="00151ADF" w:rsidP="00151ADF">
      <w:pPr>
        <w:pStyle w:val="ListParagraph"/>
        <w:spacing w:after="100" w:afterAutospacing="1" w:line="360" w:lineRule="auto"/>
        <w:ind w:left="0"/>
        <w:contextualSpacing w:val="0"/>
        <w:jc w:val="center"/>
        <w:rPr>
          <w:rFonts w:ascii="Times New Roman" w:eastAsia="Calibri" w:hAnsi="Times New Roman" w:cs="Times New Roman"/>
          <w:i/>
          <w:iCs/>
          <w:noProof/>
          <w:color w:val="4C4747"/>
          <w:spacing w:val="20"/>
          <w:sz w:val="18"/>
          <w:szCs w:val="18"/>
        </w:rPr>
      </w:pPr>
      <w:r w:rsidRPr="00151ADF">
        <w:rPr>
          <w:rFonts w:ascii="Times New Roman" w:eastAsia="Calibri" w:hAnsi="Times New Roman" w:cs="Times New Roman"/>
          <w:i/>
          <w:iCs/>
          <w:noProof/>
          <w:color w:val="4C4747"/>
          <w:spacing w:val="20"/>
          <w:sz w:val="18"/>
          <w:szCs w:val="18"/>
        </w:rPr>
        <w:t xml:space="preserve">Fuente: </w:t>
      </w:r>
      <w:r>
        <w:rPr>
          <w:rFonts w:ascii="Times New Roman" w:eastAsia="Calibri" w:hAnsi="Times New Roman" w:cs="Times New Roman"/>
          <w:i/>
          <w:iCs/>
          <w:noProof/>
          <w:color w:val="4C4747"/>
          <w:spacing w:val="20"/>
          <w:sz w:val="18"/>
          <w:szCs w:val="18"/>
        </w:rPr>
        <w:t>Departamento de Planificación y Desarrollo</w:t>
      </w:r>
    </w:p>
    <w:p w14:paraId="0C622D50" w14:textId="77777777" w:rsidR="00234817" w:rsidRPr="008E7417" w:rsidRDefault="00234817" w:rsidP="00D64D7E">
      <w:pPr>
        <w:pStyle w:val="Heading1"/>
        <w:numPr>
          <w:ilvl w:val="1"/>
          <w:numId w:val="28"/>
        </w:numPr>
        <w:tabs>
          <w:tab w:val="left" w:pos="540"/>
        </w:tabs>
        <w:spacing w:after="100" w:afterAutospacing="1" w:line="240" w:lineRule="auto"/>
        <w:ind w:left="720" w:right="130" w:hanging="720"/>
        <w:contextualSpacing/>
        <w:rPr>
          <w:rFonts w:eastAsia="Calibri" w:cs="Times New Roman"/>
          <w:b/>
          <w:bCs/>
          <w:noProof/>
          <w:color w:val="767171"/>
          <w:spacing w:val="20"/>
          <w:sz w:val="24"/>
          <w:szCs w:val="24"/>
        </w:rPr>
      </w:pPr>
      <w:bookmarkStart w:id="116" w:name="_Toc156299674"/>
      <w:bookmarkStart w:id="117" w:name="_Toc185002887"/>
      <w:r w:rsidRPr="008E7417">
        <w:rPr>
          <w:rFonts w:eastAsia="Calibri" w:cs="Times New Roman"/>
          <w:b/>
          <w:bCs/>
          <w:noProof/>
          <w:color w:val="767171"/>
          <w:spacing w:val="20"/>
          <w:sz w:val="24"/>
          <w:szCs w:val="24"/>
        </w:rPr>
        <w:lastRenderedPageBreak/>
        <w:t>Nivel de cumplimiento acceso a información</w:t>
      </w:r>
      <w:bookmarkEnd w:id="116"/>
      <w:bookmarkEnd w:id="117"/>
    </w:p>
    <w:p w14:paraId="2D7115D4" w14:textId="02F38508" w:rsidR="00234817" w:rsidRPr="008E7417" w:rsidRDefault="006813FD" w:rsidP="00BC5B4B">
      <w:pPr>
        <w:pStyle w:val="ListParagraph"/>
        <w:spacing w:line="360" w:lineRule="auto"/>
        <w:ind w:left="0"/>
        <w:jc w:val="both"/>
        <w:rPr>
          <w:rFonts w:ascii="Times New Roman" w:eastAsia="Calibri" w:hAnsi="Times New Roman" w:cs="Times New Roman"/>
          <w:noProof/>
          <w:color w:val="767171"/>
          <w:spacing w:val="20"/>
          <w:sz w:val="24"/>
          <w:szCs w:val="24"/>
          <w:highlight w:val="yellow"/>
        </w:rPr>
      </w:pPr>
      <w:r w:rsidRPr="008E7417">
        <w:rPr>
          <w:rFonts w:ascii="Times New Roman" w:eastAsia="Calibri" w:hAnsi="Times New Roman" w:cs="Times New Roman"/>
          <w:noProof/>
          <w:color w:val="767171"/>
          <w:spacing w:val="20"/>
          <w:sz w:val="24"/>
          <w:szCs w:val="24"/>
        </w:rPr>
        <w:t>L</w:t>
      </w:r>
      <w:r w:rsidR="00BC5B4B" w:rsidRPr="008E7417">
        <w:rPr>
          <w:rFonts w:ascii="Times New Roman" w:eastAsia="Calibri" w:hAnsi="Times New Roman" w:cs="Times New Roman"/>
          <w:noProof/>
          <w:color w:val="767171"/>
          <w:spacing w:val="20"/>
          <w:sz w:val="24"/>
          <w:szCs w:val="24"/>
        </w:rPr>
        <w:t>a Oficina de Acceso a la Información de la Unidad Técnica Ejecutora de Titulación de Terrenos del Estado (UTECT), ha recibido y atendido un total de noventa y seis (96) solicitudes de información, a través de las diferentes vías de comunicaciones</w:t>
      </w:r>
      <w:r w:rsidRPr="008E7417">
        <w:rPr>
          <w:rFonts w:ascii="Times New Roman" w:eastAsia="Calibri" w:hAnsi="Times New Roman" w:cs="Times New Roman"/>
          <w:noProof/>
          <w:color w:val="767171"/>
          <w:spacing w:val="20"/>
          <w:sz w:val="24"/>
          <w:szCs w:val="24"/>
        </w:rPr>
        <w:t xml:space="preserve">: </w:t>
      </w:r>
      <w:r w:rsidR="00BC5B4B" w:rsidRPr="008E7417">
        <w:rPr>
          <w:rFonts w:ascii="Times New Roman" w:eastAsia="Calibri" w:hAnsi="Times New Roman" w:cs="Times New Roman"/>
          <w:noProof/>
          <w:color w:val="767171"/>
          <w:spacing w:val="20"/>
          <w:sz w:val="24"/>
          <w:szCs w:val="24"/>
        </w:rPr>
        <w:t>Portal Único de Solicitudes de Acceso a la Información Pública (SAIP)</w:t>
      </w:r>
      <w:r w:rsidRPr="008E7417">
        <w:rPr>
          <w:rFonts w:ascii="Times New Roman" w:eastAsia="Calibri" w:hAnsi="Times New Roman" w:cs="Times New Roman"/>
          <w:noProof/>
          <w:color w:val="767171"/>
          <w:spacing w:val="20"/>
          <w:sz w:val="24"/>
          <w:szCs w:val="24"/>
        </w:rPr>
        <w:t>, llamadas telefonicas, correo electrónico</w:t>
      </w:r>
      <w:r w:rsidR="00BC5B4B" w:rsidRPr="008E7417">
        <w:rPr>
          <w:rFonts w:ascii="Times New Roman" w:eastAsia="Calibri" w:hAnsi="Times New Roman" w:cs="Times New Roman"/>
          <w:noProof/>
          <w:color w:val="767171"/>
          <w:spacing w:val="20"/>
          <w:sz w:val="24"/>
          <w:szCs w:val="24"/>
        </w:rPr>
        <w:t xml:space="preserve"> y en formato físico. Las mismas han sido respondidas de forma eficaz y pertinente dentro de los plazos que otorga la Ley No. 200-04 General de Libre Acceso a la Información Pública</w:t>
      </w:r>
      <w:r w:rsidRPr="008E7417">
        <w:rPr>
          <w:rFonts w:ascii="Times New Roman" w:eastAsia="Calibri" w:hAnsi="Times New Roman" w:cs="Times New Roman"/>
          <w:noProof/>
          <w:color w:val="767171"/>
          <w:spacing w:val="20"/>
          <w:sz w:val="24"/>
          <w:szCs w:val="24"/>
        </w:rPr>
        <w:t>:</w:t>
      </w:r>
    </w:p>
    <w:p w14:paraId="665F2F98" w14:textId="09F3AFD2" w:rsidR="00234817" w:rsidRPr="008E7417" w:rsidRDefault="004A0583" w:rsidP="00BC5B4B">
      <w:pPr>
        <w:pStyle w:val="ListParagraph"/>
        <w:spacing w:line="240" w:lineRule="auto"/>
        <w:ind w:left="90"/>
        <w:jc w:val="center"/>
        <w:rPr>
          <w:rFonts w:ascii="Times New Roman" w:hAnsi="Times New Roman" w:cs="Times New Roman"/>
          <w:noProof/>
          <w:color w:val="767171"/>
          <w:sz w:val="24"/>
          <w:szCs w:val="24"/>
          <w:highlight w:val="yellow"/>
        </w:rPr>
      </w:pPr>
      <w:r w:rsidRPr="008E7417">
        <w:rPr>
          <w:noProof/>
          <w:color w:val="767171"/>
          <w:sz w:val="40"/>
          <w:szCs w:val="40"/>
          <w:lang w:val="es-ES"/>
        </w:rPr>
        <w:drawing>
          <wp:inline distT="0" distB="0" distL="0" distR="0" wp14:anchorId="67AFE9E3" wp14:editId="4BDC12B7">
            <wp:extent cx="5029200" cy="2933700"/>
            <wp:effectExtent l="0" t="0" r="0" b="0"/>
            <wp:docPr id="3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6CB1C24B" w14:textId="449D9E8B" w:rsidR="00234817" w:rsidRPr="008E7417" w:rsidRDefault="00234817" w:rsidP="009563AE">
      <w:pPr>
        <w:pStyle w:val="ListParagraph"/>
        <w:spacing w:after="100" w:afterAutospacing="1" w:line="360" w:lineRule="auto"/>
        <w:ind w:left="0"/>
        <w:contextualSpacing w:val="0"/>
        <w:jc w:val="center"/>
        <w:rPr>
          <w:rFonts w:ascii="Times New Roman" w:eastAsia="Calibri" w:hAnsi="Times New Roman" w:cs="Times New Roman"/>
          <w:i/>
          <w:iCs/>
          <w:noProof/>
          <w:color w:val="767171"/>
          <w:spacing w:val="20"/>
          <w:sz w:val="18"/>
          <w:szCs w:val="18"/>
        </w:rPr>
      </w:pPr>
      <w:r w:rsidRPr="008E7417">
        <w:rPr>
          <w:rFonts w:ascii="Times New Roman" w:eastAsia="Calibri" w:hAnsi="Times New Roman" w:cs="Times New Roman"/>
          <w:i/>
          <w:iCs/>
          <w:noProof/>
          <w:color w:val="767171"/>
          <w:spacing w:val="20"/>
          <w:sz w:val="18"/>
          <w:szCs w:val="18"/>
        </w:rPr>
        <w:t>Fuente: Oficina de Libre Acceso a la Información Pública de la UTECT</w:t>
      </w:r>
    </w:p>
    <w:p w14:paraId="7A779C8C" w14:textId="77777777" w:rsidR="00234817" w:rsidRPr="008E7417" w:rsidRDefault="00234817" w:rsidP="00D64D7E">
      <w:pPr>
        <w:pStyle w:val="Heading1"/>
        <w:numPr>
          <w:ilvl w:val="1"/>
          <w:numId w:val="28"/>
        </w:numPr>
        <w:tabs>
          <w:tab w:val="left" w:pos="540"/>
        </w:tabs>
        <w:spacing w:after="100" w:afterAutospacing="1" w:line="240" w:lineRule="auto"/>
        <w:ind w:right="130" w:hanging="540"/>
        <w:contextualSpacing/>
        <w:jc w:val="both"/>
        <w:rPr>
          <w:rFonts w:eastAsia="Calibri" w:cs="Times New Roman"/>
          <w:b/>
          <w:bCs/>
          <w:noProof/>
          <w:color w:val="767171"/>
          <w:spacing w:val="20"/>
          <w:sz w:val="24"/>
          <w:szCs w:val="24"/>
        </w:rPr>
      </w:pPr>
      <w:bookmarkStart w:id="118" w:name="_Toc156299675"/>
      <w:bookmarkStart w:id="119" w:name="_Toc185002888"/>
      <w:r w:rsidRPr="008E7417">
        <w:rPr>
          <w:rFonts w:eastAsia="Calibri" w:cs="Times New Roman"/>
          <w:b/>
          <w:bCs/>
          <w:noProof/>
          <w:color w:val="767171"/>
          <w:spacing w:val="20"/>
          <w:sz w:val="24"/>
          <w:szCs w:val="24"/>
        </w:rPr>
        <w:t>Resultados del Sistema de Quejas, Reclamaciones, Sugerencias y Denuncias</w:t>
      </w:r>
      <w:bookmarkEnd w:id="118"/>
      <w:bookmarkEnd w:id="119"/>
    </w:p>
    <w:p w14:paraId="3C788C27" w14:textId="2F6704FA" w:rsidR="00F105E3" w:rsidRPr="008E7417" w:rsidRDefault="00F105E3" w:rsidP="00F105E3">
      <w:pPr>
        <w:pStyle w:val="ListParagraph"/>
        <w:spacing w:line="360" w:lineRule="auto"/>
        <w:ind w:left="0"/>
        <w:jc w:val="both"/>
        <w:rPr>
          <w:rFonts w:ascii="Times New Roman" w:eastAsia="Calibri" w:hAnsi="Times New Roman" w:cs="Times New Roman"/>
          <w:noProof/>
          <w:color w:val="767171"/>
          <w:spacing w:val="20"/>
          <w:sz w:val="24"/>
          <w:szCs w:val="24"/>
        </w:rPr>
      </w:pPr>
      <w:r w:rsidRPr="008E7417">
        <w:rPr>
          <w:rFonts w:ascii="Times New Roman" w:eastAsia="Calibri" w:hAnsi="Times New Roman" w:cs="Times New Roman"/>
          <w:noProof/>
          <w:color w:val="767171"/>
          <w:spacing w:val="20"/>
          <w:sz w:val="24"/>
          <w:szCs w:val="24"/>
        </w:rPr>
        <w:t xml:space="preserve">La Unidad Técnica Ejecutora de Titulación de Terrenos del Estado (UTECT) forma parte del sistema de administración 311- Quejas, Reclamaciones, Sugerencias y Denuncias, comprometidos con un gobierno transparente y eficiente, que ha asistido a los ciudadanos que han realizado sus solicitudes a través del portal 311, otorgando </w:t>
      </w:r>
      <w:r w:rsidRPr="008E7417">
        <w:rPr>
          <w:rFonts w:ascii="Times New Roman" w:eastAsia="Calibri" w:hAnsi="Times New Roman" w:cs="Times New Roman"/>
          <w:noProof/>
          <w:color w:val="767171"/>
          <w:spacing w:val="20"/>
          <w:sz w:val="24"/>
          <w:szCs w:val="24"/>
        </w:rPr>
        <w:lastRenderedPageBreak/>
        <w:t xml:space="preserve">respuesta eficaz y oportuna a un total de </w:t>
      </w:r>
      <w:r w:rsidR="00AC3E80" w:rsidRPr="008E7417">
        <w:rPr>
          <w:rFonts w:ascii="Times New Roman" w:eastAsia="Calibri" w:hAnsi="Times New Roman" w:cs="Times New Roman"/>
          <w:noProof/>
          <w:color w:val="767171"/>
          <w:spacing w:val="20"/>
          <w:sz w:val="24"/>
          <w:szCs w:val="24"/>
        </w:rPr>
        <w:t>diez</w:t>
      </w:r>
      <w:r w:rsidRPr="008E7417">
        <w:rPr>
          <w:rFonts w:ascii="Times New Roman" w:eastAsia="Calibri" w:hAnsi="Times New Roman" w:cs="Times New Roman"/>
          <w:noProof/>
          <w:color w:val="767171"/>
          <w:spacing w:val="20"/>
          <w:sz w:val="24"/>
          <w:szCs w:val="24"/>
        </w:rPr>
        <w:t xml:space="preserve"> (</w:t>
      </w:r>
      <w:r w:rsidR="00AC3E80" w:rsidRPr="008E7417">
        <w:rPr>
          <w:rFonts w:ascii="Times New Roman" w:eastAsia="Calibri" w:hAnsi="Times New Roman" w:cs="Times New Roman"/>
          <w:noProof/>
          <w:color w:val="767171"/>
          <w:spacing w:val="20"/>
          <w:sz w:val="24"/>
          <w:szCs w:val="24"/>
        </w:rPr>
        <w:t>10</w:t>
      </w:r>
      <w:r w:rsidRPr="008E7417">
        <w:rPr>
          <w:rFonts w:ascii="Times New Roman" w:eastAsia="Calibri" w:hAnsi="Times New Roman" w:cs="Times New Roman"/>
          <w:noProof/>
          <w:color w:val="767171"/>
          <w:spacing w:val="20"/>
          <w:sz w:val="24"/>
          <w:szCs w:val="24"/>
        </w:rPr>
        <w:t>) casos de quejas y reclamaciones que ha tenido una grata conclusión para los usuarios:</w:t>
      </w:r>
    </w:p>
    <w:p w14:paraId="77A59319" w14:textId="77777777" w:rsidR="00F105E3" w:rsidRPr="008E7417" w:rsidRDefault="00F105E3" w:rsidP="00F105E3">
      <w:pPr>
        <w:pStyle w:val="ListParagraph"/>
        <w:spacing w:line="360" w:lineRule="auto"/>
        <w:jc w:val="both"/>
        <w:rPr>
          <w:rFonts w:ascii="Times New Roman" w:eastAsia="Calibri" w:hAnsi="Times New Roman" w:cs="Times New Roman"/>
          <w:noProof/>
          <w:color w:val="767171"/>
          <w:spacing w:val="20"/>
          <w:sz w:val="24"/>
          <w:szCs w:val="24"/>
        </w:rPr>
      </w:pPr>
    </w:p>
    <w:p w14:paraId="26092B9B" w14:textId="19194814" w:rsidR="00F105E3" w:rsidRPr="008E7417" w:rsidRDefault="00F105E3" w:rsidP="002033E5">
      <w:pPr>
        <w:pStyle w:val="ListParagraph"/>
        <w:spacing w:line="240" w:lineRule="auto"/>
        <w:ind w:left="0"/>
        <w:jc w:val="center"/>
        <w:rPr>
          <w:rFonts w:ascii="Times New Roman" w:eastAsia="Calibri" w:hAnsi="Times New Roman" w:cs="Times New Roman"/>
          <w:noProof/>
          <w:color w:val="767171"/>
          <w:spacing w:val="20"/>
          <w:sz w:val="24"/>
          <w:szCs w:val="24"/>
          <w:lang w:val="es-ES"/>
        </w:rPr>
      </w:pPr>
      <w:r w:rsidRPr="008E7417">
        <w:rPr>
          <w:noProof/>
          <w:color w:val="767171"/>
          <w:sz w:val="40"/>
          <w:szCs w:val="40"/>
          <w:lang w:val="es-ES"/>
        </w:rPr>
        <w:drawing>
          <wp:inline distT="0" distB="0" distL="0" distR="0" wp14:anchorId="408F2506" wp14:editId="5FF818CB">
            <wp:extent cx="3643630" cy="2538484"/>
            <wp:effectExtent l="0" t="0" r="13970" b="14605"/>
            <wp:docPr id="1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48DAA729" w14:textId="3F0B1E9B" w:rsidR="00F105E3" w:rsidRPr="008E7417" w:rsidRDefault="00F105E3" w:rsidP="002033E5">
      <w:pPr>
        <w:pStyle w:val="ListParagraph"/>
        <w:spacing w:after="100" w:afterAutospacing="1" w:line="360" w:lineRule="auto"/>
        <w:ind w:left="0"/>
        <w:contextualSpacing w:val="0"/>
        <w:jc w:val="center"/>
        <w:rPr>
          <w:rFonts w:ascii="Times New Roman" w:eastAsia="Calibri" w:hAnsi="Times New Roman" w:cs="Times New Roman"/>
          <w:i/>
          <w:iCs/>
          <w:noProof/>
          <w:color w:val="767171"/>
          <w:spacing w:val="20"/>
          <w:sz w:val="18"/>
          <w:szCs w:val="18"/>
        </w:rPr>
      </w:pPr>
      <w:r w:rsidRPr="008E7417">
        <w:rPr>
          <w:rFonts w:ascii="Times New Roman" w:eastAsia="Calibri" w:hAnsi="Times New Roman" w:cs="Times New Roman"/>
          <w:i/>
          <w:iCs/>
          <w:noProof/>
          <w:color w:val="767171"/>
          <w:spacing w:val="20"/>
          <w:sz w:val="18"/>
          <w:szCs w:val="18"/>
        </w:rPr>
        <w:t>Fuente: Portal 311-Quejas, Reclamaciones, Sugerencias y Denuncias</w:t>
      </w:r>
    </w:p>
    <w:p w14:paraId="074B9F2C" w14:textId="7357EC76" w:rsidR="00F105E3" w:rsidRPr="008E7417" w:rsidRDefault="00AC3E80" w:rsidP="00F105E3">
      <w:pPr>
        <w:pStyle w:val="ListParagraph"/>
        <w:spacing w:line="360" w:lineRule="auto"/>
        <w:ind w:left="0"/>
        <w:jc w:val="both"/>
        <w:rPr>
          <w:rFonts w:ascii="Times New Roman" w:eastAsia="Calibri" w:hAnsi="Times New Roman" w:cs="Times New Roman"/>
          <w:noProof/>
          <w:color w:val="767171"/>
          <w:spacing w:val="20"/>
          <w:sz w:val="24"/>
          <w:szCs w:val="24"/>
        </w:rPr>
      </w:pPr>
      <w:r w:rsidRPr="008E7417">
        <w:rPr>
          <w:rFonts w:ascii="Times New Roman" w:eastAsia="Calibri" w:hAnsi="Times New Roman" w:cs="Times New Roman"/>
          <w:noProof/>
          <w:color w:val="767171"/>
          <w:spacing w:val="20"/>
          <w:sz w:val="24"/>
          <w:szCs w:val="24"/>
        </w:rPr>
        <w:t>Dentro del sistema hemos recibido un total de diez (10) han sido reclamación relacionadas a que no se pueden comunicarse con la institución y estatus de expedientes.</w:t>
      </w:r>
    </w:p>
    <w:p w14:paraId="07F7BB44" w14:textId="630D0301" w:rsidR="00234817" w:rsidRPr="008E7417" w:rsidRDefault="00234817" w:rsidP="00D64D7E">
      <w:pPr>
        <w:pStyle w:val="Heading1"/>
        <w:numPr>
          <w:ilvl w:val="1"/>
          <w:numId w:val="28"/>
        </w:numPr>
        <w:tabs>
          <w:tab w:val="left" w:pos="540"/>
        </w:tabs>
        <w:spacing w:after="100" w:afterAutospacing="1" w:line="240" w:lineRule="auto"/>
        <w:ind w:right="130" w:hanging="540"/>
        <w:contextualSpacing/>
        <w:jc w:val="both"/>
        <w:rPr>
          <w:rFonts w:eastAsia="Calibri" w:cs="Times New Roman"/>
          <w:b/>
          <w:bCs/>
          <w:noProof/>
          <w:color w:val="767171"/>
          <w:spacing w:val="20"/>
          <w:sz w:val="24"/>
          <w:szCs w:val="24"/>
        </w:rPr>
      </w:pPr>
      <w:bookmarkStart w:id="120" w:name="_Toc156299676"/>
      <w:bookmarkStart w:id="121" w:name="_Toc185002889"/>
      <w:r w:rsidRPr="008E7417">
        <w:rPr>
          <w:rFonts w:eastAsia="Calibri" w:cs="Times New Roman"/>
          <w:b/>
          <w:bCs/>
          <w:noProof/>
          <w:color w:val="767171"/>
          <w:spacing w:val="20"/>
          <w:sz w:val="24"/>
          <w:szCs w:val="24"/>
        </w:rPr>
        <w:t>Cumplimiento Ley 200-04</w:t>
      </w:r>
      <w:bookmarkEnd w:id="120"/>
      <w:r w:rsidR="002B5EF2" w:rsidRPr="008E7417">
        <w:rPr>
          <w:rFonts w:eastAsia="Calibri" w:cs="Times New Roman"/>
          <w:b/>
          <w:bCs/>
          <w:noProof/>
          <w:color w:val="767171"/>
          <w:spacing w:val="20"/>
          <w:sz w:val="24"/>
          <w:szCs w:val="24"/>
        </w:rPr>
        <w:t>. Resultado mediciones del portal de transparencia</w:t>
      </w:r>
      <w:bookmarkEnd w:id="121"/>
    </w:p>
    <w:p w14:paraId="01497A5B" w14:textId="349CF9A7" w:rsidR="00234817" w:rsidRPr="008E7417" w:rsidRDefault="00AC3E80" w:rsidP="00551D87">
      <w:pPr>
        <w:pStyle w:val="ListParagraph"/>
        <w:spacing w:line="360" w:lineRule="auto"/>
        <w:ind w:left="0"/>
        <w:jc w:val="both"/>
        <w:rPr>
          <w:rFonts w:ascii="Times New Roman" w:eastAsia="Calibri" w:hAnsi="Times New Roman" w:cs="Times New Roman"/>
          <w:noProof/>
          <w:color w:val="767171"/>
          <w:spacing w:val="20"/>
          <w:sz w:val="24"/>
          <w:szCs w:val="24"/>
          <w:highlight w:val="yellow"/>
        </w:rPr>
      </w:pPr>
      <w:r w:rsidRPr="008E7417">
        <w:rPr>
          <w:rFonts w:ascii="Times New Roman" w:eastAsia="Calibri" w:hAnsi="Times New Roman" w:cs="Times New Roman"/>
          <w:noProof/>
          <w:color w:val="767171"/>
          <w:spacing w:val="20"/>
          <w:sz w:val="24"/>
          <w:szCs w:val="24"/>
        </w:rPr>
        <w:t>Durante el año 2024</w:t>
      </w:r>
      <w:r w:rsidR="002F6A42" w:rsidRPr="008E7417">
        <w:rPr>
          <w:rFonts w:ascii="Times New Roman" w:eastAsia="Calibri" w:hAnsi="Times New Roman" w:cs="Times New Roman"/>
          <w:noProof/>
          <w:color w:val="767171"/>
          <w:spacing w:val="20"/>
          <w:sz w:val="24"/>
          <w:szCs w:val="24"/>
        </w:rPr>
        <w:t>, el Portal Transparencia de la Unidad Técnica Ejecutora de Titulación de Terrenos del Estado (UTECT), tiene una calificación promedio de 97.</w:t>
      </w:r>
      <w:r w:rsidRPr="008E7417">
        <w:rPr>
          <w:rFonts w:ascii="Times New Roman" w:eastAsia="Calibri" w:hAnsi="Times New Roman" w:cs="Times New Roman"/>
          <w:noProof/>
          <w:color w:val="767171"/>
          <w:spacing w:val="20"/>
          <w:sz w:val="24"/>
          <w:szCs w:val="24"/>
        </w:rPr>
        <w:t>15</w:t>
      </w:r>
      <w:r w:rsidR="002F6A42" w:rsidRPr="008E7417">
        <w:rPr>
          <w:rFonts w:ascii="Times New Roman" w:eastAsia="Calibri" w:hAnsi="Times New Roman" w:cs="Times New Roman"/>
          <w:noProof/>
          <w:color w:val="767171"/>
          <w:spacing w:val="20"/>
          <w:sz w:val="24"/>
          <w:szCs w:val="24"/>
        </w:rPr>
        <w:t>% fruto de ser evaluados y calificados por el órgano rector, el cual es la Dirección General de Ética e Integridad Gubernamental (DIGEIG), en el cumplimiento de la Ley 200-04 de Libre Acceso a la Información Pública</w:t>
      </w:r>
      <w:r w:rsidR="00234817" w:rsidRPr="008E7417">
        <w:rPr>
          <w:rFonts w:ascii="Times New Roman" w:eastAsia="Calibri" w:hAnsi="Times New Roman" w:cs="Times New Roman"/>
          <w:noProof/>
          <w:color w:val="767171"/>
          <w:spacing w:val="20"/>
          <w:sz w:val="24"/>
          <w:szCs w:val="24"/>
        </w:rPr>
        <w:t>:</w:t>
      </w:r>
    </w:p>
    <w:tbl>
      <w:tblPr>
        <w:tblStyle w:val="TableGrid"/>
        <w:tblW w:w="0" w:type="auto"/>
        <w:jc w:val="center"/>
        <w:tblLook w:val="04A0" w:firstRow="1" w:lastRow="0" w:firstColumn="1" w:lastColumn="0" w:noHBand="0" w:noVBand="1"/>
      </w:tblPr>
      <w:tblGrid>
        <w:gridCol w:w="1525"/>
        <w:gridCol w:w="3690"/>
      </w:tblGrid>
      <w:tr w:rsidR="00234817" w:rsidRPr="0071247E" w14:paraId="24841E15" w14:textId="77777777" w:rsidTr="004018F7">
        <w:trPr>
          <w:trHeight w:val="312"/>
          <w:jc w:val="center"/>
        </w:trPr>
        <w:tc>
          <w:tcPr>
            <w:tcW w:w="5215" w:type="dxa"/>
            <w:gridSpan w:val="2"/>
            <w:shd w:val="clear" w:color="auto" w:fill="436EBE"/>
          </w:tcPr>
          <w:p w14:paraId="7AE7AA7B" w14:textId="77777777" w:rsidR="00234817" w:rsidRPr="00551D87" w:rsidRDefault="00234817" w:rsidP="00335131">
            <w:pPr>
              <w:pStyle w:val="Default"/>
              <w:spacing w:line="360" w:lineRule="auto"/>
              <w:jc w:val="center"/>
              <w:rPr>
                <w:b/>
                <w:bCs/>
                <w:color w:val="767171"/>
                <w:lang w:val="es-DO"/>
              </w:rPr>
            </w:pPr>
            <w:r w:rsidRPr="00551D87">
              <w:rPr>
                <w:b/>
                <w:bCs/>
                <w:color w:val="FFFFFF" w:themeColor="background1"/>
                <w:lang w:val="es-DO"/>
              </w:rPr>
              <w:t>Mediciones del Portal de Transparencia</w:t>
            </w:r>
          </w:p>
        </w:tc>
      </w:tr>
      <w:tr w:rsidR="002F6A42" w:rsidRPr="000C73CF" w14:paraId="5C95984D" w14:textId="77777777" w:rsidTr="004018F7">
        <w:trPr>
          <w:trHeight w:val="107"/>
          <w:jc w:val="center"/>
        </w:trPr>
        <w:tc>
          <w:tcPr>
            <w:tcW w:w="1525" w:type="dxa"/>
          </w:tcPr>
          <w:p w14:paraId="7B82D222" w14:textId="77777777" w:rsidR="002F6A42" w:rsidRPr="002F6A42" w:rsidRDefault="002F6A42" w:rsidP="00335131">
            <w:pPr>
              <w:pStyle w:val="Default"/>
              <w:spacing w:line="360" w:lineRule="auto"/>
              <w:rPr>
                <w:color w:val="767171"/>
                <w:lang w:val="es-DO"/>
              </w:rPr>
            </w:pPr>
            <w:r w:rsidRPr="002F6A42">
              <w:rPr>
                <w:color w:val="767171"/>
                <w:lang w:val="es-DO"/>
              </w:rPr>
              <w:t xml:space="preserve">Enero </w:t>
            </w:r>
          </w:p>
        </w:tc>
        <w:tc>
          <w:tcPr>
            <w:tcW w:w="3690" w:type="dxa"/>
          </w:tcPr>
          <w:p w14:paraId="64C45FA1" w14:textId="7F0C55E3" w:rsidR="002F6A42" w:rsidRPr="002F6A42" w:rsidRDefault="002F6A42" w:rsidP="00335131">
            <w:pPr>
              <w:pStyle w:val="Default"/>
              <w:spacing w:line="360" w:lineRule="auto"/>
              <w:jc w:val="center"/>
              <w:rPr>
                <w:color w:val="767171"/>
                <w:lang w:val="es-DO"/>
              </w:rPr>
            </w:pPr>
            <w:r w:rsidRPr="002F6A42">
              <w:rPr>
                <w:color w:val="767171"/>
                <w:lang w:val="es-DO"/>
              </w:rPr>
              <w:t>98.97</w:t>
            </w:r>
            <w:r>
              <w:rPr>
                <w:color w:val="767171"/>
                <w:lang w:val="es-DO"/>
              </w:rPr>
              <w:t>%</w:t>
            </w:r>
          </w:p>
        </w:tc>
      </w:tr>
      <w:tr w:rsidR="002F6A42" w:rsidRPr="000C73CF" w14:paraId="4E8F1750" w14:textId="77777777" w:rsidTr="004018F7">
        <w:trPr>
          <w:trHeight w:val="269"/>
          <w:jc w:val="center"/>
        </w:trPr>
        <w:tc>
          <w:tcPr>
            <w:tcW w:w="1525" w:type="dxa"/>
          </w:tcPr>
          <w:p w14:paraId="7200A2A1" w14:textId="77777777" w:rsidR="002F6A42" w:rsidRPr="002F6A42" w:rsidRDefault="002F6A42" w:rsidP="00335131">
            <w:pPr>
              <w:pStyle w:val="Default"/>
              <w:spacing w:line="360" w:lineRule="auto"/>
              <w:rPr>
                <w:color w:val="767171"/>
                <w:lang w:val="es-DO"/>
              </w:rPr>
            </w:pPr>
            <w:r w:rsidRPr="002F6A42">
              <w:rPr>
                <w:color w:val="767171"/>
                <w:lang w:val="es-DO"/>
              </w:rPr>
              <w:t xml:space="preserve">Febrero </w:t>
            </w:r>
          </w:p>
        </w:tc>
        <w:tc>
          <w:tcPr>
            <w:tcW w:w="3690" w:type="dxa"/>
          </w:tcPr>
          <w:p w14:paraId="1D6BE078" w14:textId="1747D9D5" w:rsidR="002F6A42" w:rsidRPr="002F6A42" w:rsidRDefault="002F6A42" w:rsidP="00335131">
            <w:pPr>
              <w:pStyle w:val="Default"/>
              <w:spacing w:line="360" w:lineRule="auto"/>
              <w:jc w:val="center"/>
              <w:rPr>
                <w:color w:val="767171"/>
                <w:lang w:val="es-DO"/>
              </w:rPr>
            </w:pPr>
            <w:r w:rsidRPr="002F6A42">
              <w:rPr>
                <w:color w:val="767171"/>
                <w:lang w:val="es-DO"/>
              </w:rPr>
              <w:t>98.15</w:t>
            </w:r>
            <w:r>
              <w:rPr>
                <w:color w:val="767171"/>
                <w:lang w:val="es-DO"/>
              </w:rPr>
              <w:t>%</w:t>
            </w:r>
          </w:p>
        </w:tc>
      </w:tr>
      <w:tr w:rsidR="002F6A42" w:rsidRPr="000C73CF" w14:paraId="515F0D41" w14:textId="77777777" w:rsidTr="004018F7">
        <w:trPr>
          <w:trHeight w:val="161"/>
          <w:jc w:val="center"/>
        </w:trPr>
        <w:tc>
          <w:tcPr>
            <w:tcW w:w="1525" w:type="dxa"/>
          </w:tcPr>
          <w:p w14:paraId="627E28FC" w14:textId="77777777" w:rsidR="002F6A42" w:rsidRPr="002F6A42" w:rsidRDefault="002F6A42" w:rsidP="00335131">
            <w:pPr>
              <w:pStyle w:val="Default"/>
              <w:spacing w:line="360" w:lineRule="auto"/>
              <w:rPr>
                <w:color w:val="767171"/>
                <w:lang w:val="es-DO"/>
              </w:rPr>
            </w:pPr>
            <w:r w:rsidRPr="002F6A42">
              <w:rPr>
                <w:color w:val="767171"/>
                <w:lang w:val="es-DO"/>
              </w:rPr>
              <w:t xml:space="preserve">Marzo </w:t>
            </w:r>
          </w:p>
        </w:tc>
        <w:tc>
          <w:tcPr>
            <w:tcW w:w="3690" w:type="dxa"/>
          </w:tcPr>
          <w:p w14:paraId="1CF72BFB" w14:textId="3A7C774D" w:rsidR="002F6A42" w:rsidRPr="002F6A42" w:rsidRDefault="002F6A42" w:rsidP="00335131">
            <w:pPr>
              <w:pStyle w:val="Default"/>
              <w:spacing w:line="360" w:lineRule="auto"/>
              <w:jc w:val="center"/>
              <w:rPr>
                <w:color w:val="767171"/>
                <w:lang w:val="es-DO"/>
              </w:rPr>
            </w:pPr>
            <w:r w:rsidRPr="002F6A42">
              <w:rPr>
                <w:color w:val="767171"/>
                <w:lang w:val="es-DO"/>
              </w:rPr>
              <w:t>97.73</w:t>
            </w:r>
            <w:r>
              <w:rPr>
                <w:color w:val="767171"/>
                <w:lang w:val="es-DO"/>
              </w:rPr>
              <w:t>%</w:t>
            </w:r>
          </w:p>
        </w:tc>
      </w:tr>
      <w:tr w:rsidR="002F6A42" w:rsidRPr="000C73CF" w14:paraId="234EB1FF" w14:textId="77777777" w:rsidTr="004018F7">
        <w:trPr>
          <w:trHeight w:val="143"/>
          <w:jc w:val="center"/>
        </w:trPr>
        <w:tc>
          <w:tcPr>
            <w:tcW w:w="1525" w:type="dxa"/>
          </w:tcPr>
          <w:p w14:paraId="468C64FC" w14:textId="77777777" w:rsidR="002F6A42" w:rsidRPr="002F6A42" w:rsidRDefault="002F6A42" w:rsidP="00335131">
            <w:pPr>
              <w:pStyle w:val="Default"/>
              <w:spacing w:line="360" w:lineRule="auto"/>
              <w:rPr>
                <w:color w:val="767171"/>
                <w:lang w:val="es-DO"/>
              </w:rPr>
            </w:pPr>
            <w:r w:rsidRPr="002F6A42">
              <w:rPr>
                <w:color w:val="767171"/>
                <w:lang w:val="es-DO"/>
              </w:rPr>
              <w:t xml:space="preserve">Abril </w:t>
            </w:r>
          </w:p>
        </w:tc>
        <w:tc>
          <w:tcPr>
            <w:tcW w:w="3690" w:type="dxa"/>
          </w:tcPr>
          <w:p w14:paraId="130AE061" w14:textId="53F9A448" w:rsidR="002F6A42" w:rsidRPr="002F6A42" w:rsidRDefault="002F6A42" w:rsidP="00335131">
            <w:pPr>
              <w:pStyle w:val="Default"/>
              <w:spacing w:line="360" w:lineRule="auto"/>
              <w:jc w:val="center"/>
              <w:rPr>
                <w:color w:val="767171"/>
                <w:lang w:val="es-DO"/>
              </w:rPr>
            </w:pPr>
            <w:r w:rsidRPr="002F6A42">
              <w:rPr>
                <w:color w:val="767171"/>
                <w:lang w:val="es-DO"/>
              </w:rPr>
              <w:t>97.11</w:t>
            </w:r>
            <w:r>
              <w:rPr>
                <w:color w:val="767171"/>
                <w:lang w:val="es-DO"/>
              </w:rPr>
              <w:t>%</w:t>
            </w:r>
          </w:p>
        </w:tc>
      </w:tr>
      <w:tr w:rsidR="00335131" w:rsidRPr="0071247E" w14:paraId="74FF04F6" w14:textId="77777777" w:rsidTr="00161626">
        <w:trPr>
          <w:trHeight w:val="312"/>
          <w:jc w:val="center"/>
        </w:trPr>
        <w:tc>
          <w:tcPr>
            <w:tcW w:w="5215" w:type="dxa"/>
            <w:gridSpan w:val="2"/>
            <w:shd w:val="clear" w:color="auto" w:fill="436EBE"/>
          </w:tcPr>
          <w:p w14:paraId="38502097" w14:textId="77777777" w:rsidR="00335131" w:rsidRPr="00551D87" w:rsidRDefault="00335131" w:rsidP="00161626">
            <w:pPr>
              <w:pStyle w:val="Default"/>
              <w:spacing w:line="360" w:lineRule="auto"/>
              <w:jc w:val="center"/>
              <w:rPr>
                <w:b/>
                <w:bCs/>
                <w:color w:val="767171"/>
                <w:lang w:val="es-DO"/>
              </w:rPr>
            </w:pPr>
            <w:r w:rsidRPr="00551D87">
              <w:rPr>
                <w:b/>
                <w:bCs/>
                <w:color w:val="FFFFFF" w:themeColor="background1"/>
                <w:lang w:val="es-DO"/>
              </w:rPr>
              <w:lastRenderedPageBreak/>
              <w:t>Mediciones del Portal de Transparencia</w:t>
            </w:r>
          </w:p>
        </w:tc>
      </w:tr>
      <w:tr w:rsidR="002F6A42" w:rsidRPr="000C73CF" w14:paraId="58A33CC2" w14:textId="77777777" w:rsidTr="004018F7">
        <w:trPr>
          <w:trHeight w:val="224"/>
          <w:jc w:val="center"/>
        </w:trPr>
        <w:tc>
          <w:tcPr>
            <w:tcW w:w="1525" w:type="dxa"/>
          </w:tcPr>
          <w:p w14:paraId="1D0F456D" w14:textId="77777777" w:rsidR="002F6A42" w:rsidRPr="002F6A42" w:rsidRDefault="002F6A42" w:rsidP="00335131">
            <w:pPr>
              <w:pStyle w:val="Default"/>
              <w:spacing w:line="360" w:lineRule="auto"/>
              <w:rPr>
                <w:color w:val="767171"/>
                <w:lang w:val="es-DO"/>
              </w:rPr>
            </w:pPr>
            <w:r w:rsidRPr="002F6A42">
              <w:rPr>
                <w:color w:val="767171"/>
                <w:lang w:val="es-DO"/>
              </w:rPr>
              <w:t>Mayo</w:t>
            </w:r>
          </w:p>
        </w:tc>
        <w:tc>
          <w:tcPr>
            <w:tcW w:w="3690" w:type="dxa"/>
          </w:tcPr>
          <w:p w14:paraId="6DE72C81" w14:textId="2B2039CC" w:rsidR="002F6A42" w:rsidRPr="002F6A42" w:rsidRDefault="002F6A42" w:rsidP="00335131">
            <w:pPr>
              <w:pStyle w:val="Default"/>
              <w:spacing w:line="360" w:lineRule="auto"/>
              <w:jc w:val="center"/>
              <w:rPr>
                <w:color w:val="767171"/>
                <w:lang w:val="es-DO"/>
              </w:rPr>
            </w:pPr>
            <w:r w:rsidRPr="002F6A42">
              <w:rPr>
                <w:color w:val="767171"/>
                <w:lang w:val="es-DO"/>
              </w:rPr>
              <w:t>97.11</w:t>
            </w:r>
            <w:r>
              <w:rPr>
                <w:color w:val="767171"/>
                <w:lang w:val="es-DO"/>
              </w:rPr>
              <w:t>%</w:t>
            </w:r>
          </w:p>
        </w:tc>
      </w:tr>
      <w:tr w:rsidR="002F6A42" w:rsidRPr="000C73CF" w14:paraId="47ED31FB" w14:textId="77777777" w:rsidTr="004018F7">
        <w:trPr>
          <w:trHeight w:val="206"/>
          <w:jc w:val="center"/>
        </w:trPr>
        <w:tc>
          <w:tcPr>
            <w:tcW w:w="1525" w:type="dxa"/>
          </w:tcPr>
          <w:p w14:paraId="095ECDE6" w14:textId="77777777" w:rsidR="002F6A42" w:rsidRPr="002F6A42" w:rsidRDefault="002F6A42" w:rsidP="00335131">
            <w:pPr>
              <w:pStyle w:val="Default"/>
              <w:spacing w:line="360" w:lineRule="auto"/>
              <w:rPr>
                <w:color w:val="767171"/>
                <w:lang w:val="es-DO"/>
              </w:rPr>
            </w:pPr>
            <w:r w:rsidRPr="002F6A42">
              <w:rPr>
                <w:color w:val="767171"/>
                <w:lang w:val="es-DO"/>
              </w:rPr>
              <w:t>Junio</w:t>
            </w:r>
          </w:p>
        </w:tc>
        <w:tc>
          <w:tcPr>
            <w:tcW w:w="3690" w:type="dxa"/>
          </w:tcPr>
          <w:p w14:paraId="150DA7DB" w14:textId="0E560035" w:rsidR="002F6A42" w:rsidRPr="002F6A42" w:rsidRDefault="002F6A42" w:rsidP="00335131">
            <w:pPr>
              <w:pStyle w:val="Default"/>
              <w:spacing w:line="360" w:lineRule="auto"/>
              <w:jc w:val="center"/>
              <w:rPr>
                <w:color w:val="767171"/>
                <w:lang w:val="es-DO"/>
              </w:rPr>
            </w:pPr>
            <w:r w:rsidRPr="002F6A42">
              <w:rPr>
                <w:color w:val="767171"/>
                <w:lang w:val="es-DO"/>
              </w:rPr>
              <w:t>97.11</w:t>
            </w:r>
            <w:r>
              <w:rPr>
                <w:color w:val="767171"/>
                <w:lang w:val="es-DO"/>
              </w:rPr>
              <w:t>%</w:t>
            </w:r>
          </w:p>
        </w:tc>
      </w:tr>
      <w:tr w:rsidR="00AC3E80" w:rsidRPr="000C73CF" w14:paraId="59B397B6" w14:textId="77777777" w:rsidTr="004018F7">
        <w:trPr>
          <w:trHeight w:val="206"/>
          <w:jc w:val="center"/>
        </w:trPr>
        <w:tc>
          <w:tcPr>
            <w:tcW w:w="1525" w:type="dxa"/>
          </w:tcPr>
          <w:p w14:paraId="056C36CD" w14:textId="7E8BB8D2" w:rsidR="00AC3E80" w:rsidRPr="002F6A42" w:rsidRDefault="00AC3E80" w:rsidP="00335131">
            <w:pPr>
              <w:pStyle w:val="Default"/>
              <w:spacing w:line="360" w:lineRule="auto"/>
              <w:rPr>
                <w:color w:val="767171"/>
                <w:lang w:val="es-DO"/>
              </w:rPr>
            </w:pPr>
            <w:r w:rsidRPr="00AC3E80">
              <w:rPr>
                <w:color w:val="767171"/>
                <w:lang w:val="es-DO"/>
              </w:rPr>
              <w:t>Julio</w:t>
            </w:r>
          </w:p>
        </w:tc>
        <w:tc>
          <w:tcPr>
            <w:tcW w:w="3690" w:type="dxa"/>
          </w:tcPr>
          <w:p w14:paraId="237EFCC3" w14:textId="513E4C38" w:rsidR="00AC3E80" w:rsidRPr="002F6A42" w:rsidRDefault="00AC3E80" w:rsidP="00335131">
            <w:pPr>
              <w:pStyle w:val="Default"/>
              <w:spacing w:line="360" w:lineRule="auto"/>
              <w:jc w:val="center"/>
              <w:rPr>
                <w:color w:val="767171"/>
                <w:lang w:val="es-DO"/>
              </w:rPr>
            </w:pPr>
            <w:r w:rsidRPr="00AC3E80">
              <w:rPr>
                <w:color w:val="767171"/>
                <w:lang w:val="es-DO"/>
              </w:rPr>
              <w:t>97.11</w:t>
            </w:r>
          </w:p>
        </w:tc>
      </w:tr>
      <w:tr w:rsidR="00AC3E80" w:rsidRPr="000C73CF" w14:paraId="738889A8" w14:textId="77777777" w:rsidTr="004018F7">
        <w:trPr>
          <w:trHeight w:val="206"/>
          <w:jc w:val="center"/>
        </w:trPr>
        <w:tc>
          <w:tcPr>
            <w:tcW w:w="1525" w:type="dxa"/>
          </w:tcPr>
          <w:p w14:paraId="7706332D" w14:textId="5DFEEAF7" w:rsidR="00AC3E80" w:rsidRPr="002F6A42" w:rsidRDefault="00AC3E80" w:rsidP="00335131">
            <w:pPr>
              <w:pStyle w:val="Default"/>
              <w:spacing w:line="360" w:lineRule="auto"/>
              <w:rPr>
                <w:color w:val="767171"/>
                <w:lang w:val="es-DO"/>
              </w:rPr>
            </w:pPr>
            <w:r w:rsidRPr="00AC3E80">
              <w:rPr>
                <w:color w:val="767171"/>
                <w:lang w:val="es-DO"/>
              </w:rPr>
              <w:t>Agosto</w:t>
            </w:r>
          </w:p>
        </w:tc>
        <w:tc>
          <w:tcPr>
            <w:tcW w:w="3690" w:type="dxa"/>
          </w:tcPr>
          <w:p w14:paraId="43E64241" w14:textId="1788F1C8" w:rsidR="00AC3E80" w:rsidRPr="002F6A42" w:rsidRDefault="00AC3E80" w:rsidP="00335131">
            <w:pPr>
              <w:pStyle w:val="Default"/>
              <w:spacing w:line="360" w:lineRule="auto"/>
              <w:jc w:val="center"/>
              <w:rPr>
                <w:color w:val="767171"/>
                <w:lang w:val="es-DO"/>
              </w:rPr>
            </w:pPr>
            <w:r w:rsidRPr="00AC3E80">
              <w:rPr>
                <w:color w:val="767171"/>
                <w:lang w:val="es-DO"/>
              </w:rPr>
              <w:t>97.11</w:t>
            </w:r>
          </w:p>
        </w:tc>
      </w:tr>
      <w:tr w:rsidR="00AC3E80" w:rsidRPr="000C73CF" w14:paraId="4DD210DD" w14:textId="77777777" w:rsidTr="004018F7">
        <w:trPr>
          <w:trHeight w:val="206"/>
          <w:jc w:val="center"/>
        </w:trPr>
        <w:tc>
          <w:tcPr>
            <w:tcW w:w="1525" w:type="dxa"/>
          </w:tcPr>
          <w:p w14:paraId="1A4B8474" w14:textId="7BB03648" w:rsidR="00AC3E80" w:rsidRPr="002F6A42" w:rsidRDefault="00AC3E80" w:rsidP="00335131">
            <w:pPr>
              <w:pStyle w:val="Default"/>
              <w:spacing w:line="360" w:lineRule="auto"/>
              <w:rPr>
                <w:color w:val="767171"/>
                <w:lang w:val="es-DO"/>
              </w:rPr>
            </w:pPr>
            <w:r w:rsidRPr="00AC3E80">
              <w:rPr>
                <w:color w:val="767171"/>
                <w:lang w:val="es-DO"/>
              </w:rPr>
              <w:t>Septiembre</w:t>
            </w:r>
          </w:p>
        </w:tc>
        <w:tc>
          <w:tcPr>
            <w:tcW w:w="3690" w:type="dxa"/>
          </w:tcPr>
          <w:p w14:paraId="5E2508DE" w14:textId="321F63F0" w:rsidR="00AC3E80" w:rsidRPr="002F6A42" w:rsidRDefault="00AC3E80" w:rsidP="00335131">
            <w:pPr>
              <w:pStyle w:val="Default"/>
              <w:spacing w:line="360" w:lineRule="auto"/>
              <w:jc w:val="center"/>
              <w:rPr>
                <w:color w:val="767171"/>
                <w:lang w:val="es-DO"/>
              </w:rPr>
            </w:pPr>
            <w:r w:rsidRPr="00AC3E80">
              <w:rPr>
                <w:color w:val="767171"/>
                <w:lang w:val="es-DO"/>
              </w:rPr>
              <w:t>91.45</w:t>
            </w:r>
          </w:p>
        </w:tc>
      </w:tr>
      <w:tr w:rsidR="00AC3E80" w:rsidRPr="000C73CF" w14:paraId="46B25730" w14:textId="77777777" w:rsidTr="004018F7">
        <w:trPr>
          <w:trHeight w:val="206"/>
          <w:jc w:val="center"/>
        </w:trPr>
        <w:tc>
          <w:tcPr>
            <w:tcW w:w="1525" w:type="dxa"/>
          </w:tcPr>
          <w:p w14:paraId="6FDA1BDC" w14:textId="7949CAB9" w:rsidR="00AC3E80" w:rsidRPr="002F6A42" w:rsidRDefault="00AC3E80" w:rsidP="00335131">
            <w:pPr>
              <w:pStyle w:val="Default"/>
              <w:spacing w:line="360" w:lineRule="auto"/>
              <w:rPr>
                <w:color w:val="767171"/>
                <w:lang w:val="es-DO"/>
              </w:rPr>
            </w:pPr>
            <w:r w:rsidRPr="00AC3E80">
              <w:rPr>
                <w:color w:val="767171"/>
                <w:lang w:val="es-DO"/>
              </w:rPr>
              <w:t>Octubre</w:t>
            </w:r>
          </w:p>
        </w:tc>
        <w:tc>
          <w:tcPr>
            <w:tcW w:w="3690" w:type="dxa"/>
          </w:tcPr>
          <w:p w14:paraId="1D6BAC01" w14:textId="1EF30190" w:rsidR="00AC3E80" w:rsidRPr="002F6A42" w:rsidRDefault="00AC3E80" w:rsidP="00335131">
            <w:pPr>
              <w:pStyle w:val="Default"/>
              <w:spacing w:line="360" w:lineRule="auto"/>
              <w:jc w:val="center"/>
              <w:rPr>
                <w:color w:val="767171"/>
                <w:lang w:val="es-DO"/>
              </w:rPr>
            </w:pPr>
            <w:r w:rsidRPr="00AC3E80">
              <w:rPr>
                <w:color w:val="767171"/>
                <w:lang w:val="es-DO"/>
              </w:rPr>
              <w:t>97.05</w:t>
            </w:r>
          </w:p>
        </w:tc>
      </w:tr>
      <w:tr w:rsidR="00AC3E80" w:rsidRPr="000C73CF" w14:paraId="029734A3" w14:textId="77777777" w:rsidTr="004018F7">
        <w:trPr>
          <w:trHeight w:val="206"/>
          <w:jc w:val="center"/>
        </w:trPr>
        <w:tc>
          <w:tcPr>
            <w:tcW w:w="1525" w:type="dxa"/>
          </w:tcPr>
          <w:p w14:paraId="48A2E4A8" w14:textId="6B8FA995" w:rsidR="00AC3E80" w:rsidRPr="002F6A42" w:rsidRDefault="00AC3E80" w:rsidP="00335131">
            <w:pPr>
              <w:pStyle w:val="Default"/>
              <w:spacing w:line="360" w:lineRule="auto"/>
              <w:rPr>
                <w:color w:val="767171"/>
                <w:lang w:val="es-DO"/>
              </w:rPr>
            </w:pPr>
            <w:r w:rsidRPr="00AC3E80">
              <w:rPr>
                <w:color w:val="767171"/>
                <w:lang w:val="es-DO"/>
              </w:rPr>
              <w:t>Noviembre</w:t>
            </w:r>
          </w:p>
        </w:tc>
        <w:tc>
          <w:tcPr>
            <w:tcW w:w="3690" w:type="dxa"/>
          </w:tcPr>
          <w:p w14:paraId="2C2AD76D" w14:textId="0169A2C8" w:rsidR="00AC3E80" w:rsidRPr="002F6A42" w:rsidRDefault="00AC3E80" w:rsidP="00335131">
            <w:pPr>
              <w:pStyle w:val="Default"/>
              <w:spacing w:line="360" w:lineRule="auto"/>
              <w:jc w:val="center"/>
              <w:rPr>
                <w:color w:val="767171"/>
                <w:lang w:val="es-DO"/>
              </w:rPr>
            </w:pPr>
            <w:r w:rsidRPr="00AC3E80">
              <w:rPr>
                <w:color w:val="767171"/>
                <w:lang w:val="es-DO"/>
              </w:rPr>
              <w:t>98.11</w:t>
            </w:r>
          </w:p>
        </w:tc>
      </w:tr>
      <w:tr w:rsidR="00AC3E80" w:rsidRPr="000C73CF" w14:paraId="0C4B55CC" w14:textId="77777777" w:rsidTr="004018F7">
        <w:trPr>
          <w:trHeight w:val="206"/>
          <w:jc w:val="center"/>
        </w:trPr>
        <w:tc>
          <w:tcPr>
            <w:tcW w:w="1525" w:type="dxa"/>
          </w:tcPr>
          <w:p w14:paraId="29582225" w14:textId="4C968AA1" w:rsidR="00AC3E80" w:rsidRPr="002F6A42" w:rsidRDefault="00AC3E80" w:rsidP="00335131">
            <w:pPr>
              <w:pStyle w:val="Default"/>
              <w:spacing w:line="360" w:lineRule="auto"/>
              <w:rPr>
                <w:color w:val="767171"/>
                <w:lang w:val="es-DO"/>
              </w:rPr>
            </w:pPr>
            <w:r w:rsidRPr="00AC3E80">
              <w:rPr>
                <w:color w:val="767171"/>
                <w:lang w:val="es-DO"/>
              </w:rPr>
              <w:t>Diciembre</w:t>
            </w:r>
          </w:p>
        </w:tc>
        <w:tc>
          <w:tcPr>
            <w:tcW w:w="3690" w:type="dxa"/>
          </w:tcPr>
          <w:p w14:paraId="35229F70" w14:textId="46511044" w:rsidR="00AC3E80" w:rsidRPr="002F6A42" w:rsidRDefault="00AC3E80" w:rsidP="00335131">
            <w:pPr>
              <w:pStyle w:val="Default"/>
              <w:spacing w:line="360" w:lineRule="auto"/>
              <w:jc w:val="center"/>
              <w:rPr>
                <w:color w:val="767171"/>
                <w:lang w:val="es-DO"/>
              </w:rPr>
            </w:pPr>
            <w:r w:rsidRPr="00AC3E80">
              <w:rPr>
                <w:color w:val="767171"/>
                <w:lang w:val="es-DO"/>
              </w:rPr>
              <w:t>98.80</w:t>
            </w:r>
          </w:p>
        </w:tc>
      </w:tr>
      <w:tr w:rsidR="00234817" w:rsidRPr="00234817" w14:paraId="54891997" w14:textId="77777777" w:rsidTr="004018F7">
        <w:trPr>
          <w:trHeight w:val="53"/>
          <w:jc w:val="center"/>
        </w:trPr>
        <w:tc>
          <w:tcPr>
            <w:tcW w:w="1525" w:type="dxa"/>
            <w:shd w:val="clear" w:color="auto" w:fill="436EBE"/>
          </w:tcPr>
          <w:p w14:paraId="624F417C" w14:textId="77777777" w:rsidR="00234817" w:rsidRPr="00234817" w:rsidRDefault="00234817" w:rsidP="00335131">
            <w:pPr>
              <w:pStyle w:val="Default"/>
              <w:spacing w:line="360" w:lineRule="auto"/>
              <w:jc w:val="right"/>
              <w:rPr>
                <w:b/>
                <w:bCs/>
                <w:color w:val="FFFFFF" w:themeColor="background1"/>
                <w:lang w:val="es-DO"/>
              </w:rPr>
            </w:pPr>
            <w:r w:rsidRPr="00234817">
              <w:rPr>
                <w:b/>
                <w:bCs/>
                <w:color w:val="FFFFFF" w:themeColor="background1"/>
                <w:lang w:val="es-DO"/>
              </w:rPr>
              <w:t>Promedio</w:t>
            </w:r>
          </w:p>
        </w:tc>
        <w:tc>
          <w:tcPr>
            <w:tcW w:w="3690" w:type="dxa"/>
            <w:shd w:val="clear" w:color="auto" w:fill="436EBE"/>
          </w:tcPr>
          <w:p w14:paraId="15901BD9" w14:textId="65E8C36A" w:rsidR="00234817" w:rsidRPr="00234817" w:rsidRDefault="002F6A42" w:rsidP="00335131">
            <w:pPr>
              <w:pStyle w:val="Default"/>
              <w:spacing w:line="360" w:lineRule="auto"/>
              <w:jc w:val="center"/>
              <w:rPr>
                <w:b/>
                <w:bCs/>
                <w:color w:val="FFFFFF" w:themeColor="background1"/>
                <w:lang w:val="es-DO"/>
              </w:rPr>
            </w:pPr>
            <w:r w:rsidRPr="002F6A42">
              <w:rPr>
                <w:b/>
                <w:bCs/>
                <w:color w:val="FFFFFF" w:themeColor="background1"/>
                <w:lang w:val="es-DO"/>
              </w:rPr>
              <w:t>97.</w:t>
            </w:r>
            <w:r w:rsidR="00785158">
              <w:rPr>
                <w:b/>
                <w:bCs/>
                <w:color w:val="FFFFFF" w:themeColor="background1"/>
                <w:lang w:val="es-DO"/>
              </w:rPr>
              <w:t>15</w:t>
            </w:r>
            <w:r>
              <w:rPr>
                <w:b/>
                <w:bCs/>
                <w:color w:val="FFFFFF" w:themeColor="background1"/>
                <w:lang w:val="es-DO"/>
              </w:rPr>
              <w:t>%</w:t>
            </w:r>
          </w:p>
        </w:tc>
      </w:tr>
    </w:tbl>
    <w:p w14:paraId="69294B38" w14:textId="28151A42" w:rsidR="002275C4" w:rsidRDefault="00234817" w:rsidP="00551D87">
      <w:pPr>
        <w:spacing w:line="360" w:lineRule="auto"/>
        <w:jc w:val="center"/>
        <w:rPr>
          <w:rFonts w:ascii="Times New Roman" w:eastAsia="Calibri" w:hAnsi="Times New Roman" w:cs="Times New Roman"/>
          <w:i/>
          <w:iCs/>
          <w:noProof/>
          <w:color w:val="4C4747"/>
          <w:spacing w:val="20"/>
          <w:sz w:val="18"/>
          <w:szCs w:val="18"/>
        </w:rPr>
      </w:pPr>
      <w:r w:rsidRPr="00DE05A9">
        <w:rPr>
          <w:rFonts w:ascii="Times New Roman" w:eastAsia="Calibri" w:hAnsi="Times New Roman" w:cs="Times New Roman"/>
          <w:i/>
          <w:iCs/>
          <w:noProof/>
          <w:color w:val="4C4747"/>
          <w:spacing w:val="20"/>
          <w:sz w:val="18"/>
          <w:szCs w:val="18"/>
        </w:rPr>
        <w:t>Fuente: Oficina de Libre Acceso a la Información</w:t>
      </w:r>
    </w:p>
    <w:p w14:paraId="4C9D1C2F" w14:textId="77777777" w:rsidR="0030637B" w:rsidRPr="00DE05A9" w:rsidRDefault="0030637B" w:rsidP="00551D87">
      <w:pPr>
        <w:spacing w:line="360" w:lineRule="auto"/>
        <w:jc w:val="center"/>
        <w:rPr>
          <w:rFonts w:ascii="Times New Roman" w:eastAsia="Calibri" w:hAnsi="Times New Roman" w:cs="Times New Roman"/>
          <w:i/>
          <w:iCs/>
          <w:noProof/>
          <w:color w:val="4C4747"/>
          <w:spacing w:val="20"/>
          <w:sz w:val="18"/>
          <w:szCs w:val="18"/>
        </w:rPr>
      </w:pPr>
    </w:p>
    <w:p w14:paraId="5DDF24EC" w14:textId="2171065A" w:rsidR="002275C4" w:rsidRPr="00B10E7D" w:rsidRDefault="002275C4" w:rsidP="00F42846">
      <w:pPr>
        <w:pStyle w:val="Heading1"/>
        <w:numPr>
          <w:ilvl w:val="0"/>
          <w:numId w:val="1"/>
        </w:numPr>
        <w:ind w:left="90" w:hanging="90"/>
        <w:jc w:val="center"/>
        <w:rPr>
          <w:b/>
          <w:color w:val="767171"/>
        </w:rPr>
      </w:pPr>
      <w:bookmarkStart w:id="122" w:name="_Toc117160599"/>
      <w:bookmarkStart w:id="123" w:name="_Toc185002890"/>
      <w:r w:rsidRPr="00B10E7D">
        <w:rPr>
          <w:b/>
          <w:color w:val="767171"/>
        </w:rPr>
        <w:t>PROYECCIONES</w:t>
      </w:r>
      <w:bookmarkEnd w:id="122"/>
      <w:bookmarkEnd w:id="123"/>
    </w:p>
    <w:p w14:paraId="549849B3" w14:textId="77777777" w:rsidR="002275C4" w:rsidRPr="00B10E7D" w:rsidRDefault="002275C4" w:rsidP="002275C4">
      <w:pPr>
        <w:jc w:val="both"/>
        <w:rPr>
          <w:rFonts w:eastAsia="Calibri"/>
          <w:color w:val="767171"/>
          <w:sz w:val="18"/>
        </w:rPr>
      </w:pPr>
      <w:r w:rsidRPr="00B10E7D">
        <w:rPr>
          <w:rFonts w:eastAsia="Calibri"/>
          <w:noProof/>
          <w:color w:val="767171"/>
          <w:sz w:val="18"/>
        </w:rPr>
        <mc:AlternateContent>
          <mc:Choice Requires="wps">
            <w:drawing>
              <wp:anchor distT="0" distB="0" distL="114300" distR="114300" simplePos="0" relativeHeight="251754496" behindDoc="0" locked="0" layoutInCell="1" allowOverlap="1" wp14:anchorId="553D1E7C" wp14:editId="24C7576F">
                <wp:simplePos x="0" y="0"/>
                <wp:positionH relativeFrom="margin">
                  <wp:posOffset>2254250</wp:posOffset>
                </wp:positionH>
                <wp:positionV relativeFrom="paragraph">
                  <wp:posOffset>100625</wp:posOffset>
                </wp:positionV>
                <wp:extent cx="463550" cy="0"/>
                <wp:effectExtent l="22860" t="15875" r="18415" b="2222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911DF" id="Straight Connector 28" o:spid="_x0000_s1026" style="position:absolute;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09C9964" w14:textId="6B362E27" w:rsidR="009D6DEE" w:rsidRPr="00B10E7D" w:rsidRDefault="002275C4" w:rsidP="001E4F1E">
      <w:pPr>
        <w:jc w:val="center"/>
        <w:rPr>
          <w:rFonts w:ascii="Times New Roman" w:eastAsia="Calibri" w:hAnsi="Times New Roman" w:cs="Times New Roman"/>
          <w:color w:val="767171"/>
          <w:spacing w:val="20"/>
          <w:sz w:val="24"/>
          <w:szCs w:val="36"/>
        </w:rPr>
      </w:pPr>
      <w:r w:rsidRPr="00B10E7D">
        <w:rPr>
          <w:rFonts w:ascii="Times New Roman" w:eastAsia="Calibri" w:hAnsi="Times New Roman" w:cs="Times New Roman"/>
          <w:color w:val="767171"/>
          <w:spacing w:val="20"/>
          <w:sz w:val="24"/>
          <w:szCs w:val="36"/>
        </w:rPr>
        <w:t>Memoria Institucional 2024</w:t>
      </w:r>
    </w:p>
    <w:p w14:paraId="2E001307" w14:textId="77777777" w:rsidR="002275C4" w:rsidRPr="00B10E7D" w:rsidRDefault="002275C4" w:rsidP="002275C4">
      <w:pPr>
        <w:jc w:val="center"/>
        <w:rPr>
          <w:rFonts w:ascii="Times New Roman" w:eastAsia="Calibri" w:hAnsi="Times New Roman" w:cs="Times New Roman"/>
          <w:color w:val="767171"/>
          <w:spacing w:val="20"/>
          <w:sz w:val="24"/>
          <w:szCs w:val="36"/>
        </w:rPr>
      </w:pPr>
    </w:p>
    <w:p w14:paraId="230E0DE4" w14:textId="3B6E5B4B" w:rsidR="006861EA" w:rsidRPr="00B10E7D" w:rsidRDefault="006861EA" w:rsidP="00D64D7E">
      <w:pPr>
        <w:pStyle w:val="ListParagraph"/>
        <w:numPr>
          <w:ilvl w:val="0"/>
          <w:numId w:val="52"/>
        </w:numPr>
        <w:tabs>
          <w:tab w:val="left" w:pos="360"/>
        </w:tabs>
        <w:spacing w:line="360" w:lineRule="auto"/>
        <w:ind w:left="360"/>
        <w:jc w:val="both"/>
        <w:rPr>
          <w:rFonts w:ascii="Times New Roman" w:eastAsia="Calibri" w:hAnsi="Times New Roman" w:cs="Times New Roman"/>
          <w:b/>
          <w:bCs/>
          <w:noProof/>
          <w:color w:val="767171"/>
          <w:spacing w:val="20"/>
          <w:sz w:val="24"/>
          <w:szCs w:val="24"/>
        </w:rPr>
      </w:pPr>
      <w:r w:rsidRPr="00B10E7D">
        <w:rPr>
          <w:rFonts w:ascii="Times New Roman" w:eastAsia="Calibri" w:hAnsi="Times New Roman" w:cs="Times New Roman"/>
          <w:b/>
          <w:bCs/>
          <w:noProof/>
          <w:color w:val="767171"/>
          <w:spacing w:val="20"/>
          <w:sz w:val="24"/>
          <w:szCs w:val="24"/>
        </w:rPr>
        <w:t>Proyectos de titulación en proceso a ejecutarse en el año 2025:</w:t>
      </w:r>
    </w:p>
    <w:p w14:paraId="582A53CE" w14:textId="1FAB4D39" w:rsidR="00122183" w:rsidRPr="00B10E7D" w:rsidRDefault="00122183" w:rsidP="006E3E70">
      <w:pPr>
        <w:pStyle w:val="ListParagraph"/>
        <w:spacing w:line="360" w:lineRule="auto"/>
        <w:ind w:left="0"/>
        <w:jc w:val="both"/>
        <w:rPr>
          <w:rFonts w:ascii="Times New Roman" w:eastAsia="Calibri" w:hAnsi="Times New Roman" w:cs="Times New Roman"/>
          <w:noProof/>
          <w:color w:val="767171"/>
          <w:spacing w:val="20"/>
          <w:sz w:val="24"/>
          <w:szCs w:val="24"/>
        </w:rPr>
      </w:pPr>
      <w:r w:rsidRPr="00B10E7D">
        <w:rPr>
          <w:rFonts w:ascii="Times New Roman" w:eastAsia="Calibri" w:hAnsi="Times New Roman" w:cs="Times New Roman"/>
          <w:noProof/>
          <w:color w:val="767171"/>
          <w:spacing w:val="20"/>
          <w:sz w:val="24"/>
          <w:szCs w:val="24"/>
        </w:rPr>
        <w:t xml:space="preserve">La Unidad Técnica Ejecutora de Titulación de Terrenos del Estado (UTECT), tiene en ejecución </w:t>
      </w:r>
      <w:r w:rsidR="00D90CAC">
        <w:rPr>
          <w:rFonts w:ascii="Times New Roman" w:eastAsia="Calibri" w:hAnsi="Times New Roman" w:cs="Times New Roman"/>
          <w:noProof/>
          <w:color w:val="767171"/>
          <w:spacing w:val="20"/>
          <w:sz w:val="24"/>
          <w:szCs w:val="24"/>
        </w:rPr>
        <w:t>ocheinta y dos</w:t>
      </w:r>
      <w:r w:rsidRPr="00B10E7D">
        <w:rPr>
          <w:rFonts w:ascii="Times New Roman" w:eastAsia="Calibri" w:hAnsi="Times New Roman" w:cs="Times New Roman"/>
          <w:noProof/>
          <w:color w:val="767171"/>
          <w:spacing w:val="20"/>
          <w:sz w:val="24"/>
          <w:szCs w:val="24"/>
        </w:rPr>
        <w:t xml:space="preserve"> (</w:t>
      </w:r>
      <w:r w:rsidR="00D90CAC">
        <w:rPr>
          <w:rFonts w:ascii="Times New Roman" w:eastAsia="Calibri" w:hAnsi="Times New Roman" w:cs="Times New Roman"/>
          <w:noProof/>
          <w:color w:val="767171"/>
          <w:spacing w:val="20"/>
          <w:sz w:val="24"/>
          <w:szCs w:val="24"/>
        </w:rPr>
        <w:t>82</w:t>
      </w:r>
      <w:r w:rsidRPr="00B10E7D">
        <w:rPr>
          <w:rFonts w:ascii="Times New Roman" w:eastAsia="Calibri" w:hAnsi="Times New Roman" w:cs="Times New Roman"/>
          <w:noProof/>
          <w:color w:val="767171"/>
          <w:spacing w:val="20"/>
          <w:sz w:val="24"/>
          <w:szCs w:val="24"/>
        </w:rPr>
        <w:t xml:space="preserve">) proyectos de titulación que equivalen a </w:t>
      </w:r>
      <w:r w:rsidR="00D90CAC">
        <w:rPr>
          <w:rFonts w:ascii="Times New Roman" w:eastAsia="Calibri" w:hAnsi="Times New Roman" w:cs="Times New Roman"/>
          <w:noProof/>
          <w:color w:val="767171"/>
          <w:spacing w:val="20"/>
          <w:sz w:val="24"/>
          <w:szCs w:val="24"/>
        </w:rPr>
        <w:t>ciento cinco</w:t>
      </w:r>
      <w:r w:rsidRPr="00B10E7D">
        <w:rPr>
          <w:rFonts w:ascii="Times New Roman" w:eastAsia="Calibri" w:hAnsi="Times New Roman" w:cs="Times New Roman"/>
          <w:noProof/>
          <w:color w:val="767171"/>
          <w:spacing w:val="20"/>
          <w:sz w:val="24"/>
          <w:szCs w:val="24"/>
        </w:rPr>
        <w:t xml:space="preserve"> mil </w:t>
      </w:r>
      <w:r w:rsidR="00D90CAC">
        <w:rPr>
          <w:rFonts w:ascii="Times New Roman" w:eastAsia="Calibri" w:hAnsi="Times New Roman" w:cs="Times New Roman"/>
          <w:noProof/>
          <w:color w:val="767171"/>
          <w:spacing w:val="20"/>
          <w:sz w:val="24"/>
          <w:szCs w:val="24"/>
        </w:rPr>
        <w:t xml:space="preserve">seiscientos </w:t>
      </w:r>
      <w:r w:rsidRPr="00B10E7D">
        <w:rPr>
          <w:rFonts w:ascii="Times New Roman" w:eastAsia="Calibri" w:hAnsi="Times New Roman" w:cs="Times New Roman"/>
          <w:noProof/>
          <w:color w:val="767171"/>
          <w:spacing w:val="20"/>
          <w:sz w:val="24"/>
          <w:szCs w:val="24"/>
        </w:rPr>
        <w:t>se</w:t>
      </w:r>
      <w:r w:rsidR="00D90CAC">
        <w:rPr>
          <w:rFonts w:ascii="Times New Roman" w:eastAsia="Calibri" w:hAnsi="Times New Roman" w:cs="Times New Roman"/>
          <w:noProof/>
          <w:color w:val="767171"/>
          <w:spacing w:val="20"/>
          <w:sz w:val="24"/>
          <w:szCs w:val="24"/>
        </w:rPr>
        <w:t>t</w:t>
      </w:r>
      <w:r w:rsidRPr="00B10E7D">
        <w:rPr>
          <w:rFonts w:ascii="Times New Roman" w:eastAsia="Calibri" w:hAnsi="Times New Roman" w:cs="Times New Roman"/>
          <w:noProof/>
          <w:color w:val="767171"/>
          <w:spacing w:val="20"/>
          <w:sz w:val="24"/>
          <w:szCs w:val="24"/>
        </w:rPr>
        <w:t xml:space="preserve">enta y </w:t>
      </w:r>
      <w:r w:rsidR="00D90CAC">
        <w:rPr>
          <w:rFonts w:ascii="Times New Roman" w:eastAsia="Calibri" w:hAnsi="Times New Roman" w:cs="Times New Roman"/>
          <w:noProof/>
          <w:color w:val="767171"/>
          <w:spacing w:val="20"/>
          <w:sz w:val="24"/>
          <w:szCs w:val="24"/>
        </w:rPr>
        <w:t>dos</w:t>
      </w:r>
      <w:r w:rsidRPr="00B10E7D">
        <w:rPr>
          <w:rFonts w:ascii="Times New Roman" w:eastAsia="Calibri" w:hAnsi="Times New Roman" w:cs="Times New Roman"/>
          <w:noProof/>
          <w:color w:val="767171"/>
          <w:spacing w:val="20"/>
          <w:sz w:val="24"/>
          <w:szCs w:val="24"/>
        </w:rPr>
        <w:t xml:space="preserve"> (</w:t>
      </w:r>
      <w:r w:rsidR="00D90CAC">
        <w:rPr>
          <w:rFonts w:ascii="Times New Roman" w:eastAsia="Calibri" w:hAnsi="Times New Roman" w:cs="Times New Roman"/>
          <w:noProof/>
          <w:color w:val="767171"/>
          <w:spacing w:val="20"/>
          <w:sz w:val="24"/>
          <w:szCs w:val="24"/>
        </w:rPr>
        <w:t>105,672</w:t>
      </w:r>
      <w:r w:rsidRPr="00B10E7D">
        <w:rPr>
          <w:rFonts w:ascii="Times New Roman" w:eastAsia="Calibri" w:hAnsi="Times New Roman" w:cs="Times New Roman"/>
          <w:noProof/>
          <w:color w:val="767171"/>
          <w:spacing w:val="20"/>
          <w:sz w:val="24"/>
          <w:szCs w:val="24"/>
        </w:rPr>
        <w:t xml:space="preserve">) inmuebles a ser regularizados, en curso en las diferentes fases del proceso (fase catastral, fase legal, fase judicial y fase registral) los cuales serán ejecutados en el transcurso del año 2025 dentro de los cuales podemos citar: </w:t>
      </w:r>
    </w:p>
    <w:tbl>
      <w:tblPr>
        <w:tblW w:w="7921" w:type="dxa"/>
        <w:jc w:val="center"/>
        <w:tblLayout w:type="fixed"/>
        <w:tblLook w:val="04A0" w:firstRow="1" w:lastRow="0" w:firstColumn="1" w:lastColumn="0" w:noHBand="0" w:noVBand="1"/>
      </w:tblPr>
      <w:tblGrid>
        <w:gridCol w:w="631"/>
        <w:gridCol w:w="2339"/>
        <w:gridCol w:w="1345"/>
        <w:gridCol w:w="9"/>
        <w:gridCol w:w="1971"/>
        <w:gridCol w:w="7"/>
        <w:gridCol w:w="1613"/>
        <w:gridCol w:w="6"/>
      </w:tblGrid>
      <w:tr w:rsidR="0006480B" w:rsidRPr="002B47DE" w14:paraId="7C6766BF" w14:textId="77777777" w:rsidTr="00AD7800">
        <w:trPr>
          <w:trHeight w:val="494"/>
          <w:jc w:val="center"/>
        </w:trPr>
        <w:tc>
          <w:tcPr>
            <w:tcW w:w="631" w:type="dxa"/>
            <w:tcBorders>
              <w:top w:val="single" w:sz="4" w:space="0" w:color="auto"/>
              <w:left w:val="single" w:sz="4" w:space="0" w:color="auto"/>
              <w:bottom w:val="single" w:sz="4" w:space="0" w:color="auto"/>
              <w:right w:val="single" w:sz="4" w:space="0" w:color="auto"/>
            </w:tcBorders>
            <w:shd w:val="clear" w:color="auto" w:fill="142F62"/>
          </w:tcPr>
          <w:p w14:paraId="303C57D7" w14:textId="77777777" w:rsidR="00B01050" w:rsidRPr="00B01050" w:rsidRDefault="00B01050" w:rsidP="00D02DEE">
            <w:pPr>
              <w:spacing w:after="0" w:line="240" w:lineRule="auto"/>
              <w:jc w:val="center"/>
              <w:rPr>
                <w:rFonts w:ascii="Times New Roman" w:eastAsia="Times New Roman" w:hAnsi="Times New Roman" w:cs="Times New Roman"/>
                <w:b/>
                <w:bCs/>
                <w:color w:val="FFFFFF"/>
                <w:sz w:val="8"/>
                <w:szCs w:val="8"/>
              </w:rPr>
            </w:pPr>
          </w:p>
          <w:p w14:paraId="6ADDEE95" w14:textId="464DC2F0" w:rsidR="00122183" w:rsidRPr="002B47DE" w:rsidRDefault="00122183" w:rsidP="00D02DEE">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No.</w:t>
            </w:r>
          </w:p>
        </w:tc>
        <w:tc>
          <w:tcPr>
            <w:tcW w:w="2339"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5F16C7C8" w14:textId="77777777" w:rsidR="00122183" w:rsidRPr="002B47DE" w:rsidRDefault="00122183" w:rsidP="00D02DEE">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Proyecto</w:t>
            </w:r>
          </w:p>
        </w:tc>
        <w:tc>
          <w:tcPr>
            <w:tcW w:w="1354" w:type="dxa"/>
            <w:gridSpan w:val="2"/>
            <w:tcBorders>
              <w:top w:val="single" w:sz="4" w:space="0" w:color="auto"/>
              <w:left w:val="nil"/>
              <w:bottom w:val="single" w:sz="4" w:space="0" w:color="auto"/>
              <w:right w:val="single" w:sz="4" w:space="0" w:color="auto"/>
            </w:tcBorders>
            <w:shd w:val="clear" w:color="auto" w:fill="142F62"/>
            <w:vAlign w:val="center"/>
            <w:hideMark/>
          </w:tcPr>
          <w:p w14:paraId="07FB3507" w14:textId="77777777" w:rsidR="00122183" w:rsidRPr="002B47DE" w:rsidRDefault="00122183" w:rsidP="00B01050">
            <w:pPr>
              <w:spacing w:after="0" w:line="240" w:lineRule="auto"/>
              <w:ind w:left="-102" w:right="-18"/>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Resultantes</w:t>
            </w:r>
          </w:p>
        </w:tc>
        <w:tc>
          <w:tcPr>
            <w:tcW w:w="1978" w:type="dxa"/>
            <w:gridSpan w:val="2"/>
            <w:tcBorders>
              <w:top w:val="single" w:sz="4" w:space="0" w:color="auto"/>
              <w:left w:val="nil"/>
              <w:bottom w:val="single" w:sz="4" w:space="0" w:color="auto"/>
              <w:right w:val="single" w:sz="4" w:space="0" w:color="auto"/>
            </w:tcBorders>
            <w:shd w:val="clear" w:color="auto" w:fill="142F62"/>
            <w:vAlign w:val="center"/>
            <w:hideMark/>
          </w:tcPr>
          <w:p w14:paraId="4B2DFA33" w14:textId="77777777" w:rsidR="00122183" w:rsidRPr="002B47DE" w:rsidRDefault="00122183" w:rsidP="00D02DEE">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 xml:space="preserve">Municipio </w:t>
            </w:r>
          </w:p>
        </w:tc>
        <w:tc>
          <w:tcPr>
            <w:tcW w:w="1619" w:type="dxa"/>
            <w:gridSpan w:val="2"/>
            <w:tcBorders>
              <w:top w:val="single" w:sz="4" w:space="0" w:color="auto"/>
              <w:left w:val="nil"/>
              <w:bottom w:val="single" w:sz="4" w:space="0" w:color="auto"/>
              <w:right w:val="single" w:sz="4" w:space="0" w:color="auto"/>
            </w:tcBorders>
            <w:shd w:val="clear" w:color="auto" w:fill="142F62"/>
          </w:tcPr>
          <w:p w14:paraId="5E322F4F" w14:textId="77777777" w:rsidR="00B01050" w:rsidRPr="00B01050" w:rsidRDefault="00B01050" w:rsidP="00D02DEE">
            <w:pPr>
              <w:spacing w:after="0" w:line="240" w:lineRule="auto"/>
              <w:jc w:val="center"/>
              <w:rPr>
                <w:rFonts w:ascii="Times New Roman" w:eastAsia="Times New Roman" w:hAnsi="Times New Roman" w:cs="Times New Roman"/>
                <w:b/>
                <w:bCs/>
                <w:color w:val="FFFFFF"/>
                <w:sz w:val="8"/>
                <w:szCs w:val="8"/>
              </w:rPr>
            </w:pPr>
          </w:p>
          <w:p w14:paraId="3DE45A42" w14:textId="63877220" w:rsidR="00122183" w:rsidRDefault="00122183" w:rsidP="00D02DEE">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Provincia</w:t>
            </w:r>
          </w:p>
        </w:tc>
      </w:tr>
      <w:tr w:rsidR="00335131" w:rsidRPr="00335131" w14:paraId="5A30A834" w14:textId="77777777" w:rsidTr="00AD7800">
        <w:trPr>
          <w:trHeight w:val="395"/>
          <w:jc w:val="center"/>
        </w:trPr>
        <w:tc>
          <w:tcPr>
            <w:tcW w:w="631" w:type="dxa"/>
            <w:tcBorders>
              <w:top w:val="nil"/>
              <w:left w:val="single" w:sz="4" w:space="0" w:color="auto"/>
              <w:bottom w:val="single" w:sz="4" w:space="0" w:color="auto"/>
              <w:right w:val="single" w:sz="4" w:space="0" w:color="auto"/>
            </w:tcBorders>
          </w:tcPr>
          <w:p w14:paraId="25DDA63F"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w:t>
            </w:r>
          </w:p>
        </w:tc>
        <w:tc>
          <w:tcPr>
            <w:tcW w:w="2339" w:type="dxa"/>
            <w:tcBorders>
              <w:top w:val="nil"/>
              <w:left w:val="single" w:sz="4" w:space="0" w:color="auto"/>
              <w:bottom w:val="single" w:sz="4" w:space="0" w:color="auto"/>
              <w:right w:val="single" w:sz="4" w:space="0" w:color="auto"/>
            </w:tcBorders>
            <w:shd w:val="clear" w:color="auto" w:fill="auto"/>
            <w:vAlign w:val="center"/>
          </w:tcPr>
          <w:p w14:paraId="433F9847"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Savica</w:t>
            </w:r>
          </w:p>
        </w:tc>
        <w:tc>
          <w:tcPr>
            <w:tcW w:w="1354" w:type="dxa"/>
            <w:gridSpan w:val="2"/>
            <w:tcBorders>
              <w:top w:val="nil"/>
              <w:left w:val="nil"/>
              <w:bottom w:val="single" w:sz="4" w:space="0" w:color="auto"/>
              <w:right w:val="single" w:sz="4" w:space="0" w:color="auto"/>
            </w:tcBorders>
            <w:shd w:val="clear" w:color="auto" w:fill="auto"/>
            <w:vAlign w:val="bottom"/>
          </w:tcPr>
          <w:p w14:paraId="79C1AA04" w14:textId="77777777" w:rsidR="00122183" w:rsidRPr="00335131" w:rsidRDefault="00122183" w:rsidP="00B01050">
            <w:pPr>
              <w:spacing w:after="0" w:line="360"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2,362</w:t>
            </w:r>
          </w:p>
        </w:tc>
        <w:tc>
          <w:tcPr>
            <w:tcW w:w="1978" w:type="dxa"/>
            <w:gridSpan w:val="2"/>
            <w:tcBorders>
              <w:top w:val="nil"/>
              <w:left w:val="nil"/>
              <w:bottom w:val="single" w:sz="4" w:space="0" w:color="auto"/>
              <w:right w:val="single" w:sz="4" w:space="0" w:color="auto"/>
            </w:tcBorders>
            <w:shd w:val="clear" w:color="auto" w:fill="auto"/>
            <w:vAlign w:val="center"/>
          </w:tcPr>
          <w:p w14:paraId="15A44D92"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Los Alcarrizos</w:t>
            </w:r>
          </w:p>
        </w:tc>
        <w:tc>
          <w:tcPr>
            <w:tcW w:w="1619" w:type="dxa"/>
            <w:gridSpan w:val="2"/>
            <w:tcBorders>
              <w:top w:val="nil"/>
              <w:left w:val="nil"/>
              <w:bottom w:val="single" w:sz="4" w:space="0" w:color="auto"/>
              <w:right w:val="single" w:sz="4" w:space="0" w:color="auto"/>
            </w:tcBorders>
          </w:tcPr>
          <w:p w14:paraId="5B40A617"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r>
      <w:tr w:rsidR="00335131" w:rsidRPr="00335131" w14:paraId="53FD1403" w14:textId="77777777" w:rsidTr="00AD7800">
        <w:trPr>
          <w:trHeight w:val="476"/>
          <w:jc w:val="center"/>
        </w:trPr>
        <w:tc>
          <w:tcPr>
            <w:tcW w:w="631" w:type="dxa"/>
            <w:tcBorders>
              <w:top w:val="nil"/>
              <w:left w:val="single" w:sz="4" w:space="0" w:color="auto"/>
              <w:bottom w:val="single" w:sz="4" w:space="0" w:color="auto"/>
              <w:right w:val="single" w:sz="4" w:space="0" w:color="auto"/>
            </w:tcBorders>
          </w:tcPr>
          <w:p w14:paraId="17B1C9A8"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w:t>
            </w:r>
          </w:p>
        </w:tc>
        <w:tc>
          <w:tcPr>
            <w:tcW w:w="2339" w:type="dxa"/>
            <w:tcBorders>
              <w:top w:val="nil"/>
              <w:left w:val="single" w:sz="4" w:space="0" w:color="auto"/>
              <w:bottom w:val="single" w:sz="4" w:space="0" w:color="auto"/>
              <w:right w:val="single" w:sz="4" w:space="0" w:color="auto"/>
            </w:tcBorders>
            <w:shd w:val="clear" w:color="auto" w:fill="auto"/>
            <w:vAlign w:val="center"/>
          </w:tcPr>
          <w:p w14:paraId="1A91E1B0"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Proyecto El Café de Herrera</w:t>
            </w:r>
          </w:p>
        </w:tc>
        <w:tc>
          <w:tcPr>
            <w:tcW w:w="1354" w:type="dxa"/>
            <w:gridSpan w:val="2"/>
            <w:tcBorders>
              <w:top w:val="nil"/>
              <w:left w:val="nil"/>
              <w:bottom w:val="single" w:sz="4" w:space="0" w:color="auto"/>
              <w:right w:val="single" w:sz="4" w:space="0" w:color="auto"/>
            </w:tcBorders>
            <w:shd w:val="clear" w:color="auto" w:fill="auto"/>
            <w:vAlign w:val="bottom"/>
          </w:tcPr>
          <w:p w14:paraId="26AA102C"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351</w:t>
            </w:r>
          </w:p>
          <w:p w14:paraId="698BE47E" w14:textId="146FF8D7" w:rsidR="00B01050" w:rsidRPr="00335131" w:rsidRDefault="00B01050" w:rsidP="00B01050">
            <w:pPr>
              <w:spacing w:after="0" w:line="276" w:lineRule="auto"/>
              <w:jc w:val="center"/>
              <w:rPr>
                <w:rFonts w:ascii="Times New Roman" w:eastAsia="Calibri" w:hAnsi="Times New Roman" w:cs="Times New Roman"/>
                <w:noProof/>
                <w:color w:val="767171"/>
                <w:spacing w:val="20"/>
                <w:sz w:val="24"/>
                <w:szCs w:val="24"/>
              </w:rPr>
            </w:pPr>
          </w:p>
        </w:tc>
        <w:tc>
          <w:tcPr>
            <w:tcW w:w="1978" w:type="dxa"/>
            <w:gridSpan w:val="2"/>
            <w:tcBorders>
              <w:top w:val="nil"/>
              <w:left w:val="nil"/>
              <w:bottom w:val="single" w:sz="4" w:space="0" w:color="auto"/>
              <w:right w:val="single" w:sz="4" w:space="0" w:color="auto"/>
            </w:tcBorders>
            <w:shd w:val="clear" w:color="auto" w:fill="auto"/>
            <w:vAlign w:val="center"/>
          </w:tcPr>
          <w:p w14:paraId="36C9A185"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 Oeste</w:t>
            </w:r>
          </w:p>
        </w:tc>
        <w:tc>
          <w:tcPr>
            <w:tcW w:w="1619" w:type="dxa"/>
            <w:gridSpan w:val="2"/>
            <w:tcBorders>
              <w:top w:val="nil"/>
              <w:left w:val="nil"/>
              <w:bottom w:val="single" w:sz="4" w:space="0" w:color="auto"/>
              <w:right w:val="single" w:sz="4" w:space="0" w:color="auto"/>
            </w:tcBorders>
          </w:tcPr>
          <w:p w14:paraId="70464CCC"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r>
      <w:tr w:rsidR="002C0796" w:rsidRPr="002B47DE" w14:paraId="15F99949" w14:textId="77777777" w:rsidTr="00AD7800">
        <w:trPr>
          <w:trHeight w:val="494"/>
          <w:jc w:val="center"/>
        </w:trPr>
        <w:tc>
          <w:tcPr>
            <w:tcW w:w="631" w:type="dxa"/>
            <w:tcBorders>
              <w:top w:val="single" w:sz="4" w:space="0" w:color="auto"/>
              <w:left w:val="single" w:sz="4" w:space="0" w:color="auto"/>
              <w:bottom w:val="single" w:sz="4" w:space="0" w:color="auto"/>
              <w:right w:val="single" w:sz="4" w:space="0" w:color="auto"/>
            </w:tcBorders>
            <w:shd w:val="clear" w:color="auto" w:fill="142F62"/>
          </w:tcPr>
          <w:p w14:paraId="25D99768" w14:textId="77777777" w:rsidR="002C0796" w:rsidRPr="00B01050" w:rsidRDefault="002C0796" w:rsidP="00AD103C">
            <w:pPr>
              <w:spacing w:after="0" w:line="240" w:lineRule="auto"/>
              <w:jc w:val="center"/>
              <w:rPr>
                <w:rFonts w:ascii="Times New Roman" w:eastAsia="Times New Roman" w:hAnsi="Times New Roman" w:cs="Times New Roman"/>
                <w:b/>
                <w:bCs/>
                <w:color w:val="FFFFFF"/>
                <w:sz w:val="8"/>
                <w:szCs w:val="8"/>
              </w:rPr>
            </w:pPr>
          </w:p>
          <w:p w14:paraId="279241B5" w14:textId="77777777" w:rsidR="002C0796" w:rsidRPr="002B47DE" w:rsidRDefault="002C0796" w:rsidP="00AD103C">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No.</w:t>
            </w:r>
          </w:p>
        </w:tc>
        <w:tc>
          <w:tcPr>
            <w:tcW w:w="2339"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30EF76D3" w14:textId="77777777" w:rsidR="002C0796" w:rsidRPr="002B47DE" w:rsidRDefault="002C0796" w:rsidP="00AD103C">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Proyecto</w:t>
            </w:r>
          </w:p>
        </w:tc>
        <w:tc>
          <w:tcPr>
            <w:tcW w:w="1354" w:type="dxa"/>
            <w:gridSpan w:val="2"/>
            <w:tcBorders>
              <w:top w:val="single" w:sz="4" w:space="0" w:color="auto"/>
              <w:left w:val="nil"/>
              <w:bottom w:val="single" w:sz="4" w:space="0" w:color="auto"/>
              <w:right w:val="single" w:sz="4" w:space="0" w:color="auto"/>
            </w:tcBorders>
            <w:shd w:val="clear" w:color="auto" w:fill="142F62"/>
            <w:vAlign w:val="center"/>
            <w:hideMark/>
          </w:tcPr>
          <w:p w14:paraId="6DAE4DB9" w14:textId="77777777" w:rsidR="002C0796" w:rsidRPr="002B47DE" w:rsidRDefault="002C0796" w:rsidP="00AD103C">
            <w:pPr>
              <w:spacing w:after="0" w:line="240" w:lineRule="auto"/>
              <w:ind w:left="-102" w:right="-18"/>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Resultantes</w:t>
            </w:r>
          </w:p>
        </w:tc>
        <w:tc>
          <w:tcPr>
            <w:tcW w:w="1978" w:type="dxa"/>
            <w:gridSpan w:val="2"/>
            <w:tcBorders>
              <w:top w:val="single" w:sz="4" w:space="0" w:color="auto"/>
              <w:left w:val="nil"/>
              <w:bottom w:val="single" w:sz="4" w:space="0" w:color="auto"/>
              <w:right w:val="single" w:sz="4" w:space="0" w:color="auto"/>
            </w:tcBorders>
            <w:shd w:val="clear" w:color="auto" w:fill="142F62"/>
            <w:vAlign w:val="center"/>
            <w:hideMark/>
          </w:tcPr>
          <w:p w14:paraId="52E8A093" w14:textId="77777777" w:rsidR="002C0796" w:rsidRPr="002B47DE" w:rsidRDefault="002C0796" w:rsidP="00AD103C">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 xml:space="preserve">Municipio </w:t>
            </w:r>
          </w:p>
        </w:tc>
        <w:tc>
          <w:tcPr>
            <w:tcW w:w="1619" w:type="dxa"/>
            <w:gridSpan w:val="2"/>
            <w:tcBorders>
              <w:top w:val="single" w:sz="4" w:space="0" w:color="auto"/>
              <w:left w:val="nil"/>
              <w:bottom w:val="single" w:sz="4" w:space="0" w:color="auto"/>
              <w:right w:val="single" w:sz="4" w:space="0" w:color="auto"/>
            </w:tcBorders>
            <w:shd w:val="clear" w:color="auto" w:fill="142F62"/>
          </w:tcPr>
          <w:p w14:paraId="416516AC" w14:textId="77777777" w:rsidR="002C0796" w:rsidRPr="00B01050" w:rsidRDefault="002C0796" w:rsidP="00AD103C">
            <w:pPr>
              <w:spacing w:after="0" w:line="240" w:lineRule="auto"/>
              <w:jc w:val="center"/>
              <w:rPr>
                <w:rFonts w:ascii="Times New Roman" w:eastAsia="Times New Roman" w:hAnsi="Times New Roman" w:cs="Times New Roman"/>
                <w:b/>
                <w:bCs/>
                <w:color w:val="FFFFFF"/>
                <w:sz w:val="8"/>
                <w:szCs w:val="8"/>
              </w:rPr>
            </w:pPr>
          </w:p>
          <w:p w14:paraId="5E239435" w14:textId="77777777" w:rsidR="002C0796" w:rsidRDefault="002C0796" w:rsidP="00AD103C">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Provincia</w:t>
            </w:r>
          </w:p>
        </w:tc>
      </w:tr>
      <w:tr w:rsidR="00335131" w:rsidRPr="00335131" w14:paraId="6C8471D4" w14:textId="77777777" w:rsidTr="00AD7800">
        <w:trPr>
          <w:trHeight w:val="449"/>
          <w:jc w:val="center"/>
        </w:trPr>
        <w:tc>
          <w:tcPr>
            <w:tcW w:w="631" w:type="dxa"/>
            <w:tcBorders>
              <w:top w:val="single" w:sz="4" w:space="0" w:color="auto"/>
              <w:left w:val="single" w:sz="4" w:space="0" w:color="auto"/>
              <w:bottom w:val="single" w:sz="4" w:space="0" w:color="auto"/>
              <w:right w:val="single" w:sz="4" w:space="0" w:color="auto"/>
            </w:tcBorders>
          </w:tcPr>
          <w:p w14:paraId="2EF59221"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1DF3CA11"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Quisqueya II</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2C9BABFE"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3,135</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6B22037E" w14:textId="60BFC4C0"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Quisqueya</w:t>
            </w:r>
          </w:p>
        </w:tc>
        <w:tc>
          <w:tcPr>
            <w:tcW w:w="1619" w:type="dxa"/>
            <w:gridSpan w:val="2"/>
            <w:tcBorders>
              <w:top w:val="single" w:sz="4" w:space="0" w:color="auto"/>
              <w:left w:val="nil"/>
              <w:bottom w:val="single" w:sz="4" w:space="0" w:color="auto"/>
              <w:right w:val="single" w:sz="4" w:space="0" w:color="auto"/>
            </w:tcBorders>
          </w:tcPr>
          <w:p w14:paraId="234A17EC" w14:textId="6D85103F"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 Pedro</w:t>
            </w:r>
          </w:p>
        </w:tc>
      </w:tr>
      <w:tr w:rsidR="00335131" w:rsidRPr="00335131" w14:paraId="2BF05B92" w14:textId="77777777" w:rsidTr="00AD7800">
        <w:trPr>
          <w:trHeight w:val="782"/>
          <w:jc w:val="center"/>
        </w:trPr>
        <w:tc>
          <w:tcPr>
            <w:tcW w:w="631" w:type="dxa"/>
            <w:tcBorders>
              <w:left w:val="single" w:sz="4" w:space="0" w:color="auto"/>
              <w:bottom w:val="single" w:sz="4" w:space="0" w:color="auto"/>
              <w:right w:val="single" w:sz="4" w:space="0" w:color="auto"/>
            </w:tcBorders>
          </w:tcPr>
          <w:p w14:paraId="252FA3FA"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4</w:t>
            </w:r>
          </w:p>
        </w:tc>
        <w:tc>
          <w:tcPr>
            <w:tcW w:w="2339" w:type="dxa"/>
            <w:tcBorders>
              <w:left w:val="single" w:sz="4" w:space="0" w:color="auto"/>
              <w:bottom w:val="single" w:sz="4" w:space="0" w:color="auto"/>
              <w:right w:val="single" w:sz="4" w:space="0" w:color="auto"/>
            </w:tcBorders>
            <w:shd w:val="clear" w:color="auto" w:fill="auto"/>
            <w:vAlign w:val="center"/>
          </w:tcPr>
          <w:p w14:paraId="2FB27561"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Guaricano II</w:t>
            </w:r>
          </w:p>
        </w:tc>
        <w:tc>
          <w:tcPr>
            <w:tcW w:w="1354" w:type="dxa"/>
            <w:gridSpan w:val="2"/>
            <w:tcBorders>
              <w:left w:val="single" w:sz="4" w:space="0" w:color="auto"/>
              <w:bottom w:val="single" w:sz="4" w:space="0" w:color="auto"/>
              <w:right w:val="single" w:sz="4" w:space="0" w:color="auto"/>
            </w:tcBorders>
            <w:shd w:val="clear" w:color="auto" w:fill="auto"/>
            <w:vAlign w:val="bottom"/>
          </w:tcPr>
          <w:p w14:paraId="6ECB9DC1"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3,314</w:t>
            </w:r>
          </w:p>
          <w:p w14:paraId="6C4DCF9F" w14:textId="24CD3088" w:rsidR="00B01050" w:rsidRPr="00335131" w:rsidRDefault="00B01050" w:rsidP="00B01050">
            <w:pPr>
              <w:spacing w:after="0" w:line="276" w:lineRule="auto"/>
              <w:jc w:val="center"/>
              <w:rPr>
                <w:rFonts w:ascii="Times New Roman" w:eastAsia="Calibri" w:hAnsi="Times New Roman" w:cs="Times New Roman"/>
                <w:noProof/>
                <w:color w:val="767171"/>
                <w:spacing w:val="20"/>
                <w:sz w:val="24"/>
                <w:szCs w:val="24"/>
              </w:rPr>
            </w:pPr>
          </w:p>
        </w:tc>
        <w:tc>
          <w:tcPr>
            <w:tcW w:w="1978" w:type="dxa"/>
            <w:gridSpan w:val="2"/>
            <w:tcBorders>
              <w:left w:val="single" w:sz="4" w:space="0" w:color="auto"/>
              <w:bottom w:val="single" w:sz="4" w:space="0" w:color="auto"/>
              <w:right w:val="single" w:sz="4" w:space="0" w:color="auto"/>
            </w:tcBorders>
            <w:shd w:val="clear" w:color="auto" w:fill="auto"/>
            <w:vAlign w:val="center"/>
          </w:tcPr>
          <w:p w14:paraId="0022E83F"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 Norte</w:t>
            </w:r>
          </w:p>
        </w:tc>
        <w:tc>
          <w:tcPr>
            <w:tcW w:w="1619" w:type="dxa"/>
            <w:gridSpan w:val="2"/>
            <w:tcBorders>
              <w:left w:val="single" w:sz="4" w:space="0" w:color="auto"/>
              <w:bottom w:val="single" w:sz="4" w:space="0" w:color="auto"/>
              <w:right w:val="single" w:sz="4" w:space="0" w:color="auto"/>
            </w:tcBorders>
          </w:tcPr>
          <w:p w14:paraId="35FFA882" w14:textId="5A4B35CD"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r>
      <w:tr w:rsidR="00335131" w:rsidRPr="00335131" w14:paraId="05AC4C29" w14:textId="77777777" w:rsidTr="00AD7800">
        <w:trPr>
          <w:trHeight w:val="440"/>
          <w:jc w:val="center"/>
        </w:trPr>
        <w:tc>
          <w:tcPr>
            <w:tcW w:w="631" w:type="dxa"/>
            <w:tcBorders>
              <w:top w:val="single" w:sz="4" w:space="0" w:color="auto"/>
              <w:left w:val="single" w:sz="4" w:space="0" w:color="auto"/>
              <w:bottom w:val="single" w:sz="4" w:space="0" w:color="auto"/>
              <w:right w:val="single" w:sz="4" w:space="0" w:color="auto"/>
            </w:tcBorders>
          </w:tcPr>
          <w:p w14:paraId="3EF5A96F"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5</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7171E668" w14:textId="57D0709A" w:rsidR="00122183" w:rsidRPr="00335131" w:rsidRDefault="00122183" w:rsidP="00B01050">
            <w:pPr>
              <w:spacing w:after="0" w:line="276" w:lineRule="auto"/>
              <w:ind w:righ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 Antonio de Guerra I (P. 33, 35, 36,</w:t>
            </w:r>
            <w:r w:rsidR="0006480B" w:rsidRPr="00335131">
              <w:rPr>
                <w:rFonts w:ascii="Times New Roman" w:eastAsia="Calibri" w:hAnsi="Times New Roman" w:cs="Times New Roman"/>
                <w:noProof/>
                <w:color w:val="767171"/>
                <w:spacing w:val="20"/>
                <w:sz w:val="24"/>
                <w:szCs w:val="24"/>
              </w:rPr>
              <w:t xml:space="preserve"> </w:t>
            </w:r>
            <w:r w:rsidRPr="00335131">
              <w:rPr>
                <w:rFonts w:ascii="Times New Roman" w:eastAsia="Calibri" w:hAnsi="Times New Roman" w:cs="Times New Roman"/>
                <w:noProof/>
                <w:color w:val="767171"/>
                <w:spacing w:val="20"/>
                <w:sz w:val="24"/>
                <w:szCs w:val="24"/>
              </w:rPr>
              <w:t>37,</w:t>
            </w:r>
            <w:r w:rsidR="0006480B" w:rsidRPr="00335131">
              <w:rPr>
                <w:rFonts w:ascii="Times New Roman" w:eastAsia="Calibri" w:hAnsi="Times New Roman" w:cs="Times New Roman"/>
                <w:noProof/>
                <w:color w:val="767171"/>
                <w:spacing w:val="20"/>
                <w:sz w:val="24"/>
                <w:szCs w:val="24"/>
              </w:rPr>
              <w:t xml:space="preserve"> </w:t>
            </w:r>
            <w:r w:rsidRPr="00335131">
              <w:rPr>
                <w:rFonts w:ascii="Times New Roman" w:eastAsia="Calibri" w:hAnsi="Times New Roman" w:cs="Times New Roman"/>
                <w:noProof/>
                <w:color w:val="767171"/>
                <w:spacing w:val="20"/>
                <w:sz w:val="24"/>
                <w:szCs w:val="24"/>
              </w:rPr>
              <w:t>38,</w:t>
            </w:r>
            <w:r w:rsidR="0006480B" w:rsidRPr="00335131">
              <w:rPr>
                <w:rFonts w:ascii="Times New Roman" w:eastAsia="Calibri" w:hAnsi="Times New Roman" w:cs="Times New Roman"/>
                <w:noProof/>
                <w:color w:val="767171"/>
                <w:spacing w:val="20"/>
                <w:sz w:val="24"/>
                <w:szCs w:val="24"/>
              </w:rPr>
              <w:t xml:space="preserve"> </w:t>
            </w:r>
            <w:r w:rsidRPr="00335131">
              <w:rPr>
                <w:rFonts w:ascii="Times New Roman" w:eastAsia="Calibri" w:hAnsi="Times New Roman" w:cs="Times New Roman"/>
                <w:noProof/>
                <w:color w:val="767171"/>
                <w:spacing w:val="20"/>
                <w:sz w:val="24"/>
                <w:szCs w:val="24"/>
              </w:rPr>
              <w:t>39,</w:t>
            </w:r>
            <w:r w:rsidR="0006480B" w:rsidRPr="00335131">
              <w:rPr>
                <w:rFonts w:ascii="Times New Roman" w:eastAsia="Calibri" w:hAnsi="Times New Roman" w:cs="Times New Roman"/>
                <w:noProof/>
                <w:color w:val="767171"/>
                <w:spacing w:val="20"/>
                <w:sz w:val="24"/>
                <w:szCs w:val="24"/>
              </w:rPr>
              <w:t xml:space="preserve"> </w:t>
            </w:r>
            <w:r w:rsidRPr="00335131">
              <w:rPr>
                <w:rFonts w:ascii="Times New Roman" w:eastAsia="Calibri" w:hAnsi="Times New Roman" w:cs="Times New Roman"/>
                <w:noProof/>
                <w:color w:val="767171"/>
                <w:spacing w:val="20"/>
                <w:sz w:val="24"/>
                <w:szCs w:val="24"/>
              </w:rPr>
              <w:t>41,</w:t>
            </w:r>
            <w:r w:rsidR="0006480B" w:rsidRPr="00335131">
              <w:rPr>
                <w:rFonts w:ascii="Times New Roman" w:eastAsia="Calibri" w:hAnsi="Times New Roman" w:cs="Times New Roman"/>
                <w:noProof/>
                <w:color w:val="767171"/>
                <w:spacing w:val="20"/>
                <w:sz w:val="24"/>
                <w:szCs w:val="24"/>
              </w:rPr>
              <w:t xml:space="preserve"> </w:t>
            </w:r>
            <w:r w:rsidRPr="00335131">
              <w:rPr>
                <w:rFonts w:ascii="Times New Roman" w:eastAsia="Calibri" w:hAnsi="Times New Roman" w:cs="Times New Roman"/>
                <w:noProof/>
                <w:color w:val="767171"/>
                <w:spacing w:val="20"/>
                <w:sz w:val="24"/>
                <w:szCs w:val="24"/>
              </w:rPr>
              <w:t>92,</w:t>
            </w:r>
            <w:r w:rsidR="0006480B" w:rsidRPr="00335131">
              <w:rPr>
                <w:rFonts w:ascii="Times New Roman" w:eastAsia="Calibri" w:hAnsi="Times New Roman" w:cs="Times New Roman"/>
                <w:noProof/>
                <w:color w:val="767171"/>
                <w:spacing w:val="20"/>
                <w:sz w:val="24"/>
                <w:szCs w:val="24"/>
              </w:rPr>
              <w:t xml:space="preserve"> </w:t>
            </w:r>
            <w:r w:rsidRPr="00335131">
              <w:rPr>
                <w:rFonts w:ascii="Times New Roman" w:eastAsia="Calibri" w:hAnsi="Times New Roman" w:cs="Times New Roman"/>
                <w:noProof/>
                <w:color w:val="767171"/>
                <w:spacing w:val="20"/>
                <w:sz w:val="24"/>
                <w:szCs w:val="24"/>
              </w:rPr>
              <w:t>94,</w:t>
            </w:r>
            <w:r w:rsidR="0006480B" w:rsidRPr="00335131">
              <w:rPr>
                <w:rFonts w:ascii="Times New Roman" w:eastAsia="Calibri" w:hAnsi="Times New Roman" w:cs="Times New Roman"/>
                <w:noProof/>
                <w:color w:val="767171"/>
                <w:spacing w:val="20"/>
                <w:sz w:val="24"/>
                <w:szCs w:val="24"/>
              </w:rPr>
              <w:t xml:space="preserve"> </w:t>
            </w:r>
            <w:r w:rsidRPr="00335131">
              <w:rPr>
                <w:rFonts w:ascii="Times New Roman" w:eastAsia="Calibri" w:hAnsi="Times New Roman" w:cs="Times New Roman"/>
                <w:noProof/>
                <w:color w:val="767171"/>
                <w:spacing w:val="20"/>
                <w:sz w:val="24"/>
                <w:szCs w:val="24"/>
              </w:rPr>
              <w:t>95 y 96, del DC. 8)</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6201D944" w14:textId="26A163B4" w:rsidR="00B01050"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1,188</w:t>
            </w:r>
          </w:p>
          <w:p w14:paraId="39A110E1" w14:textId="08E55BDD" w:rsidR="00B01050" w:rsidRPr="00335131" w:rsidRDefault="00B01050" w:rsidP="00B01050">
            <w:pPr>
              <w:spacing w:after="0" w:line="276" w:lineRule="auto"/>
              <w:jc w:val="center"/>
              <w:rPr>
                <w:rFonts w:ascii="Times New Roman" w:eastAsia="Calibri" w:hAnsi="Times New Roman" w:cs="Times New Roman"/>
                <w:noProof/>
                <w:color w:val="767171"/>
                <w:spacing w:val="20"/>
                <w:sz w:val="24"/>
                <w:szCs w:val="24"/>
              </w:rPr>
            </w:pP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73114D32"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 Antonio de Guerra</w:t>
            </w:r>
          </w:p>
        </w:tc>
        <w:tc>
          <w:tcPr>
            <w:tcW w:w="1619" w:type="dxa"/>
            <w:gridSpan w:val="2"/>
            <w:tcBorders>
              <w:top w:val="single" w:sz="4" w:space="0" w:color="auto"/>
              <w:left w:val="nil"/>
              <w:bottom w:val="single" w:sz="4" w:space="0" w:color="auto"/>
              <w:right w:val="single" w:sz="4" w:space="0" w:color="auto"/>
            </w:tcBorders>
          </w:tcPr>
          <w:p w14:paraId="680684C7" w14:textId="77777777" w:rsidR="00B01050" w:rsidRPr="00335131" w:rsidRDefault="00B01050" w:rsidP="00B01050">
            <w:pPr>
              <w:spacing w:after="0" w:line="276" w:lineRule="auto"/>
              <w:jc w:val="center"/>
              <w:rPr>
                <w:rFonts w:ascii="Times New Roman" w:eastAsia="Calibri" w:hAnsi="Times New Roman" w:cs="Times New Roman"/>
                <w:noProof/>
                <w:color w:val="767171"/>
                <w:spacing w:val="20"/>
                <w:sz w:val="12"/>
                <w:szCs w:val="12"/>
              </w:rPr>
            </w:pPr>
          </w:p>
          <w:p w14:paraId="0A1FEBF8" w14:textId="5D20AC0B"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r>
      <w:tr w:rsidR="00335131" w:rsidRPr="00335131" w14:paraId="7B949293" w14:textId="77777777" w:rsidTr="00AD7800">
        <w:trPr>
          <w:trHeight w:val="521"/>
          <w:jc w:val="center"/>
        </w:trPr>
        <w:tc>
          <w:tcPr>
            <w:tcW w:w="631" w:type="dxa"/>
            <w:tcBorders>
              <w:top w:val="nil"/>
              <w:left w:val="single" w:sz="4" w:space="0" w:color="auto"/>
              <w:bottom w:val="single" w:sz="4" w:space="0" w:color="auto"/>
              <w:right w:val="single" w:sz="4" w:space="0" w:color="auto"/>
            </w:tcBorders>
          </w:tcPr>
          <w:p w14:paraId="3DF263D0"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6</w:t>
            </w:r>
          </w:p>
        </w:tc>
        <w:tc>
          <w:tcPr>
            <w:tcW w:w="2339" w:type="dxa"/>
            <w:tcBorders>
              <w:top w:val="nil"/>
              <w:left w:val="single" w:sz="4" w:space="0" w:color="auto"/>
              <w:bottom w:val="single" w:sz="4" w:space="0" w:color="auto"/>
              <w:right w:val="single" w:sz="4" w:space="0" w:color="auto"/>
            </w:tcBorders>
            <w:shd w:val="clear" w:color="auto" w:fill="auto"/>
            <w:vAlign w:val="center"/>
          </w:tcPr>
          <w:p w14:paraId="16EBEEC4"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La Yagüita del Pastor</w:t>
            </w:r>
          </w:p>
        </w:tc>
        <w:tc>
          <w:tcPr>
            <w:tcW w:w="1354" w:type="dxa"/>
            <w:gridSpan w:val="2"/>
            <w:tcBorders>
              <w:top w:val="nil"/>
              <w:left w:val="nil"/>
              <w:bottom w:val="single" w:sz="4" w:space="0" w:color="auto"/>
              <w:right w:val="single" w:sz="4" w:space="0" w:color="auto"/>
            </w:tcBorders>
            <w:shd w:val="clear" w:color="auto" w:fill="auto"/>
            <w:vAlign w:val="center"/>
          </w:tcPr>
          <w:p w14:paraId="7433A4A0"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1055</w:t>
            </w:r>
          </w:p>
        </w:tc>
        <w:tc>
          <w:tcPr>
            <w:tcW w:w="1978" w:type="dxa"/>
            <w:gridSpan w:val="2"/>
            <w:tcBorders>
              <w:top w:val="nil"/>
              <w:left w:val="nil"/>
              <w:bottom w:val="single" w:sz="4" w:space="0" w:color="auto"/>
              <w:right w:val="single" w:sz="4" w:space="0" w:color="auto"/>
            </w:tcBorders>
            <w:shd w:val="clear" w:color="auto" w:fill="auto"/>
            <w:vAlign w:val="center"/>
          </w:tcPr>
          <w:p w14:paraId="7C3F7CA4"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Santiago de los Caballeros</w:t>
            </w:r>
          </w:p>
        </w:tc>
        <w:tc>
          <w:tcPr>
            <w:tcW w:w="1619" w:type="dxa"/>
            <w:gridSpan w:val="2"/>
            <w:tcBorders>
              <w:top w:val="nil"/>
              <w:left w:val="nil"/>
              <w:bottom w:val="single" w:sz="4" w:space="0" w:color="auto"/>
              <w:right w:val="single" w:sz="4" w:space="0" w:color="auto"/>
            </w:tcBorders>
          </w:tcPr>
          <w:p w14:paraId="2A9D9CC9"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Santiago</w:t>
            </w:r>
          </w:p>
        </w:tc>
      </w:tr>
      <w:tr w:rsidR="00335131" w:rsidRPr="00335131" w14:paraId="37134AA7" w14:textId="77777777" w:rsidTr="00AD7800">
        <w:trPr>
          <w:trHeight w:val="440"/>
          <w:jc w:val="center"/>
        </w:trPr>
        <w:tc>
          <w:tcPr>
            <w:tcW w:w="631" w:type="dxa"/>
            <w:tcBorders>
              <w:top w:val="nil"/>
              <w:left w:val="single" w:sz="4" w:space="0" w:color="auto"/>
              <w:bottom w:val="single" w:sz="4" w:space="0" w:color="auto"/>
              <w:right w:val="single" w:sz="4" w:space="0" w:color="auto"/>
            </w:tcBorders>
          </w:tcPr>
          <w:p w14:paraId="0DC7FD27"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7</w:t>
            </w:r>
          </w:p>
        </w:tc>
        <w:tc>
          <w:tcPr>
            <w:tcW w:w="2339" w:type="dxa"/>
            <w:tcBorders>
              <w:top w:val="nil"/>
              <w:left w:val="single" w:sz="4" w:space="0" w:color="auto"/>
              <w:bottom w:val="single" w:sz="4" w:space="0" w:color="auto"/>
              <w:right w:val="single" w:sz="4" w:space="0" w:color="auto"/>
            </w:tcBorders>
            <w:shd w:val="clear" w:color="auto" w:fill="auto"/>
            <w:vAlign w:val="center"/>
          </w:tcPr>
          <w:p w14:paraId="4C477C70"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Samaná II</w:t>
            </w:r>
          </w:p>
        </w:tc>
        <w:tc>
          <w:tcPr>
            <w:tcW w:w="1354" w:type="dxa"/>
            <w:gridSpan w:val="2"/>
            <w:tcBorders>
              <w:top w:val="nil"/>
              <w:left w:val="nil"/>
              <w:bottom w:val="single" w:sz="4" w:space="0" w:color="auto"/>
              <w:right w:val="single" w:sz="4" w:space="0" w:color="auto"/>
            </w:tcBorders>
            <w:shd w:val="clear" w:color="auto" w:fill="auto"/>
            <w:vAlign w:val="center"/>
          </w:tcPr>
          <w:p w14:paraId="6D7DA229"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302</w:t>
            </w:r>
          </w:p>
        </w:tc>
        <w:tc>
          <w:tcPr>
            <w:tcW w:w="1978" w:type="dxa"/>
            <w:gridSpan w:val="2"/>
            <w:tcBorders>
              <w:top w:val="nil"/>
              <w:left w:val="nil"/>
              <w:bottom w:val="single" w:sz="4" w:space="0" w:color="auto"/>
              <w:right w:val="single" w:sz="4" w:space="0" w:color="auto"/>
            </w:tcBorders>
            <w:shd w:val="clear" w:color="auto" w:fill="auto"/>
            <w:vAlign w:val="center"/>
          </w:tcPr>
          <w:p w14:paraId="07C2F80F"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Samaná</w:t>
            </w:r>
          </w:p>
        </w:tc>
        <w:tc>
          <w:tcPr>
            <w:tcW w:w="1619" w:type="dxa"/>
            <w:gridSpan w:val="2"/>
            <w:tcBorders>
              <w:top w:val="nil"/>
              <w:left w:val="nil"/>
              <w:bottom w:val="single" w:sz="4" w:space="0" w:color="auto"/>
              <w:right w:val="single" w:sz="4" w:space="0" w:color="auto"/>
            </w:tcBorders>
          </w:tcPr>
          <w:p w14:paraId="5DB2FFFC"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Samaná</w:t>
            </w:r>
          </w:p>
        </w:tc>
      </w:tr>
      <w:tr w:rsidR="00335131" w:rsidRPr="00335131" w14:paraId="6D2CF738" w14:textId="77777777" w:rsidTr="00AD7800">
        <w:trPr>
          <w:trHeight w:val="440"/>
          <w:jc w:val="center"/>
        </w:trPr>
        <w:tc>
          <w:tcPr>
            <w:tcW w:w="631" w:type="dxa"/>
            <w:tcBorders>
              <w:top w:val="nil"/>
              <w:left w:val="single" w:sz="4" w:space="0" w:color="auto"/>
              <w:bottom w:val="single" w:sz="4" w:space="0" w:color="auto"/>
              <w:right w:val="single" w:sz="4" w:space="0" w:color="auto"/>
            </w:tcBorders>
          </w:tcPr>
          <w:p w14:paraId="7A23B5EA"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8</w:t>
            </w:r>
          </w:p>
        </w:tc>
        <w:tc>
          <w:tcPr>
            <w:tcW w:w="2339" w:type="dxa"/>
            <w:tcBorders>
              <w:top w:val="nil"/>
              <w:left w:val="single" w:sz="4" w:space="0" w:color="auto"/>
              <w:bottom w:val="single" w:sz="4" w:space="0" w:color="auto"/>
              <w:right w:val="single" w:sz="4" w:space="0" w:color="auto"/>
            </w:tcBorders>
            <w:shd w:val="clear" w:color="auto" w:fill="auto"/>
            <w:vAlign w:val="center"/>
          </w:tcPr>
          <w:p w14:paraId="4706DCA0"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Palavé II (Buenas Noches)</w:t>
            </w:r>
          </w:p>
        </w:tc>
        <w:tc>
          <w:tcPr>
            <w:tcW w:w="1354" w:type="dxa"/>
            <w:gridSpan w:val="2"/>
            <w:tcBorders>
              <w:top w:val="nil"/>
              <w:left w:val="nil"/>
              <w:bottom w:val="single" w:sz="4" w:space="0" w:color="auto"/>
              <w:right w:val="single" w:sz="4" w:space="0" w:color="auto"/>
            </w:tcBorders>
            <w:shd w:val="clear" w:color="auto" w:fill="auto"/>
            <w:vAlign w:val="bottom"/>
          </w:tcPr>
          <w:p w14:paraId="6D4AC176" w14:textId="52B8A335" w:rsidR="00B01050"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1,811</w:t>
            </w:r>
          </w:p>
        </w:tc>
        <w:tc>
          <w:tcPr>
            <w:tcW w:w="1978" w:type="dxa"/>
            <w:gridSpan w:val="2"/>
            <w:tcBorders>
              <w:top w:val="nil"/>
              <w:left w:val="nil"/>
              <w:bottom w:val="single" w:sz="4" w:space="0" w:color="auto"/>
              <w:right w:val="single" w:sz="4" w:space="0" w:color="auto"/>
            </w:tcBorders>
            <w:shd w:val="clear" w:color="auto" w:fill="auto"/>
            <w:vAlign w:val="center"/>
          </w:tcPr>
          <w:p w14:paraId="67ECB5D0"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Los Alcarrizos</w:t>
            </w:r>
          </w:p>
        </w:tc>
        <w:tc>
          <w:tcPr>
            <w:tcW w:w="1619" w:type="dxa"/>
            <w:gridSpan w:val="2"/>
            <w:tcBorders>
              <w:top w:val="nil"/>
              <w:left w:val="nil"/>
              <w:bottom w:val="single" w:sz="4" w:space="0" w:color="auto"/>
              <w:right w:val="single" w:sz="4" w:space="0" w:color="auto"/>
            </w:tcBorders>
          </w:tcPr>
          <w:p w14:paraId="7F07E6C4"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r>
      <w:tr w:rsidR="00335131" w:rsidRPr="00335131" w14:paraId="237AB906" w14:textId="77777777" w:rsidTr="00AD7800">
        <w:trPr>
          <w:trHeight w:val="530"/>
          <w:jc w:val="center"/>
        </w:trPr>
        <w:tc>
          <w:tcPr>
            <w:tcW w:w="631" w:type="dxa"/>
            <w:tcBorders>
              <w:top w:val="nil"/>
              <w:left w:val="single" w:sz="4" w:space="0" w:color="auto"/>
              <w:bottom w:val="single" w:sz="4" w:space="0" w:color="auto"/>
              <w:right w:val="single" w:sz="4" w:space="0" w:color="auto"/>
            </w:tcBorders>
          </w:tcPr>
          <w:p w14:paraId="71150FA9"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9</w:t>
            </w:r>
          </w:p>
        </w:tc>
        <w:tc>
          <w:tcPr>
            <w:tcW w:w="2339" w:type="dxa"/>
            <w:tcBorders>
              <w:top w:val="nil"/>
              <w:left w:val="single" w:sz="4" w:space="0" w:color="auto"/>
              <w:bottom w:val="single" w:sz="4" w:space="0" w:color="auto"/>
              <w:right w:val="single" w:sz="4" w:space="0" w:color="auto"/>
            </w:tcBorders>
            <w:shd w:val="clear" w:color="auto" w:fill="auto"/>
            <w:vAlign w:val="center"/>
          </w:tcPr>
          <w:p w14:paraId="5006AB06"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El Mamón de Guerra</w:t>
            </w:r>
          </w:p>
        </w:tc>
        <w:tc>
          <w:tcPr>
            <w:tcW w:w="1354" w:type="dxa"/>
            <w:gridSpan w:val="2"/>
            <w:tcBorders>
              <w:top w:val="nil"/>
              <w:left w:val="nil"/>
              <w:bottom w:val="single" w:sz="4" w:space="0" w:color="auto"/>
              <w:right w:val="single" w:sz="4" w:space="0" w:color="auto"/>
            </w:tcBorders>
            <w:shd w:val="clear" w:color="auto" w:fill="auto"/>
            <w:vAlign w:val="bottom"/>
          </w:tcPr>
          <w:p w14:paraId="2ADBDCEC"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3,528</w:t>
            </w:r>
          </w:p>
        </w:tc>
        <w:tc>
          <w:tcPr>
            <w:tcW w:w="1978" w:type="dxa"/>
            <w:gridSpan w:val="2"/>
            <w:tcBorders>
              <w:top w:val="nil"/>
              <w:left w:val="nil"/>
              <w:bottom w:val="single" w:sz="4" w:space="0" w:color="auto"/>
              <w:right w:val="single" w:sz="4" w:space="0" w:color="auto"/>
            </w:tcBorders>
            <w:shd w:val="clear" w:color="auto" w:fill="auto"/>
            <w:vAlign w:val="center"/>
          </w:tcPr>
          <w:p w14:paraId="4FB7181C"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 Antonio de Guerra</w:t>
            </w:r>
          </w:p>
        </w:tc>
        <w:tc>
          <w:tcPr>
            <w:tcW w:w="1619" w:type="dxa"/>
            <w:gridSpan w:val="2"/>
            <w:tcBorders>
              <w:top w:val="nil"/>
              <w:left w:val="nil"/>
              <w:bottom w:val="single" w:sz="4" w:space="0" w:color="auto"/>
              <w:right w:val="single" w:sz="4" w:space="0" w:color="auto"/>
            </w:tcBorders>
          </w:tcPr>
          <w:p w14:paraId="3E24C3DD"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r>
      <w:tr w:rsidR="00335131" w:rsidRPr="00335131" w14:paraId="20183EB3"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3618D673"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10</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71E7C740"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La Guayiga II</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63D3DB68"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683</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51951A0B"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Los Alcarrizos</w:t>
            </w:r>
          </w:p>
        </w:tc>
        <w:tc>
          <w:tcPr>
            <w:tcW w:w="1619" w:type="dxa"/>
            <w:gridSpan w:val="2"/>
            <w:tcBorders>
              <w:top w:val="single" w:sz="4" w:space="0" w:color="auto"/>
              <w:left w:val="nil"/>
              <w:bottom w:val="single" w:sz="4" w:space="0" w:color="auto"/>
              <w:right w:val="single" w:sz="4" w:space="0" w:color="auto"/>
            </w:tcBorders>
          </w:tcPr>
          <w:p w14:paraId="6014FC19"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r>
      <w:tr w:rsidR="00335131" w:rsidRPr="00335131" w14:paraId="0EAC986E"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5D2A16EB"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11</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32BE108F"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El Valle</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408E19F6"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935</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2686CE4E"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El Valle</w:t>
            </w:r>
          </w:p>
        </w:tc>
        <w:tc>
          <w:tcPr>
            <w:tcW w:w="1619" w:type="dxa"/>
            <w:gridSpan w:val="2"/>
            <w:tcBorders>
              <w:top w:val="single" w:sz="4" w:space="0" w:color="auto"/>
              <w:left w:val="nil"/>
              <w:bottom w:val="single" w:sz="4" w:space="0" w:color="auto"/>
              <w:right w:val="single" w:sz="4" w:space="0" w:color="auto"/>
            </w:tcBorders>
          </w:tcPr>
          <w:p w14:paraId="1CA55B4F"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Hato Mayor</w:t>
            </w:r>
          </w:p>
        </w:tc>
      </w:tr>
      <w:tr w:rsidR="00335131" w:rsidRPr="00335131" w14:paraId="78B40C18"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0E606651"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12</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2341E74D"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 Antonio de Guerra II (P. 89, DC. 30)</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4556BC81"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2,927</w:t>
            </w:r>
          </w:p>
          <w:p w14:paraId="32533F74" w14:textId="2BC52630" w:rsidR="00B01050" w:rsidRPr="00335131" w:rsidRDefault="00B01050" w:rsidP="00B01050">
            <w:pPr>
              <w:spacing w:after="0" w:line="276" w:lineRule="auto"/>
              <w:jc w:val="center"/>
              <w:rPr>
                <w:rFonts w:ascii="Times New Roman" w:eastAsia="Calibri" w:hAnsi="Times New Roman" w:cs="Times New Roman"/>
                <w:noProof/>
                <w:color w:val="767171"/>
                <w:spacing w:val="20"/>
                <w:sz w:val="24"/>
                <w:szCs w:val="24"/>
              </w:rPr>
            </w:pP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3EB60DBF"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 Antonio de Guerra</w:t>
            </w:r>
          </w:p>
        </w:tc>
        <w:tc>
          <w:tcPr>
            <w:tcW w:w="1619" w:type="dxa"/>
            <w:gridSpan w:val="2"/>
            <w:tcBorders>
              <w:top w:val="single" w:sz="4" w:space="0" w:color="auto"/>
              <w:left w:val="nil"/>
              <w:bottom w:val="single" w:sz="4" w:space="0" w:color="auto"/>
              <w:right w:val="single" w:sz="4" w:space="0" w:color="auto"/>
            </w:tcBorders>
          </w:tcPr>
          <w:p w14:paraId="693A3299"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r>
      <w:tr w:rsidR="00335131" w:rsidRPr="00335131" w14:paraId="5CC64184"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E40DFDE"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13</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09D917E6"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 Antonio de Guerra III (P. 42, DC. 30)</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7AC8BA9A"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750</w:t>
            </w:r>
          </w:p>
          <w:p w14:paraId="68769AA2" w14:textId="2B8A7C21" w:rsidR="00B01050" w:rsidRPr="00335131" w:rsidRDefault="00B01050" w:rsidP="00B01050">
            <w:pPr>
              <w:spacing w:after="0" w:line="276" w:lineRule="auto"/>
              <w:jc w:val="center"/>
              <w:rPr>
                <w:rFonts w:ascii="Times New Roman" w:eastAsia="Calibri" w:hAnsi="Times New Roman" w:cs="Times New Roman"/>
                <w:noProof/>
                <w:color w:val="767171"/>
                <w:spacing w:val="20"/>
                <w:sz w:val="24"/>
                <w:szCs w:val="24"/>
              </w:rPr>
            </w:pP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29172F04"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 Antonio de Guerra</w:t>
            </w:r>
          </w:p>
        </w:tc>
        <w:tc>
          <w:tcPr>
            <w:tcW w:w="1619" w:type="dxa"/>
            <w:gridSpan w:val="2"/>
            <w:tcBorders>
              <w:top w:val="single" w:sz="4" w:space="0" w:color="auto"/>
              <w:left w:val="nil"/>
              <w:bottom w:val="single" w:sz="4" w:space="0" w:color="auto"/>
              <w:right w:val="single" w:sz="4" w:space="0" w:color="auto"/>
            </w:tcBorders>
          </w:tcPr>
          <w:p w14:paraId="79737116"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r>
      <w:tr w:rsidR="00335131" w:rsidRPr="00335131" w14:paraId="6D6D704D"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3CCC4DC7"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14</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04D0A98F"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El Toro</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54057364"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315</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7028B61E"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 Este</w:t>
            </w:r>
          </w:p>
        </w:tc>
        <w:tc>
          <w:tcPr>
            <w:tcW w:w="1619" w:type="dxa"/>
            <w:gridSpan w:val="2"/>
            <w:tcBorders>
              <w:top w:val="single" w:sz="4" w:space="0" w:color="auto"/>
              <w:left w:val="nil"/>
              <w:bottom w:val="single" w:sz="4" w:space="0" w:color="auto"/>
              <w:right w:val="single" w:sz="4" w:space="0" w:color="auto"/>
            </w:tcBorders>
          </w:tcPr>
          <w:p w14:paraId="64DF813A"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r>
      <w:tr w:rsidR="00335131" w:rsidRPr="00335131" w14:paraId="4E551DE8"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1A7A18D6"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15</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59177BB8"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Pueblo Nuevo</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74F22199"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3,115</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07FFF008"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Los Alcarrizos</w:t>
            </w:r>
          </w:p>
        </w:tc>
        <w:tc>
          <w:tcPr>
            <w:tcW w:w="1619" w:type="dxa"/>
            <w:gridSpan w:val="2"/>
            <w:tcBorders>
              <w:top w:val="single" w:sz="4" w:space="0" w:color="auto"/>
              <w:left w:val="nil"/>
              <w:bottom w:val="single" w:sz="4" w:space="0" w:color="auto"/>
              <w:right w:val="single" w:sz="4" w:space="0" w:color="auto"/>
            </w:tcBorders>
          </w:tcPr>
          <w:p w14:paraId="00A829B8"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r>
      <w:tr w:rsidR="00335131" w:rsidRPr="00335131" w14:paraId="458F3F10"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3269319D"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16</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08A11B4C"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Palmarejo</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27A0DC1F"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5,649</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61295CDD"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Los Alcarrizos</w:t>
            </w:r>
          </w:p>
        </w:tc>
        <w:tc>
          <w:tcPr>
            <w:tcW w:w="1619" w:type="dxa"/>
            <w:gridSpan w:val="2"/>
            <w:tcBorders>
              <w:top w:val="single" w:sz="4" w:space="0" w:color="auto"/>
              <w:left w:val="nil"/>
              <w:bottom w:val="single" w:sz="4" w:space="0" w:color="auto"/>
              <w:right w:val="single" w:sz="4" w:space="0" w:color="auto"/>
            </w:tcBorders>
          </w:tcPr>
          <w:p w14:paraId="0ADC6EB1"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r>
      <w:tr w:rsidR="00335131" w:rsidRPr="00335131" w14:paraId="488C8230"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3731C96"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17</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121C5CD1"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Valiente</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65218BD9"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706</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52FF0070"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Boca Chica</w:t>
            </w:r>
          </w:p>
        </w:tc>
        <w:tc>
          <w:tcPr>
            <w:tcW w:w="1619" w:type="dxa"/>
            <w:gridSpan w:val="2"/>
            <w:tcBorders>
              <w:top w:val="single" w:sz="4" w:space="0" w:color="auto"/>
              <w:left w:val="nil"/>
              <w:bottom w:val="single" w:sz="4" w:space="0" w:color="auto"/>
              <w:right w:val="single" w:sz="4" w:space="0" w:color="auto"/>
            </w:tcBorders>
          </w:tcPr>
          <w:p w14:paraId="1BC0A527"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r>
      <w:tr w:rsidR="00335131" w:rsidRPr="00335131" w14:paraId="388CAFA9"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516B4E0B"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18</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1C9DD756" w14:textId="37EBE366"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Neiba</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6E5AC1D3"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3,000</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2ACAB5B6"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Neiba</w:t>
            </w:r>
          </w:p>
        </w:tc>
        <w:tc>
          <w:tcPr>
            <w:tcW w:w="1619" w:type="dxa"/>
            <w:gridSpan w:val="2"/>
            <w:tcBorders>
              <w:top w:val="single" w:sz="4" w:space="0" w:color="auto"/>
              <w:left w:val="nil"/>
              <w:bottom w:val="single" w:sz="4" w:space="0" w:color="auto"/>
              <w:right w:val="single" w:sz="4" w:space="0" w:color="auto"/>
            </w:tcBorders>
          </w:tcPr>
          <w:p w14:paraId="3DA9DCE9"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Bahoruco</w:t>
            </w:r>
          </w:p>
        </w:tc>
      </w:tr>
      <w:tr w:rsidR="00335131" w:rsidRPr="00335131" w14:paraId="25C60C6B"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083BB825"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19</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76141D6F"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Guayacanal</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7CBA1BCA"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759</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0AC906F4"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Azua de Compostela</w:t>
            </w:r>
          </w:p>
        </w:tc>
        <w:tc>
          <w:tcPr>
            <w:tcW w:w="1619" w:type="dxa"/>
            <w:gridSpan w:val="2"/>
            <w:tcBorders>
              <w:top w:val="single" w:sz="4" w:space="0" w:color="auto"/>
              <w:left w:val="nil"/>
              <w:bottom w:val="single" w:sz="4" w:space="0" w:color="auto"/>
              <w:right w:val="single" w:sz="4" w:space="0" w:color="auto"/>
            </w:tcBorders>
          </w:tcPr>
          <w:p w14:paraId="5D1C67C6"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Azua</w:t>
            </w:r>
          </w:p>
        </w:tc>
      </w:tr>
      <w:tr w:rsidR="002C0796" w:rsidRPr="002B47DE" w14:paraId="3CF7F11C" w14:textId="77777777" w:rsidTr="00AD7800">
        <w:trPr>
          <w:trHeight w:val="494"/>
          <w:jc w:val="center"/>
        </w:trPr>
        <w:tc>
          <w:tcPr>
            <w:tcW w:w="631" w:type="dxa"/>
            <w:tcBorders>
              <w:top w:val="single" w:sz="4" w:space="0" w:color="auto"/>
              <w:left w:val="single" w:sz="4" w:space="0" w:color="auto"/>
              <w:bottom w:val="single" w:sz="4" w:space="0" w:color="auto"/>
              <w:right w:val="single" w:sz="4" w:space="0" w:color="auto"/>
            </w:tcBorders>
            <w:shd w:val="clear" w:color="auto" w:fill="142F62"/>
          </w:tcPr>
          <w:p w14:paraId="72BC141F" w14:textId="77777777" w:rsidR="002C0796" w:rsidRPr="00B01050" w:rsidRDefault="002C0796" w:rsidP="00AD103C">
            <w:pPr>
              <w:spacing w:after="0" w:line="240" w:lineRule="auto"/>
              <w:jc w:val="center"/>
              <w:rPr>
                <w:rFonts w:ascii="Times New Roman" w:eastAsia="Times New Roman" w:hAnsi="Times New Roman" w:cs="Times New Roman"/>
                <w:b/>
                <w:bCs/>
                <w:color w:val="FFFFFF"/>
                <w:sz w:val="8"/>
                <w:szCs w:val="8"/>
              </w:rPr>
            </w:pPr>
          </w:p>
          <w:p w14:paraId="345CEC63" w14:textId="77777777" w:rsidR="002C0796" w:rsidRPr="002B47DE" w:rsidRDefault="002C0796" w:rsidP="00AD103C">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No.</w:t>
            </w:r>
          </w:p>
        </w:tc>
        <w:tc>
          <w:tcPr>
            <w:tcW w:w="2339"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6BE56702" w14:textId="77777777" w:rsidR="002C0796" w:rsidRPr="002B47DE" w:rsidRDefault="002C0796" w:rsidP="00AD103C">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Proyecto</w:t>
            </w:r>
          </w:p>
        </w:tc>
        <w:tc>
          <w:tcPr>
            <w:tcW w:w="1354" w:type="dxa"/>
            <w:gridSpan w:val="2"/>
            <w:tcBorders>
              <w:top w:val="single" w:sz="4" w:space="0" w:color="auto"/>
              <w:left w:val="nil"/>
              <w:bottom w:val="single" w:sz="4" w:space="0" w:color="auto"/>
              <w:right w:val="single" w:sz="4" w:space="0" w:color="auto"/>
            </w:tcBorders>
            <w:shd w:val="clear" w:color="auto" w:fill="142F62"/>
            <w:vAlign w:val="center"/>
            <w:hideMark/>
          </w:tcPr>
          <w:p w14:paraId="5AAD97C9" w14:textId="77777777" w:rsidR="002C0796" w:rsidRPr="002B47DE" w:rsidRDefault="002C0796" w:rsidP="00AD103C">
            <w:pPr>
              <w:spacing w:after="0" w:line="240" w:lineRule="auto"/>
              <w:ind w:left="-102" w:right="-18"/>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Resultantes</w:t>
            </w:r>
          </w:p>
        </w:tc>
        <w:tc>
          <w:tcPr>
            <w:tcW w:w="1978" w:type="dxa"/>
            <w:gridSpan w:val="2"/>
            <w:tcBorders>
              <w:top w:val="single" w:sz="4" w:space="0" w:color="auto"/>
              <w:left w:val="nil"/>
              <w:bottom w:val="single" w:sz="4" w:space="0" w:color="auto"/>
              <w:right w:val="single" w:sz="4" w:space="0" w:color="auto"/>
            </w:tcBorders>
            <w:shd w:val="clear" w:color="auto" w:fill="142F62"/>
            <w:vAlign w:val="center"/>
            <w:hideMark/>
          </w:tcPr>
          <w:p w14:paraId="50A4CEC3" w14:textId="77777777" w:rsidR="002C0796" w:rsidRPr="002B47DE" w:rsidRDefault="002C0796" w:rsidP="00AD103C">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 xml:space="preserve">Municipio </w:t>
            </w:r>
          </w:p>
        </w:tc>
        <w:tc>
          <w:tcPr>
            <w:tcW w:w="1619" w:type="dxa"/>
            <w:gridSpan w:val="2"/>
            <w:tcBorders>
              <w:top w:val="single" w:sz="4" w:space="0" w:color="auto"/>
              <w:left w:val="nil"/>
              <w:bottom w:val="single" w:sz="4" w:space="0" w:color="auto"/>
              <w:right w:val="single" w:sz="4" w:space="0" w:color="auto"/>
            </w:tcBorders>
            <w:shd w:val="clear" w:color="auto" w:fill="142F62"/>
          </w:tcPr>
          <w:p w14:paraId="5D9CF963" w14:textId="77777777" w:rsidR="002C0796" w:rsidRPr="00B01050" w:rsidRDefault="002C0796" w:rsidP="00AD103C">
            <w:pPr>
              <w:spacing w:after="0" w:line="240" w:lineRule="auto"/>
              <w:jc w:val="center"/>
              <w:rPr>
                <w:rFonts w:ascii="Times New Roman" w:eastAsia="Times New Roman" w:hAnsi="Times New Roman" w:cs="Times New Roman"/>
                <w:b/>
                <w:bCs/>
                <w:color w:val="FFFFFF"/>
                <w:sz w:val="8"/>
                <w:szCs w:val="8"/>
              </w:rPr>
            </w:pPr>
          </w:p>
          <w:p w14:paraId="6A18300A" w14:textId="77777777" w:rsidR="002C0796" w:rsidRDefault="002C0796" w:rsidP="00AD103C">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Provincia</w:t>
            </w:r>
          </w:p>
        </w:tc>
      </w:tr>
      <w:tr w:rsidR="00335131" w:rsidRPr="00335131" w14:paraId="2B09947B"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39D73785"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20</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1079AA35"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Matanza</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26837245"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1,380</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1BC391B1"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Baní</w:t>
            </w:r>
          </w:p>
        </w:tc>
        <w:tc>
          <w:tcPr>
            <w:tcW w:w="1619" w:type="dxa"/>
            <w:gridSpan w:val="2"/>
            <w:tcBorders>
              <w:top w:val="single" w:sz="4" w:space="0" w:color="auto"/>
              <w:left w:val="nil"/>
              <w:bottom w:val="single" w:sz="4" w:space="0" w:color="auto"/>
              <w:right w:val="single" w:sz="4" w:space="0" w:color="auto"/>
            </w:tcBorders>
          </w:tcPr>
          <w:p w14:paraId="38B8F7DC"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Peravia</w:t>
            </w:r>
          </w:p>
        </w:tc>
      </w:tr>
      <w:tr w:rsidR="00335131" w:rsidRPr="00335131" w14:paraId="2CC88733"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991F931"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21</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6011A3B7"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Samaná Catey</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1FC2984C"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410</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075955E8" w14:textId="6F7F9E3D"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Las Terrenas</w:t>
            </w:r>
          </w:p>
        </w:tc>
        <w:tc>
          <w:tcPr>
            <w:tcW w:w="1619" w:type="dxa"/>
            <w:gridSpan w:val="2"/>
            <w:tcBorders>
              <w:top w:val="single" w:sz="4" w:space="0" w:color="auto"/>
              <w:left w:val="nil"/>
              <w:bottom w:val="single" w:sz="4" w:space="0" w:color="auto"/>
              <w:right w:val="single" w:sz="4" w:space="0" w:color="auto"/>
            </w:tcBorders>
          </w:tcPr>
          <w:p w14:paraId="094164E6"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Samaná</w:t>
            </w:r>
          </w:p>
        </w:tc>
      </w:tr>
      <w:tr w:rsidR="00335131" w:rsidRPr="00335131" w14:paraId="399BC0DD"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3F7797C"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22</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67FC483C"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Samaná Juana Vicenta</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546C1CDB"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345</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529BEF73"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Samaná</w:t>
            </w:r>
          </w:p>
        </w:tc>
        <w:tc>
          <w:tcPr>
            <w:tcW w:w="1619" w:type="dxa"/>
            <w:gridSpan w:val="2"/>
            <w:tcBorders>
              <w:top w:val="single" w:sz="4" w:space="0" w:color="auto"/>
              <w:left w:val="nil"/>
              <w:bottom w:val="single" w:sz="4" w:space="0" w:color="auto"/>
              <w:right w:val="single" w:sz="4" w:space="0" w:color="auto"/>
            </w:tcBorders>
          </w:tcPr>
          <w:p w14:paraId="433DEC37"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Samaná</w:t>
            </w:r>
          </w:p>
        </w:tc>
      </w:tr>
      <w:tr w:rsidR="00335131" w:rsidRPr="00335131" w14:paraId="41EF9E33"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06987617"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23</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21F710A5" w14:textId="5C717055"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La Victoria II</w:t>
            </w:r>
          </w:p>
          <w:p w14:paraId="1E465DF0"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(Arquidiócesis)</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268591E2"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2,000</w:t>
            </w:r>
          </w:p>
          <w:p w14:paraId="0C8E8B6B" w14:textId="5FA70C09" w:rsidR="00B01050" w:rsidRPr="00335131" w:rsidRDefault="00B01050" w:rsidP="00B01050">
            <w:pPr>
              <w:spacing w:after="0" w:line="276" w:lineRule="auto"/>
              <w:jc w:val="center"/>
              <w:rPr>
                <w:rFonts w:ascii="Times New Roman" w:eastAsia="Calibri" w:hAnsi="Times New Roman" w:cs="Times New Roman"/>
                <w:noProof/>
                <w:color w:val="767171"/>
                <w:spacing w:val="20"/>
                <w:sz w:val="24"/>
                <w:szCs w:val="24"/>
              </w:rPr>
            </w:pP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5387496F"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 Norte</w:t>
            </w:r>
          </w:p>
        </w:tc>
        <w:tc>
          <w:tcPr>
            <w:tcW w:w="1619" w:type="dxa"/>
            <w:gridSpan w:val="2"/>
            <w:tcBorders>
              <w:top w:val="single" w:sz="4" w:space="0" w:color="auto"/>
              <w:left w:val="nil"/>
              <w:bottom w:val="single" w:sz="4" w:space="0" w:color="auto"/>
              <w:right w:val="single" w:sz="4" w:space="0" w:color="auto"/>
            </w:tcBorders>
          </w:tcPr>
          <w:p w14:paraId="0818FEB2"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r>
      <w:tr w:rsidR="00335131" w:rsidRPr="00335131" w14:paraId="5D53F163"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094D276"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24</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085ABABC"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Villa Montellano</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1BBA64D0"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2,367</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58BA40F9"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Montellano</w:t>
            </w:r>
          </w:p>
        </w:tc>
        <w:tc>
          <w:tcPr>
            <w:tcW w:w="1619" w:type="dxa"/>
            <w:gridSpan w:val="2"/>
            <w:tcBorders>
              <w:top w:val="single" w:sz="4" w:space="0" w:color="auto"/>
              <w:left w:val="nil"/>
              <w:bottom w:val="single" w:sz="4" w:space="0" w:color="auto"/>
              <w:right w:val="single" w:sz="4" w:space="0" w:color="auto"/>
            </w:tcBorders>
          </w:tcPr>
          <w:p w14:paraId="7C5B803F"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Puerto Plata</w:t>
            </w:r>
          </w:p>
        </w:tc>
      </w:tr>
      <w:tr w:rsidR="00335131" w:rsidRPr="00335131" w14:paraId="4D2D3E6A"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78605095"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25</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22005A5E"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 Cristóbal I</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029793E8"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3,522</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0C11D0E6" w14:textId="06EF50D6"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 Cristóbal</w:t>
            </w:r>
          </w:p>
        </w:tc>
        <w:tc>
          <w:tcPr>
            <w:tcW w:w="1619" w:type="dxa"/>
            <w:gridSpan w:val="2"/>
            <w:tcBorders>
              <w:top w:val="single" w:sz="4" w:space="0" w:color="auto"/>
              <w:left w:val="nil"/>
              <w:bottom w:val="single" w:sz="4" w:space="0" w:color="auto"/>
              <w:right w:val="single" w:sz="4" w:space="0" w:color="auto"/>
            </w:tcBorders>
          </w:tcPr>
          <w:p w14:paraId="2287C214"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 Cristóbal</w:t>
            </w:r>
          </w:p>
        </w:tc>
      </w:tr>
      <w:tr w:rsidR="00335131" w:rsidRPr="00335131" w14:paraId="52AEF12C"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5BC04C33"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26</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7B382108"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 Cristóbal II (Los Molina)</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33582E50"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1,221</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58F57705" w14:textId="25FCE10F"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 Cristóbal</w:t>
            </w:r>
          </w:p>
        </w:tc>
        <w:tc>
          <w:tcPr>
            <w:tcW w:w="1619" w:type="dxa"/>
            <w:gridSpan w:val="2"/>
            <w:tcBorders>
              <w:top w:val="single" w:sz="4" w:space="0" w:color="auto"/>
              <w:left w:val="nil"/>
              <w:bottom w:val="single" w:sz="4" w:space="0" w:color="auto"/>
              <w:right w:val="single" w:sz="4" w:space="0" w:color="auto"/>
            </w:tcBorders>
          </w:tcPr>
          <w:p w14:paraId="5BE3F15A"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 Cristóbal</w:t>
            </w:r>
          </w:p>
        </w:tc>
      </w:tr>
      <w:tr w:rsidR="00335131" w:rsidRPr="00335131" w14:paraId="3AB42CBC"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1C66F8E8"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27</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3567A08B"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Nagua IV</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2DE08BCD"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1,352</w:t>
            </w:r>
          </w:p>
          <w:p w14:paraId="6386BA2D" w14:textId="5B8F91FD" w:rsidR="00B01050" w:rsidRPr="00335131" w:rsidRDefault="00B01050" w:rsidP="00B01050">
            <w:pPr>
              <w:spacing w:after="0" w:line="276" w:lineRule="auto"/>
              <w:jc w:val="center"/>
              <w:rPr>
                <w:rFonts w:ascii="Times New Roman" w:eastAsia="Calibri" w:hAnsi="Times New Roman" w:cs="Times New Roman"/>
                <w:noProof/>
                <w:color w:val="767171"/>
                <w:spacing w:val="20"/>
                <w:sz w:val="24"/>
                <w:szCs w:val="24"/>
              </w:rPr>
            </w:pP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42A14DB4"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Nagua</w:t>
            </w:r>
          </w:p>
        </w:tc>
        <w:tc>
          <w:tcPr>
            <w:tcW w:w="1619" w:type="dxa"/>
            <w:gridSpan w:val="2"/>
            <w:tcBorders>
              <w:top w:val="single" w:sz="4" w:space="0" w:color="auto"/>
              <w:left w:val="nil"/>
              <w:bottom w:val="single" w:sz="4" w:space="0" w:color="auto"/>
              <w:right w:val="single" w:sz="4" w:space="0" w:color="auto"/>
            </w:tcBorders>
          </w:tcPr>
          <w:p w14:paraId="412EC7CF"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María Trinidad Sánchez</w:t>
            </w:r>
          </w:p>
        </w:tc>
      </w:tr>
      <w:tr w:rsidR="00335131" w:rsidRPr="00335131" w14:paraId="6B22C114"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D250EA7"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28</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01AFD4CB"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Los Frailes</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51832518"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2,137</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2F32F026"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 Este</w:t>
            </w:r>
          </w:p>
        </w:tc>
        <w:tc>
          <w:tcPr>
            <w:tcW w:w="1619" w:type="dxa"/>
            <w:gridSpan w:val="2"/>
            <w:tcBorders>
              <w:top w:val="single" w:sz="4" w:space="0" w:color="auto"/>
              <w:left w:val="nil"/>
              <w:bottom w:val="single" w:sz="4" w:space="0" w:color="auto"/>
              <w:right w:val="single" w:sz="4" w:space="0" w:color="auto"/>
            </w:tcBorders>
          </w:tcPr>
          <w:p w14:paraId="5033B7E6"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r>
      <w:tr w:rsidR="00335131" w:rsidRPr="00335131" w14:paraId="02278E29"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F5603E5"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29</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11E023C3"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El Almirante II</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5EC8B2D3"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6,572</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54813154"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 Este</w:t>
            </w:r>
          </w:p>
        </w:tc>
        <w:tc>
          <w:tcPr>
            <w:tcW w:w="1619" w:type="dxa"/>
            <w:gridSpan w:val="2"/>
            <w:tcBorders>
              <w:top w:val="single" w:sz="4" w:space="0" w:color="auto"/>
              <w:left w:val="nil"/>
              <w:bottom w:val="single" w:sz="4" w:space="0" w:color="auto"/>
              <w:right w:val="single" w:sz="4" w:space="0" w:color="auto"/>
            </w:tcBorders>
          </w:tcPr>
          <w:p w14:paraId="7B4E33D6"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r>
      <w:tr w:rsidR="00335131" w:rsidRPr="00335131" w14:paraId="5CEDF2CA"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42856049"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30</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11CB9C81"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Los Alcarrizos II (Santa Rosa)</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4B3FAC06"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2,717</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64B72DA1"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Los Alcarrizos</w:t>
            </w:r>
          </w:p>
        </w:tc>
        <w:tc>
          <w:tcPr>
            <w:tcW w:w="1619" w:type="dxa"/>
            <w:gridSpan w:val="2"/>
            <w:tcBorders>
              <w:top w:val="single" w:sz="4" w:space="0" w:color="auto"/>
              <w:left w:val="nil"/>
              <w:bottom w:val="single" w:sz="4" w:space="0" w:color="auto"/>
              <w:right w:val="single" w:sz="4" w:space="0" w:color="auto"/>
            </w:tcBorders>
          </w:tcPr>
          <w:p w14:paraId="625E7651"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r>
      <w:tr w:rsidR="00335131" w:rsidRPr="00335131" w14:paraId="12FF4242"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F8828C5"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31</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1590CAF0"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Domingo Savio I</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6EC60398"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3,542</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3D84D714"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Distrito Nacional</w:t>
            </w:r>
          </w:p>
        </w:tc>
        <w:tc>
          <w:tcPr>
            <w:tcW w:w="1619" w:type="dxa"/>
            <w:gridSpan w:val="2"/>
            <w:tcBorders>
              <w:top w:val="single" w:sz="4" w:space="0" w:color="auto"/>
              <w:left w:val="nil"/>
              <w:bottom w:val="single" w:sz="4" w:space="0" w:color="auto"/>
              <w:right w:val="single" w:sz="4" w:space="0" w:color="auto"/>
            </w:tcBorders>
          </w:tcPr>
          <w:p w14:paraId="2C3BF3A8"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Distrito Nacional</w:t>
            </w:r>
          </w:p>
        </w:tc>
      </w:tr>
      <w:tr w:rsidR="00335131" w:rsidRPr="00335131" w14:paraId="0797E4FA"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659DA9BA"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32</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6C8536E9"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Domingo Savio II</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4D986987"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3,302</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6B1534A2"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Distrito Nacional</w:t>
            </w:r>
          </w:p>
        </w:tc>
        <w:tc>
          <w:tcPr>
            <w:tcW w:w="1619" w:type="dxa"/>
            <w:gridSpan w:val="2"/>
            <w:tcBorders>
              <w:top w:val="single" w:sz="4" w:space="0" w:color="auto"/>
              <w:left w:val="nil"/>
              <w:bottom w:val="single" w:sz="4" w:space="0" w:color="auto"/>
              <w:right w:val="single" w:sz="4" w:space="0" w:color="auto"/>
            </w:tcBorders>
          </w:tcPr>
          <w:p w14:paraId="27912DD4"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Distrito Nacional</w:t>
            </w:r>
          </w:p>
        </w:tc>
      </w:tr>
      <w:tr w:rsidR="00335131" w:rsidRPr="00335131" w14:paraId="036605B7"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6937FED2"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33</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24379A61"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Domingo Savio III</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042A37C9"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1,514</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62AAC481"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Distrito Nacional</w:t>
            </w:r>
          </w:p>
        </w:tc>
        <w:tc>
          <w:tcPr>
            <w:tcW w:w="1619" w:type="dxa"/>
            <w:gridSpan w:val="2"/>
            <w:tcBorders>
              <w:top w:val="single" w:sz="4" w:space="0" w:color="auto"/>
              <w:left w:val="nil"/>
              <w:bottom w:val="single" w:sz="4" w:space="0" w:color="auto"/>
              <w:right w:val="single" w:sz="4" w:space="0" w:color="auto"/>
            </w:tcBorders>
          </w:tcPr>
          <w:p w14:paraId="4C416254"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Distrito Nacional</w:t>
            </w:r>
          </w:p>
        </w:tc>
      </w:tr>
      <w:tr w:rsidR="00335131" w:rsidRPr="00335131" w14:paraId="02C0C1C3"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7BF5DEBF"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34</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226F381B"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Las Caobas</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1FC81AE2"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1,800</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5ABC16FC"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 Oeste</w:t>
            </w:r>
          </w:p>
        </w:tc>
        <w:tc>
          <w:tcPr>
            <w:tcW w:w="1619" w:type="dxa"/>
            <w:gridSpan w:val="2"/>
            <w:tcBorders>
              <w:top w:val="single" w:sz="4" w:space="0" w:color="auto"/>
              <w:left w:val="nil"/>
              <w:bottom w:val="single" w:sz="4" w:space="0" w:color="auto"/>
              <w:right w:val="single" w:sz="4" w:space="0" w:color="auto"/>
            </w:tcBorders>
          </w:tcPr>
          <w:p w14:paraId="7CCA94F0"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r>
      <w:tr w:rsidR="00335131" w:rsidRPr="00335131" w14:paraId="66429063"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37D61202"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35</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2A7DAB1A"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Belloso</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3219BCCB"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1,415</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206C8201"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Luperón</w:t>
            </w:r>
          </w:p>
        </w:tc>
        <w:tc>
          <w:tcPr>
            <w:tcW w:w="1619" w:type="dxa"/>
            <w:gridSpan w:val="2"/>
            <w:tcBorders>
              <w:top w:val="single" w:sz="4" w:space="0" w:color="auto"/>
              <w:left w:val="nil"/>
              <w:bottom w:val="single" w:sz="4" w:space="0" w:color="auto"/>
              <w:right w:val="single" w:sz="4" w:space="0" w:color="auto"/>
            </w:tcBorders>
          </w:tcPr>
          <w:p w14:paraId="7DC4140F"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Puerto Plata</w:t>
            </w:r>
          </w:p>
        </w:tc>
      </w:tr>
      <w:tr w:rsidR="00335131" w:rsidRPr="00335131" w14:paraId="1F80DA9C"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2AA196E"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36</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729E6747"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 Pedro II</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41ECF239"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4,366</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3A15500C"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 Pedro de Macoris</w:t>
            </w:r>
          </w:p>
        </w:tc>
        <w:tc>
          <w:tcPr>
            <w:tcW w:w="1619" w:type="dxa"/>
            <w:gridSpan w:val="2"/>
            <w:tcBorders>
              <w:top w:val="single" w:sz="4" w:space="0" w:color="auto"/>
              <w:left w:val="nil"/>
              <w:bottom w:val="single" w:sz="4" w:space="0" w:color="auto"/>
              <w:right w:val="single" w:sz="4" w:space="0" w:color="auto"/>
            </w:tcBorders>
          </w:tcPr>
          <w:p w14:paraId="5EAC9FF1"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 Pedro</w:t>
            </w:r>
          </w:p>
        </w:tc>
      </w:tr>
      <w:tr w:rsidR="00335131" w:rsidRPr="00335131" w14:paraId="19A53E6E"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D4F6864"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37</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5A649660"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Barahona II</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5FE9B6BE"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3,057</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24147702"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Santa Cruz de Barahona</w:t>
            </w:r>
          </w:p>
        </w:tc>
        <w:tc>
          <w:tcPr>
            <w:tcW w:w="1619" w:type="dxa"/>
            <w:gridSpan w:val="2"/>
            <w:tcBorders>
              <w:top w:val="single" w:sz="4" w:space="0" w:color="auto"/>
              <w:left w:val="nil"/>
              <w:bottom w:val="single" w:sz="4" w:space="0" w:color="auto"/>
              <w:right w:val="single" w:sz="4" w:space="0" w:color="auto"/>
            </w:tcBorders>
          </w:tcPr>
          <w:p w14:paraId="4026555A"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Barahona</w:t>
            </w:r>
          </w:p>
        </w:tc>
      </w:tr>
      <w:tr w:rsidR="002C0796" w:rsidRPr="002B47DE" w14:paraId="3DFFA6B8" w14:textId="77777777" w:rsidTr="00AD7800">
        <w:trPr>
          <w:trHeight w:val="494"/>
          <w:jc w:val="center"/>
        </w:trPr>
        <w:tc>
          <w:tcPr>
            <w:tcW w:w="631" w:type="dxa"/>
            <w:tcBorders>
              <w:top w:val="single" w:sz="4" w:space="0" w:color="auto"/>
              <w:left w:val="single" w:sz="4" w:space="0" w:color="auto"/>
              <w:bottom w:val="single" w:sz="4" w:space="0" w:color="auto"/>
              <w:right w:val="single" w:sz="4" w:space="0" w:color="auto"/>
            </w:tcBorders>
            <w:shd w:val="clear" w:color="auto" w:fill="142F62"/>
          </w:tcPr>
          <w:p w14:paraId="5FE01440" w14:textId="77777777" w:rsidR="002C0796" w:rsidRPr="00B01050" w:rsidRDefault="002C0796" w:rsidP="00AD103C">
            <w:pPr>
              <w:spacing w:after="0" w:line="240" w:lineRule="auto"/>
              <w:jc w:val="center"/>
              <w:rPr>
                <w:rFonts w:ascii="Times New Roman" w:eastAsia="Times New Roman" w:hAnsi="Times New Roman" w:cs="Times New Roman"/>
                <w:b/>
                <w:bCs/>
                <w:color w:val="FFFFFF"/>
                <w:sz w:val="8"/>
                <w:szCs w:val="8"/>
              </w:rPr>
            </w:pPr>
          </w:p>
          <w:p w14:paraId="3275B4B7" w14:textId="77777777" w:rsidR="002C0796" w:rsidRPr="002B47DE" w:rsidRDefault="002C0796" w:rsidP="00AD103C">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No.</w:t>
            </w:r>
          </w:p>
        </w:tc>
        <w:tc>
          <w:tcPr>
            <w:tcW w:w="2339"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68A2A5AC" w14:textId="77777777" w:rsidR="002C0796" w:rsidRPr="002B47DE" w:rsidRDefault="002C0796" w:rsidP="00AD103C">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Proyecto</w:t>
            </w:r>
          </w:p>
        </w:tc>
        <w:tc>
          <w:tcPr>
            <w:tcW w:w="1354" w:type="dxa"/>
            <w:gridSpan w:val="2"/>
            <w:tcBorders>
              <w:top w:val="single" w:sz="4" w:space="0" w:color="auto"/>
              <w:left w:val="nil"/>
              <w:bottom w:val="single" w:sz="4" w:space="0" w:color="auto"/>
              <w:right w:val="single" w:sz="4" w:space="0" w:color="auto"/>
            </w:tcBorders>
            <w:shd w:val="clear" w:color="auto" w:fill="142F62"/>
            <w:vAlign w:val="center"/>
            <w:hideMark/>
          </w:tcPr>
          <w:p w14:paraId="42BAA57B" w14:textId="77777777" w:rsidR="002C0796" w:rsidRPr="002B47DE" w:rsidRDefault="002C0796" w:rsidP="00AD103C">
            <w:pPr>
              <w:spacing w:after="0" w:line="240" w:lineRule="auto"/>
              <w:ind w:left="-102" w:right="-18"/>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Resultantes</w:t>
            </w:r>
          </w:p>
        </w:tc>
        <w:tc>
          <w:tcPr>
            <w:tcW w:w="1978" w:type="dxa"/>
            <w:gridSpan w:val="2"/>
            <w:tcBorders>
              <w:top w:val="single" w:sz="4" w:space="0" w:color="auto"/>
              <w:left w:val="nil"/>
              <w:bottom w:val="single" w:sz="4" w:space="0" w:color="auto"/>
              <w:right w:val="single" w:sz="4" w:space="0" w:color="auto"/>
            </w:tcBorders>
            <w:shd w:val="clear" w:color="auto" w:fill="142F62"/>
            <w:vAlign w:val="center"/>
            <w:hideMark/>
          </w:tcPr>
          <w:p w14:paraId="0D6B2C0A" w14:textId="77777777" w:rsidR="002C0796" w:rsidRPr="002B47DE" w:rsidRDefault="002C0796" w:rsidP="00AD103C">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 xml:space="preserve">Municipio </w:t>
            </w:r>
          </w:p>
        </w:tc>
        <w:tc>
          <w:tcPr>
            <w:tcW w:w="1619" w:type="dxa"/>
            <w:gridSpan w:val="2"/>
            <w:tcBorders>
              <w:top w:val="single" w:sz="4" w:space="0" w:color="auto"/>
              <w:left w:val="nil"/>
              <w:bottom w:val="single" w:sz="4" w:space="0" w:color="auto"/>
              <w:right w:val="single" w:sz="4" w:space="0" w:color="auto"/>
            </w:tcBorders>
            <w:shd w:val="clear" w:color="auto" w:fill="142F62"/>
          </w:tcPr>
          <w:p w14:paraId="638532A1" w14:textId="77777777" w:rsidR="002C0796" w:rsidRPr="00B01050" w:rsidRDefault="002C0796" w:rsidP="00AD103C">
            <w:pPr>
              <w:spacing w:after="0" w:line="240" w:lineRule="auto"/>
              <w:jc w:val="center"/>
              <w:rPr>
                <w:rFonts w:ascii="Times New Roman" w:eastAsia="Times New Roman" w:hAnsi="Times New Roman" w:cs="Times New Roman"/>
                <w:b/>
                <w:bCs/>
                <w:color w:val="FFFFFF"/>
                <w:sz w:val="8"/>
                <w:szCs w:val="8"/>
              </w:rPr>
            </w:pPr>
          </w:p>
          <w:p w14:paraId="07F430C5" w14:textId="77777777" w:rsidR="002C0796" w:rsidRDefault="002C0796" w:rsidP="00AD103C">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Provincia</w:t>
            </w:r>
          </w:p>
        </w:tc>
      </w:tr>
      <w:tr w:rsidR="00335131" w:rsidRPr="00335131" w14:paraId="2F03231D"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7358C88A"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38</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30125A62"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La Romana</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4B222C01"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2,511</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78FF0A5C"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La Romana</w:t>
            </w:r>
          </w:p>
        </w:tc>
        <w:tc>
          <w:tcPr>
            <w:tcW w:w="1619" w:type="dxa"/>
            <w:gridSpan w:val="2"/>
            <w:tcBorders>
              <w:top w:val="single" w:sz="4" w:space="0" w:color="auto"/>
              <w:left w:val="nil"/>
              <w:bottom w:val="single" w:sz="4" w:space="0" w:color="auto"/>
              <w:right w:val="single" w:sz="4" w:space="0" w:color="auto"/>
            </w:tcBorders>
          </w:tcPr>
          <w:p w14:paraId="6B3D701E"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La Romana</w:t>
            </w:r>
          </w:p>
        </w:tc>
      </w:tr>
      <w:tr w:rsidR="00335131" w:rsidRPr="00335131" w14:paraId="6557EBFA"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666DEE3" w14:textId="77777777" w:rsidR="00122183" w:rsidRPr="00335131"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39</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53816BA7"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 Miguel</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270BC08F"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484</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08E6EE17"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Distrito Nacional</w:t>
            </w:r>
          </w:p>
        </w:tc>
        <w:tc>
          <w:tcPr>
            <w:tcW w:w="1619" w:type="dxa"/>
            <w:gridSpan w:val="2"/>
            <w:tcBorders>
              <w:top w:val="single" w:sz="4" w:space="0" w:color="auto"/>
              <w:left w:val="nil"/>
              <w:bottom w:val="single" w:sz="4" w:space="0" w:color="auto"/>
              <w:right w:val="single" w:sz="4" w:space="0" w:color="auto"/>
            </w:tcBorders>
          </w:tcPr>
          <w:p w14:paraId="1E48AE6A" w14:textId="77777777" w:rsidR="00122183" w:rsidRPr="00335131"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Distrito Nacional</w:t>
            </w:r>
          </w:p>
        </w:tc>
      </w:tr>
      <w:tr w:rsidR="0006480B" w:rsidRPr="00B01050" w14:paraId="4F3C1B3E"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7904BCFE" w14:textId="77777777" w:rsidR="00122183" w:rsidRPr="00AD7800"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40</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45D3610C"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Caballona/La Unión</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593EDE1A"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2,956</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5BDB75FE"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 Oeste</w:t>
            </w:r>
          </w:p>
        </w:tc>
        <w:tc>
          <w:tcPr>
            <w:tcW w:w="1619" w:type="dxa"/>
            <w:gridSpan w:val="2"/>
            <w:tcBorders>
              <w:top w:val="single" w:sz="4" w:space="0" w:color="auto"/>
              <w:left w:val="nil"/>
              <w:bottom w:val="single" w:sz="4" w:space="0" w:color="auto"/>
              <w:right w:val="single" w:sz="4" w:space="0" w:color="auto"/>
            </w:tcBorders>
          </w:tcPr>
          <w:p w14:paraId="0D4A765B"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w:t>
            </w:r>
          </w:p>
          <w:p w14:paraId="7CAB35CE"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p>
        </w:tc>
      </w:tr>
      <w:tr w:rsidR="0006480B" w:rsidRPr="00B01050" w14:paraId="2C73AB64"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4137B981" w14:textId="77777777" w:rsidR="00122183" w:rsidRPr="00AD7800"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41</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11D46BF3"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Los Girasoles</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1D3DF3D7"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1,800</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6CC0392C"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Los Alcarrizos/Distrito Nacional</w:t>
            </w:r>
          </w:p>
        </w:tc>
        <w:tc>
          <w:tcPr>
            <w:tcW w:w="1619" w:type="dxa"/>
            <w:gridSpan w:val="2"/>
            <w:tcBorders>
              <w:top w:val="single" w:sz="4" w:space="0" w:color="auto"/>
              <w:left w:val="nil"/>
              <w:bottom w:val="single" w:sz="4" w:space="0" w:color="auto"/>
              <w:right w:val="single" w:sz="4" w:space="0" w:color="auto"/>
            </w:tcBorders>
          </w:tcPr>
          <w:p w14:paraId="255E446C"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w:t>
            </w:r>
          </w:p>
        </w:tc>
      </w:tr>
      <w:tr w:rsidR="0006480B" w:rsidRPr="00B01050" w14:paraId="661084BE"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6C82F218" w14:textId="77777777" w:rsidR="00122183" w:rsidRPr="00AD7800"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42</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768E6998"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Hato Nuevo III</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5075D531"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1,173</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5380A512"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 Oeste</w:t>
            </w:r>
          </w:p>
        </w:tc>
        <w:tc>
          <w:tcPr>
            <w:tcW w:w="1619" w:type="dxa"/>
            <w:gridSpan w:val="2"/>
            <w:tcBorders>
              <w:top w:val="single" w:sz="4" w:space="0" w:color="auto"/>
              <w:left w:val="nil"/>
              <w:bottom w:val="single" w:sz="4" w:space="0" w:color="auto"/>
              <w:right w:val="single" w:sz="4" w:space="0" w:color="auto"/>
            </w:tcBorders>
          </w:tcPr>
          <w:p w14:paraId="09498F71"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w:t>
            </w:r>
          </w:p>
        </w:tc>
      </w:tr>
      <w:tr w:rsidR="0006480B" w:rsidRPr="00B01050" w14:paraId="2DED0FC7"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2C14AB0" w14:textId="77777777" w:rsidR="00122183" w:rsidRPr="00AD7800"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43</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6C5AF75C"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La Cuaba</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78D071D0"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1,250</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6FAB4041"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Pedro Brand</w:t>
            </w:r>
          </w:p>
        </w:tc>
        <w:tc>
          <w:tcPr>
            <w:tcW w:w="1619" w:type="dxa"/>
            <w:gridSpan w:val="2"/>
            <w:tcBorders>
              <w:top w:val="single" w:sz="4" w:space="0" w:color="auto"/>
              <w:left w:val="nil"/>
              <w:bottom w:val="single" w:sz="4" w:space="0" w:color="auto"/>
              <w:right w:val="single" w:sz="4" w:space="0" w:color="auto"/>
            </w:tcBorders>
          </w:tcPr>
          <w:p w14:paraId="17CCFC05"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w:t>
            </w:r>
          </w:p>
        </w:tc>
      </w:tr>
      <w:tr w:rsidR="0006480B" w:rsidRPr="00B01050" w14:paraId="667D58C0"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7A831577" w14:textId="77777777" w:rsidR="00122183" w:rsidRPr="00AD7800"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44</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11DB5DB6"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 Luis III (P. 3 y 3-A, DC 9, P</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27A6BCC0"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4,500</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42A3DCFA"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 Este</w:t>
            </w:r>
          </w:p>
        </w:tc>
        <w:tc>
          <w:tcPr>
            <w:tcW w:w="1619" w:type="dxa"/>
            <w:gridSpan w:val="2"/>
            <w:tcBorders>
              <w:top w:val="single" w:sz="4" w:space="0" w:color="auto"/>
              <w:left w:val="nil"/>
              <w:bottom w:val="single" w:sz="4" w:space="0" w:color="auto"/>
              <w:right w:val="single" w:sz="4" w:space="0" w:color="auto"/>
            </w:tcBorders>
          </w:tcPr>
          <w:p w14:paraId="23614ABF"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w:t>
            </w:r>
          </w:p>
        </w:tc>
      </w:tr>
      <w:tr w:rsidR="0006480B" w:rsidRPr="00B01050" w14:paraId="47A54BD0"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71C2B602" w14:textId="77777777" w:rsidR="00122183" w:rsidRPr="00AD7800"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45</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55CD5905"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Nuevo Amanecer</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41DCFD0B"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528</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55E45BDF"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 Este</w:t>
            </w:r>
          </w:p>
        </w:tc>
        <w:tc>
          <w:tcPr>
            <w:tcW w:w="1619" w:type="dxa"/>
            <w:gridSpan w:val="2"/>
            <w:tcBorders>
              <w:top w:val="single" w:sz="4" w:space="0" w:color="auto"/>
              <w:left w:val="nil"/>
              <w:bottom w:val="single" w:sz="4" w:space="0" w:color="auto"/>
              <w:right w:val="single" w:sz="4" w:space="0" w:color="auto"/>
            </w:tcBorders>
          </w:tcPr>
          <w:p w14:paraId="34A561CA"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w:t>
            </w:r>
          </w:p>
        </w:tc>
      </w:tr>
      <w:tr w:rsidR="0006480B" w:rsidRPr="00B01050" w14:paraId="10C3F810"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B5A44B4" w14:textId="77777777" w:rsidR="00122183" w:rsidRPr="00AD7800"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46</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410A7493"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Montecristi III (P. 47 y 36-B, DC 11)</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4926F44F"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325</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76774A6C"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 Fernando de Montecristi</w:t>
            </w:r>
          </w:p>
        </w:tc>
        <w:tc>
          <w:tcPr>
            <w:tcW w:w="1619" w:type="dxa"/>
            <w:gridSpan w:val="2"/>
            <w:tcBorders>
              <w:top w:val="single" w:sz="4" w:space="0" w:color="auto"/>
              <w:left w:val="nil"/>
              <w:bottom w:val="single" w:sz="4" w:space="0" w:color="auto"/>
              <w:right w:val="single" w:sz="4" w:space="0" w:color="auto"/>
            </w:tcBorders>
          </w:tcPr>
          <w:p w14:paraId="596EF543"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Montecristi</w:t>
            </w:r>
          </w:p>
        </w:tc>
      </w:tr>
      <w:tr w:rsidR="0006480B" w:rsidRPr="00B01050" w14:paraId="5A7CFC29"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491046CB" w14:textId="77777777" w:rsidR="00122183" w:rsidRPr="00AD7800"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47</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1078B071"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Bajos de Haina III</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0115989A"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9</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348BEC3E"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Bajos de Haina</w:t>
            </w:r>
          </w:p>
        </w:tc>
        <w:tc>
          <w:tcPr>
            <w:tcW w:w="1619" w:type="dxa"/>
            <w:gridSpan w:val="2"/>
            <w:tcBorders>
              <w:top w:val="single" w:sz="4" w:space="0" w:color="auto"/>
              <w:left w:val="nil"/>
              <w:bottom w:val="single" w:sz="4" w:space="0" w:color="auto"/>
              <w:right w:val="single" w:sz="4" w:space="0" w:color="auto"/>
            </w:tcBorders>
          </w:tcPr>
          <w:p w14:paraId="76F2C503" w14:textId="0EFFA892"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 Cristóbal</w:t>
            </w:r>
          </w:p>
        </w:tc>
      </w:tr>
      <w:tr w:rsidR="0006480B" w:rsidRPr="00B01050" w14:paraId="56CA573F"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07E2A111" w14:textId="77777777" w:rsidR="00122183" w:rsidRPr="00AD7800"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48</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1C49B96F"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La Victoria (P. 90 y 91, DC 23)</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535B89E6"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691</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79C62DB1"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 Norte</w:t>
            </w:r>
          </w:p>
        </w:tc>
        <w:tc>
          <w:tcPr>
            <w:tcW w:w="1619" w:type="dxa"/>
            <w:gridSpan w:val="2"/>
            <w:tcBorders>
              <w:top w:val="single" w:sz="4" w:space="0" w:color="auto"/>
              <w:left w:val="nil"/>
              <w:bottom w:val="single" w:sz="4" w:space="0" w:color="auto"/>
              <w:right w:val="single" w:sz="4" w:space="0" w:color="auto"/>
            </w:tcBorders>
          </w:tcPr>
          <w:p w14:paraId="42D3EA25"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w:t>
            </w:r>
          </w:p>
        </w:tc>
      </w:tr>
      <w:tr w:rsidR="0006480B" w:rsidRPr="00B01050" w14:paraId="3E90FD39"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2B81E281" w14:textId="77777777" w:rsidR="00122183" w:rsidRPr="00AD7800"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49</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30DB47CE"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Montecristi III (P. 23, DC 13)</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675E749D"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140</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2DAC8F84"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 Fernando de Montecristi</w:t>
            </w:r>
          </w:p>
        </w:tc>
        <w:tc>
          <w:tcPr>
            <w:tcW w:w="1619" w:type="dxa"/>
            <w:gridSpan w:val="2"/>
            <w:tcBorders>
              <w:top w:val="single" w:sz="4" w:space="0" w:color="auto"/>
              <w:left w:val="nil"/>
              <w:bottom w:val="single" w:sz="4" w:space="0" w:color="auto"/>
              <w:right w:val="single" w:sz="4" w:space="0" w:color="auto"/>
            </w:tcBorders>
          </w:tcPr>
          <w:p w14:paraId="500A84AF"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Montecristi</w:t>
            </w:r>
          </w:p>
        </w:tc>
      </w:tr>
      <w:tr w:rsidR="0006480B" w:rsidRPr="00B01050" w14:paraId="0D0ECC98" w14:textId="77777777" w:rsidTr="00AD7800">
        <w:trPr>
          <w:trHeight w:val="467"/>
          <w:jc w:val="center"/>
        </w:trPr>
        <w:tc>
          <w:tcPr>
            <w:tcW w:w="631" w:type="dxa"/>
            <w:tcBorders>
              <w:top w:val="single" w:sz="4" w:space="0" w:color="auto"/>
              <w:left w:val="single" w:sz="4" w:space="0" w:color="auto"/>
              <w:bottom w:val="single" w:sz="4" w:space="0" w:color="auto"/>
              <w:right w:val="single" w:sz="4" w:space="0" w:color="auto"/>
            </w:tcBorders>
          </w:tcPr>
          <w:p w14:paraId="5B4F50C4" w14:textId="77777777" w:rsidR="00122183" w:rsidRPr="00AD7800" w:rsidRDefault="00122183" w:rsidP="00B0105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50</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0CDA5FF9"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Manzanillo</w:t>
            </w:r>
          </w:p>
        </w:tc>
        <w:tc>
          <w:tcPr>
            <w:tcW w:w="1354" w:type="dxa"/>
            <w:gridSpan w:val="2"/>
            <w:tcBorders>
              <w:top w:val="single" w:sz="4" w:space="0" w:color="auto"/>
              <w:left w:val="nil"/>
              <w:bottom w:val="single" w:sz="4" w:space="0" w:color="auto"/>
              <w:right w:val="single" w:sz="4" w:space="0" w:color="auto"/>
            </w:tcBorders>
            <w:shd w:val="clear" w:color="auto" w:fill="auto"/>
            <w:vAlign w:val="bottom"/>
          </w:tcPr>
          <w:p w14:paraId="30A09518"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805</w:t>
            </w:r>
          </w:p>
        </w:tc>
        <w:tc>
          <w:tcPr>
            <w:tcW w:w="1978" w:type="dxa"/>
            <w:gridSpan w:val="2"/>
            <w:tcBorders>
              <w:top w:val="single" w:sz="4" w:space="0" w:color="auto"/>
              <w:left w:val="nil"/>
              <w:bottom w:val="single" w:sz="4" w:space="0" w:color="auto"/>
              <w:right w:val="single" w:sz="4" w:space="0" w:color="auto"/>
            </w:tcBorders>
            <w:shd w:val="clear" w:color="auto" w:fill="auto"/>
            <w:vAlign w:val="center"/>
          </w:tcPr>
          <w:p w14:paraId="1B84980E"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Pepillo Salcedo</w:t>
            </w:r>
          </w:p>
        </w:tc>
        <w:tc>
          <w:tcPr>
            <w:tcW w:w="1619" w:type="dxa"/>
            <w:gridSpan w:val="2"/>
            <w:tcBorders>
              <w:top w:val="single" w:sz="4" w:space="0" w:color="auto"/>
              <w:left w:val="nil"/>
              <w:bottom w:val="single" w:sz="4" w:space="0" w:color="auto"/>
              <w:right w:val="single" w:sz="4" w:space="0" w:color="auto"/>
            </w:tcBorders>
          </w:tcPr>
          <w:p w14:paraId="48CA1EDC" w14:textId="77777777" w:rsidR="00122183" w:rsidRPr="00AD7800" w:rsidRDefault="00122183" w:rsidP="00B01050">
            <w:pPr>
              <w:spacing w:after="0" w:line="276" w:lineRule="auto"/>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Montecristi</w:t>
            </w:r>
          </w:p>
        </w:tc>
      </w:tr>
      <w:tr w:rsidR="00AD7800" w14:paraId="0F5E2FD4" w14:textId="77777777" w:rsidTr="00AD7800">
        <w:tblPrEx>
          <w:tblCellMar>
            <w:left w:w="0" w:type="dxa"/>
            <w:right w:w="0" w:type="dxa"/>
          </w:tblCellMar>
        </w:tblPrEx>
        <w:trPr>
          <w:gridAfter w:val="1"/>
          <w:wAfter w:w="6" w:type="dxa"/>
          <w:trHeight w:val="467"/>
          <w:jc w:val="center"/>
        </w:trPr>
        <w:tc>
          <w:tcPr>
            <w:tcW w:w="63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105C958"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51</w:t>
            </w:r>
          </w:p>
        </w:tc>
        <w:tc>
          <w:tcPr>
            <w:tcW w:w="2339"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4609FD93"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Residencial INVI Nigua</w:t>
            </w:r>
          </w:p>
        </w:tc>
        <w:tc>
          <w:tcPr>
            <w:tcW w:w="1345" w:type="dxa"/>
            <w:tcBorders>
              <w:top w:val="nil"/>
              <w:left w:val="nil"/>
              <w:bottom w:val="single" w:sz="4" w:space="0" w:color="auto"/>
              <w:right w:val="single" w:sz="8" w:space="0" w:color="auto"/>
            </w:tcBorders>
            <w:tcMar>
              <w:top w:w="0" w:type="dxa"/>
              <w:left w:w="108" w:type="dxa"/>
              <w:bottom w:w="0" w:type="dxa"/>
              <w:right w:w="108" w:type="dxa"/>
            </w:tcMar>
            <w:vAlign w:val="bottom"/>
            <w:hideMark/>
          </w:tcPr>
          <w:p w14:paraId="0851CA9F"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104</w:t>
            </w:r>
          </w:p>
        </w:tc>
        <w:tc>
          <w:tcPr>
            <w:tcW w:w="1980" w:type="dxa"/>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14:paraId="44D6DD8C"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 Antonio de Nigua</w:t>
            </w:r>
          </w:p>
        </w:tc>
        <w:tc>
          <w:tcPr>
            <w:tcW w:w="1620"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01FE2F03"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 Cristóbal</w:t>
            </w:r>
          </w:p>
        </w:tc>
      </w:tr>
      <w:tr w:rsidR="00AD7800" w14:paraId="217A299C"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5D922A"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52</w:t>
            </w:r>
          </w:p>
        </w:tc>
        <w:tc>
          <w:tcPr>
            <w:tcW w:w="233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3FBD1DF0"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 xml:space="preserve">Proyecto Habitacional </w:t>
            </w:r>
            <w:proofErr w:type="spellStart"/>
            <w:r w:rsidRPr="00AD7800">
              <w:rPr>
                <w:rFonts w:ascii="Times New Roman" w:eastAsia="Calibri" w:hAnsi="Times New Roman" w:cs="Times New Roman"/>
                <w:noProof/>
                <w:color w:val="767171"/>
                <w:spacing w:val="20"/>
                <w:sz w:val="24"/>
                <w:szCs w:val="24"/>
              </w:rPr>
              <w:t>Yorgi</w:t>
            </w:r>
            <w:proofErr w:type="spellEnd"/>
            <w:r w:rsidRPr="00AD7800">
              <w:rPr>
                <w:rFonts w:ascii="Times New Roman" w:eastAsia="Calibri" w:hAnsi="Times New Roman" w:cs="Times New Roman"/>
                <w:noProof/>
                <w:color w:val="767171"/>
                <w:spacing w:val="20"/>
                <w:sz w:val="24"/>
                <w:szCs w:val="24"/>
              </w:rPr>
              <w:t xml:space="preserve"> Morel</w:t>
            </w:r>
          </w:p>
        </w:tc>
        <w:tc>
          <w:tcPr>
            <w:tcW w:w="134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5532615E"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84</w:t>
            </w:r>
          </w:p>
        </w:tc>
        <w:tc>
          <w:tcPr>
            <w:tcW w:w="1980"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08CE438B"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Santiago de los Caballeros</w:t>
            </w:r>
          </w:p>
        </w:tc>
        <w:tc>
          <w:tcPr>
            <w:tcW w:w="1620"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C01F0A7"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Santiago</w:t>
            </w:r>
          </w:p>
        </w:tc>
      </w:tr>
    </w:tbl>
    <w:p w14:paraId="3ADAE571" w14:textId="77777777" w:rsidR="00AD7800" w:rsidRDefault="00AD7800">
      <w:r>
        <w:br w:type="page"/>
      </w:r>
    </w:p>
    <w:tbl>
      <w:tblPr>
        <w:tblW w:w="7921" w:type="dxa"/>
        <w:jc w:val="center"/>
        <w:tblLayout w:type="fixed"/>
        <w:tblLook w:val="04A0" w:firstRow="1" w:lastRow="0" w:firstColumn="1" w:lastColumn="0" w:noHBand="0" w:noVBand="1"/>
      </w:tblPr>
      <w:tblGrid>
        <w:gridCol w:w="631"/>
        <w:gridCol w:w="2339"/>
        <w:gridCol w:w="1345"/>
        <w:gridCol w:w="9"/>
        <w:gridCol w:w="1971"/>
        <w:gridCol w:w="7"/>
        <w:gridCol w:w="1613"/>
        <w:gridCol w:w="6"/>
      </w:tblGrid>
      <w:tr w:rsidR="00AD7800" w:rsidRPr="002B47DE" w14:paraId="38FB3B76" w14:textId="77777777" w:rsidTr="00231719">
        <w:trPr>
          <w:trHeight w:val="494"/>
          <w:jc w:val="center"/>
        </w:trPr>
        <w:tc>
          <w:tcPr>
            <w:tcW w:w="631" w:type="dxa"/>
            <w:tcBorders>
              <w:top w:val="single" w:sz="4" w:space="0" w:color="auto"/>
              <w:left w:val="single" w:sz="4" w:space="0" w:color="auto"/>
              <w:bottom w:val="single" w:sz="4" w:space="0" w:color="auto"/>
              <w:right w:val="single" w:sz="4" w:space="0" w:color="auto"/>
            </w:tcBorders>
            <w:shd w:val="clear" w:color="auto" w:fill="142F62"/>
          </w:tcPr>
          <w:p w14:paraId="72AF23AB" w14:textId="1924FBC1" w:rsidR="00AD7800" w:rsidRPr="00B01050" w:rsidRDefault="00AD7800" w:rsidP="00231719">
            <w:pPr>
              <w:spacing w:after="0" w:line="240" w:lineRule="auto"/>
              <w:jc w:val="center"/>
              <w:rPr>
                <w:rFonts w:ascii="Times New Roman" w:eastAsia="Times New Roman" w:hAnsi="Times New Roman" w:cs="Times New Roman"/>
                <w:b/>
                <w:bCs/>
                <w:color w:val="FFFFFF"/>
                <w:sz w:val="8"/>
                <w:szCs w:val="8"/>
              </w:rPr>
            </w:pPr>
          </w:p>
          <w:p w14:paraId="43F85407" w14:textId="77777777" w:rsidR="00AD7800" w:rsidRPr="002B47DE" w:rsidRDefault="00AD7800" w:rsidP="00231719">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No.</w:t>
            </w:r>
          </w:p>
        </w:tc>
        <w:tc>
          <w:tcPr>
            <w:tcW w:w="2339"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28BC6297" w14:textId="77777777" w:rsidR="00AD7800" w:rsidRPr="002B47DE" w:rsidRDefault="00AD7800" w:rsidP="00231719">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Proyecto</w:t>
            </w:r>
          </w:p>
        </w:tc>
        <w:tc>
          <w:tcPr>
            <w:tcW w:w="1354" w:type="dxa"/>
            <w:gridSpan w:val="2"/>
            <w:tcBorders>
              <w:top w:val="single" w:sz="4" w:space="0" w:color="auto"/>
              <w:left w:val="nil"/>
              <w:bottom w:val="single" w:sz="4" w:space="0" w:color="auto"/>
              <w:right w:val="single" w:sz="4" w:space="0" w:color="auto"/>
            </w:tcBorders>
            <w:shd w:val="clear" w:color="auto" w:fill="142F62"/>
            <w:vAlign w:val="center"/>
            <w:hideMark/>
          </w:tcPr>
          <w:p w14:paraId="5E1F10B9" w14:textId="77777777" w:rsidR="00AD7800" w:rsidRPr="002B47DE" w:rsidRDefault="00AD7800" w:rsidP="00231719">
            <w:pPr>
              <w:spacing w:after="0" w:line="240" w:lineRule="auto"/>
              <w:ind w:left="-102" w:right="-18"/>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Resultantes</w:t>
            </w:r>
          </w:p>
        </w:tc>
        <w:tc>
          <w:tcPr>
            <w:tcW w:w="1978" w:type="dxa"/>
            <w:gridSpan w:val="2"/>
            <w:tcBorders>
              <w:top w:val="single" w:sz="4" w:space="0" w:color="auto"/>
              <w:left w:val="nil"/>
              <w:bottom w:val="single" w:sz="4" w:space="0" w:color="auto"/>
              <w:right w:val="single" w:sz="4" w:space="0" w:color="auto"/>
            </w:tcBorders>
            <w:shd w:val="clear" w:color="auto" w:fill="142F62"/>
            <w:vAlign w:val="center"/>
            <w:hideMark/>
          </w:tcPr>
          <w:p w14:paraId="68D16930" w14:textId="77777777" w:rsidR="00AD7800" w:rsidRPr="002B47DE" w:rsidRDefault="00AD7800" w:rsidP="00231719">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 xml:space="preserve">Municipio </w:t>
            </w:r>
          </w:p>
        </w:tc>
        <w:tc>
          <w:tcPr>
            <w:tcW w:w="1619" w:type="dxa"/>
            <w:gridSpan w:val="2"/>
            <w:tcBorders>
              <w:top w:val="single" w:sz="4" w:space="0" w:color="auto"/>
              <w:left w:val="nil"/>
              <w:bottom w:val="single" w:sz="4" w:space="0" w:color="auto"/>
              <w:right w:val="single" w:sz="4" w:space="0" w:color="auto"/>
            </w:tcBorders>
            <w:shd w:val="clear" w:color="auto" w:fill="142F62"/>
          </w:tcPr>
          <w:p w14:paraId="44BD4A6D" w14:textId="77777777" w:rsidR="00AD7800" w:rsidRPr="00B01050" w:rsidRDefault="00AD7800" w:rsidP="00231719">
            <w:pPr>
              <w:spacing w:after="0" w:line="240" w:lineRule="auto"/>
              <w:jc w:val="center"/>
              <w:rPr>
                <w:rFonts w:ascii="Times New Roman" w:eastAsia="Times New Roman" w:hAnsi="Times New Roman" w:cs="Times New Roman"/>
                <w:b/>
                <w:bCs/>
                <w:color w:val="FFFFFF"/>
                <w:sz w:val="8"/>
                <w:szCs w:val="8"/>
              </w:rPr>
            </w:pPr>
          </w:p>
          <w:p w14:paraId="2CDD1855" w14:textId="77777777" w:rsidR="00AD7800" w:rsidRDefault="00AD7800" w:rsidP="00231719">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Provincia</w:t>
            </w:r>
          </w:p>
        </w:tc>
      </w:tr>
      <w:tr w:rsidR="00AD7800" w14:paraId="6AA63E7F"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9B11B9"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53</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03CE0E"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 xml:space="preserve">Proyecto Habitacional </w:t>
            </w:r>
            <w:proofErr w:type="spellStart"/>
            <w:r w:rsidRPr="00AD7800">
              <w:rPr>
                <w:rFonts w:ascii="Times New Roman" w:eastAsia="Calibri" w:hAnsi="Times New Roman" w:cs="Times New Roman"/>
                <w:noProof/>
                <w:color w:val="767171"/>
                <w:spacing w:val="20"/>
                <w:sz w:val="24"/>
                <w:szCs w:val="24"/>
              </w:rPr>
              <w:t>Maireni</w:t>
            </w:r>
            <w:proofErr w:type="spellEnd"/>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3B04E5D9"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56</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F28BDA"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 xml:space="preserve">Distrito Nacional </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EBF1C1"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Distrito Nacional</w:t>
            </w:r>
          </w:p>
        </w:tc>
      </w:tr>
      <w:tr w:rsidR="00AD7800" w14:paraId="6F60E1CC"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B86F9F"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54</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9EE64C"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Proyecto Habitacional Hermanas Mirabal</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26F5F303"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110</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78883D"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 Este</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0F774E"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w:t>
            </w:r>
          </w:p>
        </w:tc>
      </w:tr>
      <w:tr w:rsidR="00AD7800" w14:paraId="251EE4D9"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2F9D"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55</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069870"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Proyecto Habitacional Villa Progreso Bonao</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2912EB03"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208</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CEA243"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Bonao</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33CBD0"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Monseñor Nouel</w:t>
            </w:r>
          </w:p>
        </w:tc>
      </w:tr>
      <w:tr w:rsidR="00AD7800" w14:paraId="1703E943"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3E1D18"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56</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EEE767"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Proyecto Habitacional Villa Progreso del Este</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62303168"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276</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E45E8F"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 Este</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0C96D9"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w:t>
            </w:r>
          </w:p>
        </w:tc>
      </w:tr>
      <w:tr w:rsidR="00AD7800" w14:paraId="51DFB1E6"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186E82"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57</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54296D"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Proyecto Habitacional Maquiteria III</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7C5F6EA"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58</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9E5150"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 Este</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A24FE4"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w:t>
            </w:r>
          </w:p>
        </w:tc>
      </w:tr>
      <w:tr w:rsidR="00AD7800" w14:paraId="08C685F2"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B896C1"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58</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7C278D"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Proyecto Habitacional Condominio Villa Altagracia</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1F064A54"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128</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5E46F7"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 xml:space="preserve">Villa Altagracia </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D55263"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 xml:space="preserve">San Cristóbal </w:t>
            </w:r>
          </w:p>
        </w:tc>
      </w:tr>
      <w:tr w:rsidR="00AD7800" w14:paraId="5400932E"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0D50A2"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59</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DB27C5"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Proyecto Habitacional 26 de Enero (Guaricano II)</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2291B75D"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379</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343BEF"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 Norte</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EC0ECD"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w:t>
            </w:r>
          </w:p>
        </w:tc>
      </w:tr>
      <w:tr w:rsidR="00AD7800" w14:paraId="61E5A048"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1B3B35"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60</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BB1E84"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Proyecto Habitacional 26 de Enero (Guaricano I)</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58EABFB"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448</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68AA1A"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 Norte</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529332"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w:t>
            </w:r>
          </w:p>
        </w:tc>
      </w:tr>
      <w:tr w:rsidR="00AD7800" w14:paraId="4EBF9FE3"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42D00F"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61</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34AA7D"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Proyecto Habitacional Residencial Hainamosa</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6E7D4B7C"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726</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C5B83A"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 Este</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395D5D"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w:t>
            </w:r>
          </w:p>
        </w:tc>
      </w:tr>
      <w:tr w:rsidR="00AD7800" w14:paraId="4A233536"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659EE8"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62</w:t>
            </w:r>
          </w:p>
        </w:tc>
        <w:tc>
          <w:tcPr>
            <w:tcW w:w="233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5D8E0325"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Proyecto Habitacional Los Maestros</w:t>
            </w:r>
          </w:p>
        </w:tc>
        <w:tc>
          <w:tcPr>
            <w:tcW w:w="134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2C1B8C9E"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35</w:t>
            </w:r>
          </w:p>
        </w:tc>
        <w:tc>
          <w:tcPr>
            <w:tcW w:w="1980"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37EE4BA3"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 xml:space="preserve">Bajos de Haina </w:t>
            </w:r>
          </w:p>
        </w:tc>
        <w:tc>
          <w:tcPr>
            <w:tcW w:w="1620"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BD87592"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 Cristóbal</w:t>
            </w:r>
          </w:p>
        </w:tc>
      </w:tr>
    </w:tbl>
    <w:p w14:paraId="19D50DFF" w14:textId="77777777" w:rsidR="00AD7800" w:rsidRDefault="00AD7800">
      <w:r>
        <w:br w:type="page"/>
      </w:r>
    </w:p>
    <w:tbl>
      <w:tblPr>
        <w:tblW w:w="7921" w:type="dxa"/>
        <w:jc w:val="center"/>
        <w:tblLayout w:type="fixed"/>
        <w:tblLook w:val="04A0" w:firstRow="1" w:lastRow="0" w:firstColumn="1" w:lastColumn="0" w:noHBand="0" w:noVBand="1"/>
      </w:tblPr>
      <w:tblGrid>
        <w:gridCol w:w="631"/>
        <w:gridCol w:w="2339"/>
        <w:gridCol w:w="1345"/>
        <w:gridCol w:w="9"/>
        <w:gridCol w:w="1971"/>
        <w:gridCol w:w="7"/>
        <w:gridCol w:w="1613"/>
        <w:gridCol w:w="6"/>
      </w:tblGrid>
      <w:tr w:rsidR="00AD7800" w:rsidRPr="002B47DE" w14:paraId="1A6BA957" w14:textId="77777777" w:rsidTr="00231719">
        <w:trPr>
          <w:trHeight w:val="494"/>
          <w:jc w:val="center"/>
        </w:trPr>
        <w:tc>
          <w:tcPr>
            <w:tcW w:w="631" w:type="dxa"/>
            <w:tcBorders>
              <w:top w:val="single" w:sz="4" w:space="0" w:color="auto"/>
              <w:left w:val="single" w:sz="4" w:space="0" w:color="auto"/>
              <w:bottom w:val="single" w:sz="4" w:space="0" w:color="auto"/>
              <w:right w:val="single" w:sz="4" w:space="0" w:color="auto"/>
            </w:tcBorders>
            <w:shd w:val="clear" w:color="auto" w:fill="142F62"/>
          </w:tcPr>
          <w:p w14:paraId="472274D4" w14:textId="2F4C368A" w:rsidR="00AD7800" w:rsidRPr="00B01050" w:rsidRDefault="00AD7800" w:rsidP="00231719">
            <w:pPr>
              <w:spacing w:after="0" w:line="240" w:lineRule="auto"/>
              <w:jc w:val="center"/>
              <w:rPr>
                <w:rFonts w:ascii="Times New Roman" w:eastAsia="Times New Roman" w:hAnsi="Times New Roman" w:cs="Times New Roman"/>
                <w:b/>
                <w:bCs/>
                <w:color w:val="FFFFFF"/>
                <w:sz w:val="8"/>
                <w:szCs w:val="8"/>
              </w:rPr>
            </w:pPr>
          </w:p>
          <w:p w14:paraId="0FE8B30C" w14:textId="77777777" w:rsidR="00AD7800" w:rsidRPr="002B47DE" w:rsidRDefault="00AD7800" w:rsidP="00231719">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No.</w:t>
            </w:r>
          </w:p>
        </w:tc>
        <w:tc>
          <w:tcPr>
            <w:tcW w:w="2339"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6D299884" w14:textId="77777777" w:rsidR="00AD7800" w:rsidRPr="002B47DE" w:rsidRDefault="00AD7800" w:rsidP="00231719">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Proyecto</w:t>
            </w:r>
          </w:p>
        </w:tc>
        <w:tc>
          <w:tcPr>
            <w:tcW w:w="1354" w:type="dxa"/>
            <w:gridSpan w:val="2"/>
            <w:tcBorders>
              <w:top w:val="single" w:sz="4" w:space="0" w:color="auto"/>
              <w:left w:val="nil"/>
              <w:bottom w:val="single" w:sz="4" w:space="0" w:color="auto"/>
              <w:right w:val="single" w:sz="4" w:space="0" w:color="auto"/>
            </w:tcBorders>
            <w:shd w:val="clear" w:color="auto" w:fill="142F62"/>
            <w:vAlign w:val="center"/>
            <w:hideMark/>
          </w:tcPr>
          <w:p w14:paraId="6FCCF2E4" w14:textId="77777777" w:rsidR="00AD7800" w:rsidRPr="002B47DE" w:rsidRDefault="00AD7800" w:rsidP="00231719">
            <w:pPr>
              <w:spacing w:after="0" w:line="240" w:lineRule="auto"/>
              <w:ind w:left="-102" w:right="-18"/>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Resultantes</w:t>
            </w:r>
          </w:p>
        </w:tc>
        <w:tc>
          <w:tcPr>
            <w:tcW w:w="1978" w:type="dxa"/>
            <w:gridSpan w:val="2"/>
            <w:tcBorders>
              <w:top w:val="single" w:sz="4" w:space="0" w:color="auto"/>
              <w:left w:val="nil"/>
              <w:bottom w:val="single" w:sz="4" w:space="0" w:color="auto"/>
              <w:right w:val="single" w:sz="4" w:space="0" w:color="auto"/>
            </w:tcBorders>
            <w:shd w:val="clear" w:color="auto" w:fill="142F62"/>
            <w:vAlign w:val="center"/>
            <w:hideMark/>
          </w:tcPr>
          <w:p w14:paraId="248F073F" w14:textId="77777777" w:rsidR="00AD7800" w:rsidRPr="002B47DE" w:rsidRDefault="00AD7800" w:rsidP="00231719">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 xml:space="preserve">Municipio </w:t>
            </w:r>
          </w:p>
        </w:tc>
        <w:tc>
          <w:tcPr>
            <w:tcW w:w="1619" w:type="dxa"/>
            <w:gridSpan w:val="2"/>
            <w:tcBorders>
              <w:top w:val="single" w:sz="4" w:space="0" w:color="auto"/>
              <w:left w:val="nil"/>
              <w:bottom w:val="single" w:sz="4" w:space="0" w:color="auto"/>
              <w:right w:val="single" w:sz="4" w:space="0" w:color="auto"/>
            </w:tcBorders>
            <w:shd w:val="clear" w:color="auto" w:fill="142F62"/>
          </w:tcPr>
          <w:p w14:paraId="1E15BD74" w14:textId="77777777" w:rsidR="00AD7800" w:rsidRPr="00B01050" w:rsidRDefault="00AD7800" w:rsidP="00231719">
            <w:pPr>
              <w:spacing w:after="0" w:line="240" w:lineRule="auto"/>
              <w:jc w:val="center"/>
              <w:rPr>
                <w:rFonts w:ascii="Times New Roman" w:eastAsia="Times New Roman" w:hAnsi="Times New Roman" w:cs="Times New Roman"/>
                <w:b/>
                <w:bCs/>
                <w:color w:val="FFFFFF"/>
                <w:sz w:val="8"/>
                <w:szCs w:val="8"/>
              </w:rPr>
            </w:pPr>
          </w:p>
          <w:p w14:paraId="4311BC25" w14:textId="77777777" w:rsidR="00AD7800" w:rsidRDefault="00AD7800" w:rsidP="00231719">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Provincia</w:t>
            </w:r>
          </w:p>
        </w:tc>
      </w:tr>
      <w:tr w:rsidR="00AD7800" w14:paraId="2798E379"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BD23EC"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63</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17DD44"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Proyecto Habitacional Simonico Villa Duarte</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10904CF4"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470</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E4D88D"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 Este</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545DA3"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w:t>
            </w:r>
          </w:p>
        </w:tc>
      </w:tr>
      <w:tr w:rsidR="00AD7800" w14:paraId="54DC5DC9"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5B67B5"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64</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A660EB"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Proyecto Habitacional Los Alcarrizos (1era. Etapa)</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69E1133A"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240</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AB7B92"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Los Alcarrizos</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B098A3"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w:t>
            </w:r>
          </w:p>
        </w:tc>
      </w:tr>
      <w:tr w:rsidR="00AD7800" w14:paraId="710C01B2"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06C72E"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65</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13FD6A"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 xml:space="preserve">Proyecto Habitacional </w:t>
            </w:r>
          </w:p>
          <w:p w14:paraId="69ED8CD8"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El Almirante, manzana 4</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941234B"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80</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F3D282"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 Este</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DF8C09"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w:t>
            </w:r>
          </w:p>
        </w:tc>
      </w:tr>
      <w:tr w:rsidR="00AD7800" w14:paraId="2643CDA6"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A9EDFD"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66</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1C0B81"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Proyecto Habitacional Villa Liberación, manzana 4</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6CF232CC"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156</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939B45"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 Este</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B873EC"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w:t>
            </w:r>
          </w:p>
        </w:tc>
      </w:tr>
      <w:tr w:rsidR="00AD7800" w14:paraId="19BF46BF"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351387"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67</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3ADAB1"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Proyecto Habitacional Residencial El Almirante</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01E47812"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1,292</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DEEDC2"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 Este</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53ED30"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w:t>
            </w:r>
          </w:p>
        </w:tc>
      </w:tr>
      <w:tr w:rsidR="00AD7800" w14:paraId="13238A3C"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09CDF9"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68</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2FB953"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Proyecto Habitacional D’ Alessandro</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2E58642"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47</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5C7B66"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Boca Chica</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F6E7B2"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w:t>
            </w:r>
          </w:p>
        </w:tc>
      </w:tr>
      <w:tr w:rsidR="00AD7800" w14:paraId="4346A0D0"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7AC8DB"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69</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786813"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 xml:space="preserve">Proyecto Habitacional Residencial Loteria-INESPRE </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403D9E08"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24</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E47FC9"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Distrito Nacional</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07048E"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Distrito Nacional</w:t>
            </w:r>
          </w:p>
        </w:tc>
      </w:tr>
      <w:tr w:rsidR="00AD7800" w14:paraId="29134785"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94349E"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70</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B337D6"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Proyecto Habitacional Villa Progreso del Oeste</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0571ED8E"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264</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B307C5"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 Oeste</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3E10B2"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w:t>
            </w:r>
          </w:p>
        </w:tc>
      </w:tr>
      <w:tr w:rsidR="00AD7800" w14:paraId="79CE2C19"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AB7E66"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71</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1CFB07"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 xml:space="preserve">Proyecto Habitacional Villa Iris </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03D70B92"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478</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E39336"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Nagua</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938125"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Maria Trinidad Sánchez</w:t>
            </w:r>
          </w:p>
        </w:tc>
      </w:tr>
      <w:tr w:rsidR="00AD7800" w14:paraId="36C9D293"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7EBC1B"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72</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034FEC"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Proyecto Habitacional Nueva Isabela (Guaricano)</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0C1DCACF"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1,161</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FA11E8"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 Norte</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8DDFA7"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w:t>
            </w:r>
          </w:p>
        </w:tc>
      </w:tr>
      <w:tr w:rsidR="00AD7800" w:rsidRPr="002B47DE" w14:paraId="6B937EB7" w14:textId="77777777" w:rsidTr="00231719">
        <w:trPr>
          <w:trHeight w:val="494"/>
          <w:jc w:val="center"/>
        </w:trPr>
        <w:tc>
          <w:tcPr>
            <w:tcW w:w="631" w:type="dxa"/>
            <w:tcBorders>
              <w:top w:val="single" w:sz="4" w:space="0" w:color="auto"/>
              <w:left w:val="single" w:sz="4" w:space="0" w:color="auto"/>
              <w:bottom w:val="single" w:sz="4" w:space="0" w:color="auto"/>
              <w:right w:val="single" w:sz="4" w:space="0" w:color="auto"/>
            </w:tcBorders>
            <w:shd w:val="clear" w:color="auto" w:fill="142F62"/>
          </w:tcPr>
          <w:p w14:paraId="1D86BC84" w14:textId="77777777" w:rsidR="00AD7800" w:rsidRPr="00B01050" w:rsidRDefault="00AD7800" w:rsidP="00231719">
            <w:pPr>
              <w:spacing w:after="0" w:line="240" w:lineRule="auto"/>
              <w:jc w:val="center"/>
              <w:rPr>
                <w:rFonts w:ascii="Times New Roman" w:eastAsia="Times New Roman" w:hAnsi="Times New Roman" w:cs="Times New Roman"/>
                <w:b/>
                <w:bCs/>
                <w:color w:val="FFFFFF"/>
                <w:sz w:val="8"/>
                <w:szCs w:val="8"/>
              </w:rPr>
            </w:pPr>
          </w:p>
          <w:p w14:paraId="54FAD55D" w14:textId="77777777" w:rsidR="00AD7800" w:rsidRPr="002B47DE" w:rsidRDefault="00AD7800" w:rsidP="00231719">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No.</w:t>
            </w:r>
          </w:p>
        </w:tc>
        <w:tc>
          <w:tcPr>
            <w:tcW w:w="2339"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35D84094" w14:textId="77777777" w:rsidR="00AD7800" w:rsidRPr="002B47DE" w:rsidRDefault="00AD7800" w:rsidP="00231719">
            <w:pPr>
              <w:spacing w:after="0" w:line="240" w:lineRule="auto"/>
              <w:jc w:val="center"/>
              <w:rPr>
                <w:rFonts w:ascii="Times New Roman" w:eastAsia="Times New Roman" w:hAnsi="Times New Roman" w:cs="Times New Roman"/>
                <w:b/>
                <w:bCs/>
                <w:color w:val="FFFFFF"/>
                <w:sz w:val="24"/>
                <w:szCs w:val="24"/>
              </w:rPr>
            </w:pPr>
            <w:r w:rsidRPr="002B47DE">
              <w:rPr>
                <w:rFonts w:ascii="Times New Roman" w:eastAsia="Times New Roman" w:hAnsi="Times New Roman" w:cs="Times New Roman"/>
                <w:b/>
                <w:bCs/>
                <w:color w:val="FFFFFF"/>
                <w:sz w:val="24"/>
                <w:szCs w:val="24"/>
              </w:rPr>
              <w:t>Proyecto</w:t>
            </w:r>
          </w:p>
        </w:tc>
        <w:tc>
          <w:tcPr>
            <w:tcW w:w="1354" w:type="dxa"/>
            <w:gridSpan w:val="2"/>
            <w:tcBorders>
              <w:top w:val="single" w:sz="4" w:space="0" w:color="auto"/>
              <w:left w:val="nil"/>
              <w:bottom w:val="single" w:sz="4" w:space="0" w:color="auto"/>
              <w:right w:val="single" w:sz="4" w:space="0" w:color="auto"/>
            </w:tcBorders>
            <w:shd w:val="clear" w:color="auto" w:fill="142F62"/>
            <w:vAlign w:val="center"/>
            <w:hideMark/>
          </w:tcPr>
          <w:p w14:paraId="443247E8" w14:textId="77777777" w:rsidR="00AD7800" w:rsidRPr="002B47DE" w:rsidRDefault="00AD7800" w:rsidP="00231719">
            <w:pPr>
              <w:spacing w:after="0" w:line="240" w:lineRule="auto"/>
              <w:ind w:left="-102" w:right="-18"/>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Resultantes</w:t>
            </w:r>
          </w:p>
        </w:tc>
        <w:tc>
          <w:tcPr>
            <w:tcW w:w="1978" w:type="dxa"/>
            <w:gridSpan w:val="2"/>
            <w:tcBorders>
              <w:top w:val="single" w:sz="4" w:space="0" w:color="auto"/>
              <w:left w:val="nil"/>
              <w:bottom w:val="single" w:sz="4" w:space="0" w:color="auto"/>
              <w:right w:val="single" w:sz="4" w:space="0" w:color="auto"/>
            </w:tcBorders>
            <w:shd w:val="clear" w:color="auto" w:fill="142F62"/>
            <w:vAlign w:val="center"/>
            <w:hideMark/>
          </w:tcPr>
          <w:p w14:paraId="57FD5676" w14:textId="77777777" w:rsidR="00AD7800" w:rsidRPr="002B47DE" w:rsidRDefault="00AD7800" w:rsidP="00231719">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 xml:space="preserve">Municipio </w:t>
            </w:r>
          </w:p>
        </w:tc>
        <w:tc>
          <w:tcPr>
            <w:tcW w:w="1619" w:type="dxa"/>
            <w:gridSpan w:val="2"/>
            <w:tcBorders>
              <w:top w:val="single" w:sz="4" w:space="0" w:color="auto"/>
              <w:left w:val="nil"/>
              <w:bottom w:val="single" w:sz="4" w:space="0" w:color="auto"/>
              <w:right w:val="single" w:sz="4" w:space="0" w:color="auto"/>
            </w:tcBorders>
            <w:shd w:val="clear" w:color="auto" w:fill="142F62"/>
          </w:tcPr>
          <w:p w14:paraId="2CEADC23" w14:textId="77777777" w:rsidR="00AD7800" w:rsidRPr="00B01050" w:rsidRDefault="00AD7800" w:rsidP="00231719">
            <w:pPr>
              <w:spacing w:after="0" w:line="240" w:lineRule="auto"/>
              <w:jc w:val="center"/>
              <w:rPr>
                <w:rFonts w:ascii="Times New Roman" w:eastAsia="Times New Roman" w:hAnsi="Times New Roman" w:cs="Times New Roman"/>
                <w:b/>
                <w:bCs/>
                <w:color w:val="FFFFFF"/>
                <w:sz w:val="8"/>
                <w:szCs w:val="8"/>
              </w:rPr>
            </w:pPr>
          </w:p>
          <w:p w14:paraId="490BFA70" w14:textId="77777777" w:rsidR="00AD7800" w:rsidRDefault="00AD7800" w:rsidP="00231719">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Provincia</w:t>
            </w:r>
          </w:p>
        </w:tc>
      </w:tr>
      <w:tr w:rsidR="00AD7800" w14:paraId="33E88D3D"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A0211F"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73</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23ACA7"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Proyecto Habitacional Los Maestros-Bani</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4A36F63"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40</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F51850"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Bani</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B26565"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Peravia</w:t>
            </w:r>
          </w:p>
        </w:tc>
      </w:tr>
      <w:tr w:rsidR="00AD7800" w14:paraId="10718E72"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7F23D1"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74</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8E04C8"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Proyecto Habitacional Jose Francisco Peña Gómez (Tamarindo)</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7E5A503C"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1,088</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C4F6FE"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 Este</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446F60"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w:t>
            </w:r>
          </w:p>
        </w:tc>
      </w:tr>
      <w:tr w:rsidR="00AD7800" w14:paraId="5D60FE7D"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725359"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75</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F4766B"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Proyecto Habitacional INVI-Las Charcas</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306FAEBB"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200</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8EF6D4"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Santiago de Los Caballeros</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9FF403"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Santiago</w:t>
            </w:r>
          </w:p>
        </w:tc>
      </w:tr>
      <w:tr w:rsidR="00AD7800" w14:paraId="6DFC2BAA"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0FF4B9"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76</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2C4BF4"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Proyecto Habitacional INVI-30 de Marzo</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766A9519"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200</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E6C888"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Santiago de los Caballeros</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A7EB57"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Santiago</w:t>
            </w:r>
          </w:p>
        </w:tc>
      </w:tr>
      <w:tr w:rsidR="00AD7800" w14:paraId="2495F55E"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240866"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77</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6323C5"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Condominio Villa Altagracia</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41601A01"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76</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D25F3F"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Villa Altagracia</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9CC749"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 Cristóbal</w:t>
            </w:r>
          </w:p>
        </w:tc>
      </w:tr>
      <w:tr w:rsidR="00AD7800" w14:paraId="4D055C47"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F2D351"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78</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A19ECC"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Las Mercedes I</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3855BFD1"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144</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AC883F"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 xml:space="preserve">Azua </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F3B221"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Azua</w:t>
            </w:r>
          </w:p>
        </w:tc>
      </w:tr>
      <w:tr w:rsidR="00AD7800" w14:paraId="574FA17E"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B1E3C9"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79</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7C879D"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Las Mercedes II</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446B5399"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68</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72EBF3"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 xml:space="preserve">Azua </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D2A6A4"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Azua</w:t>
            </w:r>
          </w:p>
        </w:tc>
      </w:tr>
      <w:tr w:rsidR="00AD7800" w14:paraId="436E9041"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F3364B"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80</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7694B8"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Villa Liberación, El Tamarindo</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D341688"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500</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514862"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 Este</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529D6F"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Santo Domingo</w:t>
            </w:r>
          </w:p>
        </w:tc>
      </w:tr>
      <w:tr w:rsidR="00AD7800" w14:paraId="2507831D"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A0DADE"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81</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F9348A"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Residencial Los Sueños</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0F616D53"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220</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ABBECE"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 xml:space="preserve">Mao </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39A6A"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Valverde</w:t>
            </w:r>
          </w:p>
        </w:tc>
      </w:tr>
      <w:tr w:rsidR="00AD7800" w14:paraId="10958C1A" w14:textId="77777777" w:rsidTr="00AD7800">
        <w:tblPrEx>
          <w:tblCellMar>
            <w:left w:w="0" w:type="dxa"/>
            <w:right w:w="0" w:type="dxa"/>
          </w:tblCellMar>
        </w:tblPrEx>
        <w:trPr>
          <w:gridAfter w:val="1"/>
          <w:wAfter w:w="6" w:type="dxa"/>
          <w:trHeight w:val="467"/>
          <w:jc w:val="center"/>
        </w:trPr>
        <w:tc>
          <w:tcPr>
            <w:tcW w:w="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3DC8A1"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82</w:t>
            </w:r>
          </w:p>
        </w:tc>
        <w:tc>
          <w:tcPr>
            <w:tcW w:w="23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4691D8" w14:textId="77777777" w:rsidR="00AD7800" w:rsidRPr="00AD7800" w:rsidRDefault="00AD7800" w:rsidP="00AD7800">
            <w:pPr>
              <w:spacing w:after="0" w:line="276" w:lineRule="auto"/>
              <w:contextualSpacing/>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Villa Progreso Mao</w:t>
            </w:r>
          </w:p>
        </w:tc>
        <w:tc>
          <w:tcPr>
            <w:tcW w:w="13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0355DEA5"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80</w:t>
            </w:r>
          </w:p>
        </w:tc>
        <w:tc>
          <w:tcPr>
            <w:tcW w:w="19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4B04E2"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 xml:space="preserve">Mao </w:t>
            </w:r>
          </w:p>
        </w:tc>
        <w:tc>
          <w:tcPr>
            <w:tcW w:w="16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071AA2" w14:textId="77777777" w:rsidR="00AD7800" w:rsidRPr="00AD7800" w:rsidRDefault="00AD7800" w:rsidP="00AD7800">
            <w:pPr>
              <w:spacing w:after="0" w:line="276" w:lineRule="auto"/>
              <w:contextualSpacing/>
              <w:jc w:val="center"/>
              <w:rPr>
                <w:rFonts w:ascii="Times New Roman" w:eastAsia="Calibri" w:hAnsi="Times New Roman" w:cs="Times New Roman"/>
                <w:noProof/>
                <w:color w:val="767171"/>
                <w:spacing w:val="20"/>
                <w:sz w:val="24"/>
                <w:szCs w:val="24"/>
              </w:rPr>
            </w:pPr>
            <w:r w:rsidRPr="00AD7800">
              <w:rPr>
                <w:rFonts w:ascii="Times New Roman" w:eastAsia="Calibri" w:hAnsi="Times New Roman" w:cs="Times New Roman"/>
                <w:noProof/>
                <w:color w:val="767171"/>
                <w:spacing w:val="20"/>
                <w:sz w:val="24"/>
                <w:szCs w:val="24"/>
              </w:rPr>
              <w:t>Valverde</w:t>
            </w:r>
          </w:p>
        </w:tc>
      </w:tr>
      <w:tr w:rsidR="00335131" w:rsidRPr="00335131" w14:paraId="6C69153A" w14:textId="77777777" w:rsidTr="00AD7800">
        <w:trPr>
          <w:trHeight w:val="431"/>
          <w:jc w:val="center"/>
        </w:trPr>
        <w:tc>
          <w:tcPr>
            <w:tcW w:w="631" w:type="dxa"/>
            <w:tcBorders>
              <w:top w:val="single" w:sz="4" w:space="0" w:color="auto"/>
              <w:right w:val="single" w:sz="4" w:space="0" w:color="auto"/>
            </w:tcBorders>
          </w:tcPr>
          <w:p w14:paraId="0BCBA190" w14:textId="77777777" w:rsidR="00122183" w:rsidRPr="00335131" w:rsidRDefault="00122183" w:rsidP="00D02DEE">
            <w:pPr>
              <w:spacing w:after="0" w:line="276" w:lineRule="auto"/>
              <w:jc w:val="center"/>
              <w:rPr>
                <w:rFonts w:ascii="Times New Roman" w:eastAsia="Calibri" w:hAnsi="Times New Roman" w:cs="Times New Roman"/>
                <w:noProof/>
                <w:color w:val="767171"/>
                <w:spacing w:val="20"/>
                <w:sz w:val="24"/>
                <w:szCs w:val="24"/>
              </w:rPr>
            </w:pPr>
          </w:p>
        </w:tc>
        <w:tc>
          <w:tcPr>
            <w:tcW w:w="233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E01C996" w14:textId="77777777" w:rsidR="00122183" w:rsidRPr="00335131" w:rsidRDefault="00122183" w:rsidP="00D02DEE">
            <w:pPr>
              <w:spacing w:after="0" w:line="276" w:lineRule="auto"/>
              <w:rPr>
                <w:rFonts w:ascii="Times New Roman" w:eastAsia="Calibri" w:hAnsi="Times New Roman" w:cs="Times New Roman"/>
                <w:b/>
                <w:bCs/>
                <w:noProof/>
                <w:color w:val="767171"/>
                <w:spacing w:val="20"/>
                <w:sz w:val="24"/>
                <w:szCs w:val="24"/>
              </w:rPr>
            </w:pPr>
            <w:r w:rsidRPr="00335131">
              <w:rPr>
                <w:rFonts w:ascii="Times New Roman" w:eastAsia="Calibri" w:hAnsi="Times New Roman" w:cs="Times New Roman"/>
                <w:b/>
                <w:bCs/>
                <w:noProof/>
                <w:color w:val="767171"/>
                <w:spacing w:val="20"/>
                <w:sz w:val="24"/>
                <w:szCs w:val="24"/>
              </w:rPr>
              <w:t>TOTAL</w:t>
            </w:r>
          </w:p>
        </w:tc>
        <w:tc>
          <w:tcPr>
            <w:tcW w:w="1354"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59F42C7" w14:textId="40E2D1CF" w:rsidR="00122183" w:rsidRPr="00335131" w:rsidRDefault="00AD7800" w:rsidP="00D02DEE">
            <w:pPr>
              <w:spacing w:after="0" w:line="276" w:lineRule="auto"/>
              <w:jc w:val="center"/>
              <w:rPr>
                <w:rFonts w:ascii="Times New Roman" w:eastAsia="Calibri" w:hAnsi="Times New Roman" w:cs="Times New Roman"/>
                <w:b/>
                <w:bCs/>
                <w:noProof/>
                <w:color w:val="767171"/>
                <w:spacing w:val="20"/>
                <w:sz w:val="24"/>
                <w:szCs w:val="24"/>
              </w:rPr>
            </w:pPr>
            <w:r w:rsidRPr="00AD7800">
              <w:rPr>
                <w:rFonts w:ascii="Times New Roman" w:eastAsia="Calibri" w:hAnsi="Times New Roman" w:cs="Times New Roman"/>
                <w:b/>
                <w:bCs/>
                <w:noProof/>
                <w:color w:val="767171"/>
                <w:spacing w:val="20"/>
                <w:sz w:val="24"/>
                <w:szCs w:val="24"/>
              </w:rPr>
              <w:t>105,672</w:t>
            </w:r>
          </w:p>
        </w:tc>
        <w:tc>
          <w:tcPr>
            <w:tcW w:w="1978" w:type="dxa"/>
            <w:gridSpan w:val="2"/>
            <w:tcBorders>
              <w:top w:val="single" w:sz="4" w:space="0" w:color="auto"/>
              <w:left w:val="single" w:sz="4" w:space="0" w:color="auto"/>
            </w:tcBorders>
            <w:shd w:val="clear" w:color="auto" w:fill="auto"/>
            <w:vAlign w:val="center"/>
          </w:tcPr>
          <w:p w14:paraId="09D1AA7B" w14:textId="77777777" w:rsidR="00122183" w:rsidRPr="00335131" w:rsidRDefault="00122183" w:rsidP="00D02DEE">
            <w:pPr>
              <w:spacing w:after="0" w:line="276" w:lineRule="auto"/>
              <w:jc w:val="center"/>
              <w:rPr>
                <w:rFonts w:ascii="Times New Roman" w:eastAsia="Calibri" w:hAnsi="Times New Roman" w:cs="Times New Roman"/>
                <w:noProof/>
                <w:color w:val="767171"/>
                <w:spacing w:val="20"/>
                <w:sz w:val="24"/>
                <w:szCs w:val="24"/>
              </w:rPr>
            </w:pPr>
          </w:p>
        </w:tc>
        <w:tc>
          <w:tcPr>
            <w:tcW w:w="1619" w:type="dxa"/>
            <w:gridSpan w:val="2"/>
            <w:tcBorders>
              <w:top w:val="single" w:sz="4" w:space="0" w:color="auto"/>
            </w:tcBorders>
          </w:tcPr>
          <w:p w14:paraId="4B85F086" w14:textId="77777777" w:rsidR="00122183" w:rsidRPr="00335131" w:rsidRDefault="00122183" w:rsidP="00D02DEE">
            <w:pPr>
              <w:spacing w:after="0" w:line="276" w:lineRule="auto"/>
              <w:jc w:val="center"/>
              <w:rPr>
                <w:rFonts w:ascii="Times New Roman" w:eastAsia="Calibri" w:hAnsi="Times New Roman" w:cs="Times New Roman"/>
                <w:noProof/>
                <w:color w:val="767171"/>
                <w:spacing w:val="20"/>
                <w:sz w:val="24"/>
                <w:szCs w:val="24"/>
              </w:rPr>
            </w:pPr>
          </w:p>
        </w:tc>
      </w:tr>
    </w:tbl>
    <w:p w14:paraId="70F8E13C" w14:textId="05DF0CA4" w:rsidR="00DE05A9" w:rsidRPr="00335131" w:rsidRDefault="00DE05A9" w:rsidP="00DE05A9">
      <w:pPr>
        <w:pStyle w:val="ListParagraph"/>
        <w:spacing w:line="360" w:lineRule="auto"/>
        <w:ind w:left="0"/>
        <w:jc w:val="center"/>
        <w:rPr>
          <w:rFonts w:ascii="Times New Roman" w:eastAsia="Calibri" w:hAnsi="Times New Roman" w:cs="Times New Roman"/>
          <w:i/>
          <w:iCs/>
          <w:noProof/>
          <w:color w:val="767171"/>
          <w:spacing w:val="20"/>
          <w:sz w:val="18"/>
          <w:szCs w:val="18"/>
        </w:rPr>
      </w:pPr>
      <w:r w:rsidRPr="00335131">
        <w:rPr>
          <w:rFonts w:ascii="Times New Roman" w:eastAsia="Calibri" w:hAnsi="Times New Roman" w:cs="Times New Roman"/>
          <w:i/>
          <w:iCs/>
          <w:noProof/>
          <w:color w:val="767171"/>
          <w:spacing w:val="20"/>
          <w:sz w:val="18"/>
          <w:szCs w:val="18"/>
        </w:rPr>
        <w:t>Fuente: Dirección Legal</w:t>
      </w:r>
    </w:p>
    <w:p w14:paraId="58F4AC45" w14:textId="14711F21" w:rsidR="00A65852" w:rsidRDefault="00A65852" w:rsidP="00DE05A9">
      <w:pPr>
        <w:pStyle w:val="ListParagraph"/>
        <w:spacing w:line="360" w:lineRule="auto"/>
        <w:ind w:left="0"/>
        <w:jc w:val="center"/>
        <w:rPr>
          <w:rFonts w:ascii="Times New Roman" w:eastAsia="Calibri" w:hAnsi="Times New Roman" w:cs="Times New Roman"/>
          <w:i/>
          <w:iCs/>
          <w:noProof/>
          <w:color w:val="767171"/>
          <w:spacing w:val="20"/>
          <w:sz w:val="18"/>
          <w:szCs w:val="18"/>
        </w:rPr>
      </w:pPr>
    </w:p>
    <w:p w14:paraId="52C3F726" w14:textId="77777777" w:rsidR="00AD7800" w:rsidRDefault="00AD7800" w:rsidP="00DE05A9">
      <w:pPr>
        <w:pStyle w:val="ListParagraph"/>
        <w:spacing w:line="360" w:lineRule="auto"/>
        <w:ind w:left="0"/>
        <w:jc w:val="center"/>
        <w:rPr>
          <w:rFonts w:ascii="Times New Roman" w:eastAsia="Calibri" w:hAnsi="Times New Roman" w:cs="Times New Roman"/>
          <w:i/>
          <w:iCs/>
          <w:noProof/>
          <w:color w:val="767171"/>
          <w:spacing w:val="20"/>
          <w:sz w:val="18"/>
          <w:szCs w:val="18"/>
        </w:rPr>
      </w:pPr>
    </w:p>
    <w:p w14:paraId="73AF7CA9" w14:textId="17A40B0C" w:rsidR="00122183" w:rsidRPr="00335131" w:rsidRDefault="006861EA" w:rsidP="00D64D7E">
      <w:pPr>
        <w:pStyle w:val="ListParagraph"/>
        <w:numPr>
          <w:ilvl w:val="0"/>
          <w:numId w:val="52"/>
        </w:numPr>
        <w:tabs>
          <w:tab w:val="left" w:pos="360"/>
        </w:tabs>
        <w:spacing w:line="360" w:lineRule="auto"/>
        <w:ind w:left="360"/>
        <w:jc w:val="both"/>
        <w:rPr>
          <w:rFonts w:ascii="Times New Roman" w:eastAsia="Calibri" w:hAnsi="Times New Roman" w:cs="Times New Roman"/>
          <w:b/>
          <w:bCs/>
          <w:noProof/>
          <w:color w:val="767171"/>
          <w:spacing w:val="20"/>
          <w:sz w:val="24"/>
          <w:szCs w:val="24"/>
        </w:rPr>
      </w:pPr>
      <w:r w:rsidRPr="00335131">
        <w:rPr>
          <w:rFonts w:ascii="Times New Roman" w:eastAsia="Calibri" w:hAnsi="Times New Roman" w:cs="Times New Roman"/>
          <w:b/>
          <w:bCs/>
          <w:noProof/>
          <w:color w:val="767171"/>
          <w:spacing w:val="20"/>
          <w:sz w:val="24"/>
          <w:szCs w:val="24"/>
        </w:rPr>
        <w:t>N</w:t>
      </w:r>
      <w:r w:rsidR="00DE05A9" w:rsidRPr="00335131">
        <w:rPr>
          <w:rFonts w:ascii="Times New Roman" w:eastAsia="Calibri" w:hAnsi="Times New Roman" w:cs="Times New Roman"/>
          <w:b/>
          <w:bCs/>
          <w:noProof/>
          <w:color w:val="767171"/>
          <w:spacing w:val="20"/>
          <w:sz w:val="24"/>
          <w:szCs w:val="24"/>
        </w:rPr>
        <w:t>uevos</w:t>
      </w:r>
      <w:r w:rsidR="00122183" w:rsidRPr="00335131">
        <w:rPr>
          <w:rFonts w:ascii="Times New Roman" w:eastAsia="Calibri" w:hAnsi="Times New Roman" w:cs="Times New Roman"/>
          <w:b/>
          <w:bCs/>
          <w:noProof/>
          <w:color w:val="767171"/>
          <w:spacing w:val="20"/>
          <w:sz w:val="24"/>
          <w:szCs w:val="24"/>
        </w:rPr>
        <w:t xml:space="preserve"> </w:t>
      </w:r>
      <w:r w:rsidR="00DE05A9" w:rsidRPr="00335131">
        <w:rPr>
          <w:rFonts w:ascii="Times New Roman" w:eastAsia="Calibri" w:hAnsi="Times New Roman" w:cs="Times New Roman"/>
          <w:b/>
          <w:bCs/>
          <w:noProof/>
          <w:color w:val="767171"/>
          <w:spacing w:val="20"/>
          <w:sz w:val="24"/>
          <w:szCs w:val="24"/>
        </w:rPr>
        <w:t>p</w:t>
      </w:r>
      <w:r w:rsidR="00122183" w:rsidRPr="00335131">
        <w:rPr>
          <w:rFonts w:ascii="Times New Roman" w:eastAsia="Calibri" w:hAnsi="Times New Roman" w:cs="Times New Roman"/>
          <w:b/>
          <w:bCs/>
          <w:noProof/>
          <w:color w:val="767171"/>
          <w:spacing w:val="20"/>
          <w:sz w:val="24"/>
          <w:szCs w:val="24"/>
        </w:rPr>
        <w:t xml:space="preserve">royectos </w:t>
      </w:r>
      <w:r w:rsidR="00034FFD" w:rsidRPr="00335131">
        <w:rPr>
          <w:rFonts w:ascii="Times New Roman" w:eastAsia="Calibri" w:hAnsi="Times New Roman" w:cs="Times New Roman"/>
          <w:b/>
          <w:bCs/>
          <w:noProof/>
          <w:color w:val="767171"/>
          <w:spacing w:val="20"/>
          <w:sz w:val="24"/>
          <w:szCs w:val="24"/>
        </w:rPr>
        <w:t xml:space="preserve">de titulación </w:t>
      </w:r>
      <w:r w:rsidR="002C0796">
        <w:rPr>
          <w:rFonts w:ascii="Times New Roman" w:eastAsia="Calibri" w:hAnsi="Times New Roman" w:cs="Times New Roman"/>
          <w:b/>
          <w:bCs/>
          <w:noProof/>
          <w:color w:val="767171"/>
          <w:spacing w:val="20"/>
          <w:sz w:val="24"/>
          <w:szCs w:val="24"/>
        </w:rPr>
        <w:t xml:space="preserve">para </w:t>
      </w:r>
      <w:r w:rsidR="00122183" w:rsidRPr="00335131">
        <w:rPr>
          <w:rFonts w:ascii="Times New Roman" w:eastAsia="Calibri" w:hAnsi="Times New Roman" w:cs="Times New Roman"/>
          <w:b/>
          <w:bCs/>
          <w:noProof/>
          <w:color w:val="767171"/>
          <w:spacing w:val="20"/>
          <w:sz w:val="24"/>
          <w:szCs w:val="24"/>
        </w:rPr>
        <w:t>el año 2025:</w:t>
      </w:r>
    </w:p>
    <w:p w14:paraId="0FB64255" w14:textId="42ED558E" w:rsidR="00122183" w:rsidRDefault="00122183" w:rsidP="00427496">
      <w:pPr>
        <w:spacing w:line="360" w:lineRule="auto"/>
        <w:jc w:val="both"/>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 xml:space="preserve">Dentro de la proyección de futuros proyectos con los que cuenta la Unidad Técnica Ejecutora de Titulación de Terrenos del Estado (UTECT), podemos citar los siguientes: </w:t>
      </w:r>
    </w:p>
    <w:p w14:paraId="25F7FFE1" w14:textId="77777777" w:rsidR="00AD7800" w:rsidRPr="00335131" w:rsidRDefault="00AD7800" w:rsidP="00427496">
      <w:pPr>
        <w:spacing w:line="360" w:lineRule="auto"/>
        <w:jc w:val="both"/>
        <w:rPr>
          <w:rFonts w:ascii="Times New Roman" w:eastAsia="Calibri" w:hAnsi="Times New Roman" w:cs="Times New Roman"/>
          <w:noProof/>
          <w:color w:val="767171"/>
          <w:spacing w:val="20"/>
          <w:sz w:val="24"/>
          <w:szCs w:val="24"/>
        </w:rPr>
      </w:pPr>
    </w:p>
    <w:tbl>
      <w:tblPr>
        <w:tblW w:w="7924" w:type="dxa"/>
        <w:tblInd w:w="80" w:type="dxa"/>
        <w:tblLook w:val="04A0" w:firstRow="1" w:lastRow="0" w:firstColumn="1" w:lastColumn="0" w:noHBand="0" w:noVBand="1"/>
      </w:tblPr>
      <w:tblGrid>
        <w:gridCol w:w="612"/>
        <w:gridCol w:w="2088"/>
        <w:gridCol w:w="1890"/>
        <w:gridCol w:w="1529"/>
        <w:gridCol w:w="1805"/>
      </w:tblGrid>
      <w:tr w:rsidR="00335131" w:rsidRPr="00335131" w14:paraId="4AD5C02E" w14:textId="77777777" w:rsidTr="002C0796">
        <w:trPr>
          <w:trHeight w:val="844"/>
        </w:trPr>
        <w:tc>
          <w:tcPr>
            <w:tcW w:w="612" w:type="dxa"/>
            <w:tcBorders>
              <w:top w:val="single" w:sz="8" w:space="0" w:color="auto"/>
              <w:left w:val="single" w:sz="8" w:space="0" w:color="auto"/>
              <w:bottom w:val="single" w:sz="8" w:space="0" w:color="auto"/>
              <w:right w:val="single" w:sz="8" w:space="0" w:color="auto"/>
            </w:tcBorders>
            <w:shd w:val="clear" w:color="auto" w:fill="1F3864" w:themeFill="accent1" w:themeFillShade="80"/>
            <w:vAlign w:val="center"/>
            <w:hideMark/>
          </w:tcPr>
          <w:p w14:paraId="5E1B70DF" w14:textId="77777777" w:rsidR="00B12F69" w:rsidRPr="00335131" w:rsidRDefault="00B12F69" w:rsidP="00B12F69">
            <w:pPr>
              <w:tabs>
                <w:tab w:val="left" w:pos="404"/>
              </w:tabs>
              <w:spacing w:after="0" w:line="240" w:lineRule="auto"/>
              <w:ind w:left="-18"/>
              <w:jc w:val="center"/>
              <w:rPr>
                <w:rFonts w:ascii="Times New Roman" w:eastAsia="Times New Roman" w:hAnsi="Times New Roman" w:cs="Times New Roman"/>
                <w:b/>
                <w:bCs/>
                <w:color w:val="FFFFFF" w:themeColor="background1"/>
                <w:sz w:val="24"/>
                <w:szCs w:val="24"/>
              </w:rPr>
            </w:pPr>
            <w:r w:rsidRPr="00335131">
              <w:rPr>
                <w:rFonts w:ascii="Times New Roman" w:eastAsia="Times New Roman" w:hAnsi="Times New Roman" w:cs="Times New Roman"/>
                <w:b/>
                <w:bCs/>
                <w:color w:val="FFFFFF" w:themeColor="background1"/>
                <w:sz w:val="24"/>
                <w:szCs w:val="24"/>
              </w:rPr>
              <w:lastRenderedPageBreak/>
              <w:t>No.</w:t>
            </w:r>
          </w:p>
        </w:tc>
        <w:tc>
          <w:tcPr>
            <w:tcW w:w="2088" w:type="dxa"/>
            <w:tcBorders>
              <w:top w:val="single" w:sz="8" w:space="0" w:color="auto"/>
              <w:left w:val="nil"/>
              <w:bottom w:val="single" w:sz="8" w:space="0" w:color="auto"/>
              <w:right w:val="nil"/>
            </w:tcBorders>
            <w:shd w:val="clear" w:color="auto" w:fill="1F3864" w:themeFill="accent1" w:themeFillShade="80"/>
            <w:vAlign w:val="center"/>
            <w:hideMark/>
          </w:tcPr>
          <w:p w14:paraId="0745332D" w14:textId="77777777" w:rsidR="00B12F69" w:rsidRPr="00335131" w:rsidRDefault="00B12F69" w:rsidP="00B12F69">
            <w:pPr>
              <w:spacing w:after="0" w:line="240" w:lineRule="auto"/>
              <w:ind w:left="-25" w:right="-49"/>
              <w:jc w:val="center"/>
              <w:rPr>
                <w:rFonts w:ascii="Times New Roman" w:eastAsia="Times New Roman" w:hAnsi="Times New Roman" w:cs="Times New Roman"/>
                <w:b/>
                <w:bCs/>
                <w:color w:val="FFFFFF" w:themeColor="background1"/>
                <w:sz w:val="24"/>
                <w:szCs w:val="24"/>
              </w:rPr>
            </w:pPr>
            <w:r w:rsidRPr="00335131">
              <w:rPr>
                <w:rFonts w:ascii="Times New Roman" w:eastAsia="Times New Roman" w:hAnsi="Times New Roman" w:cs="Times New Roman"/>
                <w:b/>
                <w:bCs/>
                <w:color w:val="FFFFFF" w:themeColor="background1"/>
                <w:sz w:val="24"/>
                <w:szCs w:val="24"/>
              </w:rPr>
              <w:t xml:space="preserve">Parcela </w:t>
            </w:r>
          </w:p>
          <w:p w14:paraId="5DC60B7A" w14:textId="59EC8A1E" w:rsidR="00B12F69" w:rsidRPr="00335131" w:rsidRDefault="00B12F69" w:rsidP="00B12F69">
            <w:pPr>
              <w:spacing w:after="0" w:line="240" w:lineRule="auto"/>
              <w:ind w:left="-25" w:right="-49"/>
              <w:jc w:val="center"/>
              <w:rPr>
                <w:rFonts w:ascii="Times New Roman" w:eastAsia="Times New Roman" w:hAnsi="Times New Roman" w:cs="Times New Roman"/>
                <w:b/>
                <w:bCs/>
                <w:color w:val="FFFFFF" w:themeColor="background1"/>
                <w:sz w:val="24"/>
                <w:szCs w:val="24"/>
              </w:rPr>
            </w:pPr>
            <w:r w:rsidRPr="00335131">
              <w:rPr>
                <w:rFonts w:ascii="Times New Roman" w:eastAsia="Times New Roman" w:hAnsi="Times New Roman" w:cs="Times New Roman"/>
                <w:b/>
                <w:bCs/>
                <w:color w:val="FFFFFF" w:themeColor="background1"/>
                <w:sz w:val="24"/>
                <w:szCs w:val="24"/>
              </w:rPr>
              <w:t>Catastral No.</w:t>
            </w:r>
          </w:p>
        </w:tc>
        <w:tc>
          <w:tcPr>
            <w:tcW w:w="1890" w:type="dxa"/>
            <w:tcBorders>
              <w:top w:val="single" w:sz="8" w:space="0" w:color="auto"/>
              <w:left w:val="nil"/>
              <w:bottom w:val="single" w:sz="8" w:space="0" w:color="auto"/>
              <w:right w:val="nil"/>
            </w:tcBorders>
            <w:shd w:val="clear" w:color="auto" w:fill="1F3864" w:themeFill="accent1" w:themeFillShade="80"/>
            <w:vAlign w:val="center"/>
            <w:hideMark/>
          </w:tcPr>
          <w:p w14:paraId="23BDA905" w14:textId="77777777" w:rsidR="00B12F69" w:rsidRPr="00335131" w:rsidRDefault="00B12F69" w:rsidP="00B12F69">
            <w:pPr>
              <w:spacing w:after="0" w:line="240" w:lineRule="auto"/>
              <w:ind w:left="-58" w:right="-128"/>
              <w:jc w:val="center"/>
              <w:rPr>
                <w:rFonts w:ascii="Times New Roman" w:eastAsia="Times New Roman" w:hAnsi="Times New Roman" w:cs="Times New Roman"/>
                <w:b/>
                <w:bCs/>
                <w:color w:val="FFFFFF" w:themeColor="background1"/>
                <w:sz w:val="24"/>
                <w:szCs w:val="24"/>
              </w:rPr>
            </w:pPr>
            <w:r w:rsidRPr="00335131">
              <w:rPr>
                <w:rFonts w:ascii="Times New Roman" w:eastAsia="Times New Roman" w:hAnsi="Times New Roman" w:cs="Times New Roman"/>
                <w:b/>
                <w:bCs/>
                <w:color w:val="FFFFFF" w:themeColor="background1"/>
                <w:sz w:val="24"/>
                <w:szCs w:val="24"/>
              </w:rPr>
              <w:t>Municipio</w:t>
            </w:r>
          </w:p>
        </w:tc>
        <w:tc>
          <w:tcPr>
            <w:tcW w:w="1529" w:type="dxa"/>
            <w:tcBorders>
              <w:top w:val="single" w:sz="8" w:space="0" w:color="auto"/>
              <w:left w:val="single" w:sz="8" w:space="0" w:color="auto"/>
              <w:bottom w:val="single" w:sz="8" w:space="0" w:color="auto"/>
              <w:right w:val="single" w:sz="4" w:space="0" w:color="auto"/>
            </w:tcBorders>
            <w:shd w:val="clear" w:color="auto" w:fill="1F3864" w:themeFill="accent1" w:themeFillShade="80"/>
            <w:vAlign w:val="center"/>
            <w:hideMark/>
          </w:tcPr>
          <w:p w14:paraId="3E09F118" w14:textId="77777777" w:rsidR="00B12F69" w:rsidRPr="00335131" w:rsidRDefault="00B12F69" w:rsidP="00B12F69">
            <w:pPr>
              <w:tabs>
                <w:tab w:val="left" w:pos="-122"/>
              </w:tabs>
              <w:spacing w:after="0" w:line="240" w:lineRule="auto"/>
              <w:ind w:left="-122" w:right="-171"/>
              <w:jc w:val="center"/>
              <w:rPr>
                <w:rFonts w:ascii="Times New Roman" w:eastAsia="Times New Roman" w:hAnsi="Times New Roman" w:cs="Times New Roman"/>
                <w:b/>
                <w:bCs/>
                <w:color w:val="FFFFFF" w:themeColor="background1"/>
                <w:sz w:val="24"/>
                <w:szCs w:val="24"/>
              </w:rPr>
            </w:pPr>
            <w:r w:rsidRPr="00335131">
              <w:rPr>
                <w:rFonts w:ascii="Times New Roman" w:eastAsia="Times New Roman" w:hAnsi="Times New Roman" w:cs="Times New Roman"/>
                <w:b/>
                <w:bCs/>
                <w:color w:val="FFFFFF" w:themeColor="background1"/>
                <w:sz w:val="24"/>
                <w:szCs w:val="24"/>
              </w:rPr>
              <w:t>Provincia</w:t>
            </w:r>
          </w:p>
        </w:tc>
        <w:tc>
          <w:tcPr>
            <w:tcW w:w="1805"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4352359B" w14:textId="2BB0B05D" w:rsidR="00B12F69" w:rsidRPr="00335131" w:rsidRDefault="00B12F69" w:rsidP="00B12F69">
            <w:pPr>
              <w:tabs>
                <w:tab w:val="left" w:pos="404"/>
              </w:tabs>
              <w:spacing w:after="0" w:line="240" w:lineRule="auto"/>
              <w:ind w:left="-18"/>
              <w:jc w:val="center"/>
              <w:rPr>
                <w:rFonts w:ascii="Times New Roman" w:eastAsia="Times New Roman" w:hAnsi="Times New Roman" w:cs="Times New Roman"/>
                <w:b/>
                <w:bCs/>
                <w:color w:val="FFFFFF" w:themeColor="background1"/>
                <w:sz w:val="24"/>
                <w:szCs w:val="24"/>
              </w:rPr>
            </w:pPr>
            <w:r w:rsidRPr="00335131">
              <w:rPr>
                <w:rFonts w:ascii="Times New Roman" w:eastAsia="Times New Roman" w:hAnsi="Times New Roman" w:cs="Times New Roman"/>
                <w:b/>
                <w:bCs/>
                <w:color w:val="FFFFFF" w:themeColor="background1"/>
                <w:sz w:val="24"/>
                <w:szCs w:val="24"/>
              </w:rPr>
              <w:t>Resultantes Aproximadas</w:t>
            </w:r>
          </w:p>
        </w:tc>
      </w:tr>
      <w:tr w:rsidR="00335131" w:rsidRPr="00335131" w14:paraId="0C495964" w14:textId="77777777" w:rsidTr="002C0796">
        <w:trPr>
          <w:trHeight w:val="619"/>
        </w:trPr>
        <w:tc>
          <w:tcPr>
            <w:tcW w:w="61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53A8812" w14:textId="7777777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w:t>
            </w:r>
          </w:p>
        </w:tc>
        <w:tc>
          <w:tcPr>
            <w:tcW w:w="2088" w:type="dxa"/>
            <w:tcBorders>
              <w:top w:val="single" w:sz="4" w:space="0" w:color="auto"/>
              <w:left w:val="nil"/>
              <w:bottom w:val="single" w:sz="4" w:space="0" w:color="auto"/>
              <w:right w:val="single" w:sz="4" w:space="0" w:color="auto"/>
            </w:tcBorders>
            <w:shd w:val="clear" w:color="auto" w:fill="auto"/>
            <w:vAlign w:val="center"/>
            <w:hideMark/>
          </w:tcPr>
          <w:p w14:paraId="3182C879" w14:textId="77777777" w:rsidR="00B12F69" w:rsidRPr="00335131" w:rsidRDefault="00B12F69" w:rsidP="00B12F69">
            <w:pPr>
              <w:spacing w:after="0" w:line="276" w:lineRule="auto"/>
              <w:ind w:left="-25"/>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512</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3042A61B" w14:textId="77777777" w:rsidR="00B12F69" w:rsidRPr="00335131" w:rsidRDefault="00B12F69" w:rsidP="00B12F69">
            <w:pPr>
              <w:spacing w:after="0" w:line="276" w:lineRule="auto"/>
              <w:ind w:left="-58" w:right="-12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Boca Chica</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07EB32AE" w14:textId="77777777" w:rsidR="00B12F69" w:rsidRPr="00335131" w:rsidRDefault="00B12F69" w:rsidP="00B12F69">
            <w:pPr>
              <w:tabs>
                <w:tab w:val="left" w:pos="-122"/>
              </w:tabs>
              <w:spacing w:after="0" w:line="276" w:lineRule="auto"/>
              <w:ind w:left="-122" w:right="-171"/>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c>
          <w:tcPr>
            <w:tcW w:w="1805" w:type="dxa"/>
            <w:tcBorders>
              <w:top w:val="single" w:sz="4" w:space="0" w:color="auto"/>
              <w:left w:val="nil"/>
              <w:bottom w:val="single" w:sz="4" w:space="0" w:color="auto"/>
              <w:right w:val="single" w:sz="4" w:space="0" w:color="auto"/>
            </w:tcBorders>
            <w:vAlign w:val="center"/>
          </w:tcPr>
          <w:p w14:paraId="6ACF5918" w14:textId="346AB4C1"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8,000</w:t>
            </w:r>
          </w:p>
        </w:tc>
      </w:tr>
      <w:tr w:rsidR="00335131" w:rsidRPr="00335131" w14:paraId="13A46FBC" w14:textId="77777777" w:rsidTr="002C0796">
        <w:trPr>
          <w:trHeight w:val="512"/>
        </w:trPr>
        <w:tc>
          <w:tcPr>
            <w:tcW w:w="612" w:type="dxa"/>
            <w:tcBorders>
              <w:top w:val="nil"/>
              <w:left w:val="single" w:sz="8" w:space="0" w:color="auto"/>
              <w:bottom w:val="single" w:sz="4" w:space="0" w:color="auto"/>
              <w:right w:val="single" w:sz="4" w:space="0" w:color="auto"/>
            </w:tcBorders>
            <w:shd w:val="clear" w:color="auto" w:fill="auto"/>
            <w:noWrap/>
            <w:vAlign w:val="center"/>
            <w:hideMark/>
          </w:tcPr>
          <w:p w14:paraId="0F2C55FD" w14:textId="7777777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w:t>
            </w:r>
          </w:p>
        </w:tc>
        <w:tc>
          <w:tcPr>
            <w:tcW w:w="2088" w:type="dxa"/>
            <w:tcBorders>
              <w:top w:val="nil"/>
              <w:left w:val="nil"/>
              <w:bottom w:val="single" w:sz="4" w:space="0" w:color="auto"/>
              <w:right w:val="single" w:sz="4" w:space="0" w:color="auto"/>
            </w:tcBorders>
            <w:shd w:val="clear" w:color="000000" w:fill="FFFFFF"/>
            <w:vAlign w:val="center"/>
            <w:hideMark/>
          </w:tcPr>
          <w:p w14:paraId="32EB8DD2" w14:textId="77777777" w:rsidR="00B12F69" w:rsidRPr="00335131" w:rsidRDefault="00B12F69" w:rsidP="00B12F69">
            <w:pPr>
              <w:spacing w:after="0" w:line="276" w:lineRule="auto"/>
              <w:ind w:left="-25"/>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264</w:t>
            </w:r>
          </w:p>
        </w:tc>
        <w:tc>
          <w:tcPr>
            <w:tcW w:w="1890" w:type="dxa"/>
            <w:tcBorders>
              <w:top w:val="nil"/>
              <w:left w:val="nil"/>
              <w:bottom w:val="single" w:sz="4" w:space="0" w:color="auto"/>
              <w:right w:val="single" w:sz="4" w:space="0" w:color="auto"/>
            </w:tcBorders>
            <w:shd w:val="clear" w:color="auto" w:fill="auto"/>
            <w:vAlign w:val="center"/>
            <w:hideMark/>
          </w:tcPr>
          <w:p w14:paraId="24901515" w14:textId="77777777" w:rsidR="00B12F69" w:rsidRPr="00335131" w:rsidRDefault="00B12F69" w:rsidP="00B12F69">
            <w:pPr>
              <w:spacing w:after="0" w:line="276" w:lineRule="auto"/>
              <w:ind w:left="-58" w:right="-12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Boca Chica</w:t>
            </w:r>
          </w:p>
        </w:tc>
        <w:tc>
          <w:tcPr>
            <w:tcW w:w="1529" w:type="dxa"/>
            <w:tcBorders>
              <w:top w:val="nil"/>
              <w:left w:val="nil"/>
              <w:bottom w:val="single" w:sz="4" w:space="0" w:color="auto"/>
              <w:right w:val="single" w:sz="4" w:space="0" w:color="auto"/>
            </w:tcBorders>
            <w:shd w:val="clear" w:color="auto" w:fill="auto"/>
            <w:vAlign w:val="center"/>
            <w:hideMark/>
          </w:tcPr>
          <w:p w14:paraId="4685954E" w14:textId="77777777" w:rsidR="00B12F69" w:rsidRPr="00335131" w:rsidRDefault="00B12F69" w:rsidP="00B12F69">
            <w:pPr>
              <w:tabs>
                <w:tab w:val="left" w:pos="-122"/>
              </w:tabs>
              <w:spacing w:after="0" w:line="276" w:lineRule="auto"/>
              <w:ind w:left="-122" w:right="-171"/>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c>
          <w:tcPr>
            <w:tcW w:w="1805" w:type="dxa"/>
            <w:tcBorders>
              <w:top w:val="single" w:sz="4" w:space="0" w:color="auto"/>
              <w:left w:val="nil"/>
              <w:bottom w:val="single" w:sz="4" w:space="0" w:color="auto"/>
              <w:right w:val="single" w:sz="4" w:space="0" w:color="auto"/>
            </w:tcBorders>
            <w:vAlign w:val="center"/>
          </w:tcPr>
          <w:p w14:paraId="3C9D2743" w14:textId="7CA52933"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4,000</w:t>
            </w:r>
          </w:p>
        </w:tc>
      </w:tr>
      <w:tr w:rsidR="00335131" w:rsidRPr="00335131" w14:paraId="1B7328A0" w14:textId="77777777" w:rsidTr="002C0796">
        <w:trPr>
          <w:trHeight w:val="494"/>
        </w:trPr>
        <w:tc>
          <w:tcPr>
            <w:tcW w:w="612" w:type="dxa"/>
            <w:tcBorders>
              <w:top w:val="nil"/>
              <w:left w:val="single" w:sz="8" w:space="0" w:color="auto"/>
              <w:bottom w:val="single" w:sz="4" w:space="0" w:color="auto"/>
              <w:right w:val="single" w:sz="4" w:space="0" w:color="auto"/>
            </w:tcBorders>
            <w:shd w:val="clear" w:color="auto" w:fill="auto"/>
            <w:noWrap/>
            <w:vAlign w:val="center"/>
            <w:hideMark/>
          </w:tcPr>
          <w:p w14:paraId="265F3EB0" w14:textId="7777777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w:t>
            </w:r>
          </w:p>
        </w:tc>
        <w:tc>
          <w:tcPr>
            <w:tcW w:w="2088" w:type="dxa"/>
            <w:tcBorders>
              <w:top w:val="nil"/>
              <w:left w:val="nil"/>
              <w:bottom w:val="single" w:sz="4" w:space="0" w:color="auto"/>
              <w:right w:val="single" w:sz="4" w:space="0" w:color="auto"/>
            </w:tcBorders>
            <w:shd w:val="clear" w:color="auto" w:fill="auto"/>
            <w:noWrap/>
            <w:vAlign w:val="center"/>
            <w:hideMark/>
          </w:tcPr>
          <w:p w14:paraId="2EF4B30A" w14:textId="77777777" w:rsidR="00B12F69" w:rsidRPr="00335131" w:rsidRDefault="00B12F69" w:rsidP="00B12F69">
            <w:pPr>
              <w:spacing w:after="0" w:line="276" w:lineRule="auto"/>
              <w:ind w:left="-25"/>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10</w:t>
            </w:r>
          </w:p>
        </w:tc>
        <w:tc>
          <w:tcPr>
            <w:tcW w:w="1890" w:type="dxa"/>
            <w:tcBorders>
              <w:top w:val="nil"/>
              <w:left w:val="nil"/>
              <w:bottom w:val="single" w:sz="4" w:space="0" w:color="auto"/>
              <w:right w:val="single" w:sz="4" w:space="0" w:color="auto"/>
            </w:tcBorders>
            <w:shd w:val="clear" w:color="auto" w:fill="auto"/>
            <w:vAlign w:val="center"/>
            <w:hideMark/>
          </w:tcPr>
          <w:p w14:paraId="234BB9B6" w14:textId="77777777" w:rsidR="00B12F69" w:rsidRPr="00335131" w:rsidRDefault="00B12F69" w:rsidP="00B12F69">
            <w:pPr>
              <w:spacing w:after="0" w:line="276" w:lineRule="auto"/>
              <w:ind w:left="-58" w:right="-12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Los Alcarrizos</w:t>
            </w:r>
          </w:p>
        </w:tc>
        <w:tc>
          <w:tcPr>
            <w:tcW w:w="1529" w:type="dxa"/>
            <w:tcBorders>
              <w:top w:val="nil"/>
              <w:left w:val="nil"/>
              <w:bottom w:val="single" w:sz="4" w:space="0" w:color="auto"/>
              <w:right w:val="single" w:sz="4" w:space="0" w:color="auto"/>
            </w:tcBorders>
            <w:shd w:val="clear" w:color="auto" w:fill="auto"/>
            <w:vAlign w:val="center"/>
            <w:hideMark/>
          </w:tcPr>
          <w:p w14:paraId="2B203018" w14:textId="77777777" w:rsidR="00B12F69" w:rsidRPr="00335131" w:rsidRDefault="00B12F69" w:rsidP="00B12F69">
            <w:pPr>
              <w:tabs>
                <w:tab w:val="left" w:pos="-122"/>
              </w:tabs>
              <w:spacing w:after="0" w:line="276" w:lineRule="auto"/>
              <w:ind w:left="-122" w:right="-171"/>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c>
          <w:tcPr>
            <w:tcW w:w="1805" w:type="dxa"/>
            <w:tcBorders>
              <w:top w:val="single" w:sz="4" w:space="0" w:color="auto"/>
              <w:left w:val="nil"/>
              <w:bottom w:val="single" w:sz="4" w:space="0" w:color="auto"/>
              <w:right w:val="single" w:sz="4" w:space="0" w:color="auto"/>
            </w:tcBorders>
            <w:vAlign w:val="center"/>
          </w:tcPr>
          <w:p w14:paraId="0CE71AD8" w14:textId="672A889B"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3,000</w:t>
            </w:r>
          </w:p>
        </w:tc>
      </w:tr>
      <w:tr w:rsidR="00335131" w:rsidRPr="00335131" w14:paraId="52ACB1BD" w14:textId="77777777" w:rsidTr="002C0796">
        <w:trPr>
          <w:trHeight w:val="698"/>
        </w:trPr>
        <w:tc>
          <w:tcPr>
            <w:tcW w:w="612" w:type="dxa"/>
            <w:tcBorders>
              <w:top w:val="nil"/>
              <w:left w:val="single" w:sz="8" w:space="0" w:color="auto"/>
              <w:bottom w:val="single" w:sz="4" w:space="0" w:color="auto"/>
              <w:right w:val="single" w:sz="4" w:space="0" w:color="auto"/>
            </w:tcBorders>
            <w:shd w:val="clear" w:color="auto" w:fill="auto"/>
            <w:noWrap/>
            <w:vAlign w:val="center"/>
            <w:hideMark/>
          </w:tcPr>
          <w:p w14:paraId="2BEA542C" w14:textId="7777777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4</w:t>
            </w:r>
          </w:p>
        </w:tc>
        <w:tc>
          <w:tcPr>
            <w:tcW w:w="2088" w:type="dxa"/>
            <w:tcBorders>
              <w:top w:val="nil"/>
              <w:left w:val="nil"/>
              <w:bottom w:val="single" w:sz="4" w:space="0" w:color="auto"/>
              <w:right w:val="single" w:sz="4" w:space="0" w:color="auto"/>
            </w:tcBorders>
            <w:shd w:val="clear" w:color="auto" w:fill="auto"/>
            <w:noWrap/>
            <w:vAlign w:val="center"/>
            <w:hideMark/>
          </w:tcPr>
          <w:p w14:paraId="57ABF1DA" w14:textId="77777777" w:rsidR="00B12F69" w:rsidRPr="00335131" w:rsidRDefault="00B12F69" w:rsidP="00B12F69">
            <w:pPr>
              <w:spacing w:after="0" w:line="276" w:lineRule="auto"/>
              <w:ind w:left="-25"/>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206-A-5-B-REF</w:t>
            </w:r>
          </w:p>
        </w:tc>
        <w:tc>
          <w:tcPr>
            <w:tcW w:w="1890" w:type="dxa"/>
            <w:tcBorders>
              <w:top w:val="nil"/>
              <w:left w:val="nil"/>
              <w:bottom w:val="single" w:sz="4" w:space="0" w:color="auto"/>
              <w:right w:val="single" w:sz="4" w:space="0" w:color="auto"/>
            </w:tcBorders>
            <w:shd w:val="clear" w:color="auto" w:fill="auto"/>
            <w:vAlign w:val="center"/>
            <w:hideMark/>
          </w:tcPr>
          <w:p w14:paraId="532E6A56" w14:textId="77777777" w:rsidR="00B12F69" w:rsidRPr="00335131" w:rsidRDefault="00B12F69" w:rsidP="00B12F69">
            <w:pPr>
              <w:spacing w:after="0" w:line="276" w:lineRule="auto"/>
              <w:ind w:left="-58" w:right="-12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Distrito Nacional</w:t>
            </w:r>
          </w:p>
        </w:tc>
        <w:tc>
          <w:tcPr>
            <w:tcW w:w="1529" w:type="dxa"/>
            <w:tcBorders>
              <w:top w:val="nil"/>
              <w:left w:val="nil"/>
              <w:bottom w:val="single" w:sz="4" w:space="0" w:color="auto"/>
              <w:right w:val="single" w:sz="4" w:space="0" w:color="auto"/>
            </w:tcBorders>
            <w:shd w:val="clear" w:color="auto" w:fill="auto"/>
            <w:vAlign w:val="center"/>
            <w:hideMark/>
          </w:tcPr>
          <w:p w14:paraId="36B245FA" w14:textId="77777777" w:rsidR="00B12F69" w:rsidRPr="00335131" w:rsidRDefault="00B12F69" w:rsidP="00B12F69">
            <w:pPr>
              <w:tabs>
                <w:tab w:val="left" w:pos="-122"/>
              </w:tabs>
              <w:spacing w:after="0" w:line="276" w:lineRule="auto"/>
              <w:ind w:left="-122" w:right="-171"/>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Distrito Nacional</w:t>
            </w:r>
          </w:p>
        </w:tc>
        <w:tc>
          <w:tcPr>
            <w:tcW w:w="1805" w:type="dxa"/>
            <w:tcBorders>
              <w:top w:val="single" w:sz="4" w:space="0" w:color="auto"/>
              <w:left w:val="nil"/>
              <w:bottom w:val="single" w:sz="4" w:space="0" w:color="auto"/>
              <w:right w:val="single" w:sz="4" w:space="0" w:color="auto"/>
            </w:tcBorders>
            <w:vAlign w:val="center"/>
          </w:tcPr>
          <w:p w14:paraId="53900BFF" w14:textId="65C77E8B"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20,000</w:t>
            </w:r>
          </w:p>
        </w:tc>
      </w:tr>
      <w:tr w:rsidR="00335131" w:rsidRPr="00335131" w14:paraId="7BA1FC4B" w14:textId="77777777" w:rsidTr="002C0796">
        <w:trPr>
          <w:trHeight w:val="698"/>
        </w:trPr>
        <w:tc>
          <w:tcPr>
            <w:tcW w:w="612" w:type="dxa"/>
            <w:tcBorders>
              <w:top w:val="nil"/>
              <w:left w:val="single" w:sz="8" w:space="0" w:color="auto"/>
              <w:bottom w:val="single" w:sz="4" w:space="0" w:color="auto"/>
              <w:right w:val="single" w:sz="4" w:space="0" w:color="auto"/>
            </w:tcBorders>
            <w:shd w:val="clear" w:color="auto" w:fill="auto"/>
            <w:noWrap/>
            <w:vAlign w:val="center"/>
            <w:hideMark/>
          </w:tcPr>
          <w:p w14:paraId="462B87BC" w14:textId="7777777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5</w:t>
            </w:r>
          </w:p>
        </w:tc>
        <w:tc>
          <w:tcPr>
            <w:tcW w:w="2088" w:type="dxa"/>
            <w:tcBorders>
              <w:top w:val="nil"/>
              <w:left w:val="nil"/>
              <w:bottom w:val="single" w:sz="4" w:space="0" w:color="auto"/>
              <w:right w:val="single" w:sz="4" w:space="0" w:color="auto"/>
            </w:tcBorders>
            <w:shd w:val="clear" w:color="auto" w:fill="auto"/>
            <w:noWrap/>
            <w:vAlign w:val="center"/>
            <w:hideMark/>
          </w:tcPr>
          <w:p w14:paraId="0F031C9A" w14:textId="77777777" w:rsidR="00B12F69" w:rsidRPr="00335131" w:rsidRDefault="00B12F69" w:rsidP="00B12F69">
            <w:pPr>
              <w:spacing w:after="0" w:line="276" w:lineRule="auto"/>
              <w:ind w:left="-25"/>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9</w:t>
            </w:r>
          </w:p>
        </w:tc>
        <w:tc>
          <w:tcPr>
            <w:tcW w:w="1890" w:type="dxa"/>
            <w:tcBorders>
              <w:top w:val="nil"/>
              <w:left w:val="nil"/>
              <w:bottom w:val="single" w:sz="4" w:space="0" w:color="auto"/>
              <w:right w:val="single" w:sz="4" w:space="0" w:color="auto"/>
            </w:tcBorders>
            <w:shd w:val="clear" w:color="auto" w:fill="auto"/>
            <w:vAlign w:val="center"/>
            <w:hideMark/>
          </w:tcPr>
          <w:p w14:paraId="431621A0" w14:textId="77777777" w:rsidR="00B12F69" w:rsidRPr="00335131" w:rsidRDefault="00B12F69" w:rsidP="00B12F69">
            <w:pPr>
              <w:spacing w:after="0" w:line="276" w:lineRule="auto"/>
              <w:ind w:left="-58" w:right="-12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 Norte</w:t>
            </w:r>
          </w:p>
        </w:tc>
        <w:tc>
          <w:tcPr>
            <w:tcW w:w="1529" w:type="dxa"/>
            <w:tcBorders>
              <w:top w:val="nil"/>
              <w:left w:val="nil"/>
              <w:bottom w:val="single" w:sz="4" w:space="0" w:color="auto"/>
              <w:right w:val="single" w:sz="4" w:space="0" w:color="auto"/>
            </w:tcBorders>
            <w:shd w:val="clear" w:color="auto" w:fill="auto"/>
            <w:vAlign w:val="center"/>
            <w:hideMark/>
          </w:tcPr>
          <w:p w14:paraId="4314D84F" w14:textId="77777777" w:rsidR="00B12F69" w:rsidRPr="00335131" w:rsidRDefault="00B12F69" w:rsidP="00B12F69">
            <w:pPr>
              <w:tabs>
                <w:tab w:val="left" w:pos="-122"/>
              </w:tabs>
              <w:spacing w:after="0" w:line="276" w:lineRule="auto"/>
              <w:ind w:left="-122" w:right="-171"/>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c>
          <w:tcPr>
            <w:tcW w:w="1805" w:type="dxa"/>
            <w:tcBorders>
              <w:top w:val="single" w:sz="4" w:space="0" w:color="auto"/>
              <w:left w:val="nil"/>
              <w:bottom w:val="single" w:sz="4" w:space="0" w:color="auto"/>
              <w:right w:val="single" w:sz="4" w:space="0" w:color="auto"/>
            </w:tcBorders>
            <w:vAlign w:val="center"/>
          </w:tcPr>
          <w:p w14:paraId="39CAD26D" w14:textId="314E8B5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2,000</w:t>
            </w:r>
          </w:p>
        </w:tc>
      </w:tr>
      <w:tr w:rsidR="00335131" w:rsidRPr="00335131" w14:paraId="0A212115" w14:textId="77777777" w:rsidTr="002C0796">
        <w:trPr>
          <w:trHeight w:val="698"/>
        </w:trPr>
        <w:tc>
          <w:tcPr>
            <w:tcW w:w="612" w:type="dxa"/>
            <w:tcBorders>
              <w:top w:val="nil"/>
              <w:left w:val="single" w:sz="8" w:space="0" w:color="auto"/>
              <w:bottom w:val="single" w:sz="4" w:space="0" w:color="auto"/>
              <w:right w:val="single" w:sz="4" w:space="0" w:color="auto"/>
            </w:tcBorders>
            <w:shd w:val="clear" w:color="auto" w:fill="auto"/>
            <w:noWrap/>
            <w:vAlign w:val="center"/>
            <w:hideMark/>
          </w:tcPr>
          <w:p w14:paraId="1058BB84" w14:textId="7777777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6</w:t>
            </w:r>
          </w:p>
        </w:tc>
        <w:tc>
          <w:tcPr>
            <w:tcW w:w="2088" w:type="dxa"/>
            <w:tcBorders>
              <w:top w:val="nil"/>
              <w:left w:val="nil"/>
              <w:bottom w:val="single" w:sz="4" w:space="0" w:color="auto"/>
              <w:right w:val="single" w:sz="4" w:space="0" w:color="auto"/>
            </w:tcBorders>
            <w:shd w:val="clear" w:color="auto" w:fill="auto"/>
            <w:noWrap/>
            <w:vAlign w:val="center"/>
            <w:hideMark/>
          </w:tcPr>
          <w:p w14:paraId="371E6A94" w14:textId="77777777" w:rsidR="00B12F69" w:rsidRPr="00335131" w:rsidRDefault="00B12F69" w:rsidP="00B12F69">
            <w:pPr>
              <w:spacing w:after="0" w:line="276" w:lineRule="auto"/>
              <w:ind w:left="-25"/>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72-REF-52</w:t>
            </w:r>
          </w:p>
        </w:tc>
        <w:tc>
          <w:tcPr>
            <w:tcW w:w="1890" w:type="dxa"/>
            <w:tcBorders>
              <w:top w:val="nil"/>
              <w:left w:val="nil"/>
              <w:bottom w:val="single" w:sz="4" w:space="0" w:color="auto"/>
              <w:right w:val="single" w:sz="4" w:space="0" w:color="auto"/>
            </w:tcBorders>
            <w:shd w:val="clear" w:color="auto" w:fill="auto"/>
            <w:vAlign w:val="center"/>
            <w:hideMark/>
          </w:tcPr>
          <w:p w14:paraId="7BE82705" w14:textId="77777777" w:rsidR="00B12F69" w:rsidRPr="00335131" w:rsidRDefault="00B12F69" w:rsidP="00B12F69">
            <w:pPr>
              <w:spacing w:after="0" w:line="276" w:lineRule="auto"/>
              <w:ind w:left="-58" w:right="-12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 Pedro de Macoris</w:t>
            </w:r>
          </w:p>
        </w:tc>
        <w:tc>
          <w:tcPr>
            <w:tcW w:w="1529" w:type="dxa"/>
            <w:tcBorders>
              <w:top w:val="nil"/>
              <w:left w:val="nil"/>
              <w:bottom w:val="single" w:sz="4" w:space="0" w:color="auto"/>
              <w:right w:val="single" w:sz="4" w:space="0" w:color="auto"/>
            </w:tcBorders>
            <w:shd w:val="clear" w:color="auto" w:fill="auto"/>
            <w:noWrap/>
            <w:vAlign w:val="center"/>
            <w:hideMark/>
          </w:tcPr>
          <w:p w14:paraId="142DE028" w14:textId="77777777" w:rsidR="00B12F69" w:rsidRPr="00335131" w:rsidRDefault="00B12F69" w:rsidP="00B12F69">
            <w:pPr>
              <w:tabs>
                <w:tab w:val="left" w:pos="-122"/>
              </w:tabs>
              <w:spacing w:after="0" w:line="276" w:lineRule="auto"/>
              <w:ind w:left="-122" w:right="-171"/>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 Pedro de Macoris</w:t>
            </w:r>
          </w:p>
        </w:tc>
        <w:tc>
          <w:tcPr>
            <w:tcW w:w="1805" w:type="dxa"/>
            <w:tcBorders>
              <w:top w:val="single" w:sz="4" w:space="0" w:color="auto"/>
              <w:left w:val="nil"/>
              <w:bottom w:val="single" w:sz="4" w:space="0" w:color="auto"/>
              <w:right w:val="single" w:sz="4" w:space="0" w:color="auto"/>
            </w:tcBorders>
            <w:vAlign w:val="center"/>
          </w:tcPr>
          <w:p w14:paraId="121AB078" w14:textId="2D445136"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6,500</w:t>
            </w:r>
          </w:p>
        </w:tc>
      </w:tr>
      <w:tr w:rsidR="00335131" w:rsidRPr="00335131" w14:paraId="10431CF5" w14:textId="77777777" w:rsidTr="002C0796">
        <w:trPr>
          <w:trHeight w:val="698"/>
        </w:trPr>
        <w:tc>
          <w:tcPr>
            <w:tcW w:w="612" w:type="dxa"/>
            <w:tcBorders>
              <w:top w:val="nil"/>
              <w:left w:val="single" w:sz="8" w:space="0" w:color="auto"/>
              <w:bottom w:val="single" w:sz="4" w:space="0" w:color="auto"/>
              <w:right w:val="single" w:sz="4" w:space="0" w:color="auto"/>
            </w:tcBorders>
            <w:shd w:val="clear" w:color="auto" w:fill="auto"/>
            <w:noWrap/>
            <w:vAlign w:val="center"/>
            <w:hideMark/>
          </w:tcPr>
          <w:p w14:paraId="33FED4AF" w14:textId="7777777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7</w:t>
            </w:r>
          </w:p>
        </w:tc>
        <w:tc>
          <w:tcPr>
            <w:tcW w:w="2088" w:type="dxa"/>
            <w:tcBorders>
              <w:top w:val="nil"/>
              <w:left w:val="nil"/>
              <w:bottom w:val="single" w:sz="4" w:space="0" w:color="auto"/>
              <w:right w:val="single" w:sz="4" w:space="0" w:color="auto"/>
            </w:tcBorders>
            <w:shd w:val="clear" w:color="auto" w:fill="auto"/>
            <w:vAlign w:val="center"/>
            <w:hideMark/>
          </w:tcPr>
          <w:p w14:paraId="5231FDF0" w14:textId="77777777" w:rsidR="00B12F69" w:rsidRPr="00335131" w:rsidRDefault="00B12F69" w:rsidP="00B12F69">
            <w:pPr>
              <w:spacing w:after="0" w:line="276" w:lineRule="auto"/>
              <w:ind w:left="-25"/>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275, 276, 277, 278,272, 24, 25, 26 Y 27</w:t>
            </w:r>
          </w:p>
        </w:tc>
        <w:tc>
          <w:tcPr>
            <w:tcW w:w="1890" w:type="dxa"/>
            <w:tcBorders>
              <w:top w:val="nil"/>
              <w:left w:val="nil"/>
              <w:bottom w:val="single" w:sz="4" w:space="0" w:color="auto"/>
              <w:right w:val="single" w:sz="4" w:space="0" w:color="auto"/>
            </w:tcBorders>
            <w:shd w:val="clear" w:color="auto" w:fill="auto"/>
            <w:vAlign w:val="center"/>
            <w:hideMark/>
          </w:tcPr>
          <w:p w14:paraId="6F038E46" w14:textId="77777777" w:rsidR="00B12F69" w:rsidRPr="00335131" w:rsidRDefault="00B12F69" w:rsidP="00B12F69">
            <w:pPr>
              <w:spacing w:after="0" w:line="276" w:lineRule="auto"/>
              <w:ind w:left="-58" w:right="-12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 Norte</w:t>
            </w:r>
          </w:p>
        </w:tc>
        <w:tc>
          <w:tcPr>
            <w:tcW w:w="1529" w:type="dxa"/>
            <w:tcBorders>
              <w:top w:val="nil"/>
              <w:left w:val="nil"/>
              <w:bottom w:val="single" w:sz="4" w:space="0" w:color="auto"/>
              <w:right w:val="single" w:sz="4" w:space="0" w:color="auto"/>
            </w:tcBorders>
            <w:shd w:val="clear" w:color="auto" w:fill="auto"/>
            <w:vAlign w:val="center"/>
            <w:hideMark/>
          </w:tcPr>
          <w:p w14:paraId="7675FBBA" w14:textId="77777777" w:rsidR="00B12F69" w:rsidRPr="00335131" w:rsidRDefault="00B12F69" w:rsidP="00B12F69">
            <w:pPr>
              <w:tabs>
                <w:tab w:val="left" w:pos="-122"/>
              </w:tabs>
              <w:spacing w:after="0" w:line="276" w:lineRule="auto"/>
              <w:ind w:left="-122" w:right="-171"/>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c>
          <w:tcPr>
            <w:tcW w:w="1805" w:type="dxa"/>
            <w:tcBorders>
              <w:top w:val="single" w:sz="4" w:space="0" w:color="auto"/>
              <w:left w:val="nil"/>
              <w:bottom w:val="single" w:sz="4" w:space="0" w:color="auto"/>
              <w:right w:val="single" w:sz="4" w:space="0" w:color="auto"/>
            </w:tcBorders>
            <w:vAlign w:val="center"/>
          </w:tcPr>
          <w:p w14:paraId="40E1E6E1" w14:textId="30EC5ED5"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800</w:t>
            </w:r>
          </w:p>
        </w:tc>
      </w:tr>
      <w:tr w:rsidR="00335131" w:rsidRPr="00335131" w14:paraId="4CB2C82C" w14:textId="77777777" w:rsidTr="002C0796">
        <w:trPr>
          <w:trHeight w:val="698"/>
        </w:trPr>
        <w:tc>
          <w:tcPr>
            <w:tcW w:w="612" w:type="dxa"/>
            <w:tcBorders>
              <w:top w:val="nil"/>
              <w:left w:val="single" w:sz="8" w:space="0" w:color="auto"/>
              <w:bottom w:val="single" w:sz="4" w:space="0" w:color="auto"/>
              <w:right w:val="single" w:sz="4" w:space="0" w:color="auto"/>
            </w:tcBorders>
            <w:shd w:val="clear" w:color="auto" w:fill="auto"/>
            <w:noWrap/>
            <w:vAlign w:val="center"/>
            <w:hideMark/>
          </w:tcPr>
          <w:p w14:paraId="79BA8F49" w14:textId="7777777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8</w:t>
            </w:r>
          </w:p>
        </w:tc>
        <w:tc>
          <w:tcPr>
            <w:tcW w:w="2088" w:type="dxa"/>
            <w:tcBorders>
              <w:top w:val="nil"/>
              <w:left w:val="nil"/>
              <w:bottom w:val="single" w:sz="4" w:space="0" w:color="auto"/>
              <w:right w:val="single" w:sz="4" w:space="0" w:color="auto"/>
            </w:tcBorders>
            <w:shd w:val="clear" w:color="auto" w:fill="auto"/>
            <w:noWrap/>
            <w:vAlign w:val="center"/>
            <w:hideMark/>
          </w:tcPr>
          <w:p w14:paraId="0517CAC6" w14:textId="77777777" w:rsidR="00B12F69" w:rsidRPr="00335131" w:rsidRDefault="00B12F69" w:rsidP="00B12F69">
            <w:pPr>
              <w:spacing w:after="0" w:line="276" w:lineRule="auto"/>
              <w:ind w:left="-25"/>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512-REF</w:t>
            </w:r>
          </w:p>
        </w:tc>
        <w:tc>
          <w:tcPr>
            <w:tcW w:w="1890" w:type="dxa"/>
            <w:tcBorders>
              <w:top w:val="nil"/>
              <w:left w:val="nil"/>
              <w:bottom w:val="single" w:sz="4" w:space="0" w:color="auto"/>
              <w:right w:val="single" w:sz="4" w:space="0" w:color="auto"/>
            </w:tcBorders>
            <w:shd w:val="clear" w:color="auto" w:fill="auto"/>
            <w:noWrap/>
            <w:vAlign w:val="center"/>
            <w:hideMark/>
          </w:tcPr>
          <w:p w14:paraId="0B2AF048" w14:textId="77777777" w:rsidR="00B12F69" w:rsidRPr="00335131" w:rsidRDefault="00B12F69" w:rsidP="00B12F69">
            <w:pPr>
              <w:spacing w:after="0" w:line="276" w:lineRule="auto"/>
              <w:ind w:left="-58" w:right="-12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Pedernales-Oviedo</w:t>
            </w:r>
          </w:p>
        </w:tc>
        <w:tc>
          <w:tcPr>
            <w:tcW w:w="1529" w:type="dxa"/>
            <w:tcBorders>
              <w:top w:val="nil"/>
              <w:left w:val="nil"/>
              <w:bottom w:val="single" w:sz="4" w:space="0" w:color="auto"/>
              <w:right w:val="single" w:sz="4" w:space="0" w:color="auto"/>
            </w:tcBorders>
            <w:shd w:val="clear" w:color="auto" w:fill="auto"/>
            <w:noWrap/>
            <w:vAlign w:val="center"/>
            <w:hideMark/>
          </w:tcPr>
          <w:p w14:paraId="0950B6A1" w14:textId="77777777" w:rsidR="00B12F69" w:rsidRPr="00335131" w:rsidRDefault="00B12F69" w:rsidP="00B12F69">
            <w:pPr>
              <w:tabs>
                <w:tab w:val="left" w:pos="-122"/>
              </w:tabs>
              <w:spacing w:after="0" w:line="276" w:lineRule="auto"/>
              <w:ind w:left="-122" w:right="-171"/>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Pedernales</w:t>
            </w:r>
          </w:p>
        </w:tc>
        <w:tc>
          <w:tcPr>
            <w:tcW w:w="1805" w:type="dxa"/>
            <w:tcBorders>
              <w:top w:val="single" w:sz="4" w:space="0" w:color="auto"/>
              <w:left w:val="nil"/>
              <w:bottom w:val="single" w:sz="4" w:space="0" w:color="auto"/>
              <w:right w:val="single" w:sz="4" w:space="0" w:color="auto"/>
            </w:tcBorders>
            <w:vAlign w:val="center"/>
          </w:tcPr>
          <w:p w14:paraId="3782B9A5" w14:textId="76FEDF8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2,500</w:t>
            </w:r>
          </w:p>
        </w:tc>
      </w:tr>
      <w:tr w:rsidR="00335131" w:rsidRPr="00335131" w14:paraId="123285F6" w14:textId="77777777" w:rsidTr="002C0796">
        <w:trPr>
          <w:trHeight w:val="698"/>
        </w:trPr>
        <w:tc>
          <w:tcPr>
            <w:tcW w:w="612" w:type="dxa"/>
            <w:tcBorders>
              <w:top w:val="nil"/>
              <w:left w:val="single" w:sz="8" w:space="0" w:color="auto"/>
              <w:bottom w:val="single" w:sz="4" w:space="0" w:color="auto"/>
              <w:right w:val="single" w:sz="4" w:space="0" w:color="auto"/>
            </w:tcBorders>
            <w:shd w:val="clear" w:color="auto" w:fill="auto"/>
            <w:noWrap/>
            <w:vAlign w:val="center"/>
            <w:hideMark/>
          </w:tcPr>
          <w:p w14:paraId="01B6121C" w14:textId="7777777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9</w:t>
            </w:r>
          </w:p>
        </w:tc>
        <w:tc>
          <w:tcPr>
            <w:tcW w:w="2088" w:type="dxa"/>
            <w:tcBorders>
              <w:top w:val="nil"/>
              <w:left w:val="nil"/>
              <w:bottom w:val="single" w:sz="4" w:space="0" w:color="auto"/>
              <w:right w:val="single" w:sz="4" w:space="0" w:color="auto"/>
            </w:tcBorders>
            <w:shd w:val="clear" w:color="auto" w:fill="auto"/>
            <w:noWrap/>
            <w:vAlign w:val="center"/>
            <w:hideMark/>
          </w:tcPr>
          <w:p w14:paraId="40E172A5" w14:textId="77777777" w:rsidR="00B12F69" w:rsidRPr="00335131" w:rsidRDefault="00B12F69" w:rsidP="00B12F69">
            <w:pPr>
              <w:spacing w:after="0" w:line="276" w:lineRule="auto"/>
              <w:ind w:left="-25"/>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6-REF-B-1-A-1-C-7-H-2-A</w:t>
            </w:r>
          </w:p>
        </w:tc>
        <w:tc>
          <w:tcPr>
            <w:tcW w:w="1890" w:type="dxa"/>
            <w:tcBorders>
              <w:top w:val="nil"/>
              <w:left w:val="nil"/>
              <w:bottom w:val="single" w:sz="4" w:space="0" w:color="auto"/>
              <w:right w:val="single" w:sz="4" w:space="0" w:color="auto"/>
            </w:tcBorders>
            <w:shd w:val="clear" w:color="auto" w:fill="auto"/>
            <w:noWrap/>
            <w:vAlign w:val="center"/>
            <w:hideMark/>
          </w:tcPr>
          <w:p w14:paraId="7C1D66D6" w14:textId="77777777" w:rsidR="00B12F69" w:rsidRPr="00335131" w:rsidRDefault="00B12F69" w:rsidP="00B12F69">
            <w:pPr>
              <w:spacing w:after="0" w:line="276" w:lineRule="auto"/>
              <w:ind w:left="-58" w:right="-12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Distrito Nacional</w:t>
            </w:r>
          </w:p>
        </w:tc>
        <w:tc>
          <w:tcPr>
            <w:tcW w:w="1529" w:type="dxa"/>
            <w:tcBorders>
              <w:top w:val="nil"/>
              <w:left w:val="nil"/>
              <w:bottom w:val="single" w:sz="4" w:space="0" w:color="auto"/>
              <w:right w:val="single" w:sz="4" w:space="0" w:color="auto"/>
            </w:tcBorders>
            <w:shd w:val="clear" w:color="auto" w:fill="auto"/>
            <w:noWrap/>
            <w:vAlign w:val="center"/>
            <w:hideMark/>
          </w:tcPr>
          <w:p w14:paraId="0EFF1A41" w14:textId="77777777" w:rsidR="00B12F69" w:rsidRPr="00335131" w:rsidRDefault="00B12F69" w:rsidP="00B12F69">
            <w:pPr>
              <w:tabs>
                <w:tab w:val="left" w:pos="-122"/>
              </w:tabs>
              <w:spacing w:after="0" w:line="276" w:lineRule="auto"/>
              <w:ind w:left="-122" w:right="-171"/>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Distrito Nacional</w:t>
            </w:r>
          </w:p>
        </w:tc>
        <w:tc>
          <w:tcPr>
            <w:tcW w:w="1805" w:type="dxa"/>
            <w:tcBorders>
              <w:top w:val="single" w:sz="4" w:space="0" w:color="auto"/>
              <w:left w:val="nil"/>
              <w:bottom w:val="single" w:sz="4" w:space="0" w:color="auto"/>
              <w:right w:val="single" w:sz="4" w:space="0" w:color="auto"/>
            </w:tcBorders>
            <w:vAlign w:val="center"/>
          </w:tcPr>
          <w:p w14:paraId="2909C748" w14:textId="2AD22931"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850</w:t>
            </w:r>
          </w:p>
        </w:tc>
      </w:tr>
      <w:tr w:rsidR="00335131" w:rsidRPr="00335131" w14:paraId="102447D2" w14:textId="77777777" w:rsidTr="002C0796">
        <w:trPr>
          <w:trHeight w:val="698"/>
        </w:trPr>
        <w:tc>
          <w:tcPr>
            <w:tcW w:w="612" w:type="dxa"/>
            <w:tcBorders>
              <w:top w:val="nil"/>
              <w:left w:val="single" w:sz="8" w:space="0" w:color="auto"/>
              <w:bottom w:val="single" w:sz="4" w:space="0" w:color="auto"/>
              <w:right w:val="single" w:sz="4" w:space="0" w:color="auto"/>
            </w:tcBorders>
            <w:shd w:val="clear" w:color="auto" w:fill="auto"/>
            <w:noWrap/>
            <w:vAlign w:val="center"/>
            <w:hideMark/>
          </w:tcPr>
          <w:p w14:paraId="3749E12B" w14:textId="7777777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10</w:t>
            </w:r>
          </w:p>
        </w:tc>
        <w:tc>
          <w:tcPr>
            <w:tcW w:w="2088" w:type="dxa"/>
            <w:tcBorders>
              <w:top w:val="nil"/>
              <w:left w:val="nil"/>
              <w:bottom w:val="single" w:sz="4" w:space="0" w:color="auto"/>
              <w:right w:val="single" w:sz="4" w:space="0" w:color="auto"/>
            </w:tcBorders>
            <w:shd w:val="clear" w:color="auto" w:fill="auto"/>
            <w:noWrap/>
            <w:vAlign w:val="center"/>
            <w:hideMark/>
          </w:tcPr>
          <w:p w14:paraId="28500E4E" w14:textId="77777777" w:rsidR="00B12F69" w:rsidRPr="00335131" w:rsidRDefault="00B12F69" w:rsidP="00B12F69">
            <w:pPr>
              <w:spacing w:after="0" w:line="276" w:lineRule="auto"/>
              <w:ind w:left="-25"/>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El Higüero-P. No. 9-PRO, 32 y 13</w:t>
            </w:r>
          </w:p>
        </w:tc>
        <w:tc>
          <w:tcPr>
            <w:tcW w:w="1890" w:type="dxa"/>
            <w:tcBorders>
              <w:top w:val="nil"/>
              <w:left w:val="nil"/>
              <w:bottom w:val="single" w:sz="4" w:space="0" w:color="auto"/>
              <w:right w:val="single" w:sz="4" w:space="0" w:color="auto"/>
            </w:tcBorders>
            <w:shd w:val="clear" w:color="auto" w:fill="auto"/>
            <w:vAlign w:val="center"/>
            <w:hideMark/>
          </w:tcPr>
          <w:p w14:paraId="4A6892FE" w14:textId="77777777" w:rsidR="00B12F69" w:rsidRPr="00335131" w:rsidRDefault="00B12F69" w:rsidP="00B12F69">
            <w:pPr>
              <w:spacing w:after="0" w:line="276" w:lineRule="auto"/>
              <w:ind w:left="-58" w:right="-12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 Norte</w:t>
            </w:r>
          </w:p>
        </w:tc>
        <w:tc>
          <w:tcPr>
            <w:tcW w:w="1529" w:type="dxa"/>
            <w:tcBorders>
              <w:top w:val="nil"/>
              <w:left w:val="nil"/>
              <w:bottom w:val="single" w:sz="4" w:space="0" w:color="auto"/>
              <w:right w:val="single" w:sz="4" w:space="0" w:color="auto"/>
            </w:tcBorders>
            <w:shd w:val="clear" w:color="auto" w:fill="auto"/>
            <w:vAlign w:val="center"/>
            <w:hideMark/>
          </w:tcPr>
          <w:p w14:paraId="28DC05B9" w14:textId="77777777" w:rsidR="00B12F69" w:rsidRPr="00335131" w:rsidRDefault="00B12F69" w:rsidP="00B12F69">
            <w:pPr>
              <w:tabs>
                <w:tab w:val="left" w:pos="-122"/>
              </w:tabs>
              <w:spacing w:after="0" w:line="276" w:lineRule="auto"/>
              <w:ind w:left="-122" w:right="-171"/>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c>
          <w:tcPr>
            <w:tcW w:w="1805" w:type="dxa"/>
            <w:tcBorders>
              <w:top w:val="single" w:sz="4" w:space="0" w:color="auto"/>
              <w:left w:val="nil"/>
              <w:bottom w:val="single" w:sz="4" w:space="0" w:color="auto"/>
              <w:right w:val="single" w:sz="4" w:space="0" w:color="auto"/>
            </w:tcBorders>
            <w:vAlign w:val="center"/>
          </w:tcPr>
          <w:p w14:paraId="5B12A6A8" w14:textId="5B830D0C"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1,500</w:t>
            </w:r>
          </w:p>
        </w:tc>
      </w:tr>
      <w:tr w:rsidR="00335131" w:rsidRPr="00335131" w14:paraId="04B2B7FA" w14:textId="77777777" w:rsidTr="002C0796">
        <w:trPr>
          <w:trHeight w:val="698"/>
        </w:trPr>
        <w:tc>
          <w:tcPr>
            <w:tcW w:w="612" w:type="dxa"/>
            <w:tcBorders>
              <w:top w:val="nil"/>
              <w:left w:val="single" w:sz="8" w:space="0" w:color="auto"/>
              <w:bottom w:val="single" w:sz="4" w:space="0" w:color="auto"/>
              <w:right w:val="single" w:sz="4" w:space="0" w:color="auto"/>
            </w:tcBorders>
            <w:shd w:val="clear" w:color="auto" w:fill="auto"/>
            <w:noWrap/>
            <w:vAlign w:val="center"/>
            <w:hideMark/>
          </w:tcPr>
          <w:p w14:paraId="5AE3F916" w14:textId="7777777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11</w:t>
            </w:r>
          </w:p>
        </w:tc>
        <w:tc>
          <w:tcPr>
            <w:tcW w:w="2088" w:type="dxa"/>
            <w:tcBorders>
              <w:top w:val="nil"/>
              <w:left w:val="nil"/>
              <w:bottom w:val="single" w:sz="4" w:space="0" w:color="auto"/>
              <w:right w:val="single" w:sz="4" w:space="0" w:color="auto"/>
            </w:tcBorders>
            <w:shd w:val="clear" w:color="auto" w:fill="auto"/>
            <w:noWrap/>
            <w:vAlign w:val="center"/>
            <w:hideMark/>
          </w:tcPr>
          <w:p w14:paraId="76D7AADD" w14:textId="77777777" w:rsidR="00B12F69" w:rsidRPr="00335131" w:rsidRDefault="00B12F69" w:rsidP="00B12F69">
            <w:pPr>
              <w:spacing w:after="0" w:line="276" w:lineRule="auto"/>
              <w:ind w:left="-25"/>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P. No. 21</w:t>
            </w:r>
          </w:p>
        </w:tc>
        <w:tc>
          <w:tcPr>
            <w:tcW w:w="1890" w:type="dxa"/>
            <w:tcBorders>
              <w:top w:val="nil"/>
              <w:left w:val="nil"/>
              <w:bottom w:val="single" w:sz="4" w:space="0" w:color="auto"/>
              <w:right w:val="single" w:sz="4" w:space="0" w:color="auto"/>
            </w:tcBorders>
            <w:shd w:val="clear" w:color="auto" w:fill="auto"/>
            <w:vAlign w:val="center"/>
            <w:hideMark/>
          </w:tcPr>
          <w:p w14:paraId="2F33E3B7" w14:textId="77777777" w:rsidR="00B12F69" w:rsidRPr="00335131" w:rsidRDefault="00B12F69" w:rsidP="00B12F69">
            <w:pPr>
              <w:spacing w:after="0" w:line="276" w:lineRule="auto"/>
              <w:ind w:left="-58" w:right="-12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 Norte</w:t>
            </w:r>
          </w:p>
        </w:tc>
        <w:tc>
          <w:tcPr>
            <w:tcW w:w="1529" w:type="dxa"/>
            <w:tcBorders>
              <w:top w:val="nil"/>
              <w:left w:val="nil"/>
              <w:bottom w:val="single" w:sz="4" w:space="0" w:color="auto"/>
              <w:right w:val="single" w:sz="4" w:space="0" w:color="auto"/>
            </w:tcBorders>
            <w:shd w:val="clear" w:color="auto" w:fill="auto"/>
            <w:vAlign w:val="center"/>
            <w:hideMark/>
          </w:tcPr>
          <w:p w14:paraId="74B3B526" w14:textId="77777777" w:rsidR="00B12F69" w:rsidRPr="00335131" w:rsidRDefault="00B12F69" w:rsidP="00B12F69">
            <w:pPr>
              <w:tabs>
                <w:tab w:val="left" w:pos="-122"/>
              </w:tabs>
              <w:spacing w:after="0" w:line="276" w:lineRule="auto"/>
              <w:ind w:left="-122" w:right="-171"/>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c>
          <w:tcPr>
            <w:tcW w:w="1805" w:type="dxa"/>
            <w:tcBorders>
              <w:top w:val="single" w:sz="4" w:space="0" w:color="auto"/>
              <w:left w:val="nil"/>
              <w:bottom w:val="single" w:sz="4" w:space="0" w:color="auto"/>
              <w:right w:val="single" w:sz="4" w:space="0" w:color="auto"/>
            </w:tcBorders>
            <w:vAlign w:val="center"/>
          </w:tcPr>
          <w:p w14:paraId="40001F0F" w14:textId="4D9873CE"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600</w:t>
            </w:r>
          </w:p>
        </w:tc>
      </w:tr>
      <w:tr w:rsidR="00335131" w:rsidRPr="00335131" w14:paraId="64A88B64" w14:textId="77777777" w:rsidTr="002C0796">
        <w:trPr>
          <w:trHeight w:val="698"/>
        </w:trPr>
        <w:tc>
          <w:tcPr>
            <w:tcW w:w="612" w:type="dxa"/>
            <w:tcBorders>
              <w:top w:val="nil"/>
              <w:left w:val="single" w:sz="8" w:space="0" w:color="auto"/>
              <w:bottom w:val="single" w:sz="4" w:space="0" w:color="auto"/>
              <w:right w:val="single" w:sz="4" w:space="0" w:color="auto"/>
            </w:tcBorders>
            <w:shd w:val="clear" w:color="auto" w:fill="auto"/>
            <w:noWrap/>
            <w:vAlign w:val="center"/>
            <w:hideMark/>
          </w:tcPr>
          <w:p w14:paraId="57489350" w14:textId="7777777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12</w:t>
            </w:r>
          </w:p>
        </w:tc>
        <w:tc>
          <w:tcPr>
            <w:tcW w:w="2088" w:type="dxa"/>
            <w:tcBorders>
              <w:top w:val="nil"/>
              <w:left w:val="nil"/>
              <w:bottom w:val="single" w:sz="4" w:space="0" w:color="auto"/>
              <w:right w:val="single" w:sz="4" w:space="0" w:color="auto"/>
            </w:tcBorders>
            <w:shd w:val="clear" w:color="auto" w:fill="auto"/>
            <w:noWrap/>
            <w:vAlign w:val="center"/>
            <w:hideMark/>
          </w:tcPr>
          <w:p w14:paraId="16484553" w14:textId="77777777" w:rsidR="00B12F69" w:rsidRPr="00335131" w:rsidRDefault="00B12F69" w:rsidP="00B12F69">
            <w:pPr>
              <w:spacing w:after="0" w:line="276" w:lineRule="auto"/>
              <w:ind w:left="-25"/>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P. No. 30</w:t>
            </w:r>
          </w:p>
        </w:tc>
        <w:tc>
          <w:tcPr>
            <w:tcW w:w="1890" w:type="dxa"/>
            <w:tcBorders>
              <w:top w:val="nil"/>
              <w:left w:val="nil"/>
              <w:bottom w:val="single" w:sz="4" w:space="0" w:color="auto"/>
              <w:right w:val="single" w:sz="4" w:space="0" w:color="auto"/>
            </w:tcBorders>
            <w:shd w:val="clear" w:color="auto" w:fill="auto"/>
            <w:vAlign w:val="center"/>
            <w:hideMark/>
          </w:tcPr>
          <w:p w14:paraId="01D4A56D" w14:textId="77777777" w:rsidR="00B12F69" w:rsidRPr="00335131" w:rsidRDefault="00B12F69" w:rsidP="00B12F69">
            <w:pPr>
              <w:spacing w:after="0" w:line="276" w:lineRule="auto"/>
              <w:ind w:left="-58" w:right="-12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 Norte</w:t>
            </w:r>
          </w:p>
        </w:tc>
        <w:tc>
          <w:tcPr>
            <w:tcW w:w="1529" w:type="dxa"/>
            <w:tcBorders>
              <w:top w:val="nil"/>
              <w:left w:val="nil"/>
              <w:bottom w:val="single" w:sz="4" w:space="0" w:color="auto"/>
              <w:right w:val="single" w:sz="4" w:space="0" w:color="auto"/>
            </w:tcBorders>
            <w:shd w:val="clear" w:color="auto" w:fill="auto"/>
            <w:vAlign w:val="center"/>
            <w:hideMark/>
          </w:tcPr>
          <w:p w14:paraId="55DAED2F" w14:textId="77777777" w:rsidR="00B12F69" w:rsidRPr="00335131" w:rsidRDefault="00B12F69" w:rsidP="00B12F69">
            <w:pPr>
              <w:tabs>
                <w:tab w:val="left" w:pos="-122"/>
              </w:tabs>
              <w:spacing w:after="0" w:line="276" w:lineRule="auto"/>
              <w:ind w:left="-122" w:right="-171"/>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c>
          <w:tcPr>
            <w:tcW w:w="1805" w:type="dxa"/>
            <w:tcBorders>
              <w:top w:val="single" w:sz="4" w:space="0" w:color="auto"/>
              <w:left w:val="nil"/>
              <w:bottom w:val="single" w:sz="4" w:space="0" w:color="auto"/>
              <w:right w:val="single" w:sz="4" w:space="0" w:color="auto"/>
            </w:tcBorders>
            <w:vAlign w:val="center"/>
          </w:tcPr>
          <w:p w14:paraId="25A1506B" w14:textId="6C9F75A2"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150</w:t>
            </w:r>
          </w:p>
        </w:tc>
      </w:tr>
      <w:tr w:rsidR="00335131" w:rsidRPr="00335131" w14:paraId="648A9842" w14:textId="77777777" w:rsidTr="002C0796">
        <w:trPr>
          <w:trHeight w:val="698"/>
        </w:trPr>
        <w:tc>
          <w:tcPr>
            <w:tcW w:w="612" w:type="dxa"/>
            <w:tcBorders>
              <w:top w:val="nil"/>
              <w:left w:val="single" w:sz="8" w:space="0" w:color="auto"/>
              <w:bottom w:val="single" w:sz="4" w:space="0" w:color="auto"/>
              <w:right w:val="single" w:sz="4" w:space="0" w:color="auto"/>
            </w:tcBorders>
            <w:shd w:val="clear" w:color="auto" w:fill="auto"/>
            <w:noWrap/>
            <w:vAlign w:val="center"/>
            <w:hideMark/>
          </w:tcPr>
          <w:p w14:paraId="30F8662D" w14:textId="7777777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13</w:t>
            </w:r>
          </w:p>
        </w:tc>
        <w:tc>
          <w:tcPr>
            <w:tcW w:w="2088" w:type="dxa"/>
            <w:tcBorders>
              <w:top w:val="nil"/>
              <w:left w:val="nil"/>
              <w:bottom w:val="single" w:sz="4" w:space="0" w:color="auto"/>
              <w:right w:val="single" w:sz="4" w:space="0" w:color="auto"/>
            </w:tcBorders>
            <w:shd w:val="clear" w:color="auto" w:fill="auto"/>
            <w:noWrap/>
            <w:vAlign w:val="center"/>
            <w:hideMark/>
          </w:tcPr>
          <w:p w14:paraId="4474A6F0" w14:textId="77777777" w:rsidR="00B12F69" w:rsidRPr="00335131" w:rsidRDefault="00B12F69" w:rsidP="00B12F69">
            <w:pPr>
              <w:spacing w:after="0" w:line="276" w:lineRule="auto"/>
              <w:ind w:left="-25"/>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P. No. 3-REF-A</w:t>
            </w:r>
          </w:p>
        </w:tc>
        <w:tc>
          <w:tcPr>
            <w:tcW w:w="1890" w:type="dxa"/>
            <w:tcBorders>
              <w:top w:val="nil"/>
              <w:left w:val="nil"/>
              <w:bottom w:val="single" w:sz="4" w:space="0" w:color="auto"/>
              <w:right w:val="single" w:sz="4" w:space="0" w:color="auto"/>
            </w:tcBorders>
            <w:shd w:val="clear" w:color="auto" w:fill="auto"/>
            <w:vAlign w:val="center"/>
            <w:hideMark/>
          </w:tcPr>
          <w:p w14:paraId="70AC9B77" w14:textId="77777777" w:rsidR="00B12F69" w:rsidRPr="00335131" w:rsidRDefault="00B12F69" w:rsidP="00B12F69">
            <w:pPr>
              <w:spacing w:after="0" w:line="276" w:lineRule="auto"/>
              <w:ind w:left="-58" w:right="-12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 Norte</w:t>
            </w:r>
          </w:p>
        </w:tc>
        <w:tc>
          <w:tcPr>
            <w:tcW w:w="1529" w:type="dxa"/>
            <w:tcBorders>
              <w:top w:val="nil"/>
              <w:left w:val="nil"/>
              <w:bottom w:val="single" w:sz="4" w:space="0" w:color="auto"/>
              <w:right w:val="single" w:sz="4" w:space="0" w:color="auto"/>
            </w:tcBorders>
            <w:shd w:val="clear" w:color="auto" w:fill="auto"/>
            <w:vAlign w:val="center"/>
            <w:hideMark/>
          </w:tcPr>
          <w:p w14:paraId="28D51C91" w14:textId="77777777" w:rsidR="00B12F69" w:rsidRPr="00335131" w:rsidRDefault="00B12F69" w:rsidP="00B12F69">
            <w:pPr>
              <w:tabs>
                <w:tab w:val="left" w:pos="-122"/>
              </w:tabs>
              <w:spacing w:after="0" w:line="276" w:lineRule="auto"/>
              <w:ind w:left="-122" w:right="-171"/>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w:t>
            </w:r>
          </w:p>
        </w:tc>
        <w:tc>
          <w:tcPr>
            <w:tcW w:w="1805" w:type="dxa"/>
            <w:tcBorders>
              <w:top w:val="single" w:sz="4" w:space="0" w:color="auto"/>
              <w:left w:val="nil"/>
              <w:bottom w:val="single" w:sz="4" w:space="0" w:color="auto"/>
              <w:right w:val="single" w:sz="4" w:space="0" w:color="auto"/>
            </w:tcBorders>
            <w:vAlign w:val="center"/>
          </w:tcPr>
          <w:p w14:paraId="0F54DF8A" w14:textId="3C70B2DA"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3,000</w:t>
            </w:r>
          </w:p>
        </w:tc>
      </w:tr>
      <w:tr w:rsidR="00335131" w:rsidRPr="00335131" w14:paraId="39AC2AD5" w14:textId="77777777" w:rsidTr="002C0796">
        <w:trPr>
          <w:trHeight w:val="698"/>
        </w:trPr>
        <w:tc>
          <w:tcPr>
            <w:tcW w:w="612" w:type="dxa"/>
            <w:tcBorders>
              <w:top w:val="nil"/>
              <w:left w:val="single" w:sz="8" w:space="0" w:color="auto"/>
              <w:bottom w:val="single" w:sz="4" w:space="0" w:color="auto"/>
              <w:right w:val="single" w:sz="4" w:space="0" w:color="auto"/>
            </w:tcBorders>
            <w:shd w:val="clear" w:color="auto" w:fill="auto"/>
            <w:noWrap/>
            <w:vAlign w:val="center"/>
            <w:hideMark/>
          </w:tcPr>
          <w:p w14:paraId="340000FB" w14:textId="7777777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14</w:t>
            </w:r>
          </w:p>
        </w:tc>
        <w:tc>
          <w:tcPr>
            <w:tcW w:w="2088" w:type="dxa"/>
            <w:tcBorders>
              <w:top w:val="nil"/>
              <w:left w:val="nil"/>
              <w:bottom w:val="single" w:sz="4" w:space="0" w:color="auto"/>
              <w:right w:val="single" w:sz="4" w:space="0" w:color="auto"/>
            </w:tcBorders>
            <w:shd w:val="clear" w:color="auto" w:fill="auto"/>
            <w:noWrap/>
            <w:vAlign w:val="center"/>
            <w:hideMark/>
          </w:tcPr>
          <w:p w14:paraId="7F327153" w14:textId="77777777" w:rsidR="00B12F69" w:rsidRPr="00335131" w:rsidRDefault="00B12F69" w:rsidP="00B12F69">
            <w:pPr>
              <w:spacing w:after="0" w:line="276" w:lineRule="auto"/>
              <w:ind w:left="-25"/>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Residencial Los Alcarrizos, etapa II</w:t>
            </w:r>
          </w:p>
        </w:tc>
        <w:tc>
          <w:tcPr>
            <w:tcW w:w="1890" w:type="dxa"/>
            <w:tcBorders>
              <w:top w:val="nil"/>
              <w:left w:val="nil"/>
              <w:bottom w:val="single" w:sz="4" w:space="0" w:color="auto"/>
              <w:right w:val="single" w:sz="4" w:space="0" w:color="auto"/>
            </w:tcBorders>
            <w:shd w:val="clear" w:color="auto" w:fill="auto"/>
            <w:noWrap/>
            <w:vAlign w:val="center"/>
            <w:hideMark/>
          </w:tcPr>
          <w:p w14:paraId="24E5FF0C" w14:textId="77777777" w:rsidR="00B12F69" w:rsidRPr="00335131" w:rsidRDefault="00B12F69" w:rsidP="00B12F69">
            <w:pPr>
              <w:spacing w:after="0" w:line="276" w:lineRule="auto"/>
              <w:ind w:left="-58" w:right="-12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Hato Mayor</w:t>
            </w:r>
          </w:p>
        </w:tc>
        <w:tc>
          <w:tcPr>
            <w:tcW w:w="1529" w:type="dxa"/>
            <w:tcBorders>
              <w:top w:val="nil"/>
              <w:left w:val="nil"/>
              <w:bottom w:val="single" w:sz="4" w:space="0" w:color="auto"/>
              <w:right w:val="single" w:sz="4" w:space="0" w:color="auto"/>
            </w:tcBorders>
            <w:shd w:val="clear" w:color="auto" w:fill="auto"/>
            <w:noWrap/>
            <w:vAlign w:val="center"/>
            <w:hideMark/>
          </w:tcPr>
          <w:p w14:paraId="26762F0D" w14:textId="77777777" w:rsidR="00B12F69" w:rsidRPr="00335131" w:rsidRDefault="00B12F69" w:rsidP="00B12F69">
            <w:pPr>
              <w:tabs>
                <w:tab w:val="left" w:pos="-122"/>
              </w:tabs>
              <w:spacing w:after="0" w:line="276" w:lineRule="auto"/>
              <w:ind w:left="-122" w:right="-171"/>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Hato Mayor</w:t>
            </w:r>
          </w:p>
        </w:tc>
        <w:tc>
          <w:tcPr>
            <w:tcW w:w="1805" w:type="dxa"/>
            <w:tcBorders>
              <w:top w:val="single" w:sz="4" w:space="0" w:color="auto"/>
              <w:left w:val="nil"/>
              <w:bottom w:val="single" w:sz="4" w:space="0" w:color="auto"/>
              <w:right w:val="single" w:sz="4" w:space="0" w:color="auto"/>
            </w:tcBorders>
            <w:vAlign w:val="center"/>
          </w:tcPr>
          <w:p w14:paraId="7C301A84" w14:textId="4A8A175B"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120</w:t>
            </w:r>
          </w:p>
        </w:tc>
      </w:tr>
      <w:tr w:rsidR="00335131" w:rsidRPr="00335131" w14:paraId="2A9B2059" w14:textId="77777777" w:rsidTr="002C0796">
        <w:trPr>
          <w:trHeight w:val="698"/>
        </w:trPr>
        <w:tc>
          <w:tcPr>
            <w:tcW w:w="612" w:type="dxa"/>
            <w:tcBorders>
              <w:top w:val="nil"/>
              <w:left w:val="single" w:sz="8" w:space="0" w:color="auto"/>
              <w:bottom w:val="single" w:sz="4" w:space="0" w:color="auto"/>
              <w:right w:val="single" w:sz="4" w:space="0" w:color="auto"/>
            </w:tcBorders>
            <w:shd w:val="clear" w:color="auto" w:fill="auto"/>
            <w:noWrap/>
            <w:vAlign w:val="center"/>
            <w:hideMark/>
          </w:tcPr>
          <w:p w14:paraId="45577B37" w14:textId="7777777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15</w:t>
            </w:r>
          </w:p>
        </w:tc>
        <w:tc>
          <w:tcPr>
            <w:tcW w:w="2088" w:type="dxa"/>
            <w:tcBorders>
              <w:top w:val="nil"/>
              <w:left w:val="nil"/>
              <w:bottom w:val="single" w:sz="4" w:space="0" w:color="auto"/>
              <w:right w:val="single" w:sz="4" w:space="0" w:color="auto"/>
            </w:tcBorders>
            <w:shd w:val="clear" w:color="auto" w:fill="auto"/>
            <w:noWrap/>
            <w:vAlign w:val="center"/>
            <w:hideMark/>
          </w:tcPr>
          <w:p w14:paraId="481ECD6A" w14:textId="77777777" w:rsidR="00B12F69" w:rsidRPr="00335131" w:rsidRDefault="00B12F69" w:rsidP="00B12F69">
            <w:pPr>
              <w:spacing w:after="0" w:line="276" w:lineRule="auto"/>
              <w:ind w:left="-25"/>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 xml:space="preserve">Residencial Villa Progreso, El Machado </w:t>
            </w:r>
          </w:p>
        </w:tc>
        <w:tc>
          <w:tcPr>
            <w:tcW w:w="1890" w:type="dxa"/>
            <w:tcBorders>
              <w:top w:val="nil"/>
              <w:left w:val="nil"/>
              <w:bottom w:val="single" w:sz="4" w:space="0" w:color="auto"/>
              <w:right w:val="single" w:sz="4" w:space="0" w:color="auto"/>
            </w:tcBorders>
            <w:shd w:val="clear" w:color="auto" w:fill="auto"/>
            <w:noWrap/>
            <w:vAlign w:val="center"/>
            <w:hideMark/>
          </w:tcPr>
          <w:p w14:paraId="07AA1824" w14:textId="77777777" w:rsidR="00B12F69" w:rsidRPr="00335131" w:rsidRDefault="00B12F69" w:rsidP="00B12F69">
            <w:pPr>
              <w:spacing w:after="0" w:line="276" w:lineRule="auto"/>
              <w:ind w:left="-58" w:right="-12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Hato Mayor</w:t>
            </w:r>
          </w:p>
        </w:tc>
        <w:tc>
          <w:tcPr>
            <w:tcW w:w="1529" w:type="dxa"/>
            <w:tcBorders>
              <w:top w:val="nil"/>
              <w:left w:val="nil"/>
              <w:bottom w:val="single" w:sz="4" w:space="0" w:color="auto"/>
              <w:right w:val="single" w:sz="4" w:space="0" w:color="auto"/>
            </w:tcBorders>
            <w:shd w:val="clear" w:color="auto" w:fill="auto"/>
            <w:noWrap/>
            <w:vAlign w:val="center"/>
            <w:hideMark/>
          </w:tcPr>
          <w:p w14:paraId="236CBF8C" w14:textId="77777777" w:rsidR="00B12F69" w:rsidRPr="00335131" w:rsidRDefault="00B12F69" w:rsidP="00B12F69">
            <w:pPr>
              <w:tabs>
                <w:tab w:val="left" w:pos="-122"/>
              </w:tabs>
              <w:spacing w:after="0" w:line="276" w:lineRule="auto"/>
              <w:ind w:left="-122" w:right="-171"/>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Hato Mayor</w:t>
            </w:r>
          </w:p>
        </w:tc>
        <w:tc>
          <w:tcPr>
            <w:tcW w:w="1805" w:type="dxa"/>
            <w:tcBorders>
              <w:top w:val="single" w:sz="4" w:space="0" w:color="auto"/>
              <w:left w:val="nil"/>
              <w:bottom w:val="single" w:sz="4" w:space="0" w:color="auto"/>
              <w:right w:val="single" w:sz="4" w:space="0" w:color="auto"/>
            </w:tcBorders>
            <w:vAlign w:val="center"/>
          </w:tcPr>
          <w:p w14:paraId="12694DEA" w14:textId="06D96A7F"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80</w:t>
            </w:r>
          </w:p>
        </w:tc>
      </w:tr>
      <w:tr w:rsidR="00AD7800" w:rsidRPr="00335131" w14:paraId="18D30A51" w14:textId="77777777" w:rsidTr="00231719">
        <w:trPr>
          <w:trHeight w:val="698"/>
        </w:trPr>
        <w:tc>
          <w:tcPr>
            <w:tcW w:w="612"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352AD82D" w14:textId="77777777" w:rsidR="00AD7800" w:rsidRPr="00335131" w:rsidRDefault="00AD7800" w:rsidP="00231719">
            <w:pPr>
              <w:tabs>
                <w:tab w:val="left" w:pos="404"/>
              </w:tabs>
              <w:spacing w:after="0" w:line="276" w:lineRule="auto"/>
              <w:ind w:left="-18"/>
              <w:jc w:val="center"/>
              <w:rPr>
                <w:rFonts w:ascii="Times New Roman" w:eastAsia="Calibri" w:hAnsi="Times New Roman" w:cs="Times New Roman"/>
                <w:noProof/>
                <w:color w:val="FFFFFF" w:themeColor="background1"/>
                <w:spacing w:val="20"/>
                <w:sz w:val="24"/>
                <w:szCs w:val="24"/>
              </w:rPr>
            </w:pPr>
            <w:r w:rsidRPr="00335131">
              <w:rPr>
                <w:rFonts w:ascii="Times New Roman" w:eastAsia="Calibri" w:hAnsi="Times New Roman" w:cs="Times New Roman"/>
                <w:b/>
                <w:bCs/>
                <w:noProof/>
                <w:color w:val="FFFFFF" w:themeColor="background1"/>
                <w:spacing w:val="20"/>
                <w:sz w:val="24"/>
                <w:szCs w:val="24"/>
              </w:rPr>
              <w:lastRenderedPageBreak/>
              <w:t>No.</w:t>
            </w:r>
          </w:p>
        </w:tc>
        <w:tc>
          <w:tcPr>
            <w:tcW w:w="2088" w:type="dxa"/>
            <w:tcBorders>
              <w:top w:val="single" w:sz="4" w:space="0" w:color="auto"/>
              <w:left w:val="nil"/>
              <w:bottom w:val="single" w:sz="4" w:space="0" w:color="auto"/>
              <w:right w:val="single" w:sz="4" w:space="0" w:color="auto"/>
            </w:tcBorders>
            <w:shd w:val="clear" w:color="auto" w:fill="1F3864" w:themeFill="accent1" w:themeFillShade="80"/>
            <w:noWrap/>
            <w:vAlign w:val="center"/>
          </w:tcPr>
          <w:p w14:paraId="47B4071F" w14:textId="77777777" w:rsidR="00AD7800" w:rsidRPr="00335131" w:rsidRDefault="00AD7800" w:rsidP="00231719">
            <w:pPr>
              <w:spacing w:after="0" w:line="276" w:lineRule="auto"/>
              <w:ind w:left="-58" w:right="-128"/>
              <w:jc w:val="center"/>
              <w:rPr>
                <w:rFonts w:ascii="Times New Roman" w:eastAsia="Calibri" w:hAnsi="Times New Roman" w:cs="Times New Roman"/>
                <w:noProof/>
                <w:color w:val="FFFFFF" w:themeColor="background1"/>
                <w:spacing w:val="20"/>
                <w:sz w:val="24"/>
                <w:szCs w:val="24"/>
              </w:rPr>
            </w:pPr>
            <w:r w:rsidRPr="00335131">
              <w:rPr>
                <w:rFonts w:ascii="Times New Roman" w:eastAsia="Calibri" w:hAnsi="Times New Roman" w:cs="Times New Roman"/>
                <w:b/>
                <w:bCs/>
                <w:noProof/>
                <w:color w:val="FFFFFF" w:themeColor="background1"/>
                <w:spacing w:val="20"/>
                <w:sz w:val="24"/>
                <w:szCs w:val="24"/>
              </w:rPr>
              <w:t>Nombre del Residencial</w:t>
            </w:r>
          </w:p>
        </w:tc>
        <w:tc>
          <w:tcPr>
            <w:tcW w:w="1890" w:type="dxa"/>
            <w:tcBorders>
              <w:top w:val="single" w:sz="4" w:space="0" w:color="auto"/>
              <w:left w:val="nil"/>
              <w:bottom w:val="single" w:sz="4" w:space="0" w:color="auto"/>
              <w:right w:val="single" w:sz="4" w:space="0" w:color="auto"/>
            </w:tcBorders>
            <w:shd w:val="clear" w:color="auto" w:fill="1F3864" w:themeFill="accent1" w:themeFillShade="80"/>
            <w:noWrap/>
            <w:vAlign w:val="center"/>
          </w:tcPr>
          <w:p w14:paraId="608202C2" w14:textId="77777777" w:rsidR="00AD7800" w:rsidRPr="00335131" w:rsidRDefault="00AD7800" w:rsidP="00231719">
            <w:pPr>
              <w:spacing w:after="0" w:line="276" w:lineRule="auto"/>
              <w:ind w:left="-58" w:right="-128"/>
              <w:jc w:val="center"/>
              <w:rPr>
                <w:rFonts w:ascii="Times New Roman" w:eastAsia="Calibri" w:hAnsi="Times New Roman" w:cs="Times New Roman"/>
                <w:noProof/>
                <w:color w:val="FFFFFF" w:themeColor="background1"/>
                <w:spacing w:val="20"/>
                <w:sz w:val="24"/>
                <w:szCs w:val="24"/>
              </w:rPr>
            </w:pPr>
            <w:r w:rsidRPr="00335131">
              <w:rPr>
                <w:rFonts w:ascii="Times New Roman" w:eastAsia="Calibri" w:hAnsi="Times New Roman" w:cs="Times New Roman"/>
                <w:b/>
                <w:bCs/>
                <w:noProof/>
                <w:color w:val="FFFFFF" w:themeColor="background1"/>
                <w:spacing w:val="20"/>
                <w:sz w:val="24"/>
                <w:szCs w:val="24"/>
              </w:rPr>
              <w:t>Municipio</w:t>
            </w:r>
          </w:p>
        </w:tc>
        <w:tc>
          <w:tcPr>
            <w:tcW w:w="1529" w:type="dxa"/>
            <w:tcBorders>
              <w:top w:val="single" w:sz="4" w:space="0" w:color="auto"/>
              <w:left w:val="nil"/>
              <w:bottom w:val="single" w:sz="4" w:space="0" w:color="auto"/>
              <w:right w:val="single" w:sz="4" w:space="0" w:color="auto"/>
            </w:tcBorders>
            <w:shd w:val="clear" w:color="auto" w:fill="1F3864" w:themeFill="accent1" w:themeFillShade="80"/>
            <w:noWrap/>
            <w:vAlign w:val="center"/>
          </w:tcPr>
          <w:p w14:paraId="76B0A5CA" w14:textId="77777777" w:rsidR="00AD7800" w:rsidRPr="00335131" w:rsidRDefault="00AD7800" w:rsidP="00231719">
            <w:pPr>
              <w:tabs>
                <w:tab w:val="left" w:pos="-122"/>
              </w:tabs>
              <w:spacing w:after="0" w:line="276" w:lineRule="auto"/>
              <w:ind w:left="-122" w:right="-171"/>
              <w:jc w:val="center"/>
              <w:rPr>
                <w:rFonts w:ascii="Times New Roman" w:eastAsia="Calibri" w:hAnsi="Times New Roman" w:cs="Times New Roman"/>
                <w:noProof/>
                <w:color w:val="FFFFFF" w:themeColor="background1"/>
                <w:spacing w:val="20"/>
                <w:sz w:val="24"/>
                <w:szCs w:val="24"/>
              </w:rPr>
            </w:pPr>
            <w:r w:rsidRPr="00335131">
              <w:rPr>
                <w:rFonts w:ascii="Times New Roman" w:eastAsia="Calibri" w:hAnsi="Times New Roman" w:cs="Times New Roman"/>
                <w:b/>
                <w:bCs/>
                <w:noProof/>
                <w:color w:val="FFFFFF" w:themeColor="background1"/>
                <w:spacing w:val="20"/>
                <w:sz w:val="24"/>
                <w:szCs w:val="24"/>
              </w:rPr>
              <w:t>Provincia</w:t>
            </w:r>
          </w:p>
        </w:tc>
        <w:tc>
          <w:tcPr>
            <w:tcW w:w="1805" w:type="dxa"/>
            <w:tcBorders>
              <w:top w:val="single" w:sz="4" w:space="0" w:color="auto"/>
              <w:left w:val="nil"/>
              <w:bottom w:val="single" w:sz="4" w:space="0" w:color="auto"/>
              <w:right w:val="single" w:sz="4" w:space="0" w:color="auto"/>
            </w:tcBorders>
            <w:shd w:val="clear" w:color="auto" w:fill="1F3864" w:themeFill="accent1" w:themeFillShade="80"/>
            <w:vAlign w:val="center"/>
          </w:tcPr>
          <w:p w14:paraId="71D52400" w14:textId="77777777" w:rsidR="00AD7800" w:rsidRPr="00335131" w:rsidRDefault="00AD7800" w:rsidP="00231719">
            <w:pPr>
              <w:tabs>
                <w:tab w:val="left" w:pos="404"/>
              </w:tabs>
              <w:spacing w:after="0" w:line="276" w:lineRule="auto"/>
              <w:ind w:left="-18"/>
              <w:jc w:val="center"/>
              <w:rPr>
                <w:rFonts w:ascii="Times New Roman" w:eastAsia="Calibri" w:hAnsi="Times New Roman" w:cs="Times New Roman"/>
                <w:b/>
                <w:bCs/>
                <w:noProof/>
                <w:color w:val="FFFFFF" w:themeColor="background1"/>
                <w:spacing w:val="20"/>
                <w:sz w:val="24"/>
                <w:szCs w:val="24"/>
              </w:rPr>
            </w:pPr>
            <w:r w:rsidRPr="00335131">
              <w:rPr>
                <w:rFonts w:ascii="Times New Roman" w:eastAsia="Calibri" w:hAnsi="Times New Roman" w:cs="Times New Roman"/>
                <w:b/>
                <w:bCs/>
                <w:noProof/>
                <w:color w:val="FFFFFF" w:themeColor="background1"/>
                <w:spacing w:val="20"/>
                <w:sz w:val="24"/>
                <w:szCs w:val="24"/>
              </w:rPr>
              <w:t>Resultantes Aproximadas</w:t>
            </w:r>
          </w:p>
        </w:tc>
      </w:tr>
      <w:tr w:rsidR="00335131" w:rsidRPr="00335131" w14:paraId="22EAC6DB" w14:textId="77777777" w:rsidTr="002C0796">
        <w:trPr>
          <w:trHeight w:val="698"/>
        </w:trPr>
        <w:tc>
          <w:tcPr>
            <w:tcW w:w="612" w:type="dxa"/>
            <w:tcBorders>
              <w:top w:val="nil"/>
              <w:left w:val="single" w:sz="8" w:space="0" w:color="auto"/>
              <w:bottom w:val="single" w:sz="4" w:space="0" w:color="auto"/>
              <w:right w:val="single" w:sz="4" w:space="0" w:color="auto"/>
            </w:tcBorders>
            <w:shd w:val="clear" w:color="auto" w:fill="auto"/>
            <w:noWrap/>
            <w:vAlign w:val="center"/>
            <w:hideMark/>
          </w:tcPr>
          <w:p w14:paraId="1C34BBDE" w14:textId="7777777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16</w:t>
            </w:r>
          </w:p>
        </w:tc>
        <w:tc>
          <w:tcPr>
            <w:tcW w:w="2088" w:type="dxa"/>
            <w:tcBorders>
              <w:top w:val="nil"/>
              <w:left w:val="nil"/>
              <w:bottom w:val="single" w:sz="4" w:space="0" w:color="auto"/>
              <w:right w:val="single" w:sz="4" w:space="0" w:color="auto"/>
            </w:tcBorders>
            <w:shd w:val="clear" w:color="auto" w:fill="auto"/>
            <w:noWrap/>
            <w:vAlign w:val="center"/>
            <w:hideMark/>
          </w:tcPr>
          <w:p w14:paraId="2E17FCB4" w14:textId="77777777" w:rsidR="00B12F69" w:rsidRPr="00335131" w:rsidRDefault="00B12F69" w:rsidP="00B12F69">
            <w:pPr>
              <w:spacing w:after="0" w:line="276" w:lineRule="auto"/>
              <w:ind w:left="-25"/>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Residencial Las Flores, Villa Duarte</w:t>
            </w:r>
          </w:p>
        </w:tc>
        <w:tc>
          <w:tcPr>
            <w:tcW w:w="1890" w:type="dxa"/>
            <w:tcBorders>
              <w:top w:val="nil"/>
              <w:left w:val="nil"/>
              <w:bottom w:val="single" w:sz="4" w:space="0" w:color="auto"/>
              <w:right w:val="single" w:sz="4" w:space="0" w:color="auto"/>
            </w:tcBorders>
            <w:shd w:val="clear" w:color="auto" w:fill="auto"/>
            <w:noWrap/>
            <w:vAlign w:val="center"/>
            <w:hideMark/>
          </w:tcPr>
          <w:p w14:paraId="4C52C582" w14:textId="77777777" w:rsidR="00B12F69" w:rsidRPr="00335131" w:rsidRDefault="00B12F69" w:rsidP="00B12F69">
            <w:pPr>
              <w:spacing w:after="0" w:line="276" w:lineRule="auto"/>
              <w:ind w:left="-58" w:right="-12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 Este</w:t>
            </w:r>
          </w:p>
        </w:tc>
        <w:tc>
          <w:tcPr>
            <w:tcW w:w="1529" w:type="dxa"/>
            <w:tcBorders>
              <w:top w:val="nil"/>
              <w:left w:val="nil"/>
              <w:bottom w:val="single" w:sz="4" w:space="0" w:color="auto"/>
              <w:right w:val="single" w:sz="4" w:space="0" w:color="auto"/>
            </w:tcBorders>
            <w:shd w:val="clear" w:color="auto" w:fill="auto"/>
            <w:noWrap/>
            <w:vAlign w:val="center"/>
            <w:hideMark/>
          </w:tcPr>
          <w:p w14:paraId="1E6FF9A0" w14:textId="77777777" w:rsidR="00B12F69" w:rsidRPr="00335131" w:rsidRDefault="00B12F69" w:rsidP="00B12F69">
            <w:pPr>
              <w:tabs>
                <w:tab w:val="left" w:pos="-122"/>
              </w:tabs>
              <w:spacing w:after="0" w:line="276" w:lineRule="auto"/>
              <w:ind w:left="-122" w:right="-171"/>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 xml:space="preserve">Santo Domingo </w:t>
            </w:r>
          </w:p>
        </w:tc>
        <w:tc>
          <w:tcPr>
            <w:tcW w:w="1805" w:type="dxa"/>
            <w:tcBorders>
              <w:top w:val="single" w:sz="4" w:space="0" w:color="auto"/>
              <w:left w:val="nil"/>
              <w:bottom w:val="single" w:sz="4" w:space="0" w:color="auto"/>
              <w:right w:val="single" w:sz="4" w:space="0" w:color="auto"/>
            </w:tcBorders>
            <w:vAlign w:val="center"/>
          </w:tcPr>
          <w:p w14:paraId="3B680991" w14:textId="5DD72EB3"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59</w:t>
            </w:r>
          </w:p>
        </w:tc>
      </w:tr>
      <w:tr w:rsidR="00335131" w:rsidRPr="00335131" w14:paraId="21106E9E" w14:textId="77777777" w:rsidTr="002C0796">
        <w:trPr>
          <w:trHeight w:val="698"/>
        </w:trPr>
        <w:tc>
          <w:tcPr>
            <w:tcW w:w="612" w:type="dxa"/>
            <w:tcBorders>
              <w:top w:val="nil"/>
              <w:left w:val="single" w:sz="8" w:space="0" w:color="auto"/>
              <w:bottom w:val="single" w:sz="4" w:space="0" w:color="auto"/>
              <w:right w:val="single" w:sz="4" w:space="0" w:color="auto"/>
            </w:tcBorders>
            <w:shd w:val="clear" w:color="auto" w:fill="auto"/>
            <w:noWrap/>
            <w:vAlign w:val="center"/>
            <w:hideMark/>
          </w:tcPr>
          <w:p w14:paraId="23DB8CE3" w14:textId="7777777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17</w:t>
            </w:r>
          </w:p>
        </w:tc>
        <w:tc>
          <w:tcPr>
            <w:tcW w:w="2088" w:type="dxa"/>
            <w:tcBorders>
              <w:top w:val="nil"/>
              <w:left w:val="nil"/>
              <w:bottom w:val="single" w:sz="4" w:space="0" w:color="auto"/>
              <w:right w:val="single" w:sz="4" w:space="0" w:color="auto"/>
            </w:tcBorders>
            <w:shd w:val="clear" w:color="auto" w:fill="auto"/>
            <w:noWrap/>
            <w:vAlign w:val="center"/>
            <w:hideMark/>
          </w:tcPr>
          <w:p w14:paraId="38B8A553" w14:textId="77777777" w:rsidR="00B12F69" w:rsidRPr="00335131" w:rsidRDefault="00B12F69" w:rsidP="00B12F69">
            <w:pPr>
              <w:spacing w:after="0" w:line="276" w:lineRule="auto"/>
              <w:ind w:left="-25"/>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Residencial El Polvorín</w:t>
            </w:r>
          </w:p>
        </w:tc>
        <w:tc>
          <w:tcPr>
            <w:tcW w:w="1890" w:type="dxa"/>
            <w:tcBorders>
              <w:top w:val="nil"/>
              <w:left w:val="nil"/>
              <w:bottom w:val="single" w:sz="4" w:space="0" w:color="auto"/>
              <w:right w:val="single" w:sz="4" w:space="0" w:color="auto"/>
            </w:tcBorders>
            <w:shd w:val="clear" w:color="auto" w:fill="auto"/>
            <w:noWrap/>
            <w:vAlign w:val="center"/>
            <w:hideMark/>
          </w:tcPr>
          <w:p w14:paraId="299898BB" w14:textId="77777777" w:rsidR="00B12F69" w:rsidRPr="00335131" w:rsidRDefault="00B12F69" w:rsidP="00B12F69">
            <w:pPr>
              <w:spacing w:after="0" w:line="276" w:lineRule="auto"/>
              <w:ind w:left="-58" w:right="-12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 Norte</w:t>
            </w:r>
          </w:p>
        </w:tc>
        <w:tc>
          <w:tcPr>
            <w:tcW w:w="1529" w:type="dxa"/>
            <w:tcBorders>
              <w:top w:val="nil"/>
              <w:left w:val="nil"/>
              <w:bottom w:val="single" w:sz="4" w:space="0" w:color="auto"/>
              <w:right w:val="single" w:sz="4" w:space="0" w:color="auto"/>
            </w:tcBorders>
            <w:shd w:val="clear" w:color="auto" w:fill="auto"/>
            <w:noWrap/>
            <w:vAlign w:val="center"/>
            <w:hideMark/>
          </w:tcPr>
          <w:p w14:paraId="5E281659" w14:textId="77777777" w:rsidR="00B12F69" w:rsidRPr="00335131" w:rsidRDefault="00B12F69" w:rsidP="00B12F69">
            <w:pPr>
              <w:tabs>
                <w:tab w:val="left" w:pos="-122"/>
              </w:tabs>
              <w:spacing w:after="0" w:line="276" w:lineRule="auto"/>
              <w:ind w:left="-122" w:right="-171"/>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 xml:space="preserve">Santo Domingo </w:t>
            </w:r>
          </w:p>
        </w:tc>
        <w:tc>
          <w:tcPr>
            <w:tcW w:w="1805" w:type="dxa"/>
            <w:tcBorders>
              <w:top w:val="single" w:sz="4" w:space="0" w:color="auto"/>
              <w:left w:val="nil"/>
              <w:bottom w:val="single" w:sz="4" w:space="0" w:color="auto"/>
              <w:right w:val="single" w:sz="4" w:space="0" w:color="auto"/>
            </w:tcBorders>
            <w:vAlign w:val="center"/>
          </w:tcPr>
          <w:p w14:paraId="44B71AB5" w14:textId="23277B72"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108</w:t>
            </w:r>
          </w:p>
        </w:tc>
      </w:tr>
      <w:tr w:rsidR="00335131" w:rsidRPr="00335131" w14:paraId="0C5A8609" w14:textId="77777777" w:rsidTr="002C0796">
        <w:trPr>
          <w:trHeight w:val="698"/>
        </w:trPr>
        <w:tc>
          <w:tcPr>
            <w:tcW w:w="612" w:type="dxa"/>
            <w:tcBorders>
              <w:top w:val="nil"/>
              <w:left w:val="single" w:sz="8" w:space="0" w:color="auto"/>
              <w:bottom w:val="single" w:sz="4" w:space="0" w:color="auto"/>
              <w:right w:val="single" w:sz="4" w:space="0" w:color="auto"/>
            </w:tcBorders>
            <w:shd w:val="clear" w:color="auto" w:fill="auto"/>
            <w:noWrap/>
            <w:vAlign w:val="center"/>
            <w:hideMark/>
          </w:tcPr>
          <w:p w14:paraId="0E706557" w14:textId="7777777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18</w:t>
            </w:r>
          </w:p>
        </w:tc>
        <w:tc>
          <w:tcPr>
            <w:tcW w:w="2088" w:type="dxa"/>
            <w:tcBorders>
              <w:top w:val="nil"/>
              <w:left w:val="nil"/>
              <w:bottom w:val="single" w:sz="4" w:space="0" w:color="auto"/>
              <w:right w:val="single" w:sz="4" w:space="0" w:color="auto"/>
            </w:tcBorders>
            <w:shd w:val="clear" w:color="auto" w:fill="auto"/>
            <w:noWrap/>
            <w:vAlign w:val="center"/>
            <w:hideMark/>
          </w:tcPr>
          <w:p w14:paraId="08EC6817" w14:textId="77777777" w:rsidR="00B12F69" w:rsidRPr="00335131" w:rsidRDefault="00B12F69" w:rsidP="00B12F69">
            <w:pPr>
              <w:spacing w:after="0" w:line="276" w:lineRule="auto"/>
              <w:ind w:left="-25"/>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Residencial Villa Progreso del Oeste</w:t>
            </w:r>
          </w:p>
        </w:tc>
        <w:tc>
          <w:tcPr>
            <w:tcW w:w="1890" w:type="dxa"/>
            <w:tcBorders>
              <w:top w:val="nil"/>
              <w:left w:val="nil"/>
              <w:bottom w:val="single" w:sz="4" w:space="0" w:color="auto"/>
              <w:right w:val="single" w:sz="4" w:space="0" w:color="auto"/>
            </w:tcBorders>
            <w:shd w:val="clear" w:color="auto" w:fill="auto"/>
            <w:noWrap/>
            <w:vAlign w:val="center"/>
            <w:hideMark/>
          </w:tcPr>
          <w:p w14:paraId="7966651B" w14:textId="77777777" w:rsidR="00B12F69" w:rsidRPr="00335131" w:rsidRDefault="00B12F69" w:rsidP="00B12F69">
            <w:pPr>
              <w:spacing w:after="0" w:line="276" w:lineRule="auto"/>
              <w:ind w:left="-58" w:right="-12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 Oeste</w:t>
            </w:r>
          </w:p>
        </w:tc>
        <w:tc>
          <w:tcPr>
            <w:tcW w:w="1529" w:type="dxa"/>
            <w:tcBorders>
              <w:top w:val="nil"/>
              <w:left w:val="nil"/>
              <w:bottom w:val="single" w:sz="4" w:space="0" w:color="auto"/>
              <w:right w:val="single" w:sz="4" w:space="0" w:color="auto"/>
            </w:tcBorders>
            <w:shd w:val="clear" w:color="auto" w:fill="auto"/>
            <w:noWrap/>
            <w:vAlign w:val="center"/>
            <w:hideMark/>
          </w:tcPr>
          <w:p w14:paraId="6841B9DD" w14:textId="77777777" w:rsidR="00B12F69" w:rsidRPr="00335131" w:rsidRDefault="00B12F69" w:rsidP="00B12F69">
            <w:pPr>
              <w:tabs>
                <w:tab w:val="left" w:pos="-122"/>
              </w:tabs>
              <w:spacing w:after="0" w:line="276" w:lineRule="auto"/>
              <w:ind w:left="-122" w:right="-171"/>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 xml:space="preserve">Santo Domingo </w:t>
            </w:r>
          </w:p>
        </w:tc>
        <w:tc>
          <w:tcPr>
            <w:tcW w:w="1805" w:type="dxa"/>
            <w:tcBorders>
              <w:top w:val="single" w:sz="4" w:space="0" w:color="auto"/>
              <w:left w:val="nil"/>
              <w:bottom w:val="single" w:sz="4" w:space="0" w:color="auto"/>
              <w:right w:val="single" w:sz="4" w:space="0" w:color="auto"/>
            </w:tcBorders>
            <w:vAlign w:val="center"/>
          </w:tcPr>
          <w:p w14:paraId="7223DA67" w14:textId="3CB785E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272</w:t>
            </w:r>
          </w:p>
        </w:tc>
      </w:tr>
      <w:tr w:rsidR="00335131" w:rsidRPr="00335131" w14:paraId="626DFFAB" w14:textId="77777777" w:rsidTr="002C0796">
        <w:trPr>
          <w:trHeight w:val="698"/>
        </w:trPr>
        <w:tc>
          <w:tcPr>
            <w:tcW w:w="612" w:type="dxa"/>
            <w:tcBorders>
              <w:top w:val="nil"/>
              <w:left w:val="single" w:sz="8" w:space="0" w:color="auto"/>
              <w:bottom w:val="single" w:sz="4" w:space="0" w:color="auto"/>
              <w:right w:val="single" w:sz="4" w:space="0" w:color="auto"/>
            </w:tcBorders>
            <w:shd w:val="clear" w:color="auto" w:fill="auto"/>
            <w:noWrap/>
            <w:vAlign w:val="center"/>
            <w:hideMark/>
          </w:tcPr>
          <w:p w14:paraId="07D4CDDB" w14:textId="7777777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19</w:t>
            </w:r>
          </w:p>
        </w:tc>
        <w:tc>
          <w:tcPr>
            <w:tcW w:w="2088" w:type="dxa"/>
            <w:tcBorders>
              <w:top w:val="nil"/>
              <w:left w:val="nil"/>
              <w:bottom w:val="single" w:sz="4" w:space="0" w:color="auto"/>
              <w:right w:val="single" w:sz="4" w:space="0" w:color="auto"/>
            </w:tcBorders>
            <w:shd w:val="clear" w:color="auto" w:fill="auto"/>
            <w:noWrap/>
            <w:vAlign w:val="center"/>
            <w:hideMark/>
          </w:tcPr>
          <w:p w14:paraId="09EA0216" w14:textId="77777777" w:rsidR="00B12F69" w:rsidRPr="00335131" w:rsidRDefault="00B12F69" w:rsidP="00B12F69">
            <w:pPr>
              <w:spacing w:after="0" w:line="276" w:lineRule="auto"/>
              <w:ind w:left="-25"/>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Residencial Lotería- Inespre-Manzana F</w:t>
            </w:r>
          </w:p>
        </w:tc>
        <w:tc>
          <w:tcPr>
            <w:tcW w:w="1890" w:type="dxa"/>
            <w:tcBorders>
              <w:top w:val="nil"/>
              <w:left w:val="nil"/>
              <w:bottom w:val="single" w:sz="4" w:space="0" w:color="auto"/>
              <w:right w:val="single" w:sz="4" w:space="0" w:color="auto"/>
            </w:tcBorders>
            <w:shd w:val="clear" w:color="auto" w:fill="auto"/>
            <w:noWrap/>
            <w:vAlign w:val="center"/>
            <w:hideMark/>
          </w:tcPr>
          <w:p w14:paraId="57AAFD09" w14:textId="77777777" w:rsidR="00B12F69" w:rsidRPr="00335131" w:rsidRDefault="00B12F69" w:rsidP="00B12F69">
            <w:pPr>
              <w:spacing w:after="0" w:line="276" w:lineRule="auto"/>
              <w:ind w:left="-58" w:right="-12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 Este</w:t>
            </w:r>
          </w:p>
        </w:tc>
        <w:tc>
          <w:tcPr>
            <w:tcW w:w="1529" w:type="dxa"/>
            <w:tcBorders>
              <w:top w:val="nil"/>
              <w:left w:val="nil"/>
              <w:bottom w:val="single" w:sz="4" w:space="0" w:color="auto"/>
              <w:right w:val="single" w:sz="4" w:space="0" w:color="auto"/>
            </w:tcBorders>
            <w:shd w:val="clear" w:color="auto" w:fill="auto"/>
            <w:noWrap/>
            <w:vAlign w:val="center"/>
            <w:hideMark/>
          </w:tcPr>
          <w:p w14:paraId="55BA24CD" w14:textId="77777777" w:rsidR="00B12F69" w:rsidRPr="00335131" w:rsidRDefault="00B12F69" w:rsidP="00B12F69">
            <w:pPr>
              <w:tabs>
                <w:tab w:val="left" w:pos="-122"/>
              </w:tabs>
              <w:spacing w:after="0" w:line="276" w:lineRule="auto"/>
              <w:ind w:left="-122" w:right="-171"/>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 xml:space="preserve">Santo Domingo </w:t>
            </w:r>
          </w:p>
        </w:tc>
        <w:tc>
          <w:tcPr>
            <w:tcW w:w="1805" w:type="dxa"/>
            <w:tcBorders>
              <w:top w:val="single" w:sz="4" w:space="0" w:color="auto"/>
              <w:left w:val="nil"/>
              <w:bottom w:val="single" w:sz="4" w:space="0" w:color="auto"/>
              <w:right w:val="single" w:sz="4" w:space="0" w:color="auto"/>
            </w:tcBorders>
            <w:vAlign w:val="center"/>
          </w:tcPr>
          <w:p w14:paraId="662583DF" w14:textId="6798BF50"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24</w:t>
            </w:r>
          </w:p>
        </w:tc>
      </w:tr>
      <w:tr w:rsidR="00335131" w:rsidRPr="00335131" w14:paraId="638037C5" w14:textId="77777777" w:rsidTr="002C0796">
        <w:trPr>
          <w:trHeight w:val="698"/>
        </w:trPr>
        <w:tc>
          <w:tcPr>
            <w:tcW w:w="612" w:type="dxa"/>
            <w:tcBorders>
              <w:top w:val="nil"/>
              <w:left w:val="single" w:sz="8" w:space="0" w:color="auto"/>
              <w:bottom w:val="single" w:sz="4" w:space="0" w:color="auto"/>
              <w:right w:val="single" w:sz="4" w:space="0" w:color="auto"/>
            </w:tcBorders>
            <w:shd w:val="clear" w:color="auto" w:fill="auto"/>
            <w:noWrap/>
            <w:vAlign w:val="center"/>
            <w:hideMark/>
          </w:tcPr>
          <w:p w14:paraId="30F61C5D" w14:textId="7777777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20</w:t>
            </w:r>
          </w:p>
        </w:tc>
        <w:tc>
          <w:tcPr>
            <w:tcW w:w="2088" w:type="dxa"/>
            <w:tcBorders>
              <w:top w:val="nil"/>
              <w:left w:val="nil"/>
              <w:bottom w:val="single" w:sz="4" w:space="0" w:color="auto"/>
              <w:right w:val="single" w:sz="4" w:space="0" w:color="auto"/>
            </w:tcBorders>
            <w:shd w:val="clear" w:color="auto" w:fill="auto"/>
            <w:noWrap/>
            <w:vAlign w:val="center"/>
            <w:hideMark/>
          </w:tcPr>
          <w:p w14:paraId="6CAADC12" w14:textId="77777777" w:rsidR="00B12F69" w:rsidRPr="00335131" w:rsidRDefault="00B12F69" w:rsidP="00B12F69">
            <w:pPr>
              <w:spacing w:after="0" w:line="276" w:lineRule="auto"/>
              <w:ind w:left="-25"/>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Residencial Los Sueño</w:t>
            </w:r>
          </w:p>
        </w:tc>
        <w:tc>
          <w:tcPr>
            <w:tcW w:w="1890" w:type="dxa"/>
            <w:tcBorders>
              <w:top w:val="nil"/>
              <w:left w:val="nil"/>
              <w:bottom w:val="single" w:sz="4" w:space="0" w:color="auto"/>
              <w:right w:val="single" w:sz="4" w:space="0" w:color="auto"/>
            </w:tcBorders>
            <w:shd w:val="clear" w:color="auto" w:fill="auto"/>
            <w:noWrap/>
            <w:vAlign w:val="center"/>
            <w:hideMark/>
          </w:tcPr>
          <w:p w14:paraId="5DFB7ADB" w14:textId="77777777" w:rsidR="00B12F69" w:rsidRPr="00335131" w:rsidRDefault="00B12F69" w:rsidP="00B12F69">
            <w:pPr>
              <w:spacing w:after="0" w:line="276" w:lineRule="auto"/>
              <w:ind w:left="-58" w:right="-12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Mao</w:t>
            </w:r>
          </w:p>
        </w:tc>
        <w:tc>
          <w:tcPr>
            <w:tcW w:w="1529" w:type="dxa"/>
            <w:tcBorders>
              <w:top w:val="nil"/>
              <w:left w:val="nil"/>
              <w:bottom w:val="single" w:sz="4" w:space="0" w:color="auto"/>
              <w:right w:val="single" w:sz="4" w:space="0" w:color="auto"/>
            </w:tcBorders>
            <w:shd w:val="clear" w:color="auto" w:fill="auto"/>
            <w:noWrap/>
            <w:vAlign w:val="center"/>
            <w:hideMark/>
          </w:tcPr>
          <w:p w14:paraId="13A51288" w14:textId="77777777" w:rsidR="00B12F69" w:rsidRPr="00335131" w:rsidRDefault="00B12F69" w:rsidP="00B12F69">
            <w:pPr>
              <w:tabs>
                <w:tab w:val="left" w:pos="-122"/>
              </w:tabs>
              <w:spacing w:after="0" w:line="276" w:lineRule="auto"/>
              <w:ind w:left="-122" w:right="-171"/>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Valverde</w:t>
            </w:r>
          </w:p>
        </w:tc>
        <w:tc>
          <w:tcPr>
            <w:tcW w:w="1805" w:type="dxa"/>
            <w:tcBorders>
              <w:top w:val="single" w:sz="4" w:space="0" w:color="auto"/>
              <w:left w:val="nil"/>
              <w:bottom w:val="single" w:sz="4" w:space="0" w:color="auto"/>
              <w:right w:val="single" w:sz="4" w:space="0" w:color="auto"/>
            </w:tcBorders>
            <w:vAlign w:val="center"/>
          </w:tcPr>
          <w:p w14:paraId="00553149" w14:textId="69F05C71"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222</w:t>
            </w:r>
          </w:p>
        </w:tc>
      </w:tr>
      <w:tr w:rsidR="00335131" w:rsidRPr="00335131" w14:paraId="6649B88F" w14:textId="77777777" w:rsidTr="002C0796">
        <w:trPr>
          <w:trHeight w:val="698"/>
        </w:trPr>
        <w:tc>
          <w:tcPr>
            <w:tcW w:w="612" w:type="dxa"/>
            <w:tcBorders>
              <w:top w:val="nil"/>
              <w:left w:val="single" w:sz="8" w:space="0" w:color="auto"/>
              <w:bottom w:val="single" w:sz="4" w:space="0" w:color="auto"/>
              <w:right w:val="single" w:sz="4" w:space="0" w:color="auto"/>
            </w:tcBorders>
            <w:shd w:val="clear" w:color="auto" w:fill="auto"/>
            <w:noWrap/>
            <w:vAlign w:val="center"/>
            <w:hideMark/>
          </w:tcPr>
          <w:p w14:paraId="48E87707" w14:textId="7777777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21</w:t>
            </w:r>
          </w:p>
        </w:tc>
        <w:tc>
          <w:tcPr>
            <w:tcW w:w="2088" w:type="dxa"/>
            <w:tcBorders>
              <w:top w:val="nil"/>
              <w:left w:val="nil"/>
              <w:bottom w:val="single" w:sz="4" w:space="0" w:color="auto"/>
              <w:right w:val="single" w:sz="4" w:space="0" w:color="auto"/>
            </w:tcBorders>
            <w:shd w:val="clear" w:color="auto" w:fill="auto"/>
            <w:noWrap/>
            <w:vAlign w:val="center"/>
            <w:hideMark/>
          </w:tcPr>
          <w:p w14:paraId="192B280E" w14:textId="77777777" w:rsidR="00B12F69" w:rsidRPr="00335131" w:rsidRDefault="00B12F69" w:rsidP="00B12F69">
            <w:pPr>
              <w:spacing w:after="0" w:line="276" w:lineRule="auto"/>
              <w:ind w:left="-25"/>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Residencial Simonico, Manz. L2</w:t>
            </w:r>
          </w:p>
        </w:tc>
        <w:tc>
          <w:tcPr>
            <w:tcW w:w="1890" w:type="dxa"/>
            <w:tcBorders>
              <w:top w:val="nil"/>
              <w:left w:val="nil"/>
              <w:bottom w:val="single" w:sz="4" w:space="0" w:color="auto"/>
              <w:right w:val="single" w:sz="4" w:space="0" w:color="auto"/>
            </w:tcBorders>
            <w:shd w:val="clear" w:color="auto" w:fill="auto"/>
            <w:noWrap/>
            <w:vAlign w:val="center"/>
            <w:hideMark/>
          </w:tcPr>
          <w:p w14:paraId="18EFED17" w14:textId="77777777" w:rsidR="00B12F69" w:rsidRPr="00335131" w:rsidRDefault="00B12F69" w:rsidP="00B12F69">
            <w:pPr>
              <w:spacing w:after="0" w:line="276" w:lineRule="auto"/>
              <w:ind w:left="-58" w:right="-12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 Este</w:t>
            </w:r>
          </w:p>
        </w:tc>
        <w:tc>
          <w:tcPr>
            <w:tcW w:w="1529" w:type="dxa"/>
            <w:tcBorders>
              <w:top w:val="nil"/>
              <w:left w:val="nil"/>
              <w:bottom w:val="single" w:sz="4" w:space="0" w:color="auto"/>
              <w:right w:val="single" w:sz="4" w:space="0" w:color="auto"/>
            </w:tcBorders>
            <w:shd w:val="clear" w:color="auto" w:fill="auto"/>
            <w:noWrap/>
            <w:vAlign w:val="center"/>
            <w:hideMark/>
          </w:tcPr>
          <w:p w14:paraId="4767548F" w14:textId="77777777" w:rsidR="00B12F69" w:rsidRPr="00335131" w:rsidRDefault="00B12F69" w:rsidP="00B12F69">
            <w:pPr>
              <w:tabs>
                <w:tab w:val="left" w:pos="-122"/>
              </w:tabs>
              <w:spacing w:after="0" w:line="276" w:lineRule="auto"/>
              <w:ind w:left="-122" w:right="-171"/>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 xml:space="preserve">Santo Domingo </w:t>
            </w:r>
          </w:p>
        </w:tc>
        <w:tc>
          <w:tcPr>
            <w:tcW w:w="1805" w:type="dxa"/>
            <w:tcBorders>
              <w:top w:val="single" w:sz="4" w:space="0" w:color="auto"/>
              <w:left w:val="nil"/>
              <w:bottom w:val="single" w:sz="4" w:space="0" w:color="auto"/>
              <w:right w:val="single" w:sz="4" w:space="0" w:color="auto"/>
            </w:tcBorders>
            <w:vAlign w:val="center"/>
          </w:tcPr>
          <w:p w14:paraId="2DEBC2B7" w14:textId="451748F8"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18</w:t>
            </w:r>
          </w:p>
        </w:tc>
      </w:tr>
      <w:tr w:rsidR="00335131" w:rsidRPr="00335131" w14:paraId="483C0525" w14:textId="77777777" w:rsidTr="002C0796">
        <w:trPr>
          <w:trHeight w:val="698"/>
        </w:trPr>
        <w:tc>
          <w:tcPr>
            <w:tcW w:w="612" w:type="dxa"/>
            <w:tcBorders>
              <w:top w:val="nil"/>
              <w:left w:val="single" w:sz="8" w:space="0" w:color="auto"/>
              <w:bottom w:val="single" w:sz="4" w:space="0" w:color="auto"/>
              <w:right w:val="single" w:sz="4" w:space="0" w:color="auto"/>
            </w:tcBorders>
            <w:shd w:val="clear" w:color="auto" w:fill="auto"/>
            <w:noWrap/>
            <w:vAlign w:val="center"/>
            <w:hideMark/>
          </w:tcPr>
          <w:p w14:paraId="353A469A" w14:textId="7777777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22</w:t>
            </w:r>
          </w:p>
        </w:tc>
        <w:tc>
          <w:tcPr>
            <w:tcW w:w="2088" w:type="dxa"/>
            <w:tcBorders>
              <w:top w:val="nil"/>
              <w:left w:val="nil"/>
              <w:bottom w:val="single" w:sz="4" w:space="0" w:color="auto"/>
              <w:right w:val="single" w:sz="4" w:space="0" w:color="auto"/>
            </w:tcBorders>
            <w:shd w:val="clear" w:color="auto" w:fill="auto"/>
            <w:noWrap/>
            <w:vAlign w:val="center"/>
            <w:hideMark/>
          </w:tcPr>
          <w:p w14:paraId="17B35711" w14:textId="77777777" w:rsidR="00B12F69" w:rsidRPr="00335131" w:rsidRDefault="00B12F69" w:rsidP="00B12F69">
            <w:pPr>
              <w:spacing w:after="0" w:line="276" w:lineRule="auto"/>
              <w:ind w:left="-25"/>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Residencial IFFSSAA-HAINAMOSA</w:t>
            </w:r>
          </w:p>
        </w:tc>
        <w:tc>
          <w:tcPr>
            <w:tcW w:w="1890" w:type="dxa"/>
            <w:tcBorders>
              <w:top w:val="nil"/>
              <w:left w:val="nil"/>
              <w:bottom w:val="single" w:sz="4" w:space="0" w:color="auto"/>
              <w:right w:val="single" w:sz="4" w:space="0" w:color="auto"/>
            </w:tcBorders>
            <w:shd w:val="clear" w:color="auto" w:fill="auto"/>
            <w:noWrap/>
            <w:vAlign w:val="center"/>
            <w:hideMark/>
          </w:tcPr>
          <w:p w14:paraId="210DF395" w14:textId="77777777" w:rsidR="00B12F69" w:rsidRPr="00335131" w:rsidRDefault="00B12F69" w:rsidP="00B12F69">
            <w:pPr>
              <w:spacing w:after="0" w:line="276" w:lineRule="auto"/>
              <w:ind w:left="-58" w:right="-12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 Este</w:t>
            </w:r>
          </w:p>
        </w:tc>
        <w:tc>
          <w:tcPr>
            <w:tcW w:w="1529" w:type="dxa"/>
            <w:tcBorders>
              <w:top w:val="nil"/>
              <w:left w:val="nil"/>
              <w:bottom w:val="single" w:sz="4" w:space="0" w:color="auto"/>
              <w:right w:val="single" w:sz="4" w:space="0" w:color="auto"/>
            </w:tcBorders>
            <w:shd w:val="clear" w:color="auto" w:fill="auto"/>
            <w:noWrap/>
            <w:vAlign w:val="center"/>
            <w:hideMark/>
          </w:tcPr>
          <w:p w14:paraId="2F4651C1" w14:textId="77777777" w:rsidR="00B12F69" w:rsidRPr="00335131" w:rsidRDefault="00B12F69" w:rsidP="00B12F69">
            <w:pPr>
              <w:tabs>
                <w:tab w:val="left" w:pos="-122"/>
              </w:tabs>
              <w:spacing w:after="0" w:line="276" w:lineRule="auto"/>
              <w:ind w:left="-122" w:right="-171"/>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 xml:space="preserve">Santo Domingo </w:t>
            </w:r>
          </w:p>
        </w:tc>
        <w:tc>
          <w:tcPr>
            <w:tcW w:w="1805" w:type="dxa"/>
            <w:tcBorders>
              <w:top w:val="single" w:sz="4" w:space="0" w:color="auto"/>
              <w:left w:val="nil"/>
              <w:bottom w:val="single" w:sz="4" w:space="0" w:color="auto"/>
              <w:right w:val="single" w:sz="4" w:space="0" w:color="auto"/>
            </w:tcBorders>
            <w:vAlign w:val="center"/>
          </w:tcPr>
          <w:p w14:paraId="4A23E19D" w14:textId="29573DD8"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280</w:t>
            </w:r>
          </w:p>
        </w:tc>
      </w:tr>
      <w:tr w:rsidR="00335131" w:rsidRPr="00335131" w14:paraId="579CFFA6" w14:textId="77777777" w:rsidTr="002C0796">
        <w:trPr>
          <w:trHeight w:val="698"/>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E2DBD" w14:textId="7777777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23</w:t>
            </w:r>
          </w:p>
        </w:tc>
        <w:tc>
          <w:tcPr>
            <w:tcW w:w="2088" w:type="dxa"/>
            <w:tcBorders>
              <w:top w:val="single" w:sz="4" w:space="0" w:color="auto"/>
              <w:left w:val="nil"/>
              <w:bottom w:val="single" w:sz="4" w:space="0" w:color="auto"/>
              <w:right w:val="single" w:sz="4" w:space="0" w:color="auto"/>
            </w:tcBorders>
            <w:shd w:val="clear" w:color="auto" w:fill="auto"/>
            <w:noWrap/>
            <w:vAlign w:val="center"/>
            <w:hideMark/>
          </w:tcPr>
          <w:p w14:paraId="6C4D8892" w14:textId="77777777" w:rsidR="00B12F69" w:rsidRPr="00335131" w:rsidRDefault="00B12F69" w:rsidP="00B12F69">
            <w:pPr>
              <w:spacing w:after="0" w:line="276" w:lineRule="auto"/>
              <w:ind w:left="-25"/>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Residencial El Almirante I</w:t>
            </w:r>
          </w:p>
        </w:tc>
        <w:tc>
          <w:tcPr>
            <w:tcW w:w="1890" w:type="dxa"/>
            <w:tcBorders>
              <w:top w:val="nil"/>
              <w:left w:val="nil"/>
              <w:bottom w:val="nil"/>
              <w:right w:val="single" w:sz="4" w:space="0" w:color="auto"/>
            </w:tcBorders>
            <w:shd w:val="clear" w:color="auto" w:fill="auto"/>
            <w:noWrap/>
            <w:vAlign w:val="center"/>
            <w:hideMark/>
          </w:tcPr>
          <w:p w14:paraId="5E08D3F7" w14:textId="77777777" w:rsidR="00B12F69" w:rsidRPr="00335131" w:rsidRDefault="00B12F69" w:rsidP="00B12F69">
            <w:pPr>
              <w:spacing w:after="0" w:line="276" w:lineRule="auto"/>
              <w:ind w:left="-58" w:right="-12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Santo Domingo Este</w:t>
            </w:r>
          </w:p>
        </w:tc>
        <w:tc>
          <w:tcPr>
            <w:tcW w:w="1529" w:type="dxa"/>
            <w:tcBorders>
              <w:top w:val="nil"/>
              <w:left w:val="nil"/>
              <w:bottom w:val="nil"/>
              <w:right w:val="single" w:sz="4" w:space="0" w:color="auto"/>
            </w:tcBorders>
            <w:shd w:val="clear" w:color="auto" w:fill="auto"/>
            <w:noWrap/>
            <w:vAlign w:val="center"/>
            <w:hideMark/>
          </w:tcPr>
          <w:p w14:paraId="13B88F5D" w14:textId="77777777" w:rsidR="00B12F69" w:rsidRPr="00335131" w:rsidRDefault="00B12F69" w:rsidP="00B12F69">
            <w:pPr>
              <w:tabs>
                <w:tab w:val="left" w:pos="-122"/>
              </w:tabs>
              <w:spacing w:after="0" w:line="276" w:lineRule="auto"/>
              <w:ind w:left="-122" w:right="-171"/>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 xml:space="preserve">Santo Domingo </w:t>
            </w:r>
          </w:p>
        </w:tc>
        <w:tc>
          <w:tcPr>
            <w:tcW w:w="1805" w:type="dxa"/>
            <w:tcBorders>
              <w:top w:val="single" w:sz="4" w:space="0" w:color="auto"/>
              <w:left w:val="nil"/>
              <w:bottom w:val="single" w:sz="4" w:space="0" w:color="auto"/>
              <w:right w:val="single" w:sz="4" w:space="0" w:color="auto"/>
            </w:tcBorders>
            <w:vAlign w:val="center"/>
          </w:tcPr>
          <w:p w14:paraId="6E13A162" w14:textId="12EC4297" w:rsidR="00B12F69" w:rsidRPr="00335131" w:rsidRDefault="00B12F69" w:rsidP="00B12F69">
            <w:pPr>
              <w:tabs>
                <w:tab w:val="left" w:pos="404"/>
              </w:tabs>
              <w:spacing w:after="0" w:line="276" w:lineRule="auto"/>
              <w:ind w:left="-18"/>
              <w:jc w:val="center"/>
              <w:rPr>
                <w:rFonts w:ascii="Times New Roman" w:eastAsia="Calibri" w:hAnsi="Times New Roman" w:cs="Times New Roman"/>
                <w:noProof/>
                <w:color w:val="767171"/>
                <w:spacing w:val="20"/>
                <w:sz w:val="24"/>
                <w:szCs w:val="24"/>
              </w:rPr>
            </w:pPr>
            <w:r w:rsidRPr="00335131">
              <w:rPr>
                <w:rFonts w:ascii="Times New Roman" w:eastAsia="Calibri" w:hAnsi="Times New Roman" w:cs="Times New Roman"/>
                <w:noProof/>
                <w:color w:val="767171"/>
                <w:spacing w:val="20"/>
                <w:sz w:val="24"/>
                <w:szCs w:val="24"/>
              </w:rPr>
              <w:t>1,307</w:t>
            </w:r>
          </w:p>
        </w:tc>
      </w:tr>
      <w:tr w:rsidR="00335131" w:rsidRPr="00335131" w14:paraId="6A39EFE3" w14:textId="77777777" w:rsidTr="002C0796">
        <w:trPr>
          <w:trHeight w:val="698"/>
        </w:trPr>
        <w:tc>
          <w:tcPr>
            <w:tcW w:w="6119" w:type="dxa"/>
            <w:gridSpan w:val="4"/>
            <w:tcBorders>
              <w:top w:val="single" w:sz="4" w:space="0" w:color="auto"/>
              <w:left w:val="single" w:sz="4" w:space="0" w:color="auto"/>
              <w:bottom w:val="single" w:sz="4" w:space="0" w:color="auto"/>
              <w:right w:val="single" w:sz="4" w:space="0" w:color="auto"/>
            </w:tcBorders>
            <w:shd w:val="clear" w:color="auto" w:fill="E0E6ED"/>
            <w:noWrap/>
            <w:vAlign w:val="center"/>
          </w:tcPr>
          <w:p w14:paraId="5C2A64A9" w14:textId="2ED0A4F5" w:rsidR="00B12F69" w:rsidRPr="00335131" w:rsidRDefault="00B12F69" w:rsidP="00B12F69">
            <w:pPr>
              <w:tabs>
                <w:tab w:val="left" w:pos="-122"/>
              </w:tabs>
              <w:spacing w:after="0" w:line="276" w:lineRule="auto"/>
              <w:ind w:left="-122" w:right="74"/>
              <w:jc w:val="right"/>
              <w:rPr>
                <w:rFonts w:ascii="Times New Roman" w:eastAsia="Calibri" w:hAnsi="Times New Roman" w:cs="Times New Roman"/>
                <w:b/>
                <w:bCs/>
                <w:noProof/>
                <w:color w:val="767171"/>
                <w:spacing w:val="20"/>
                <w:sz w:val="24"/>
                <w:szCs w:val="24"/>
              </w:rPr>
            </w:pPr>
            <w:r w:rsidRPr="00335131">
              <w:rPr>
                <w:rFonts w:ascii="Times New Roman" w:eastAsia="Calibri" w:hAnsi="Times New Roman" w:cs="Times New Roman"/>
                <w:b/>
                <w:bCs/>
                <w:noProof/>
                <w:color w:val="767171"/>
                <w:spacing w:val="20"/>
                <w:sz w:val="24"/>
                <w:szCs w:val="24"/>
              </w:rPr>
              <w:t>TOTAL</w:t>
            </w:r>
          </w:p>
        </w:tc>
        <w:tc>
          <w:tcPr>
            <w:tcW w:w="1805" w:type="dxa"/>
            <w:tcBorders>
              <w:top w:val="single" w:sz="4" w:space="0" w:color="auto"/>
              <w:left w:val="nil"/>
              <w:bottom w:val="single" w:sz="4" w:space="0" w:color="auto"/>
              <w:right w:val="single" w:sz="4" w:space="0" w:color="auto"/>
            </w:tcBorders>
            <w:shd w:val="clear" w:color="auto" w:fill="E0E6ED"/>
            <w:vAlign w:val="center"/>
          </w:tcPr>
          <w:p w14:paraId="616491CA" w14:textId="57392DA4" w:rsidR="00B12F69" w:rsidRPr="00335131" w:rsidRDefault="00B12F69" w:rsidP="00B12F69">
            <w:pPr>
              <w:tabs>
                <w:tab w:val="left" w:pos="404"/>
              </w:tabs>
              <w:spacing w:after="0" w:line="276" w:lineRule="auto"/>
              <w:ind w:left="-18"/>
              <w:jc w:val="center"/>
              <w:rPr>
                <w:rFonts w:ascii="Times New Roman" w:eastAsia="Calibri" w:hAnsi="Times New Roman" w:cs="Times New Roman"/>
                <w:b/>
                <w:bCs/>
                <w:noProof/>
                <w:color w:val="767171"/>
                <w:spacing w:val="20"/>
                <w:sz w:val="24"/>
                <w:szCs w:val="24"/>
              </w:rPr>
            </w:pPr>
            <w:r w:rsidRPr="00335131">
              <w:rPr>
                <w:rFonts w:ascii="Times New Roman" w:eastAsia="Calibri" w:hAnsi="Times New Roman" w:cs="Times New Roman"/>
                <w:b/>
                <w:bCs/>
                <w:noProof/>
                <w:color w:val="767171"/>
                <w:spacing w:val="20"/>
                <w:sz w:val="24"/>
                <w:szCs w:val="24"/>
              </w:rPr>
              <w:t>55,390</w:t>
            </w:r>
          </w:p>
        </w:tc>
      </w:tr>
    </w:tbl>
    <w:p w14:paraId="15CD50CF" w14:textId="002B3F2D" w:rsidR="00B12F69" w:rsidRDefault="00B12F69" w:rsidP="00B12F69">
      <w:pPr>
        <w:pStyle w:val="ListParagraph"/>
        <w:spacing w:line="360" w:lineRule="auto"/>
        <w:ind w:left="0"/>
        <w:jc w:val="center"/>
        <w:rPr>
          <w:rFonts w:ascii="Times New Roman" w:eastAsia="Calibri" w:hAnsi="Times New Roman" w:cs="Times New Roman"/>
          <w:i/>
          <w:iCs/>
          <w:noProof/>
          <w:color w:val="4C4747"/>
          <w:spacing w:val="20"/>
          <w:sz w:val="18"/>
          <w:szCs w:val="18"/>
        </w:rPr>
      </w:pPr>
      <w:r w:rsidRPr="00A139B0">
        <w:rPr>
          <w:rFonts w:ascii="Times New Roman" w:eastAsia="Calibri" w:hAnsi="Times New Roman" w:cs="Times New Roman"/>
          <w:i/>
          <w:iCs/>
          <w:noProof/>
          <w:color w:val="4C4747"/>
          <w:spacing w:val="20"/>
          <w:sz w:val="18"/>
          <w:szCs w:val="18"/>
        </w:rPr>
        <w:t xml:space="preserve">Fuente: Dirección </w:t>
      </w:r>
      <w:r>
        <w:rPr>
          <w:rFonts w:ascii="Times New Roman" w:eastAsia="Calibri" w:hAnsi="Times New Roman" w:cs="Times New Roman"/>
          <w:i/>
          <w:iCs/>
          <w:noProof/>
          <w:color w:val="4C4747"/>
          <w:spacing w:val="20"/>
          <w:sz w:val="18"/>
          <w:szCs w:val="18"/>
        </w:rPr>
        <w:t>Catastral</w:t>
      </w:r>
    </w:p>
    <w:p w14:paraId="6386E912" w14:textId="77777777" w:rsidR="009563AE" w:rsidRDefault="009563AE" w:rsidP="009563AE">
      <w:pPr>
        <w:pStyle w:val="ListParagraph"/>
        <w:spacing w:before="20" w:afterLines="20" w:after="48" w:line="360" w:lineRule="auto"/>
        <w:ind w:left="90"/>
        <w:jc w:val="both"/>
        <w:rPr>
          <w:rFonts w:ascii="Times New Roman" w:eastAsia="Calibri" w:hAnsi="Times New Roman" w:cs="Times New Roman"/>
          <w:noProof/>
          <w:color w:val="4C4747"/>
          <w:spacing w:val="20"/>
          <w:sz w:val="24"/>
          <w:szCs w:val="24"/>
          <w:highlight w:val="yellow"/>
        </w:rPr>
      </w:pPr>
    </w:p>
    <w:p w14:paraId="50A6F222" w14:textId="77777777" w:rsidR="009563AE" w:rsidRPr="006A5554" w:rsidRDefault="009563AE" w:rsidP="009563AE">
      <w:pPr>
        <w:jc w:val="center"/>
        <w:rPr>
          <w:rFonts w:ascii="Times New Roman" w:eastAsia="Calibri" w:hAnsi="Times New Roman" w:cs="Times New Roman"/>
          <w:i/>
          <w:iCs/>
          <w:noProof/>
          <w:color w:val="4C4747"/>
          <w:spacing w:val="20"/>
          <w:sz w:val="18"/>
          <w:szCs w:val="18"/>
        </w:rPr>
      </w:pPr>
    </w:p>
    <w:p w14:paraId="2FA3E7F5" w14:textId="77777777" w:rsidR="009563AE" w:rsidRPr="006A5554" w:rsidRDefault="009563AE" w:rsidP="009563AE">
      <w:pPr>
        <w:jc w:val="center"/>
        <w:rPr>
          <w:rFonts w:ascii="Times New Roman" w:eastAsia="Calibri" w:hAnsi="Times New Roman" w:cs="Times New Roman"/>
          <w:sz w:val="18"/>
          <w:szCs w:val="18"/>
          <w:highlight w:val="yellow"/>
        </w:rPr>
        <w:sectPr w:rsidR="009563AE" w:rsidRPr="006A5554" w:rsidSect="00FD4350">
          <w:headerReference w:type="default" r:id="rId117"/>
          <w:footerReference w:type="default" r:id="rId118"/>
          <w:pgSz w:w="12240" w:h="15840"/>
          <w:pgMar w:top="1440" w:right="2160" w:bottom="1440" w:left="2160" w:header="720" w:footer="342" w:gutter="0"/>
          <w:cols w:space="720"/>
          <w:docGrid w:linePitch="360"/>
        </w:sectPr>
      </w:pPr>
    </w:p>
    <w:p w14:paraId="5246C61E" w14:textId="0519FB0F" w:rsidR="006861EA" w:rsidRPr="009563AE" w:rsidRDefault="006861EA" w:rsidP="00D64D7E">
      <w:pPr>
        <w:pStyle w:val="ListParagraph"/>
        <w:numPr>
          <w:ilvl w:val="0"/>
          <w:numId w:val="52"/>
        </w:numPr>
        <w:tabs>
          <w:tab w:val="left" w:pos="360"/>
        </w:tabs>
        <w:spacing w:line="360" w:lineRule="auto"/>
        <w:ind w:left="360"/>
        <w:jc w:val="both"/>
        <w:rPr>
          <w:rFonts w:ascii="Times New Roman" w:eastAsia="Calibri" w:hAnsi="Times New Roman" w:cs="Times New Roman"/>
          <w:b/>
          <w:bCs/>
          <w:noProof/>
          <w:color w:val="767171"/>
          <w:spacing w:val="20"/>
          <w:sz w:val="24"/>
          <w:szCs w:val="24"/>
        </w:rPr>
      </w:pPr>
      <w:r w:rsidRPr="009563AE">
        <w:rPr>
          <w:rFonts w:ascii="Times New Roman" w:eastAsia="Calibri" w:hAnsi="Times New Roman" w:cs="Times New Roman"/>
          <w:b/>
          <w:bCs/>
          <w:noProof/>
          <w:color w:val="767171"/>
          <w:spacing w:val="20"/>
          <w:sz w:val="24"/>
          <w:szCs w:val="24"/>
        </w:rPr>
        <w:lastRenderedPageBreak/>
        <w:t>Inicio de las estrategias del Plan Estratégico Institucional 2025-2028:</w:t>
      </w:r>
    </w:p>
    <w:p w14:paraId="2BDA287F" w14:textId="085812DE" w:rsidR="00175EB7" w:rsidRDefault="00034FFD" w:rsidP="009563AE">
      <w:pPr>
        <w:pStyle w:val="ListParagraph"/>
        <w:spacing w:before="20" w:afterLines="20" w:after="48" w:line="360" w:lineRule="auto"/>
        <w:ind w:left="90"/>
        <w:jc w:val="both"/>
        <w:rPr>
          <w:rFonts w:ascii="Times New Roman" w:eastAsia="Calibri" w:hAnsi="Times New Roman" w:cs="Times New Roman"/>
          <w:noProof/>
          <w:color w:val="4C4747"/>
          <w:spacing w:val="20"/>
          <w:sz w:val="24"/>
          <w:szCs w:val="24"/>
          <w:highlight w:val="yellow"/>
        </w:rPr>
      </w:pPr>
      <w:r>
        <w:rPr>
          <w:rFonts w:ascii="Times New Roman" w:eastAsia="Calibri" w:hAnsi="Times New Roman" w:cs="Times New Roman"/>
          <w:noProof/>
          <w:color w:val="4C4747"/>
          <w:spacing w:val="20"/>
          <w:sz w:val="24"/>
          <w:szCs w:val="24"/>
        </w:rPr>
        <w:t>E</w:t>
      </w:r>
      <w:r w:rsidR="006861EA">
        <w:rPr>
          <w:rFonts w:ascii="Times New Roman" w:eastAsia="Calibri" w:hAnsi="Times New Roman" w:cs="Times New Roman"/>
          <w:noProof/>
          <w:color w:val="4C4747"/>
          <w:spacing w:val="20"/>
          <w:sz w:val="24"/>
          <w:szCs w:val="24"/>
        </w:rPr>
        <w:t>l</w:t>
      </w:r>
      <w:r>
        <w:rPr>
          <w:rFonts w:ascii="Times New Roman" w:eastAsia="Calibri" w:hAnsi="Times New Roman" w:cs="Times New Roman"/>
          <w:noProof/>
          <w:color w:val="4C4747"/>
          <w:spacing w:val="20"/>
          <w:sz w:val="24"/>
          <w:szCs w:val="24"/>
        </w:rPr>
        <w:t xml:space="preserve"> PEI 2025-2028 </w:t>
      </w:r>
      <w:r w:rsidRPr="003F5A1F">
        <w:rPr>
          <w:rFonts w:ascii="Times New Roman" w:eastAsia="Calibri" w:hAnsi="Times New Roman" w:cs="Times New Roman"/>
          <w:noProof/>
          <w:color w:val="4C4747"/>
          <w:spacing w:val="20"/>
          <w:sz w:val="24"/>
          <w:szCs w:val="24"/>
        </w:rPr>
        <w:t>cuenta con tres (3) ejes estratégicos</w:t>
      </w:r>
      <w:r>
        <w:rPr>
          <w:rFonts w:ascii="Times New Roman" w:eastAsia="Calibri" w:hAnsi="Times New Roman" w:cs="Times New Roman"/>
          <w:noProof/>
          <w:color w:val="4C4747"/>
          <w:spacing w:val="20"/>
          <w:sz w:val="24"/>
          <w:szCs w:val="24"/>
        </w:rPr>
        <w:t xml:space="preserve">, </w:t>
      </w:r>
      <w:r w:rsidRPr="00BA4F45">
        <w:rPr>
          <w:rFonts w:ascii="Times New Roman" w:eastAsia="Calibri" w:hAnsi="Times New Roman" w:cs="Times New Roman"/>
          <w:noProof/>
          <w:color w:val="4C4747"/>
          <w:spacing w:val="20"/>
          <w:sz w:val="24"/>
          <w:szCs w:val="24"/>
        </w:rPr>
        <w:t>adaptándose a las demandas actuales y comprometiéndose con una visión centrada en la ciudadanía y la participación</w:t>
      </w:r>
      <w:r>
        <w:rPr>
          <w:rFonts w:ascii="Times New Roman" w:eastAsia="Calibri" w:hAnsi="Times New Roman" w:cs="Times New Roman"/>
          <w:noProof/>
          <w:color w:val="4C4747"/>
          <w:spacing w:val="20"/>
          <w:sz w:val="24"/>
          <w:szCs w:val="24"/>
        </w:rPr>
        <w:t xml:space="preserve">, estos ejes son: 1. </w:t>
      </w:r>
      <w:r w:rsidRPr="00342204">
        <w:rPr>
          <w:rFonts w:ascii="Times New Roman" w:eastAsia="Calibri" w:hAnsi="Times New Roman" w:cs="Times New Roman"/>
          <w:noProof/>
          <w:color w:val="4C4747"/>
          <w:spacing w:val="20"/>
          <w:sz w:val="24"/>
          <w:szCs w:val="24"/>
        </w:rPr>
        <w:t>Eficiencia en los Procesos de Titulación</w:t>
      </w:r>
      <w:r>
        <w:rPr>
          <w:rFonts w:ascii="Times New Roman" w:eastAsia="Calibri" w:hAnsi="Times New Roman" w:cs="Times New Roman"/>
          <w:noProof/>
          <w:color w:val="4C4747"/>
          <w:spacing w:val="20"/>
          <w:sz w:val="24"/>
          <w:szCs w:val="24"/>
        </w:rPr>
        <w:t xml:space="preserve">, 2. </w:t>
      </w:r>
      <w:r w:rsidRPr="00342204">
        <w:rPr>
          <w:rFonts w:ascii="Times New Roman" w:eastAsia="Calibri" w:hAnsi="Times New Roman" w:cs="Times New Roman"/>
          <w:noProof/>
          <w:color w:val="4C4747"/>
          <w:spacing w:val="20"/>
          <w:sz w:val="24"/>
          <w:szCs w:val="24"/>
        </w:rPr>
        <w:t>Fortalecimiento Institucional</w:t>
      </w:r>
      <w:r>
        <w:rPr>
          <w:rFonts w:ascii="Times New Roman" w:eastAsia="Calibri" w:hAnsi="Times New Roman" w:cs="Times New Roman"/>
          <w:noProof/>
          <w:color w:val="4C4747"/>
          <w:spacing w:val="20"/>
          <w:sz w:val="24"/>
          <w:szCs w:val="24"/>
        </w:rPr>
        <w:t xml:space="preserve"> y 3. I</w:t>
      </w:r>
      <w:r w:rsidRPr="00342204">
        <w:rPr>
          <w:rFonts w:ascii="Times New Roman" w:eastAsia="Calibri" w:hAnsi="Times New Roman" w:cs="Times New Roman"/>
          <w:noProof/>
          <w:color w:val="4C4747"/>
          <w:spacing w:val="20"/>
          <w:sz w:val="24"/>
          <w:szCs w:val="24"/>
        </w:rPr>
        <w:t>ntegración y Desarrollo Comunitario</w:t>
      </w:r>
      <w:r>
        <w:rPr>
          <w:rFonts w:ascii="Times New Roman" w:eastAsia="Calibri" w:hAnsi="Times New Roman" w:cs="Times New Roman"/>
          <w:noProof/>
          <w:color w:val="4C4747"/>
          <w:spacing w:val="20"/>
          <w:sz w:val="24"/>
          <w:szCs w:val="24"/>
        </w:rPr>
        <w:t>.</w:t>
      </w:r>
      <w:r w:rsidR="00DD5785">
        <w:rPr>
          <w:rFonts w:ascii="Times New Roman" w:eastAsia="Calibri" w:hAnsi="Times New Roman" w:cs="Times New Roman"/>
          <w:noProof/>
          <w:color w:val="4C4747"/>
          <w:spacing w:val="20"/>
          <w:sz w:val="24"/>
          <w:szCs w:val="24"/>
        </w:rPr>
        <w:t xml:space="preserve"> Para desarrollar estas estrategias elaboramos una </w:t>
      </w:r>
      <w:r w:rsidR="00DD5785" w:rsidRPr="00DD5785">
        <w:rPr>
          <w:rFonts w:ascii="Times New Roman" w:eastAsia="Calibri" w:hAnsi="Times New Roman" w:cs="Times New Roman"/>
          <w:noProof/>
          <w:color w:val="4C4747"/>
          <w:spacing w:val="20"/>
          <w:sz w:val="24"/>
          <w:szCs w:val="24"/>
        </w:rPr>
        <w:t>Matriz Estratégica</w:t>
      </w:r>
      <w:r w:rsidR="00DD5785">
        <w:rPr>
          <w:rFonts w:ascii="Times New Roman" w:eastAsia="Calibri" w:hAnsi="Times New Roman" w:cs="Times New Roman"/>
          <w:noProof/>
          <w:color w:val="4C4747"/>
          <w:spacing w:val="20"/>
          <w:sz w:val="24"/>
          <w:szCs w:val="24"/>
        </w:rPr>
        <w:t xml:space="preserve"> con los productos e indicadores, esta es parte de esa matriz con las metas para el 2025:</w:t>
      </w:r>
    </w:p>
    <w:tbl>
      <w:tblPr>
        <w:tblW w:w="12870"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350"/>
        <w:gridCol w:w="1890"/>
        <w:gridCol w:w="2250"/>
        <w:gridCol w:w="1350"/>
        <w:gridCol w:w="1710"/>
        <w:gridCol w:w="1338"/>
        <w:gridCol w:w="642"/>
        <w:gridCol w:w="1170"/>
        <w:gridCol w:w="1170"/>
      </w:tblGrid>
      <w:tr w:rsidR="00363032" w:rsidRPr="002808CF" w14:paraId="468047DA" w14:textId="77777777" w:rsidTr="002808CF">
        <w:trPr>
          <w:trHeight w:val="728"/>
        </w:trPr>
        <w:tc>
          <w:tcPr>
            <w:tcW w:w="1350" w:type="dxa"/>
            <w:shd w:val="clear" w:color="auto" w:fill="142F62"/>
          </w:tcPr>
          <w:p w14:paraId="400841E8" w14:textId="77777777" w:rsidR="00363032" w:rsidRPr="002808CF" w:rsidRDefault="00363032" w:rsidP="002808CF">
            <w:pPr>
              <w:pStyle w:val="TableParagraph"/>
              <w:ind w:left="68"/>
              <w:jc w:val="center"/>
              <w:rPr>
                <w:rFonts w:ascii="Times New Roman" w:hAnsi="Times New Roman" w:cs="Times New Roman"/>
                <w:b/>
                <w:color w:val="FFFFFF" w:themeColor="background1"/>
                <w:spacing w:val="-1"/>
                <w:sz w:val="24"/>
                <w:szCs w:val="24"/>
              </w:rPr>
            </w:pPr>
          </w:p>
          <w:p w14:paraId="17D52F5C" w14:textId="77777777" w:rsidR="00363032" w:rsidRPr="002808CF" w:rsidRDefault="00363032" w:rsidP="002808CF">
            <w:pPr>
              <w:pStyle w:val="TableParagraph"/>
              <w:ind w:left="68"/>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pacing w:val="-1"/>
                <w:sz w:val="24"/>
                <w:szCs w:val="24"/>
              </w:rPr>
              <w:t>Eje</w:t>
            </w:r>
            <w:r w:rsidRPr="002808CF">
              <w:rPr>
                <w:rFonts w:ascii="Times New Roman" w:hAnsi="Times New Roman" w:cs="Times New Roman"/>
                <w:b/>
                <w:color w:val="FFFFFF" w:themeColor="background1"/>
                <w:spacing w:val="-7"/>
                <w:sz w:val="24"/>
                <w:szCs w:val="24"/>
              </w:rPr>
              <w:t xml:space="preserve"> </w:t>
            </w:r>
            <w:r w:rsidRPr="002808CF">
              <w:rPr>
                <w:rFonts w:ascii="Times New Roman" w:hAnsi="Times New Roman" w:cs="Times New Roman"/>
                <w:b/>
                <w:color w:val="FFFFFF" w:themeColor="background1"/>
                <w:spacing w:val="-1"/>
                <w:sz w:val="24"/>
                <w:szCs w:val="24"/>
              </w:rPr>
              <w:t>Estratégico</w:t>
            </w:r>
          </w:p>
        </w:tc>
        <w:tc>
          <w:tcPr>
            <w:tcW w:w="1890" w:type="dxa"/>
            <w:shd w:val="clear" w:color="auto" w:fill="142F62"/>
          </w:tcPr>
          <w:p w14:paraId="68869A3C" w14:textId="77777777" w:rsidR="00363032" w:rsidRPr="002808CF" w:rsidRDefault="00363032" w:rsidP="002808CF">
            <w:pPr>
              <w:pStyle w:val="TableParagraph"/>
              <w:ind w:left="68"/>
              <w:jc w:val="center"/>
              <w:rPr>
                <w:rFonts w:ascii="Times New Roman" w:hAnsi="Times New Roman" w:cs="Times New Roman"/>
                <w:b/>
                <w:color w:val="FFFFFF" w:themeColor="background1"/>
                <w:spacing w:val="-1"/>
                <w:sz w:val="24"/>
                <w:szCs w:val="24"/>
              </w:rPr>
            </w:pPr>
          </w:p>
          <w:p w14:paraId="0ED7EA62" w14:textId="77777777" w:rsidR="00363032" w:rsidRPr="002808CF" w:rsidRDefault="00363032" w:rsidP="002808CF">
            <w:pPr>
              <w:pStyle w:val="TableParagraph"/>
              <w:ind w:left="68" w:right="62"/>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Objetivos</w:t>
            </w:r>
            <w:r w:rsidRPr="002808CF">
              <w:rPr>
                <w:rFonts w:ascii="Times New Roman" w:hAnsi="Times New Roman" w:cs="Times New Roman"/>
                <w:b/>
                <w:color w:val="FFFFFF" w:themeColor="background1"/>
                <w:spacing w:val="1"/>
                <w:sz w:val="24"/>
                <w:szCs w:val="24"/>
              </w:rPr>
              <w:t xml:space="preserve"> </w:t>
            </w:r>
            <w:r w:rsidRPr="002808CF">
              <w:rPr>
                <w:rFonts w:ascii="Times New Roman" w:hAnsi="Times New Roman" w:cs="Times New Roman"/>
                <w:b/>
                <w:color w:val="FFFFFF" w:themeColor="background1"/>
                <w:spacing w:val="-2"/>
                <w:sz w:val="24"/>
                <w:szCs w:val="24"/>
              </w:rPr>
              <w:t>Institucionales</w:t>
            </w:r>
          </w:p>
        </w:tc>
        <w:tc>
          <w:tcPr>
            <w:tcW w:w="2250" w:type="dxa"/>
            <w:shd w:val="clear" w:color="auto" w:fill="142F62"/>
          </w:tcPr>
          <w:p w14:paraId="0C476B60" w14:textId="77777777" w:rsidR="00363032" w:rsidRPr="002808CF" w:rsidRDefault="00363032" w:rsidP="002808CF">
            <w:pPr>
              <w:pStyle w:val="TableParagraph"/>
              <w:ind w:left="66"/>
              <w:jc w:val="center"/>
              <w:rPr>
                <w:rFonts w:ascii="Times New Roman" w:hAnsi="Times New Roman" w:cs="Times New Roman"/>
                <w:b/>
                <w:color w:val="FFFFFF" w:themeColor="background1"/>
                <w:sz w:val="24"/>
                <w:szCs w:val="24"/>
              </w:rPr>
            </w:pPr>
          </w:p>
          <w:p w14:paraId="2AEEF713" w14:textId="77777777" w:rsidR="00363032" w:rsidRPr="002808CF" w:rsidRDefault="00363032" w:rsidP="002808CF">
            <w:pPr>
              <w:pStyle w:val="TableParagraph"/>
              <w:ind w:left="66"/>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Estrategia</w:t>
            </w:r>
          </w:p>
        </w:tc>
        <w:tc>
          <w:tcPr>
            <w:tcW w:w="1350" w:type="dxa"/>
            <w:shd w:val="clear" w:color="auto" w:fill="142F62"/>
          </w:tcPr>
          <w:p w14:paraId="2C896C65" w14:textId="77777777" w:rsidR="00363032" w:rsidRPr="002808CF" w:rsidRDefault="00363032" w:rsidP="002808CF">
            <w:pPr>
              <w:pStyle w:val="TableParagraph"/>
              <w:spacing w:before="54" w:line="194" w:lineRule="exact"/>
              <w:ind w:left="69"/>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Descripción</w:t>
            </w:r>
          </w:p>
          <w:p w14:paraId="2F102606" w14:textId="77777777" w:rsidR="00363032" w:rsidRPr="002808CF" w:rsidRDefault="00363032" w:rsidP="002808CF">
            <w:pPr>
              <w:pStyle w:val="TableParagraph"/>
              <w:spacing w:line="237" w:lineRule="auto"/>
              <w:ind w:left="69" w:right="74"/>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pacing w:val="-1"/>
                <w:sz w:val="24"/>
                <w:szCs w:val="24"/>
              </w:rPr>
              <w:t>de Resultados</w:t>
            </w:r>
            <w:r w:rsidRPr="002808CF">
              <w:rPr>
                <w:rFonts w:ascii="Times New Roman" w:hAnsi="Times New Roman" w:cs="Times New Roman"/>
                <w:b/>
                <w:color w:val="FFFFFF" w:themeColor="background1"/>
                <w:spacing w:val="-34"/>
                <w:sz w:val="24"/>
                <w:szCs w:val="24"/>
              </w:rPr>
              <w:t xml:space="preserve"> </w:t>
            </w:r>
            <w:r w:rsidRPr="002808CF">
              <w:rPr>
                <w:rFonts w:ascii="Times New Roman" w:hAnsi="Times New Roman" w:cs="Times New Roman"/>
                <w:b/>
                <w:color w:val="FFFFFF" w:themeColor="background1"/>
                <w:sz w:val="24"/>
                <w:szCs w:val="24"/>
              </w:rPr>
              <w:t>Esperados</w:t>
            </w:r>
          </w:p>
        </w:tc>
        <w:tc>
          <w:tcPr>
            <w:tcW w:w="1710" w:type="dxa"/>
            <w:shd w:val="clear" w:color="auto" w:fill="142F62"/>
          </w:tcPr>
          <w:p w14:paraId="198F8B06" w14:textId="4CC6B0A5" w:rsidR="00363032" w:rsidRPr="002808CF" w:rsidRDefault="00363032" w:rsidP="002808CF">
            <w:pPr>
              <w:pStyle w:val="TableParagraph"/>
              <w:spacing w:before="55" w:line="237" w:lineRule="auto"/>
              <w:ind w:left="66"/>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Producto</w:t>
            </w:r>
            <w:r w:rsidRPr="002808CF">
              <w:rPr>
                <w:rFonts w:ascii="Times New Roman" w:hAnsi="Times New Roman" w:cs="Times New Roman"/>
                <w:b/>
                <w:color w:val="FFFFFF" w:themeColor="background1"/>
                <w:spacing w:val="1"/>
                <w:sz w:val="24"/>
                <w:szCs w:val="24"/>
              </w:rPr>
              <w:t xml:space="preserve"> </w:t>
            </w:r>
            <w:r w:rsidRPr="002808CF">
              <w:rPr>
                <w:rFonts w:ascii="Times New Roman" w:hAnsi="Times New Roman" w:cs="Times New Roman"/>
                <w:b/>
                <w:color w:val="FFFFFF" w:themeColor="background1"/>
                <w:spacing w:val="-1"/>
                <w:sz w:val="24"/>
                <w:szCs w:val="24"/>
              </w:rPr>
              <w:t>estratégico</w:t>
            </w:r>
            <w:r w:rsidRPr="002808CF">
              <w:rPr>
                <w:rFonts w:ascii="Times New Roman" w:hAnsi="Times New Roman" w:cs="Times New Roman"/>
                <w:b/>
                <w:color w:val="FFFFFF" w:themeColor="background1"/>
                <w:spacing w:val="-34"/>
                <w:sz w:val="24"/>
                <w:szCs w:val="24"/>
              </w:rPr>
              <w:t xml:space="preserve"> </w:t>
            </w:r>
            <w:r w:rsidRPr="002808CF">
              <w:rPr>
                <w:rFonts w:ascii="Times New Roman" w:hAnsi="Times New Roman" w:cs="Times New Roman"/>
                <w:b/>
                <w:color w:val="FFFFFF" w:themeColor="background1"/>
                <w:sz w:val="24"/>
                <w:szCs w:val="24"/>
              </w:rPr>
              <w:t>final</w:t>
            </w:r>
          </w:p>
        </w:tc>
        <w:tc>
          <w:tcPr>
            <w:tcW w:w="1338" w:type="dxa"/>
            <w:shd w:val="clear" w:color="auto" w:fill="142F62"/>
          </w:tcPr>
          <w:p w14:paraId="43216196" w14:textId="77777777" w:rsidR="00363032" w:rsidRPr="002808CF" w:rsidRDefault="00363032" w:rsidP="002808CF">
            <w:pPr>
              <w:pStyle w:val="TableParagraph"/>
              <w:spacing w:before="5"/>
              <w:jc w:val="center"/>
              <w:rPr>
                <w:rFonts w:ascii="Times New Roman" w:hAnsi="Times New Roman" w:cs="Times New Roman"/>
                <w:color w:val="FFFFFF" w:themeColor="background1"/>
                <w:sz w:val="24"/>
                <w:szCs w:val="24"/>
              </w:rPr>
            </w:pPr>
          </w:p>
          <w:p w14:paraId="72A99D04" w14:textId="77777777" w:rsidR="00363032" w:rsidRPr="002808CF" w:rsidRDefault="00363032" w:rsidP="002808CF">
            <w:pPr>
              <w:pStyle w:val="TableParagraph"/>
              <w:ind w:left="66"/>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Indicadores</w:t>
            </w:r>
          </w:p>
        </w:tc>
        <w:tc>
          <w:tcPr>
            <w:tcW w:w="642" w:type="dxa"/>
            <w:shd w:val="clear" w:color="auto" w:fill="142F62"/>
          </w:tcPr>
          <w:p w14:paraId="1A5D71AA" w14:textId="5EF2C1FB" w:rsidR="00363032" w:rsidRPr="002808CF" w:rsidRDefault="00363032" w:rsidP="002808CF">
            <w:pPr>
              <w:pStyle w:val="TableParagraph"/>
              <w:spacing w:before="49"/>
              <w:ind w:left="66"/>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Meta 2025</w:t>
            </w:r>
          </w:p>
        </w:tc>
        <w:tc>
          <w:tcPr>
            <w:tcW w:w="1170" w:type="dxa"/>
            <w:shd w:val="clear" w:color="auto" w:fill="142F62"/>
          </w:tcPr>
          <w:p w14:paraId="77B44658" w14:textId="2E89578D" w:rsidR="00363032" w:rsidRPr="002808CF" w:rsidRDefault="00363032" w:rsidP="002808CF">
            <w:pPr>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Línea de</w:t>
            </w:r>
            <w:r w:rsidRPr="002808CF">
              <w:rPr>
                <w:rFonts w:ascii="Times New Roman" w:hAnsi="Times New Roman" w:cs="Times New Roman"/>
                <w:b/>
                <w:color w:val="FFFFFF" w:themeColor="background1"/>
                <w:spacing w:val="1"/>
                <w:sz w:val="24"/>
                <w:szCs w:val="24"/>
              </w:rPr>
              <w:t xml:space="preserve"> </w:t>
            </w:r>
            <w:r w:rsidRPr="002808CF">
              <w:rPr>
                <w:rFonts w:ascii="Times New Roman" w:hAnsi="Times New Roman" w:cs="Times New Roman"/>
                <w:b/>
                <w:color w:val="FFFFFF" w:themeColor="background1"/>
                <w:spacing w:val="-2"/>
                <w:sz w:val="24"/>
                <w:szCs w:val="24"/>
              </w:rPr>
              <w:t>Acción</w:t>
            </w:r>
            <w:r w:rsidRPr="002808CF">
              <w:rPr>
                <w:rFonts w:ascii="Times New Roman" w:hAnsi="Times New Roman" w:cs="Times New Roman"/>
                <w:b/>
                <w:color w:val="FFFFFF" w:themeColor="background1"/>
                <w:spacing w:val="-5"/>
                <w:sz w:val="24"/>
                <w:szCs w:val="24"/>
              </w:rPr>
              <w:t xml:space="preserve"> </w:t>
            </w:r>
            <w:r w:rsidRPr="002808CF">
              <w:rPr>
                <w:rFonts w:ascii="Times New Roman" w:hAnsi="Times New Roman" w:cs="Times New Roman"/>
                <w:b/>
                <w:color w:val="FFFFFF" w:themeColor="background1"/>
                <w:spacing w:val="-1"/>
                <w:sz w:val="24"/>
                <w:szCs w:val="24"/>
              </w:rPr>
              <w:t>(END)</w:t>
            </w:r>
          </w:p>
        </w:tc>
        <w:tc>
          <w:tcPr>
            <w:tcW w:w="1170" w:type="dxa"/>
            <w:shd w:val="clear" w:color="auto" w:fill="142F62"/>
          </w:tcPr>
          <w:p w14:paraId="07829D5D" w14:textId="77777777" w:rsidR="00363032" w:rsidRPr="002808CF" w:rsidRDefault="00363032" w:rsidP="002808CF">
            <w:pPr>
              <w:pStyle w:val="TableParagraph"/>
              <w:spacing w:before="5"/>
              <w:jc w:val="center"/>
              <w:rPr>
                <w:rFonts w:ascii="Times New Roman" w:hAnsi="Times New Roman" w:cs="Times New Roman"/>
                <w:color w:val="FFFFFF" w:themeColor="background1"/>
                <w:sz w:val="24"/>
                <w:szCs w:val="24"/>
              </w:rPr>
            </w:pPr>
          </w:p>
          <w:p w14:paraId="2443577E" w14:textId="38DBA897" w:rsidR="00363032" w:rsidRPr="002808CF" w:rsidRDefault="00363032" w:rsidP="002808CF">
            <w:pPr>
              <w:jc w:val="center"/>
              <w:rPr>
                <w:rFonts w:ascii="Times New Roman" w:hAnsi="Times New Roman" w:cs="Times New Roman"/>
                <w:b/>
                <w:color w:val="FFFFFF" w:themeColor="background1"/>
                <w:sz w:val="24"/>
                <w:szCs w:val="24"/>
              </w:rPr>
            </w:pPr>
            <w:r w:rsidRPr="002808CF">
              <w:rPr>
                <w:rFonts w:ascii="Times New Roman" w:hAnsi="Times New Roman" w:cs="Times New Roman"/>
                <w:b/>
                <w:color w:val="FFFFFF" w:themeColor="background1"/>
                <w:sz w:val="24"/>
                <w:szCs w:val="24"/>
              </w:rPr>
              <w:t>Meta</w:t>
            </w:r>
            <w:r w:rsidRPr="002808CF">
              <w:rPr>
                <w:rFonts w:ascii="Times New Roman" w:hAnsi="Times New Roman" w:cs="Times New Roman"/>
                <w:b/>
                <w:color w:val="FFFFFF" w:themeColor="background1"/>
                <w:spacing w:val="-4"/>
                <w:sz w:val="24"/>
                <w:szCs w:val="24"/>
              </w:rPr>
              <w:t xml:space="preserve"> </w:t>
            </w:r>
            <w:r w:rsidRPr="002808CF">
              <w:rPr>
                <w:rFonts w:ascii="Times New Roman" w:hAnsi="Times New Roman" w:cs="Times New Roman"/>
                <w:b/>
                <w:color w:val="FFFFFF" w:themeColor="background1"/>
                <w:sz w:val="24"/>
                <w:szCs w:val="24"/>
              </w:rPr>
              <w:t>ODS</w:t>
            </w:r>
          </w:p>
        </w:tc>
      </w:tr>
      <w:tr w:rsidR="00363032" w:rsidRPr="009563AE" w14:paraId="79B08649" w14:textId="77777777" w:rsidTr="002808CF">
        <w:trPr>
          <w:trHeight w:val="1250"/>
        </w:trPr>
        <w:tc>
          <w:tcPr>
            <w:tcW w:w="1350" w:type="dxa"/>
            <w:shd w:val="clear" w:color="auto" w:fill="E0E6ED"/>
          </w:tcPr>
          <w:p w14:paraId="64DCE4C8" w14:textId="77777777" w:rsidR="00363032" w:rsidRPr="009563AE" w:rsidRDefault="00363032" w:rsidP="009563AE">
            <w:pPr>
              <w:pStyle w:val="TableParagraph"/>
              <w:ind w:left="68" w:right="46"/>
              <w:rPr>
                <w:rFonts w:ascii="Times New Roman" w:hAnsi="Times New Roman" w:cs="Times New Roman"/>
                <w:b/>
                <w:color w:val="767171"/>
                <w:sz w:val="18"/>
                <w:szCs w:val="24"/>
              </w:rPr>
            </w:pPr>
            <w:r w:rsidRPr="009563AE">
              <w:rPr>
                <w:rFonts w:ascii="Times New Roman" w:hAnsi="Times New Roman" w:cs="Times New Roman"/>
                <w:b/>
                <w:color w:val="767171"/>
                <w:sz w:val="18"/>
                <w:szCs w:val="24"/>
              </w:rPr>
              <w:t xml:space="preserve">EJE-1. </w:t>
            </w:r>
          </w:p>
          <w:p w14:paraId="0941B602" w14:textId="77777777" w:rsidR="00363032" w:rsidRPr="009563AE" w:rsidRDefault="00363032" w:rsidP="009563AE">
            <w:pPr>
              <w:pStyle w:val="TableParagraph"/>
              <w:ind w:left="68" w:right="46"/>
              <w:rPr>
                <w:rFonts w:ascii="Times New Roman" w:hAnsi="Times New Roman" w:cs="Times New Roman"/>
                <w:color w:val="767171"/>
                <w:sz w:val="18"/>
                <w:szCs w:val="24"/>
              </w:rPr>
            </w:pPr>
            <w:r w:rsidRPr="009563AE">
              <w:rPr>
                <w:rFonts w:ascii="Times New Roman" w:hAnsi="Times New Roman" w:cs="Times New Roman"/>
                <w:color w:val="767171"/>
                <w:sz w:val="18"/>
                <w:szCs w:val="24"/>
              </w:rPr>
              <w:t>Eficiencia en los Procesos de Titulación</w:t>
            </w:r>
          </w:p>
        </w:tc>
        <w:tc>
          <w:tcPr>
            <w:tcW w:w="1890" w:type="dxa"/>
            <w:shd w:val="clear" w:color="auto" w:fill="E0E6ED"/>
          </w:tcPr>
          <w:p w14:paraId="38F02D0A" w14:textId="77777777" w:rsidR="00363032" w:rsidRPr="009563AE" w:rsidRDefault="00363032" w:rsidP="009563AE">
            <w:pPr>
              <w:pStyle w:val="TableParagraph"/>
              <w:spacing w:line="237" w:lineRule="auto"/>
              <w:ind w:left="68" w:right="113"/>
              <w:rPr>
                <w:rFonts w:ascii="Times New Roman" w:hAnsi="Times New Roman" w:cs="Times New Roman"/>
                <w:color w:val="767171"/>
                <w:sz w:val="18"/>
                <w:szCs w:val="24"/>
              </w:rPr>
            </w:pPr>
            <w:r w:rsidRPr="009563AE">
              <w:rPr>
                <w:rFonts w:ascii="Times New Roman" w:hAnsi="Times New Roman" w:cs="Times New Roman"/>
                <w:b/>
                <w:bCs/>
                <w:color w:val="767171"/>
                <w:sz w:val="18"/>
                <w:szCs w:val="24"/>
              </w:rPr>
              <w:t>OE-1.</w:t>
            </w:r>
            <w:r w:rsidRPr="009563AE">
              <w:rPr>
                <w:rFonts w:ascii="Times New Roman" w:hAnsi="Times New Roman" w:cs="Times New Roman"/>
                <w:color w:val="767171"/>
                <w:sz w:val="18"/>
                <w:szCs w:val="24"/>
              </w:rPr>
              <w:t xml:space="preserve"> Mejorar la productividad operativa optimizando los recursos humanos, tecnológicos y procesales.</w:t>
            </w:r>
          </w:p>
        </w:tc>
        <w:tc>
          <w:tcPr>
            <w:tcW w:w="2250" w:type="dxa"/>
            <w:shd w:val="clear" w:color="auto" w:fill="E0E6ED"/>
          </w:tcPr>
          <w:p w14:paraId="27EA8E0E" w14:textId="07FFA1B6" w:rsidR="00363032" w:rsidRPr="009563AE" w:rsidRDefault="00363032" w:rsidP="00DD5785">
            <w:pPr>
              <w:pStyle w:val="TableParagraph"/>
              <w:spacing w:line="237" w:lineRule="auto"/>
              <w:ind w:left="66" w:right="86"/>
              <w:rPr>
                <w:rFonts w:ascii="Times New Roman" w:hAnsi="Times New Roman" w:cs="Times New Roman"/>
                <w:color w:val="767171"/>
                <w:sz w:val="18"/>
                <w:szCs w:val="24"/>
                <w:lang w:val="es-DO"/>
              </w:rPr>
            </w:pPr>
            <w:r w:rsidRPr="009563AE">
              <w:rPr>
                <w:rFonts w:ascii="Times New Roman" w:hAnsi="Times New Roman" w:cs="Times New Roman"/>
                <w:b/>
                <w:bCs/>
                <w:color w:val="767171"/>
                <w:sz w:val="18"/>
                <w:szCs w:val="24"/>
              </w:rPr>
              <w:t>E-1.</w:t>
            </w:r>
            <w:r w:rsidRPr="009563AE">
              <w:rPr>
                <w:rFonts w:ascii="Times New Roman" w:hAnsi="Times New Roman" w:cs="Times New Roman"/>
                <w:color w:val="767171"/>
                <w:sz w:val="18"/>
                <w:szCs w:val="24"/>
              </w:rPr>
              <w:t xml:space="preserve"> Implementar mejoras operativas que incluyan la optimización de procesos, el uso eficiente de tecnología y la capacitación estratégica del personal.</w:t>
            </w:r>
          </w:p>
        </w:tc>
        <w:tc>
          <w:tcPr>
            <w:tcW w:w="1350" w:type="dxa"/>
            <w:shd w:val="clear" w:color="auto" w:fill="E0E6ED"/>
          </w:tcPr>
          <w:p w14:paraId="6C587AD6" w14:textId="77777777" w:rsidR="00363032" w:rsidRPr="009563AE" w:rsidRDefault="00363032" w:rsidP="009563AE">
            <w:pPr>
              <w:pStyle w:val="TableParagraph"/>
              <w:spacing w:line="237" w:lineRule="auto"/>
              <w:ind w:left="69" w:right="46"/>
              <w:rPr>
                <w:rFonts w:ascii="Times New Roman" w:hAnsi="Times New Roman" w:cs="Times New Roman"/>
                <w:color w:val="767171"/>
                <w:sz w:val="18"/>
                <w:szCs w:val="24"/>
              </w:rPr>
            </w:pPr>
            <w:r w:rsidRPr="009563AE">
              <w:rPr>
                <w:rFonts w:ascii="Times New Roman" w:hAnsi="Times New Roman" w:cs="Times New Roman"/>
                <w:b/>
                <w:bCs/>
                <w:color w:val="767171"/>
                <w:sz w:val="18"/>
                <w:szCs w:val="24"/>
              </w:rPr>
              <w:t>R-1.</w:t>
            </w:r>
            <w:r w:rsidRPr="009563AE">
              <w:rPr>
                <w:rFonts w:ascii="Times New Roman" w:hAnsi="Times New Roman" w:cs="Times New Roman"/>
                <w:color w:val="767171"/>
                <w:sz w:val="18"/>
                <w:szCs w:val="24"/>
              </w:rPr>
              <w:t xml:space="preserve"> Incremento del 20% en la cantidad de inmuebles titulados.</w:t>
            </w:r>
          </w:p>
        </w:tc>
        <w:tc>
          <w:tcPr>
            <w:tcW w:w="1710" w:type="dxa"/>
            <w:shd w:val="clear" w:color="auto" w:fill="E0E6ED"/>
          </w:tcPr>
          <w:p w14:paraId="196D5616" w14:textId="77777777" w:rsidR="00363032" w:rsidRPr="009563AE" w:rsidRDefault="00363032" w:rsidP="009563AE">
            <w:pPr>
              <w:pStyle w:val="TableParagraph"/>
              <w:spacing w:line="192" w:lineRule="exact"/>
              <w:ind w:left="66"/>
              <w:rPr>
                <w:rFonts w:ascii="Times New Roman" w:hAnsi="Times New Roman" w:cs="Times New Roman"/>
                <w:color w:val="767171"/>
                <w:sz w:val="18"/>
                <w:szCs w:val="24"/>
              </w:rPr>
            </w:pPr>
            <w:r w:rsidRPr="009563AE">
              <w:rPr>
                <w:rFonts w:ascii="Times New Roman" w:hAnsi="Times New Roman" w:cs="Times New Roman"/>
                <w:b/>
                <w:bCs/>
                <w:color w:val="767171"/>
                <w:sz w:val="18"/>
                <w:szCs w:val="24"/>
              </w:rPr>
              <w:t>P-1.</w:t>
            </w:r>
            <w:r w:rsidRPr="009563AE">
              <w:rPr>
                <w:rFonts w:ascii="Times New Roman" w:hAnsi="Times New Roman" w:cs="Times New Roman"/>
                <w:color w:val="767171"/>
                <w:sz w:val="18"/>
                <w:szCs w:val="24"/>
              </w:rPr>
              <w:t xml:space="preserve">  Incrementada la cantidad de inmuebles del estado gestionado.</w:t>
            </w:r>
          </w:p>
        </w:tc>
        <w:tc>
          <w:tcPr>
            <w:tcW w:w="1338" w:type="dxa"/>
            <w:shd w:val="clear" w:color="auto" w:fill="E0E6ED"/>
          </w:tcPr>
          <w:p w14:paraId="58DE8917" w14:textId="77777777" w:rsidR="00363032" w:rsidRPr="009563AE" w:rsidRDefault="00363032" w:rsidP="002808CF">
            <w:pPr>
              <w:pStyle w:val="TableParagraph"/>
              <w:spacing w:line="237" w:lineRule="auto"/>
              <w:ind w:left="3" w:right="74"/>
              <w:jc w:val="center"/>
              <w:rPr>
                <w:rFonts w:ascii="Times New Roman" w:hAnsi="Times New Roman" w:cs="Times New Roman"/>
                <w:color w:val="767171"/>
                <w:sz w:val="18"/>
                <w:szCs w:val="24"/>
              </w:rPr>
            </w:pPr>
            <w:r w:rsidRPr="009563AE">
              <w:rPr>
                <w:rFonts w:ascii="Times New Roman" w:hAnsi="Times New Roman" w:cs="Times New Roman"/>
                <w:color w:val="767171"/>
                <w:sz w:val="18"/>
                <w:szCs w:val="24"/>
              </w:rPr>
              <w:t>Número de inmuebles gestionado anualmente</w:t>
            </w:r>
          </w:p>
        </w:tc>
        <w:tc>
          <w:tcPr>
            <w:tcW w:w="642" w:type="dxa"/>
            <w:shd w:val="clear" w:color="auto" w:fill="E0E6ED"/>
          </w:tcPr>
          <w:p w14:paraId="404A18F1" w14:textId="77777777" w:rsidR="00363032" w:rsidRPr="009563AE" w:rsidRDefault="00363032" w:rsidP="002808CF">
            <w:pPr>
              <w:pStyle w:val="TableParagraph"/>
              <w:spacing w:line="192" w:lineRule="exact"/>
              <w:ind w:left="63"/>
              <w:jc w:val="center"/>
              <w:rPr>
                <w:rFonts w:ascii="Times New Roman" w:hAnsi="Times New Roman" w:cs="Times New Roman"/>
                <w:color w:val="767171"/>
                <w:sz w:val="18"/>
                <w:szCs w:val="24"/>
              </w:rPr>
            </w:pPr>
            <w:r w:rsidRPr="009563AE">
              <w:rPr>
                <w:rFonts w:ascii="Times New Roman" w:hAnsi="Times New Roman" w:cs="Times New Roman"/>
                <w:color w:val="767171"/>
                <w:sz w:val="18"/>
                <w:szCs w:val="24"/>
              </w:rPr>
              <w:t>70,000</w:t>
            </w:r>
          </w:p>
        </w:tc>
        <w:tc>
          <w:tcPr>
            <w:tcW w:w="1170" w:type="dxa"/>
            <w:shd w:val="clear" w:color="auto" w:fill="E0E6ED"/>
          </w:tcPr>
          <w:p w14:paraId="1C7FD758" w14:textId="77777777" w:rsidR="00363032" w:rsidRPr="009563AE" w:rsidRDefault="00363032" w:rsidP="00A65852">
            <w:pPr>
              <w:pStyle w:val="TableParagraph"/>
              <w:spacing w:line="237" w:lineRule="auto"/>
              <w:jc w:val="center"/>
              <w:rPr>
                <w:rFonts w:ascii="Times New Roman" w:hAnsi="Times New Roman" w:cs="Times New Roman"/>
                <w:color w:val="767171"/>
                <w:sz w:val="18"/>
                <w:szCs w:val="24"/>
              </w:rPr>
            </w:pPr>
            <w:r w:rsidRPr="009563AE">
              <w:rPr>
                <w:rFonts w:ascii="Times New Roman" w:hAnsi="Times New Roman" w:cs="Times New Roman"/>
                <w:color w:val="767171"/>
                <w:sz w:val="18"/>
                <w:szCs w:val="24"/>
              </w:rPr>
              <w:t>Incremento de la capacidad operativa</w:t>
            </w:r>
          </w:p>
        </w:tc>
        <w:tc>
          <w:tcPr>
            <w:tcW w:w="1170" w:type="dxa"/>
            <w:shd w:val="clear" w:color="auto" w:fill="E0E6ED"/>
          </w:tcPr>
          <w:p w14:paraId="6F7514EC" w14:textId="77777777" w:rsidR="00363032" w:rsidRPr="009563AE" w:rsidRDefault="00363032" w:rsidP="00A65852">
            <w:pPr>
              <w:pStyle w:val="TableParagraph"/>
              <w:spacing w:line="237" w:lineRule="auto"/>
              <w:ind w:left="-2"/>
              <w:jc w:val="center"/>
              <w:rPr>
                <w:rFonts w:ascii="Times New Roman" w:hAnsi="Times New Roman" w:cs="Times New Roman"/>
                <w:color w:val="767171"/>
                <w:sz w:val="18"/>
                <w:szCs w:val="24"/>
              </w:rPr>
            </w:pPr>
            <w:r w:rsidRPr="009563AE">
              <w:rPr>
                <w:rFonts w:ascii="Times New Roman" w:hAnsi="Times New Roman" w:cs="Times New Roman"/>
                <w:color w:val="767171"/>
                <w:sz w:val="18"/>
                <w:szCs w:val="24"/>
              </w:rPr>
              <w:t>Meta 16.7: Garantizar la toma de decisiones inclusivas y participativas</w:t>
            </w:r>
          </w:p>
        </w:tc>
      </w:tr>
      <w:tr w:rsidR="00363032" w:rsidRPr="00376CC2" w14:paraId="640D72B0" w14:textId="77777777" w:rsidTr="002808CF">
        <w:trPr>
          <w:trHeight w:val="1160"/>
        </w:trPr>
        <w:tc>
          <w:tcPr>
            <w:tcW w:w="1350" w:type="dxa"/>
            <w:shd w:val="clear" w:color="auto" w:fill="auto"/>
          </w:tcPr>
          <w:p w14:paraId="041C95BC" w14:textId="77777777" w:rsidR="00363032" w:rsidRPr="00DD5785" w:rsidRDefault="00363032" w:rsidP="009563AE">
            <w:pPr>
              <w:pStyle w:val="TableParagraph"/>
              <w:ind w:left="68" w:right="46"/>
              <w:rPr>
                <w:rFonts w:ascii="Times New Roman" w:hAnsi="Times New Roman" w:cs="Times New Roman"/>
                <w:b/>
                <w:color w:val="767171"/>
                <w:sz w:val="18"/>
                <w:szCs w:val="24"/>
              </w:rPr>
            </w:pPr>
            <w:r w:rsidRPr="00DD5785">
              <w:rPr>
                <w:rFonts w:ascii="Times New Roman" w:hAnsi="Times New Roman" w:cs="Times New Roman"/>
                <w:b/>
                <w:color w:val="767171"/>
                <w:sz w:val="18"/>
                <w:szCs w:val="24"/>
              </w:rPr>
              <w:t xml:space="preserve">EJE-1. </w:t>
            </w:r>
          </w:p>
          <w:p w14:paraId="57A90079" w14:textId="77777777" w:rsidR="00363032" w:rsidRPr="00DD5785" w:rsidRDefault="00363032" w:rsidP="009563AE">
            <w:pPr>
              <w:pStyle w:val="TableParagraph"/>
              <w:ind w:left="68" w:right="46"/>
              <w:rPr>
                <w:rFonts w:ascii="Times New Roman" w:hAnsi="Times New Roman" w:cs="Times New Roman"/>
                <w:bCs/>
                <w:color w:val="767171"/>
                <w:sz w:val="18"/>
                <w:szCs w:val="24"/>
              </w:rPr>
            </w:pPr>
            <w:r w:rsidRPr="00DD5785">
              <w:rPr>
                <w:rFonts w:ascii="Times New Roman" w:hAnsi="Times New Roman" w:cs="Times New Roman"/>
                <w:bCs/>
                <w:color w:val="767171"/>
                <w:sz w:val="18"/>
                <w:szCs w:val="24"/>
              </w:rPr>
              <w:t>Eficiencia en los Procesos de Titulación</w:t>
            </w:r>
          </w:p>
        </w:tc>
        <w:tc>
          <w:tcPr>
            <w:tcW w:w="1890" w:type="dxa"/>
            <w:shd w:val="clear" w:color="auto" w:fill="auto"/>
          </w:tcPr>
          <w:p w14:paraId="27B8AEC6" w14:textId="466ABDC9" w:rsidR="00363032" w:rsidRPr="00DD5785" w:rsidRDefault="00363032" w:rsidP="00DD5785">
            <w:pPr>
              <w:pStyle w:val="TableParagraph"/>
              <w:spacing w:line="237" w:lineRule="auto"/>
              <w:ind w:left="68" w:right="113"/>
              <w:rPr>
                <w:rFonts w:ascii="Times New Roman" w:hAnsi="Times New Roman" w:cs="Times New Roman"/>
                <w:bCs/>
                <w:color w:val="767171"/>
                <w:sz w:val="18"/>
                <w:szCs w:val="24"/>
              </w:rPr>
            </w:pPr>
            <w:r w:rsidRPr="00DD5785">
              <w:rPr>
                <w:rFonts w:ascii="Times New Roman" w:hAnsi="Times New Roman" w:cs="Times New Roman"/>
                <w:b/>
                <w:color w:val="767171"/>
                <w:sz w:val="18"/>
                <w:szCs w:val="24"/>
              </w:rPr>
              <w:t>OE-1.</w:t>
            </w:r>
            <w:r w:rsidRPr="00DD5785">
              <w:rPr>
                <w:rFonts w:ascii="Times New Roman" w:hAnsi="Times New Roman" w:cs="Times New Roman"/>
                <w:bCs/>
                <w:color w:val="767171"/>
                <w:sz w:val="18"/>
                <w:szCs w:val="24"/>
              </w:rPr>
              <w:t xml:space="preserve"> Mejorar la productividad operativa optimizando los recursos humanos, tecnológicos y procesales.</w:t>
            </w:r>
          </w:p>
        </w:tc>
        <w:tc>
          <w:tcPr>
            <w:tcW w:w="2250" w:type="dxa"/>
            <w:shd w:val="clear" w:color="auto" w:fill="auto"/>
          </w:tcPr>
          <w:p w14:paraId="7315AEA7" w14:textId="77777777" w:rsidR="00363032" w:rsidRPr="00DD5785" w:rsidRDefault="00363032" w:rsidP="009563AE">
            <w:pPr>
              <w:pStyle w:val="TableParagraph"/>
              <w:spacing w:line="237" w:lineRule="auto"/>
              <w:ind w:left="66" w:right="86"/>
              <w:rPr>
                <w:rFonts w:ascii="Times New Roman" w:hAnsi="Times New Roman" w:cs="Times New Roman"/>
                <w:bCs/>
                <w:color w:val="767171"/>
                <w:sz w:val="18"/>
                <w:szCs w:val="24"/>
              </w:rPr>
            </w:pPr>
            <w:r w:rsidRPr="00DD5785">
              <w:rPr>
                <w:rFonts w:ascii="Times New Roman" w:hAnsi="Times New Roman" w:cs="Times New Roman"/>
                <w:b/>
                <w:color w:val="767171"/>
                <w:sz w:val="18"/>
                <w:szCs w:val="24"/>
              </w:rPr>
              <w:t>E-2.</w:t>
            </w:r>
            <w:r w:rsidRPr="00DD5785">
              <w:rPr>
                <w:rFonts w:ascii="Times New Roman" w:hAnsi="Times New Roman" w:cs="Times New Roman"/>
                <w:bCs/>
                <w:color w:val="767171"/>
                <w:sz w:val="18"/>
                <w:szCs w:val="24"/>
              </w:rPr>
              <w:t xml:space="preserve"> Implementar un sistema de gestión de datos catastrales.</w:t>
            </w:r>
          </w:p>
        </w:tc>
        <w:tc>
          <w:tcPr>
            <w:tcW w:w="1350" w:type="dxa"/>
            <w:shd w:val="clear" w:color="auto" w:fill="auto"/>
          </w:tcPr>
          <w:p w14:paraId="4E82DAD5" w14:textId="3A61BAC2" w:rsidR="00363032" w:rsidRPr="00DD5785" w:rsidRDefault="00363032" w:rsidP="00A65852">
            <w:pPr>
              <w:pStyle w:val="TableParagraph"/>
              <w:spacing w:line="237" w:lineRule="auto"/>
              <w:ind w:left="69" w:right="46"/>
              <w:rPr>
                <w:rFonts w:ascii="Times New Roman" w:hAnsi="Times New Roman" w:cs="Times New Roman"/>
                <w:bCs/>
                <w:color w:val="767171"/>
                <w:sz w:val="18"/>
                <w:szCs w:val="24"/>
              </w:rPr>
            </w:pPr>
            <w:r w:rsidRPr="00DD5785">
              <w:rPr>
                <w:rFonts w:ascii="Times New Roman" w:hAnsi="Times New Roman" w:cs="Times New Roman"/>
                <w:b/>
                <w:color w:val="767171"/>
                <w:sz w:val="18"/>
                <w:szCs w:val="24"/>
              </w:rPr>
              <w:t>R-2.</w:t>
            </w:r>
            <w:r w:rsidR="00A65852">
              <w:rPr>
                <w:rFonts w:ascii="Times New Roman" w:hAnsi="Times New Roman" w:cs="Times New Roman"/>
                <w:b/>
                <w:color w:val="767171"/>
                <w:sz w:val="18"/>
                <w:szCs w:val="24"/>
              </w:rPr>
              <w:t xml:space="preserve"> </w:t>
            </w:r>
            <w:r w:rsidRPr="00DD5785">
              <w:rPr>
                <w:rFonts w:ascii="Times New Roman" w:hAnsi="Times New Roman" w:cs="Times New Roman"/>
                <w:bCs/>
                <w:color w:val="767171"/>
                <w:sz w:val="18"/>
                <w:szCs w:val="24"/>
              </w:rPr>
              <w:t>Base de datos catastral actualizada y accesible.</w:t>
            </w:r>
          </w:p>
        </w:tc>
        <w:tc>
          <w:tcPr>
            <w:tcW w:w="1710" w:type="dxa"/>
            <w:shd w:val="clear" w:color="auto" w:fill="auto"/>
          </w:tcPr>
          <w:p w14:paraId="0D120DDA" w14:textId="77777777" w:rsidR="00363032" w:rsidRPr="00DD5785" w:rsidRDefault="00363032" w:rsidP="009563AE">
            <w:pPr>
              <w:pStyle w:val="TableParagraph"/>
              <w:spacing w:line="192" w:lineRule="exact"/>
              <w:ind w:left="66"/>
              <w:rPr>
                <w:rFonts w:ascii="Times New Roman" w:hAnsi="Times New Roman" w:cs="Times New Roman"/>
                <w:b/>
                <w:color w:val="767171"/>
                <w:sz w:val="18"/>
                <w:szCs w:val="24"/>
              </w:rPr>
            </w:pPr>
            <w:r w:rsidRPr="00DD5785">
              <w:rPr>
                <w:rFonts w:ascii="Times New Roman" w:hAnsi="Times New Roman" w:cs="Times New Roman"/>
                <w:b/>
                <w:color w:val="767171"/>
                <w:sz w:val="18"/>
                <w:szCs w:val="24"/>
              </w:rPr>
              <w:t xml:space="preserve">P-2. </w:t>
            </w:r>
          </w:p>
          <w:p w14:paraId="08AA09F6" w14:textId="77777777" w:rsidR="00363032" w:rsidRPr="00DD5785" w:rsidRDefault="00363032" w:rsidP="009563AE">
            <w:pPr>
              <w:pStyle w:val="TableParagraph"/>
              <w:spacing w:line="192" w:lineRule="exact"/>
              <w:ind w:left="66"/>
              <w:rPr>
                <w:rFonts w:ascii="Times New Roman" w:hAnsi="Times New Roman" w:cs="Times New Roman"/>
                <w:bCs/>
                <w:color w:val="767171"/>
                <w:sz w:val="18"/>
                <w:szCs w:val="24"/>
              </w:rPr>
            </w:pPr>
            <w:r w:rsidRPr="00DD5785">
              <w:rPr>
                <w:rFonts w:ascii="Times New Roman" w:hAnsi="Times New Roman" w:cs="Times New Roman"/>
                <w:bCs/>
                <w:color w:val="767171"/>
                <w:sz w:val="18"/>
                <w:szCs w:val="24"/>
              </w:rPr>
              <w:t>Accesible y desplegada la base de datos catastral.</w:t>
            </w:r>
          </w:p>
        </w:tc>
        <w:tc>
          <w:tcPr>
            <w:tcW w:w="1338" w:type="dxa"/>
            <w:shd w:val="clear" w:color="auto" w:fill="auto"/>
          </w:tcPr>
          <w:p w14:paraId="1ECA5C2F" w14:textId="77777777" w:rsidR="00363032" w:rsidRPr="00DD5785" w:rsidRDefault="00363032" w:rsidP="002808CF">
            <w:pPr>
              <w:pStyle w:val="TableParagraph"/>
              <w:spacing w:line="237" w:lineRule="auto"/>
              <w:ind w:left="3"/>
              <w:jc w:val="center"/>
              <w:rPr>
                <w:rFonts w:ascii="Times New Roman" w:hAnsi="Times New Roman" w:cs="Times New Roman"/>
                <w:bCs/>
                <w:color w:val="767171"/>
                <w:sz w:val="18"/>
                <w:szCs w:val="24"/>
              </w:rPr>
            </w:pPr>
            <w:r w:rsidRPr="00DD5785">
              <w:rPr>
                <w:rFonts w:ascii="Times New Roman" w:hAnsi="Times New Roman" w:cs="Times New Roman"/>
                <w:bCs/>
                <w:color w:val="767171"/>
                <w:sz w:val="18"/>
                <w:szCs w:val="24"/>
              </w:rPr>
              <w:t>Porcentaje de datos catastrales actualizados</w:t>
            </w:r>
          </w:p>
        </w:tc>
        <w:tc>
          <w:tcPr>
            <w:tcW w:w="642" w:type="dxa"/>
            <w:shd w:val="clear" w:color="auto" w:fill="auto"/>
          </w:tcPr>
          <w:p w14:paraId="4CA858F8" w14:textId="77777777" w:rsidR="00363032" w:rsidRPr="00DD5785" w:rsidRDefault="00363032" w:rsidP="002808CF">
            <w:pPr>
              <w:pStyle w:val="TableParagraph"/>
              <w:spacing w:line="192" w:lineRule="exact"/>
              <w:ind w:left="63"/>
              <w:jc w:val="center"/>
              <w:rPr>
                <w:rFonts w:ascii="Times New Roman" w:hAnsi="Times New Roman" w:cs="Times New Roman"/>
                <w:bCs/>
                <w:color w:val="767171"/>
                <w:sz w:val="18"/>
                <w:szCs w:val="24"/>
              </w:rPr>
            </w:pPr>
            <w:r w:rsidRPr="00DD5785">
              <w:rPr>
                <w:rFonts w:ascii="Times New Roman" w:hAnsi="Times New Roman" w:cs="Times New Roman"/>
                <w:bCs/>
                <w:color w:val="767171"/>
                <w:sz w:val="18"/>
                <w:szCs w:val="24"/>
              </w:rPr>
              <w:t>50%</w:t>
            </w:r>
          </w:p>
        </w:tc>
        <w:tc>
          <w:tcPr>
            <w:tcW w:w="1170" w:type="dxa"/>
            <w:shd w:val="clear" w:color="auto" w:fill="auto"/>
          </w:tcPr>
          <w:p w14:paraId="53D199C1" w14:textId="77777777" w:rsidR="00363032" w:rsidRPr="00DD5785" w:rsidRDefault="00363032" w:rsidP="00A65852">
            <w:pPr>
              <w:pStyle w:val="TableParagraph"/>
              <w:spacing w:line="237" w:lineRule="auto"/>
              <w:ind w:right="48"/>
              <w:jc w:val="center"/>
              <w:rPr>
                <w:rFonts w:ascii="Times New Roman" w:hAnsi="Times New Roman" w:cs="Times New Roman"/>
                <w:bCs/>
                <w:color w:val="767171"/>
                <w:sz w:val="18"/>
                <w:szCs w:val="24"/>
              </w:rPr>
            </w:pPr>
            <w:r w:rsidRPr="00DD5785">
              <w:rPr>
                <w:rFonts w:ascii="Times New Roman" w:hAnsi="Times New Roman" w:cs="Times New Roman"/>
                <w:bCs/>
                <w:color w:val="767171"/>
                <w:sz w:val="18"/>
                <w:szCs w:val="24"/>
              </w:rPr>
              <w:t>Modernización de la gestión de datos catastrales</w:t>
            </w:r>
          </w:p>
        </w:tc>
        <w:tc>
          <w:tcPr>
            <w:tcW w:w="1170" w:type="dxa"/>
            <w:shd w:val="clear" w:color="auto" w:fill="auto"/>
          </w:tcPr>
          <w:p w14:paraId="2B046E6F" w14:textId="77777777" w:rsidR="00363032" w:rsidRPr="00DD5785" w:rsidRDefault="00363032" w:rsidP="00A65852">
            <w:pPr>
              <w:pStyle w:val="TableParagraph"/>
              <w:spacing w:line="237" w:lineRule="auto"/>
              <w:ind w:left="-2"/>
              <w:jc w:val="center"/>
              <w:rPr>
                <w:rFonts w:ascii="Times New Roman" w:hAnsi="Times New Roman" w:cs="Times New Roman"/>
                <w:bCs/>
                <w:color w:val="767171"/>
                <w:sz w:val="18"/>
                <w:szCs w:val="24"/>
              </w:rPr>
            </w:pPr>
            <w:r w:rsidRPr="00DD5785">
              <w:rPr>
                <w:rFonts w:ascii="Times New Roman" w:hAnsi="Times New Roman" w:cs="Times New Roman"/>
                <w:bCs/>
                <w:color w:val="767171"/>
                <w:sz w:val="18"/>
                <w:szCs w:val="24"/>
              </w:rPr>
              <w:t>Meta 11.3: Mejorar la urbanización inclusiva y sostenible</w:t>
            </w:r>
          </w:p>
        </w:tc>
      </w:tr>
      <w:tr w:rsidR="00363032" w:rsidRPr="00405891" w14:paraId="7D5BEBE4" w14:textId="77777777" w:rsidTr="002808CF">
        <w:trPr>
          <w:trHeight w:val="1160"/>
        </w:trPr>
        <w:tc>
          <w:tcPr>
            <w:tcW w:w="1350" w:type="dxa"/>
            <w:shd w:val="clear" w:color="auto" w:fill="E0E6ED"/>
          </w:tcPr>
          <w:p w14:paraId="16703A47" w14:textId="77777777" w:rsidR="00363032" w:rsidRPr="00405891" w:rsidRDefault="00363032" w:rsidP="00405891">
            <w:pPr>
              <w:pStyle w:val="TableParagraph"/>
              <w:ind w:left="68" w:right="46"/>
              <w:rPr>
                <w:rFonts w:ascii="Times New Roman" w:hAnsi="Times New Roman" w:cs="Times New Roman"/>
                <w:b/>
                <w:color w:val="767171"/>
                <w:sz w:val="18"/>
                <w:szCs w:val="24"/>
              </w:rPr>
            </w:pPr>
            <w:r w:rsidRPr="00405891">
              <w:rPr>
                <w:rFonts w:ascii="Times New Roman" w:hAnsi="Times New Roman" w:cs="Times New Roman"/>
                <w:b/>
                <w:color w:val="767171"/>
                <w:sz w:val="18"/>
                <w:szCs w:val="24"/>
              </w:rPr>
              <w:t>EJE-2.</w:t>
            </w:r>
          </w:p>
          <w:p w14:paraId="440793A0" w14:textId="6A7860A6" w:rsidR="00363032" w:rsidRPr="00405891" w:rsidRDefault="00363032" w:rsidP="00DD5785">
            <w:pPr>
              <w:pStyle w:val="TableParagraph"/>
              <w:ind w:left="68" w:right="46"/>
              <w:rPr>
                <w:rFonts w:ascii="Times New Roman" w:hAnsi="Times New Roman" w:cs="Times New Roman"/>
                <w:bCs/>
                <w:color w:val="767171"/>
                <w:sz w:val="18"/>
                <w:szCs w:val="24"/>
              </w:rPr>
            </w:pPr>
            <w:r w:rsidRPr="00405891">
              <w:rPr>
                <w:rFonts w:ascii="Times New Roman" w:hAnsi="Times New Roman" w:cs="Times New Roman"/>
                <w:bCs/>
                <w:color w:val="767171"/>
                <w:sz w:val="18"/>
                <w:szCs w:val="24"/>
              </w:rPr>
              <w:t>Fortalecimiento Institucional</w:t>
            </w:r>
          </w:p>
        </w:tc>
        <w:tc>
          <w:tcPr>
            <w:tcW w:w="1890" w:type="dxa"/>
            <w:shd w:val="clear" w:color="auto" w:fill="E0E6ED"/>
          </w:tcPr>
          <w:p w14:paraId="71B72B27" w14:textId="5072C878" w:rsidR="00363032" w:rsidRPr="00405891" w:rsidRDefault="00363032" w:rsidP="00A65852">
            <w:pPr>
              <w:pStyle w:val="TableParagraph"/>
              <w:ind w:left="68" w:right="46"/>
              <w:rPr>
                <w:rFonts w:ascii="Times New Roman" w:hAnsi="Times New Roman" w:cs="Times New Roman"/>
                <w:bCs/>
                <w:color w:val="767171"/>
                <w:sz w:val="18"/>
                <w:szCs w:val="24"/>
              </w:rPr>
            </w:pPr>
            <w:r w:rsidRPr="00405891">
              <w:rPr>
                <w:rFonts w:ascii="Times New Roman" w:hAnsi="Times New Roman" w:cs="Times New Roman"/>
                <w:b/>
                <w:color w:val="767171"/>
                <w:sz w:val="18"/>
                <w:szCs w:val="24"/>
              </w:rPr>
              <w:t>OE-2.</w:t>
            </w:r>
            <w:r w:rsidR="00A65852">
              <w:rPr>
                <w:rFonts w:ascii="Times New Roman" w:hAnsi="Times New Roman" w:cs="Times New Roman"/>
                <w:b/>
                <w:color w:val="767171"/>
                <w:sz w:val="18"/>
                <w:szCs w:val="24"/>
              </w:rPr>
              <w:t xml:space="preserve"> </w:t>
            </w:r>
            <w:r w:rsidRPr="00405891">
              <w:rPr>
                <w:rFonts w:ascii="Times New Roman" w:hAnsi="Times New Roman" w:cs="Times New Roman"/>
                <w:bCs/>
                <w:color w:val="767171"/>
                <w:sz w:val="18"/>
                <w:szCs w:val="24"/>
              </w:rPr>
              <w:t>Implementar un sistema de gestión de calidad.</w:t>
            </w:r>
          </w:p>
        </w:tc>
        <w:tc>
          <w:tcPr>
            <w:tcW w:w="2250" w:type="dxa"/>
            <w:shd w:val="clear" w:color="auto" w:fill="E0E6ED"/>
          </w:tcPr>
          <w:p w14:paraId="1AFF62B1" w14:textId="4154780D" w:rsidR="00363032" w:rsidRPr="00405891" w:rsidRDefault="00363032" w:rsidP="00A65852">
            <w:pPr>
              <w:pStyle w:val="TableParagraph"/>
              <w:ind w:left="68" w:right="46"/>
              <w:rPr>
                <w:rFonts w:ascii="Times New Roman" w:hAnsi="Times New Roman" w:cs="Times New Roman"/>
                <w:bCs/>
                <w:color w:val="767171"/>
                <w:sz w:val="18"/>
                <w:szCs w:val="24"/>
              </w:rPr>
            </w:pPr>
            <w:r w:rsidRPr="00405891">
              <w:rPr>
                <w:rFonts w:ascii="Times New Roman" w:hAnsi="Times New Roman" w:cs="Times New Roman"/>
                <w:b/>
                <w:color w:val="767171"/>
                <w:sz w:val="18"/>
                <w:szCs w:val="24"/>
              </w:rPr>
              <w:t>E-3.</w:t>
            </w:r>
            <w:r w:rsidR="00A65852">
              <w:rPr>
                <w:rFonts w:ascii="Times New Roman" w:hAnsi="Times New Roman" w:cs="Times New Roman"/>
                <w:b/>
                <w:color w:val="767171"/>
                <w:sz w:val="18"/>
                <w:szCs w:val="24"/>
              </w:rPr>
              <w:t xml:space="preserve"> </w:t>
            </w:r>
            <w:r w:rsidRPr="00405891">
              <w:rPr>
                <w:rFonts w:ascii="Times New Roman" w:hAnsi="Times New Roman" w:cs="Times New Roman"/>
                <w:bCs/>
                <w:color w:val="767171"/>
                <w:sz w:val="18"/>
                <w:szCs w:val="24"/>
              </w:rPr>
              <w:t>Implementar un sistema de gestión de calidad.</w:t>
            </w:r>
          </w:p>
        </w:tc>
        <w:tc>
          <w:tcPr>
            <w:tcW w:w="1350" w:type="dxa"/>
            <w:shd w:val="clear" w:color="auto" w:fill="E0E6ED"/>
          </w:tcPr>
          <w:p w14:paraId="5279ECF4" w14:textId="7700E8BB" w:rsidR="00363032" w:rsidRPr="00405891" w:rsidRDefault="00363032" w:rsidP="00A65852">
            <w:pPr>
              <w:pStyle w:val="TableParagraph"/>
              <w:ind w:left="68" w:right="46"/>
              <w:rPr>
                <w:rFonts w:ascii="Times New Roman" w:hAnsi="Times New Roman" w:cs="Times New Roman"/>
                <w:bCs/>
                <w:color w:val="767171"/>
                <w:sz w:val="18"/>
                <w:szCs w:val="24"/>
              </w:rPr>
            </w:pPr>
            <w:r w:rsidRPr="00405891">
              <w:rPr>
                <w:rFonts w:ascii="Times New Roman" w:hAnsi="Times New Roman" w:cs="Times New Roman"/>
                <w:b/>
                <w:color w:val="767171"/>
                <w:sz w:val="18"/>
                <w:szCs w:val="24"/>
              </w:rPr>
              <w:t>R-3.</w:t>
            </w:r>
            <w:r w:rsidR="00A65852">
              <w:rPr>
                <w:rFonts w:ascii="Times New Roman" w:hAnsi="Times New Roman" w:cs="Times New Roman"/>
                <w:b/>
                <w:color w:val="767171"/>
                <w:sz w:val="18"/>
                <w:szCs w:val="24"/>
              </w:rPr>
              <w:t xml:space="preserve"> </w:t>
            </w:r>
            <w:r w:rsidRPr="00405891">
              <w:rPr>
                <w:rFonts w:ascii="Times New Roman" w:hAnsi="Times New Roman" w:cs="Times New Roman"/>
                <w:bCs/>
                <w:color w:val="767171"/>
                <w:sz w:val="18"/>
                <w:szCs w:val="24"/>
              </w:rPr>
              <w:t>Certificación/ Recertificación en estándares ISO</w:t>
            </w:r>
          </w:p>
        </w:tc>
        <w:tc>
          <w:tcPr>
            <w:tcW w:w="1710" w:type="dxa"/>
            <w:shd w:val="clear" w:color="auto" w:fill="E0E6ED"/>
          </w:tcPr>
          <w:p w14:paraId="66EE3F57" w14:textId="4F7A25FE" w:rsidR="00363032" w:rsidRPr="00405891" w:rsidRDefault="00363032" w:rsidP="00405891">
            <w:pPr>
              <w:pStyle w:val="TableParagraph"/>
              <w:ind w:left="68" w:right="46"/>
              <w:rPr>
                <w:rFonts w:ascii="Times New Roman" w:hAnsi="Times New Roman" w:cs="Times New Roman"/>
                <w:bCs/>
                <w:color w:val="767171"/>
                <w:sz w:val="18"/>
                <w:szCs w:val="24"/>
              </w:rPr>
            </w:pPr>
            <w:r w:rsidRPr="00405891">
              <w:rPr>
                <w:rFonts w:ascii="Times New Roman" w:hAnsi="Times New Roman" w:cs="Times New Roman"/>
                <w:b/>
                <w:color w:val="767171"/>
                <w:sz w:val="18"/>
                <w:szCs w:val="24"/>
              </w:rPr>
              <w:t>P-3.</w:t>
            </w:r>
            <w:r w:rsidR="00A65852">
              <w:rPr>
                <w:rFonts w:ascii="Times New Roman" w:hAnsi="Times New Roman" w:cs="Times New Roman"/>
                <w:b/>
                <w:color w:val="767171"/>
                <w:sz w:val="18"/>
                <w:szCs w:val="24"/>
              </w:rPr>
              <w:t xml:space="preserve"> </w:t>
            </w:r>
            <w:r w:rsidRPr="00405891">
              <w:rPr>
                <w:rFonts w:ascii="Times New Roman" w:hAnsi="Times New Roman" w:cs="Times New Roman"/>
                <w:bCs/>
                <w:color w:val="767171"/>
                <w:sz w:val="18"/>
                <w:szCs w:val="24"/>
              </w:rPr>
              <w:t>Certificación ISO 9OO1; ISO 37OOO; ISO</w:t>
            </w:r>
          </w:p>
          <w:p w14:paraId="5D00C7B8" w14:textId="77777777" w:rsidR="00363032" w:rsidRPr="00405891" w:rsidRDefault="00363032" w:rsidP="00405891">
            <w:pPr>
              <w:pStyle w:val="TableParagraph"/>
              <w:ind w:left="68" w:right="46"/>
              <w:rPr>
                <w:rFonts w:ascii="Times New Roman" w:hAnsi="Times New Roman" w:cs="Times New Roman"/>
                <w:bCs/>
                <w:color w:val="767171"/>
                <w:sz w:val="18"/>
                <w:szCs w:val="24"/>
              </w:rPr>
            </w:pPr>
            <w:r w:rsidRPr="00405891">
              <w:rPr>
                <w:rFonts w:ascii="Times New Roman" w:hAnsi="Times New Roman" w:cs="Times New Roman"/>
                <w:bCs/>
                <w:color w:val="767171"/>
                <w:sz w:val="18"/>
                <w:szCs w:val="24"/>
              </w:rPr>
              <w:t>37OO1</w:t>
            </w:r>
          </w:p>
          <w:p w14:paraId="01FAB2E4" w14:textId="77777777" w:rsidR="00363032" w:rsidRPr="00405891" w:rsidRDefault="00363032" w:rsidP="00405891">
            <w:pPr>
              <w:pStyle w:val="TableParagraph"/>
              <w:ind w:left="68" w:right="46"/>
              <w:rPr>
                <w:rFonts w:ascii="Times New Roman" w:hAnsi="Times New Roman" w:cs="Times New Roman"/>
                <w:bCs/>
                <w:color w:val="767171"/>
                <w:sz w:val="18"/>
                <w:szCs w:val="24"/>
              </w:rPr>
            </w:pPr>
            <w:r w:rsidRPr="00405891">
              <w:rPr>
                <w:rFonts w:ascii="Times New Roman" w:hAnsi="Times New Roman" w:cs="Times New Roman"/>
                <w:bCs/>
                <w:color w:val="767171"/>
                <w:sz w:val="18"/>
                <w:szCs w:val="24"/>
              </w:rPr>
              <w:t>obtenida e ISO 373O1</w:t>
            </w:r>
          </w:p>
          <w:p w14:paraId="2A841F83" w14:textId="09AD8E87" w:rsidR="00363032" w:rsidRPr="00DD5785" w:rsidRDefault="00363032" w:rsidP="00405891">
            <w:pPr>
              <w:pStyle w:val="TableParagraph"/>
              <w:ind w:left="68" w:right="46"/>
              <w:rPr>
                <w:rFonts w:ascii="Times New Roman" w:hAnsi="Times New Roman" w:cs="Times New Roman"/>
                <w:b/>
                <w:color w:val="767171"/>
                <w:sz w:val="18"/>
                <w:szCs w:val="24"/>
              </w:rPr>
            </w:pPr>
            <w:r w:rsidRPr="00405891">
              <w:rPr>
                <w:rFonts w:ascii="Times New Roman" w:hAnsi="Times New Roman" w:cs="Times New Roman"/>
                <w:bCs/>
                <w:color w:val="767171"/>
                <w:sz w:val="18"/>
                <w:szCs w:val="24"/>
              </w:rPr>
              <w:t>obtenida.</w:t>
            </w:r>
          </w:p>
        </w:tc>
        <w:tc>
          <w:tcPr>
            <w:tcW w:w="1338" w:type="dxa"/>
            <w:shd w:val="clear" w:color="auto" w:fill="E0E6ED"/>
          </w:tcPr>
          <w:p w14:paraId="29B9BA62" w14:textId="74D87973" w:rsidR="00363032" w:rsidRPr="00363032" w:rsidRDefault="00363032" w:rsidP="002808CF">
            <w:pPr>
              <w:pStyle w:val="TableParagraph"/>
              <w:ind w:right="46"/>
              <w:jc w:val="center"/>
              <w:rPr>
                <w:rFonts w:ascii="Times New Roman" w:hAnsi="Times New Roman" w:cs="Times New Roman"/>
                <w:bCs/>
                <w:color w:val="767171"/>
                <w:sz w:val="18"/>
                <w:szCs w:val="24"/>
              </w:rPr>
            </w:pPr>
            <w:r w:rsidRPr="00363032">
              <w:rPr>
                <w:rFonts w:ascii="Times New Roman" w:hAnsi="Times New Roman" w:cs="Times New Roman"/>
                <w:bCs/>
                <w:color w:val="767171"/>
                <w:sz w:val="18"/>
                <w:szCs w:val="24"/>
              </w:rPr>
              <w:t>% de procesos certificados</w:t>
            </w:r>
          </w:p>
        </w:tc>
        <w:tc>
          <w:tcPr>
            <w:tcW w:w="642" w:type="dxa"/>
            <w:shd w:val="clear" w:color="auto" w:fill="E0E6ED"/>
          </w:tcPr>
          <w:p w14:paraId="3179F125" w14:textId="2B03D950" w:rsidR="00363032" w:rsidRPr="00363032" w:rsidRDefault="002808CF" w:rsidP="002808CF">
            <w:pPr>
              <w:pStyle w:val="TableParagraph"/>
              <w:spacing w:line="192" w:lineRule="exact"/>
              <w:ind w:left="63"/>
              <w:jc w:val="center"/>
              <w:rPr>
                <w:rFonts w:ascii="Times New Roman" w:hAnsi="Times New Roman" w:cs="Times New Roman"/>
                <w:bCs/>
                <w:color w:val="767171"/>
                <w:sz w:val="18"/>
                <w:szCs w:val="24"/>
              </w:rPr>
            </w:pPr>
            <w:r>
              <w:rPr>
                <w:rFonts w:ascii="Times New Roman" w:hAnsi="Times New Roman" w:cs="Times New Roman"/>
                <w:bCs/>
                <w:color w:val="767171"/>
                <w:sz w:val="18"/>
                <w:szCs w:val="24"/>
              </w:rPr>
              <w:t>1</w:t>
            </w:r>
            <w:r w:rsidRPr="00DD5785">
              <w:rPr>
                <w:rFonts w:ascii="Times New Roman" w:hAnsi="Times New Roman" w:cs="Times New Roman"/>
                <w:bCs/>
                <w:color w:val="767171"/>
                <w:sz w:val="18"/>
                <w:szCs w:val="24"/>
              </w:rPr>
              <w:t>0</w:t>
            </w:r>
            <w:r w:rsidR="00363032" w:rsidRPr="00363032">
              <w:rPr>
                <w:rFonts w:ascii="Times New Roman" w:hAnsi="Times New Roman" w:cs="Times New Roman"/>
                <w:bCs/>
                <w:color w:val="767171"/>
                <w:sz w:val="18"/>
                <w:szCs w:val="24"/>
              </w:rPr>
              <w:t>%</w:t>
            </w:r>
          </w:p>
        </w:tc>
        <w:tc>
          <w:tcPr>
            <w:tcW w:w="1170" w:type="dxa"/>
            <w:shd w:val="clear" w:color="auto" w:fill="E0E6ED"/>
          </w:tcPr>
          <w:p w14:paraId="2E24F8CD" w14:textId="0A5C8B92" w:rsidR="00363032" w:rsidRPr="00363032" w:rsidRDefault="00363032" w:rsidP="00A65852">
            <w:pPr>
              <w:pStyle w:val="TableParagraph"/>
              <w:spacing w:line="237" w:lineRule="auto"/>
              <w:ind w:left="3"/>
              <w:jc w:val="center"/>
              <w:rPr>
                <w:rFonts w:ascii="Times New Roman" w:hAnsi="Times New Roman" w:cs="Times New Roman"/>
                <w:bCs/>
                <w:color w:val="767171"/>
                <w:sz w:val="18"/>
                <w:szCs w:val="24"/>
              </w:rPr>
            </w:pPr>
            <w:r w:rsidRPr="00363032">
              <w:rPr>
                <w:rFonts w:ascii="Times New Roman" w:hAnsi="Times New Roman" w:cs="Times New Roman"/>
                <w:bCs/>
                <w:color w:val="767171"/>
                <w:sz w:val="18"/>
                <w:szCs w:val="24"/>
              </w:rPr>
              <w:t>Mejora de la calidad institucional</w:t>
            </w:r>
          </w:p>
        </w:tc>
        <w:tc>
          <w:tcPr>
            <w:tcW w:w="1170" w:type="dxa"/>
            <w:shd w:val="clear" w:color="auto" w:fill="E0E6ED"/>
          </w:tcPr>
          <w:p w14:paraId="5B699A93" w14:textId="0C29D622" w:rsidR="00363032" w:rsidRPr="00363032" w:rsidRDefault="00363032" w:rsidP="00A65852">
            <w:pPr>
              <w:pStyle w:val="TableParagraph"/>
              <w:spacing w:line="237" w:lineRule="auto"/>
              <w:ind w:left="-2"/>
              <w:jc w:val="center"/>
              <w:rPr>
                <w:rFonts w:ascii="Times New Roman" w:hAnsi="Times New Roman" w:cs="Times New Roman"/>
                <w:bCs/>
                <w:color w:val="767171"/>
                <w:sz w:val="18"/>
                <w:szCs w:val="24"/>
              </w:rPr>
            </w:pPr>
            <w:r w:rsidRPr="00363032">
              <w:rPr>
                <w:rFonts w:ascii="Times New Roman" w:hAnsi="Times New Roman" w:cs="Times New Roman"/>
                <w:bCs/>
                <w:color w:val="767171"/>
                <w:sz w:val="18"/>
                <w:szCs w:val="24"/>
              </w:rPr>
              <w:t>Meta 9.1: Desarrollar infraestructura de calidad</w:t>
            </w:r>
          </w:p>
        </w:tc>
      </w:tr>
    </w:tbl>
    <w:p w14:paraId="14526D5E" w14:textId="77777777" w:rsidR="00A65852" w:rsidRDefault="00A65852">
      <w:r>
        <w:br w:type="page"/>
      </w:r>
    </w:p>
    <w:tbl>
      <w:tblPr>
        <w:tblW w:w="12870"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350"/>
        <w:gridCol w:w="1890"/>
        <w:gridCol w:w="2250"/>
        <w:gridCol w:w="1350"/>
        <w:gridCol w:w="1530"/>
        <w:gridCol w:w="1350"/>
        <w:gridCol w:w="810"/>
        <w:gridCol w:w="1080"/>
        <w:gridCol w:w="1260"/>
      </w:tblGrid>
      <w:tr w:rsidR="002808CF" w:rsidRPr="002808CF" w14:paraId="495D20C9" w14:textId="77777777" w:rsidTr="002808CF">
        <w:trPr>
          <w:trHeight w:val="710"/>
        </w:trPr>
        <w:tc>
          <w:tcPr>
            <w:tcW w:w="1350" w:type="dxa"/>
            <w:shd w:val="clear" w:color="auto" w:fill="142F62"/>
          </w:tcPr>
          <w:p w14:paraId="4DB0D7C6" w14:textId="14BF920B" w:rsidR="00A65852" w:rsidRPr="002808CF" w:rsidRDefault="00A65852" w:rsidP="002808CF">
            <w:pPr>
              <w:pStyle w:val="TableParagraph"/>
              <w:ind w:left="68"/>
              <w:jc w:val="center"/>
              <w:rPr>
                <w:rFonts w:ascii="Times New Roman" w:hAnsi="Times New Roman" w:cs="Times New Roman"/>
                <w:b/>
                <w:color w:val="FFFFFF" w:themeColor="background1"/>
                <w:spacing w:val="-1"/>
                <w:sz w:val="24"/>
                <w:szCs w:val="36"/>
              </w:rPr>
            </w:pPr>
          </w:p>
          <w:p w14:paraId="1452B527" w14:textId="77777777" w:rsidR="00A65852" w:rsidRPr="002808CF" w:rsidRDefault="00A65852" w:rsidP="002808CF">
            <w:pPr>
              <w:pStyle w:val="TableParagraph"/>
              <w:ind w:left="68"/>
              <w:jc w:val="center"/>
              <w:rPr>
                <w:rFonts w:ascii="Times New Roman" w:hAnsi="Times New Roman" w:cs="Times New Roman"/>
                <w:b/>
                <w:color w:val="FFFFFF" w:themeColor="background1"/>
                <w:sz w:val="24"/>
                <w:szCs w:val="36"/>
              </w:rPr>
            </w:pPr>
            <w:r w:rsidRPr="002808CF">
              <w:rPr>
                <w:rFonts w:ascii="Times New Roman" w:hAnsi="Times New Roman" w:cs="Times New Roman"/>
                <w:b/>
                <w:color w:val="FFFFFF" w:themeColor="background1"/>
                <w:spacing w:val="-1"/>
                <w:sz w:val="24"/>
                <w:szCs w:val="36"/>
              </w:rPr>
              <w:t>Eje</w:t>
            </w:r>
            <w:r w:rsidRPr="002808CF">
              <w:rPr>
                <w:rFonts w:ascii="Times New Roman" w:hAnsi="Times New Roman" w:cs="Times New Roman"/>
                <w:b/>
                <w:color w:val="FFFFFF" w:themeColor="background1"/>
                <w:spacing w:val="-7"/>
                <w:sz w:val="24"/>
                <w:szCs w:val="36"/>
              </w:rPr>
              <w:t xml:space="preserve"> </w:t>
            </w:r>
            <w:r w:rsidRPr="002808CF">
              <w:rPr>
                <w:rFonts w:ascii="Times New Roman" w:hAnsi="Times New Roman" w:cs="Times New Roman"/>
                <w:b/>
                <w:color w:val="FFFFFF" w:themeColor="background1"/>
                <w:spacing w:val="-1"/>
                <w:sz w:val="24"/>
                <w:szCs w:val="36"/>
              </w:rPr>
              <w:t>Estratégico</w:t>
            </w:r>
          </w:p>
        </w:tc>
        <w:tc>
          <w:tcPr>
            <w:tcW w:w="1890" w:type="dxa"/>
            <w:shd w:val="clear" w:color="auto" w:fill="142F62"/>
          </w:tcPr>
          <w:p w14:paraId="43FC5410" w14:textId="77777777" w:rsidR="00A65852" w:rsidRPr="002808CF" w:rsidRDefault="00A65852" w:rsidP="002808CF">
            <w:pPr>
              <w:pStyle w:val="TableParagraph"/>
              <w:ind w:left="68"/>
              <w:jc w:val="center"/>
              <w:rPr>
                <w:rFonts w:ascii="Times New Roman" w:hAnsi="Times New Roman" w:cs="Times New Roman"/>
                <w:b/>
                <w:color w:val="FFFFFF" w:themeColor="background1"/>
                <w:spacing w:val="-1"/>
                <w:sz w:val="24"/>
                <w:szCs w:val="36"/>
              </w:rPr>
            </w:pPr>
          </w:p>
          <w:p w14:paraId="4231BACF" w14:textId="77777777" w:rsidR="00A65852" w:rsidRPr="002808CF" w:rsidRDefault="00A65852" w:rsidP="002808CF">
            <w:pPr>
              <w:pStyle w:val="TableParagraph"/>
              <w:ind w:left="68" w:right="62"/>
              <w:jc w:val="center"/>
              <w:rPr>
                <w:rFonts w:ascii="Times New Roman" w:hAnsi="Times New Roman" w:cs="Times New Roman"/>
                <w:b/>
                <w:color w:val="FFFFFF" w:themeColor="background1"/>
                <w:sz w:val="24"/>
                <w:szCs w:val="36"/>
              </w:rPr>
            </w:pPr>
            <w:r w:rsidRPr="002808CF">
              <w:rPr>
                <w:rFonts w:ascii="Times New Roman" w:hAnsi="Times New Roman" w:cs="Times New Roman"/>
                <w:b/>
                <w:color w:val="FFFFFF" w:themeColor="background1"/>
                <w:sz w:val="24"/>
                <w:szCs w:val="36"/>
              </w:rPr>
              <w:t>Objetivos</w:t>
            </w:r>
            <w:r w:rsidRPr="002808CF">
              <w:rPr>
                <w:rFonts w:ascii="Times New Roman" w:hAnsi="Times New Roman" w:cs="Times New Roman"/>
                <w:b/>
                <w:color w:val="FFFFFF" w:themeColor="background1"/>
                <w:spacing w:val="1"/>
                <w:sz w:val="24"/>
                <w:szCs w:val="36"/>
              </w:rPr>
              <w:t xml:space="preserve"> </w:t>
            </w:r>
            <w:r w:rsidRPr="002808CF">
              <w:rPr>
                <w:rFonts w:ascii="Times New Roman" w:hAnsi="Times New Roman" w:cs="Times New Roman"/>
                <w:b/>
                <w:color w:val="FFFFFF" w:themeColor="background1"/>
                <w:spacing w:val="-2"/>
                <w:sz w:val="24"/>
                <w:szCs w:val="36"/>
              </w:rPr>
              <w:t>Institucionales</w:t>
            </w:r>
          </w:p>
        </w:tc>
        <w:tc>
          <w:tcPr>
            <w:tcW w:w="2250" w:type="dxa"/>
            <w:shd w:val="clear" w:color="auto" w:fill="142F62"/>
          </w:tcPr>
          <w:p w14:paraId="08D87E9B" w14:textId="77777777" w:rsidR="00A65852" w:rsidRPr="002808CF" w:rsidRDefault="00A65852" w:rsidP="002808CF">
            <w:pPr>
              <w:pStyle w:val="TableParagraph"/>
              <w:ind w:left="66"/>
              <w:jc w:val="center"/>
              <w:rPr>
                <w:rFonts w:ascii="Times New Roman" w:hAnsi="Times New Roman" w:cs="Times New Roman"/>
                <w:b/>
                <w:color w:val="FFFFFF" w:themeColor="background1"/>
                <w:sz w:val="24"/>
                <w:szCs w:val="36"/>
              </w:rPr>
            </w:pPr>
          </w:p>
          <w:p w14:paraId="747DA6E5" w14:textId="77777777" w:rsidR="00A65852" w:rsidRPr="002808CF" w:rsidRDefault="00A65852" w:rsidP="002808CF">
            <w:pPr>
              <w:pStyle w:val="TableParagraph"/>
              <w:ind w:left="66"/>
              <w:jc w:val="center"/>
              <w:rPr>
                <w:rFonts w:ascii="Times New Roman" w:hAnsi="Times New Roman" w:cs="Times New Roman"/>
                <w:b/>
                <w:color w:val="FFFFFF" w:themeColor="background1"/>
                <w:sz w:val="24"/>
                <w:szCs w:val="36"/>
              </w:rPr>
            </w:pPr>
            <w:r w:rsidRPr="002808CF">
              <w:rPr>
                <w:rFonts w:ascii="Times New Roman" w:hAnsi="Times New Roman" w:cs="Times New Roman"/>
                <w:b/>
                <w:color w:val="FFFFFF" w:themeColor="background1"/>
                <w:sz w:val="24"/>
                <w:szCs w:val="36"/>
              </w:rPr>
              <w:t>Estrategia</w:t>
            </w:r>
          </w:p>
        </w:tc>
        <w:tc>
          <w:tcPr>
            <w:tcW w:w="1350" w:type="dxa"/>
            <w:shd w:val="clear" w:color="auto" w:fill="142F62"/>
          </w:tcPr>
          <w:p w14:paraId="13788DF0" w14:textId="77777777" w:rsidR="00A65852" w:rsidRPr="002808CF" w:rsidRDefault="00A65852" w:rsidP="002808CF">
            <w:pPr>
              <w:pStyle w:val="TableParagraph"/>
              <w:spacing w:before="54" w:line="194" w:lineRule="exact"/>
              <w:ind w:left="69"/>
              <w:jc w:val="center"/>
              <w:rPr>
                <w:rFonts w:ascii="Times New Roman" w:hAnsi="Times New Roman" w:cs="Times New Roman"/>
                <w:b/>
                <w:color w:val="FFFFFF" w:themeColor="background1"/>
                <w:sz w:val="24"/>
                <w:szCs w:val="36"/>
              </w:rPr>
            </w:pPr>
            <w:r w:rsidRPr="002808CF">
              <w:rPr>
                <w:rFonts w:ascii="Times New Roman" w:hAnsi="Times New Roman" w:cs="Times New Roman"/>
                <w:b/>
                <w:color w:val="FFFFFF" w:themeColor="background1"/>
                <w:sz w:val="24"/>
                <w:szCs w:val="36"/>
              </w:rPr>
              <w:t>Descripción</w:t>
            </w:r>
          </w:p>
          <w:p w14:paraId="12E9F5A6" w14:textId="77777777" w:rsidR="00A65852" w:rsidRPr="002808CF" w:rsidRDefault="00A65852" w:rsidP="002808CF">
            <w:pPr>
              <w:pStyle w:val="TableParagraph"/>
              <w:spacing w:line="237" w:lineRule="auto"/>
              <w:ind w:left="69" w:right="74"/>
              <w:jc w:val="center"/>
              <w:rPr>
                <w:rFonts w:ascii="Times New Roman" w:hAnsi="Times New Roman" w:cs="Times New Roman"/>
                <w:b/>
                <w:color w:val="FFFFFF" w:themeColor="background1"/>
                <w:sz w:val="24"/>
                <w:szCs w:val="36"/>
              </w:rPr>
            </w:pPr>
            <w:r w:rsidRPr="002808CF">
              <w:rPr>
                <w:rFonts w:ascii="Times New Roman" w:hAnsi="Times New Roman" w:cs="Times New Roman"/>
                <w:b/>
                <w:color w:val="FFFFFF" w:themeColor="background1"/>
                <w:spacing w:val="-1"/>
                <w:sz w:val="24"/>
                <w:szCs w:val="36"/>
              </w:rPr>
              <w:t>de Resultados</w:t>
            </w:r>
            <w:r w:rsidRPr="002808CF">
              <w:rPr>
                <w:rFonts w:ascii="Times New Roman" w:hAnsi="Times New Roman" w:cs="Times New Roman"/>
                <w:b/>
                <w:color w:val="FFFFFF" w:themeColor="background1"/>
                <w:spacing w:val="-34"/>
                <w:sz w:val="24"/>
                <w:szCs w:val="36"/>
              </w:rPr>
              <w:t xml:space="preserve"> </w:t>
            </w:r>
            <w:r w:rsidRPr="002808CF">
              <w:rPr>
                <w:rFonts w:ascii="Times New Roman" w:hAnsi="Times New Roman" w:cs="Times New Roman"/>
                <w:b/>
                <w:color w:val="FFFFFF" w:themeColor="background1"/>
                <w:sz w:val="24"/>
                <w:szCs w:val="36"/>
              </w:rPr>
              <w:t>Esperados</w:t>
            </w:r>
          </w:p>
        </w:tc>
        <w:tc>
          <w:tcPr>
            <w:tcW w:w="1530" w:type="dxa"/>
            <w:shd w:val="clear" w:color="auto" w:fill="142F62"/>
          </w:tcPr>
          <w:p w14:paraId="3481A364" w14:textId="77777777" w:rsidR="00A65852" w:rsidRPr="002808CF" w:rsidRDefault="00A65852" w:rsidP="002808CF">
            <w:pPr>
              <w:pStyle w:val="TableParagraph"/>
              <w:spacing w:before="55" w:line="237" w:lineRule="auto"/>
              <w:ind w:left="66"/>
              <w:jc w:val="center"/>
              <w:rPr>
                <w:rFonts w:ascii="Times New Roman" w:hAnsi="Times New Roman" w:cs="Times New Roman"/>
                <w:b/>
                <w:color w:val="FFFFFF" w:themeColor="background1"/>
                <w:sz w:val="24"/>
                <w:szCs w:val="36"/>
              </w:rPr>
            </w:pPr>
            <w:r w:rsidRPr="002808CF">
              <w:rPr>
                <w:rFonts w:ascii="Times New Roman" w:hAnsi="Times New Roman" w:cs="Times New Roman"/>
                <w:b/>
                <w:color w:val="FFFFFF" w:themeColor="background1"/>
                <w:sz w:val="24"/>
                <w:szCs w:val="36"/>
              </w:rPr>
              <w:t>Producto</w:t>
            </w:r>
            <w:r w:rsidRPr="002808CF">
              <w:rPr>
                <w:rFonts w:ascii="Times New Roman" w:hAnsi="Times New Roman" w:cs="Times New Roman"/>
                <w:b/>
                <w:color w:val="FFFFFF" w:themeColor="background1"/>
                <w:spacing w:val="1"/>
                <w:sz w:val="24"/>
                <w:szCs w:val="36"/>
              </w:rPr>
              <w:t xml:space="preserve"> </w:t>
            </w:r>
            <w:r w:rsidRPr="002808CF">
              <w:rPr>
                <w:rFonts w:ascii="Times New Roman" w:hAnsi="Times New Roman" w:cs="Times New Roman"/>
                <w:b/>
                <w:color w:val="FFFFFF" w:themeColor="background1"/>
                <w:spacing w:val="-1"/>
                <w:sz w:val="24"/>
                <w:szCs w:val="36"/>
              </w:rPr>
              <w:t>estratégico</w:t>
            </w:r>
            <w:r w:rsidRPr="002808CF">
              <w:rPr>
                <w:rFonts w:ascii="Times New Roman" w:hAnsi="Times New Roman" w:cs="Times New Roman"/>
                <w:b/>
                <w:color w:val="FFFFFF" w:themeColor="background1"/>
                <w:spacing w:val="-34"/>
                <w:sz w:val="24"/>
                <w:szCs w:val="36"/>
              </w:rPr>
              <w:t xml:space="preserve"> </w:t>
            </w:r>
            <w:r w:rsidRPr="002808CF">
              <w:rPr>
                <w:rFonts w:ascii="Times New Roman" w:hAnsi="Times New Roman" w:cs="Times New Roman"/>
                <w:b/>
                <w:color w:val="FFFFFF" w:themeColor="background1"/>
                <w:sz w:val="24"/>
                <w:szCs w:val="36"/>
              </w:rPr>
              <w:t>final</w:t>
            </w:r>
          </w:p>
        </w:tc>
        <w:tc>
          <w:tcPr>
            <w:tcW w:w="1350" w:type="dxa"/>
            <w:shd w:val="clear" w:color="auto" w:fill="142F62"/>
          </w:tcPr>
          <w:p w14:paraId="6C66151B" w14:textId="77777777" w:rsidR="00A65852" w:rsidRPr="002808CF" w:rsidRDefault="00A65852" w:rsidP="002808CF">
            <w:pPr>
              <w:pStyle w:val="TableParagraph"/>
              <w:spacing w:before="5"/>
              <w:jc w:val="center"/>
              <w:rPr>
                <w:rFonts w:ascii="Times New Roman" w:hAnsi="Times New Roman" w:cs="Times New Roman"/>
                <w:color w:val="FFFFFF" w:themeColor="background1"/>
                <w:sz w:val="24"/>
                <w:szCs w:val="36"/>
              </w:rPr>
            </w:pPr>
          </w:p>
          <w:p w14:paraId="2344AE96" w14:textId="77777777" w:rsidR="00A65852" w:rsidRPr="002808CF" w:rsidRDefault="00A65852" w:rsidP="002808CF">
            <w:pPr>
              <w:pStyle w:val="TableParagraph"/>
              <w:ind w:left="66"/>
              <w:jc w:val="center"/>
              <w:rPr>
                <w:rFonts w:ascii="Times New Roman" w:hAnsi="Times New Roman" w:cs="Times New Roman"/>
                <w:b/>
                <w:color w:val="FFFFFF" w:themeColor="background1"/>
                <w:sz w:val="24"/>
                <w:szCs w:val="36"/>
              </w:rPr>
            </w:pPr>
            <w:r w:rsidRPr="002808CF">
              <w:rPr>
                <w:rFonts w:ascii="Times New Roman" w:hAnsi="Times New Roman" w:cs="Times New Roman"/>
                <w:b/>
                <w:color w:val="FFFFFF" w:themeColor="background1"/>
                <w:sz w:val="24"/>
                <w:szCs w:val="36"/>
              </w:rPr>
              <w:t>Indicadores</w:t>
            </w:r>
          </w:p>
        </w:tc>
        <w:tc>
          <w:tcPr>
            <w:tcW w:w="810" w:type="dxa"/>
            <w:shd w:val="clear" w:color="auto" w:fill="142F62"/>
          </w:tcPr>
          <w:p w14:paraId="1CEA7B0C" w14:textId="77777777" w:rsidR="00A65852" w:rsidRPr="002808CF" w:rsidRDefault="00A65852" w:rsidP="002808CF">
            <w:pPr>
              <w:pStyle w:val="TableParagraph"/>
              <w:spacing w:before="49"/>
              <w:ind w:left="66"/>
              <w:jc w:val="center"/>
              <w:rPr>
                <w:rFonts w:ascii="Times New Roman" w:hAnsi="Times New Roman" w:cs="Times New Roman"/>
                <w:b/>
                <w:color w:val="FFFFFF" w:themeColor="background1"/>
                <w:sz w:val="24"/>
                <w:szCs w:val="36"/>
              </w:rPr>
            </w:pPr>
            <w:r w:rsidRPr="002808CF">
              <w:rPr>
                <w:rFonts w:ascii="Times New Roman" w:hAnsi="Times New Roman" w:cs="Times New Roman"/>
                <w:b/>
                <w:color w:val="FFFFFF" w:themeColor="background1"/>
                <w:sz w:val="24"/>
                <w:szCs w:val="36"/>
              </w:rPr>
              <w:t>Meta 2025</w:t>
            </w:r>
          </w:p>
        </w:tc>
        <w:tc>
          <w:tcPr>
            <w:tcW w:w="1080" w:type="dxa"/>
            <w:shd w:val="clear" w:color="auto" w:fill="142F62"/>
          </w:tcPr>
          <w:p w14:paraId="306A88EB" w14:textId="77777777" w:rsidR="00A65852" w:rsidRPr="002808CF" w:rsidRDefault="00A65852" w:rsidP="002808CF">
            <w:pPr>
              <w:jc w:val="center"/>
              <w:rPr>
                <w:rFonts w:ascii="Times New Roman" w:hAnsi="Times New Roman" w:cs="Times New Roman"/>
                <w:b/>
                <w:color w:val="FFFFFF" w:themeColor="background1"/>
                <w:sz w:val="24"/>
                <w:szCs w:val="36"/>
              </w:rPr>
            </w:pPr>
            <w:r w:rsidRPr="002808CF">
              <w:rPr>
                <w:rFonts w:ascii="Times New Roman" w:hAnsi="Times New Roman" w:cs="Times New Roman"/>
                <w:b/>
                <w:color w:val="FFFFFF" w:themeColor="background1"/>
                <w:sz w:val="24"/>
                <w:szCs w:val="36"/>
              </w:rPr>
              <w:t>Línea de</w:t>
            </w:r>
            <w:r w:rsidRPr="002808CF">
              <w:rPr>
                <w:rFonts w:ascii="Times New Roman" w:hAnsi="Times New Roman" w:cs="Times New Roman"/>
                <w:b/>
                <w:color w:val="FFFFFF" w:themeColor="background1"/>
                <w:spacing w:val="1"/>
                <w:sz w:val="24"/>
                <w:szCs w:val="36"/>
              </w:rPr>
              <w:t xml:space="preserve"> </w:t>
            </w:r>
            <w:r w:rsidRPr="002808CF">
              <w:rPr>
                <w:rFonts w:ascii="Times New Roman" w:hAnsi="Times New Roman" w:cs="Times New Roman"/>
                <w:b/>
                <w:color w:val="FFFFFF" w:themeColor="background1"/>
                <w:spacing w:val="-2"/>
                <w:sz w:val="24"/>
                <w:szCs w:val="36"/>
              </w:rPr>
              <w:t>Acción</w:t>
            </w:r>
            <w:r w:rsidRPr="002808CF">
              <w:rPr>
                <w:rFonts w:ascii="Times New Roman" w:hAnsi="Times New Roman" w:cs="Times New Roman"/>
                <w:b/>
                <w:color w:val="FFFFFF" w:themeColor="background1"/>
                <w:spacing w:val="-5"/>
                <w:sz w:val="24"/>
                <w:szCs w:val="36"/>
              </w:rPr>
              <w:t xml:space="preserve"> </w:t>
            </w:r>
            <w:r w:rsidRPr="002808CF">
              <w:rPr>
                <w:rFonts w:ascii="Times New Roman" w:hAnsi="Times New Roman" w:cs="Times New Roman"/>
                <w:b/>
                <w:color w:val="FFFFFF" w:themeColor="background1"/>
                <w:spacing w:val="-1"/>
                <w:sz w:val="24"/>
                <w:szCs w:val="36"/>
              </w:rPr>
              <w:t>(END)</w:t>
            </w:r>
          </w:p>
        </w:tc>
        <w:tc>
          <w:tcPr>
            <w:tcW w:w="1260" w:type="dxa"/>
            <w:shd w:val="clear" w:color="auto" w:fill="142F62"/>
          </w:tcPr>
          <w:p w14:paraId="02136DE6" w14:textId="77777777" w:rsidR="00A65852" w:rsidRPr="002808CF" w:rsidRDefault="00A65852" w:rsidP="002808CF">
            <w:pPr>
              <w:pStyle w:val="TableParagraph"/>
              <w:spacing w:before="5"/>
              <w:jc w:val="center"/>
              <w:rPr>
                <w:rFonts w:ascii="Times New Roman" w:hAnsi="Times New Roman" w:cs="Times New Roman"/>
                <w:color w:val="FFFFFF" w:themeColor="background1"/>
                <w:sz w:val="24"/>
                <w:szCs w:val="36"/>
              </w:rPr>
            </w:pPr>
          </w:p>
          <w:p w14:paraId="3E6BD1D1" w14:textId="77777777" w:rsidR="00A65852" w:rsidRPr="002808CF" w:rsidRDefault="00A65852" w:rsidP="002808CF">
            <w:pPr>
              <w:jc w:val="center"/>
              <w:rPr>
                <w:rFonts w:ascii="Times New Roman" w:hAnsi="Times New Roman" w:cs="Times New Roman"/>
                <w:b/>
                <w:color w:val="FFFFFF" w:themeColor="background1"/>
                <w:sz w:val="24"/>
                <w:szCs w:val="36"/>
              </w:rPr>
            </w:pPr>
            <w:r w:rsidRPr="002808CF">
              <w:rPr>
                <w:rFonts w:ascii="Times New Roman" w:hAnsi="Times New Roman" w:cs="Times New Roman"/>
                <w:b/>
                <w:color w:val="FFFFFF" w:themeColor="background1"/>
                <w:sz w:val="24"/>
                <w:szCs w:val="36"/>
              </w:rPr>
              <w:t>Meta</w:t>
            </w:r>
            <w:r w:rsidRPr="002808CF">
              <w:rPr>
                <w:rFonts w:ascii="Times New Roman" w:hAnsi="Times New Roman" w:cs="Times New Roman"/>
                <w:b/>
                <w:color w:val="FFFFFF" w:themeColor="background1"/>
                <w:spacing w:val="-4"/>
                <w:sz w:val="24"/>
                <w:szCs w:val="36"/>
              </w:rPr>
              <w:t xml:space="preserve"> </w:t>
            </w:r>
            <w:r w:rsidRPr="002808CF">
              <w:rPr>
                <w:rFonts w:ascii="Times New Roman" w:hAnsi="Times New Roman" w:cs="Times New Roman"/>
                <w:b/>
                <w:color w:val="FFFFFF" w:themeColor="background1"/>
                <w:sz w:val="24"/>
                <w:szCs w:val="36"/>
              </w:rPr>
              <w:t>ODS</w:t>
            </w:r>
          </w:p>
        </w:tc>
      </w:tr>
      <w:tr w:rsidR="00363032" w:rsidRPr="00363032" w14:paraId="0130A610" w14:textId="77777777" w:rsidTr="002808CF">
        <w:trPr>
          <w:trHeight w:val="1160"/>
        </w:trPr>
        <w:tc>
          <w:tcPr>
            <w:tcW w:w="1350" w:type="dxa"/>
            <w:shd w:val="clear" w:color="auto" w:fill="FFFFFF" w:themeFill="background1"/>
          </w:tcPr>
          <w:p w14:paraId="3342ADE9" w14:textId="77777777" w:rsidR="00363032" w:rsidRPr="00363032" w:rsidRDefault="00363032" w:rsidP="00363032">
            <w:pPr>
              <w:pStyle w:val="TableParagraph"/>
              <w:spacing w:line="192" w:lineRule="exact"/>
              <w:ind w:left="68"/>
              <w:rPr>
                <w:rFonts w:ascii="Times New Roman" w:hAnsi="Times New Roman" w:cs="Times New Roman"/>
                <w:b/>
                <w:color w:val="767171"/>
                <w:sz w:val="18"/>
                <w:szCs w:val="18"/>
              </w:rPr>
            </w:pPr>
            <w:r w:rsidRPr="00363032">
              <w:rPr>
                <w:rFonts w:ascii="Times New Roman" w:hAnsi="Times New Roman" w:cs="Times New Roman"/>
                <w:b/>
                <w:color w:val="767171"/>
                <w:sz w:val="18"/>
                <w:szCs w:val="18"/>
              </w:rPr>
              <w:t>EJE-2.</w:t>
            </w:r>
          </w:p>
          <w:p w14:paraId="7A138127" w14:textId="2016A01C" w:rsidR="00363032" w:rsidRPr="00363032" w:rsidRDefault="00363032" w:rsidP="00363032">
            <w:pPr>
              <w:pStyle w:val="TableParagraph"/>
              <w:ind w:left="68" w:right="46"/>
              <w:rPr>
                <w:rFonts w:ascii="Times New Roman" w:hAnsi="Times New Roman" w:cs="Times New Roman"/>
                <w:b/>
                <w:color w:val="767171"/>
                <w:sz w:val="18"/>
                <w:szCs w:val="18"/>
              </w:rPr>
            </w:pPr>
            <w:r w:rsidRPr="00363032">
              <w:rPr>
                <w:rFonts w:ascii="Times New Roman" w:hAnsi="Times New Roman" w:cs="Times New Roman"/>
                <w:color w:val="767171"/>
                <w:spacing w:val="-1"/>
                <w:sz w:val="18"/>
                <w:szCs w:val="18"/>
              </w:rPr>
              <w:t>Fortalecimiento</w:t>
            </w:r>
            <w:r w:rsidRPr="00363032">
              <w:rPr>
                <w:rFonts w:ascii="Times New Roman" w:hAnsi="Times New Roman" w:cs="Times New Roman"/>
                <w:color w:val="767171"/>
                <w:spacing w:val="-34"/>
                <w:sz w:val="18"/>
                <w:szCs w:val="18"/>
              </w:rPr>
              <w:t xml:space="preserve"> </w:t>
            </w:r>
            <w:r w:rsidRPr="00363032">
              <w:rPr>
                <w:rFonts w:ascii="Times New Roman" w:hAnsi="Times New Roman" w:cs="Times New Roman"/>
                <w:color w:val="767171"/>
                <w:sz w:val="18"/>
                <w:szCs w:val="18"/>
              </w:rPr>
              <w:t>Institucional</w:t>
            </w:r>
          </w:p>
        </w:tc>
        <w:tc>
          <w:tcPr>
            <w:tcW w:w="1890" w:type="dxa"/>
            <w:shd w:val="clear" w:color="auto" w:fill="FFFFFF" w:themeFill="background1"/>
          </w:tcPr>
          <w:p w14:paraId="1F090B32" w14:textId="77777777" w:rsidR="00363032" w:rsidRPr="00363032" w:rsidRDefault="00363032" w:rsidP="00363032">
            <w:pPr>
              <w:pStyle w:val="TableParagraph"/>
              <w:spacing w:line="192" w:lineRule="exact"/>
              <w:ind w:left="68"/>
              <w:rPr>
                <w:rFonts w:ascii="Times New Roman" w:hAnsi="Times New Roman" w:cs="Times New Roman"/>
                <w:b/>
                <w:color w:val="767171"/>
                <w:sz w:val="18"/>
                <w:szCs w:val="18"/>
              </w:rPr>
            </w:pPr>
            <w:r w:rsidRPr="00363032">
              <w:rPr>
                <w:rFonts w:ascii="Times New Roman" w:hAnsi="Times New Roman" w:cs="Times New Roman"/>
                <w:b/>
                <w:color w:val="767171"/>
                <w:sz w:val="18"/>
                <w:szCs w:val="18"/>
              </w:rPr>
              <w:t>OE-3.</w:t>
            </w:r>
          </w:p>
          <w:p w14:paraId="594EA26A" w14:textId="38FF3968" w:rsidR="00363032" w:rsidRPr="00363032" w:rsidRDefault="00363032" w:rsidP="00363032">
            <w:pPr>
              <w:pStyle w:val="TableParagraph"/>
              <w:ind w:left="68" w:right="46"/>
              <w:rPr>
                <w:rFonts w:ascii="Times New Roman" w:hAnsi="Times New Roman" w:cs="Times New Roman"/>
                <w:b/>
                <w:color w:val="767171"/>
                <w:sz w:val="18"/>
                <w:szCs w:val="18"/>
              </w:rPr>
            </w:pPr>
            <w:r w:rsidRPr="00363032">
              <w:rPr>
                <w:rFonts w:ascii="Times New Roman" w:hAnsi="Times New Roman" w:cs="Times New Roman"/>
                <w:color w:val="767171"/>
                <w:sz w:val="18"/>
                <w:szCs w:val="18"/>
              </w:rPr>
              <w:t>Desarrollar</w:t>
            </w:r>
            <w:r w:rsidRPr="00363032">
              <w:rPr>
                <w:rFonts w:ascii="Times New Roman" w:hAnsi="Times New Roman" w:cs="Times New Roman"/>
                <w:color w:val="767171"/>
                <w:spacing w:val="1"/>
                <w:sz w:val="18"/>
                <w:szCs w:val="18"/>
              </w:rPr>
              <w:t xml:space="preserve"> </w:t>
            </w:r>
            <w:r w:rsidRPr="00363032">
              <w:rPr>
                <w:rFonts w:ascii="Times New Roman" w:hAnsi="Times New Roman" w:cs="Times New Roman"/>
                <w:color w:val="767171"/>
                <w:spacing w:val="-2"/>
                <w:sz w:val="18"/>
                <w:szCs w:val="18"/>
              </w:rPr>
              <w:t xml:space="preserve">programas </w:t>
            </w:r>
            <w:r w:rsidRPr="00363032">
              <w:rPr>
                <w:rFonts w:ascii="Times New Roman" w:hAnsi="Times New Roman" w:cs="Times New Roman"/>
                <w:color w:val="767171"/>
                <w:spacing w:val="-1"/>
                <w:sz w:val="18"/>
                <w:szCs w:val="18"/>
              </w:rPr>
              <w:t>de</w:t>
            </w:r>
            <w:r w:rsidRPr="00363032">
              <w:rPr>
                <w:rFonts w:ascii="Times New Roman" w:hAnsi="Times New Roman" w:cs="Times New Roman"/>
                <w:color w:val="767171"/>
                <w:spacing w:val="-34"/>
                <w:sz w:val="18"/>
                <w:szCs w:val="18"/>
              </w:rPr>
              <w:t xml:space="preserve"> </w:t>
            </w:r>
            <w:r w:rsidRPr="00363032">
              <w:rPr>
                <w:rFonts w:ascii="Times New Roman" w:hAnsi="Times New Roman" w:cs="Times New Roman"/>
                <w:color w:val="767171"/>
                <w:sz w:val="18"/>
                <w:szCs w:val="18"/>
              </w:rPr>
              <w:t>capacitación</w:t>
            </w:r>
            <w:r w:rsidRPr="00363032">
              <w:rPr>
                <w:rFonts w:ascii="Times New Roman" w:hAnsi="Times New Roman" w:cs="Times New Roman"/>
                <w:color w:val="767171"/>
                <w:spacing w:val="1"/>
                <w:sz w:val="18"/>
                <w:szCs w:val="18"/>
              </w:rPr>
              <w:t xml:space="preserve"> </w:t>
            </w:r>
            <w:r w:rsidRPr="00363032">
              <w:rPr>
                <w:rFonts w:ascii="Times New Roman" w:hAnsi="Times New Roman" w:cs="Times New Roman"/>
                <w:color w:val="767171"/>
                <w:spacing w:val="-2"/>
                <w:sz w:val="18"/>
                <w:szCs w:val="18"/>
              </w:rPr>
              <w:t>continua para el personal.</w:t>
            </w:r>
          </w:p>
        </w:tc>
        <w:tc>
          <w:tcPr>
            <w:tcW w:w="2250" w:type="dxa"/>
            <w:shd w:val="clear" w:color="auto" w:fill="FFFFFF" w:themeFill="background1"/>
          </w:tcPr>
          <w:p w14:paraId="324A261F" w14:textId="77777777" w:rsidR="00363032" w:rsidRPr="00363032" w:rsidRDefault="00363032" w:rsidP="00363032">
            <w:pPr>
              <w:pStyle w:val="TableParagraph"/>
              <w:spacing w:line="192" w:lineRule="exact"/>
              <w:ind w:left="66"/>
              <w:rPr>
                <w:rFonts w:ascii="Times New Roman" w:hAnsi="Times New Roman" w:cs="Times New Roman"/>
                <w:b/>
                <w:color w:val="767171"/>
                <w:sz w:val="18"/>
                <w:szCs w:val="18"/>
              </w:rPr>
            </w:pPr>
            <w:r w:rsidRPr="00363032">
              <w:rPr>
                <w:rFonts w:ascii="Times New Roman" w:hAnsi="Times New Roman" w:cs="Times New Roman"/>
                <w:b/>
                <w:color w:val="767171"/>
                <w:sz w:val="18"/>
                <w:szCs w:val="18"/>
              </w:rPr>
              <w:t>E-4.</w:t>
            </w:r>
          </w:p>
          <w:p w14:paraId="38B9900E" w14:textId="61A536D8" w:rsidR="00363032" w:rsidRPr="00363032" w:rsidRDefault="00363032" w:rsidP="00363032">
            <w:pPr>
              <w:pStyle w:val="TableParagraph"/>
              <w:ind w:left="68" w:right="46"/>
              <w:rPr>
                <w:rFonts w:ascii="Times New Roman" w:hAnsi="Times New Roman" w:cs="Times New Roman"/>
                <w:b/>
                <w:color w:val="767171"/>
                <w:sz w:val="18"/>
                <w:szCs w:val="18"/>
              </w:rPr>
            </w:pPr>
            <w:r w:rsidRPr="00363032">
              <w:rPr>
                <w:rFonts w:ascii="Times New Roman" w:hAnsi="Times New Roman" w:cs="Times New Roman"/>
                <w:color w:val="767171"/>
                <w:sz w:val="18"/>
                <w:szCs w:val="18"/>
              </w:rPr>
              <w:t>Desarrollar</w:t>
            </w:r>
            <w:r w:rsidRPr="00363032">
              <w:rPr>
                <w:rFonts w:ascii="Times New Roman" w:hAnsi="Times New Roman" w:cs="Times New Roman"/>
                <w:color w:val="767171"/>
                <w:spacing w:val="1"/>
                <w:sz w:val="18"/>
                <w:szCs w:val="18"/>
              </w:rPr>
              <w:t xml:space="preserve"> </w:t>
            </w:r>
            <w:r w:rsidRPr="00363032">
              <w:rPr>
                <w:rFonts w:ascii="Times New Roman" w:hAnsi="Times New Roman" w:cs="Times New Roman"/>
                <w:color w:val="767171"/>
                <w:spacing w:val="-2"/>
                <w:sz w:val="18"/>
                <w:szCs w:val="18"/>
              </w:rPr>
              <w:t xml:space="preserve">programas </w:t>
            </w:r>
            <w:r w:rsidRPr="00363032">
              <w:rPr>
                <w:rFonts w:ascii="Times New Roman" w:hAnsi="Times New Roman" w:cs="Times New Roman"/>
                <w:color w:val="767171"/>
                <w:spacing w:val="-1"/>
                <w:sz w:val="18"/>
                <w:szCs w:val="18"/>
              </w:rPr>
              <w:t>de</w:t>
            </w:r>
            <w:r w:rsidRPr="00363032">
              <w:rPr>
                <w:rFonts w:ascii="Times New Roman" w:hAnsi="Times New Roman" w:cs="Times New Roman"/>
                <w:color w:val="767171"/>
                <w:spacing w:val="-34"/>
                <w:sz w:val="18"/>
                <w:szCs w:val="18"/>
              </w:rPr>
              <w:t xml:space="preserve"> </w:t>
            </w:r>
            <w:r w:rsidRPr="00363032">
              <w:rPr>
                <w:rFonts w:ascii="Times New Roman" w:hAnsi="Times New Roman" w:cs="Times New Roman"/>
                <w:color w:val="767171"/>
                <w:sz w:val="18"/>
                <w:szCs w:val="18"/>
              </w:rPr>
              <w:t>capacitación</w:t>
            </w:r>
            <w:r w:rsidRPr="00363032">
              <w:rPr>
                <w:rFonts w:ascii="Times New Roman" w:hAnsi="Times New Roman" w:cs="Times New Roman"/>
                <w:color w:val="767171"/>
                <w:spacing w:val="1"/>
                <w:sz w:val="18"/>
                <w:szCs w:val="18"/>
              </w:rPr>
              <w:t xml:space="preserve"> </w:t>
            </w:r>
            <w:r w:rsidRPr="00363032">
              <w:rPr>
                <w:rFonts w:ascii="Times New Roman" w:hAnsi="Times New Roman" w:cs="Times New Roman"/>
                <w:color w:val="767171"/>
                <w:sz w:val="18"/>
                <w:szCs w:val="18"/>
              </w:rPr>
              <w:t>continua.</w:t>
            </w:r>
          </w:p>
        </w:tc>
        <w:tc>
          <w:tcPr>
            <w:tcW w:w="1350" w:type="dxa"/>
            <w:shd w:val="clear" w:color="auto" w:fill="FFFFFF" w:themeFill="background1"/>
          </w:tcPr>
          <w:p w14:paraId="41D830DE" w14:textId="1A35F688" w:rsidR="00363032" w:rsidRPr="00363032" w:rsidRDefault="00363032" w:rsidP="00363032">
            <w:pPr>
              <w:pStyle w:val="TableParagraph"/>
              <w:ind w:left="68" w:right="46"/>
              <w:rPr>
                <w:rFonts w:ascii="Times New Roman" w:hAnsi="Times New Roman" w:cs="Times New Roman"/>
                <w:b/>
                <w:color w:val="767171"/>
                <w:sz w:val="18"/>
                <w:szCs w:val="18"/>
              </w:rPr>
            </w:pPr>
            <w:r w:rsidRPr="00363032">
              <w:rPr>
                <w:rFonts w:ascii="Times New Roman" w:hAnsi="Times New Roman" w:cs="Times New Roman"/>
                <w:b/>
                <w:color w:val="767171"/>
                <w:sz w:val="18"/>
                <w:szCs w:val="18"/>
              </w:rPr>
              <w:t xml:space="preserve">R-4. </w:t>
            </w:r>
            <w:r w:rsidRPr="00363032">
              <w:rPr>
                <w:rFonts w:ascii="Times New Roman" w:hAnsi="Times New Roman" w:cs="Times New Roman"/>
                <w:color w:val="767171"/>
                <w:sz w:val="18"/>
                <w:szCs w:val="18"/>
              </w:rPr>
              <w:t>Personal</w:t>
            </w:r>
            <w:r w:rsidRPr="00363032">
              <w:rPr>
                <w:rFonts w:ascii="Times New Roman" w:hAnsi="Times New Roman" w:cs="Times New Roman"/>
                <w:color w:val="767171"/>
                <w:spacing w:val="1"/>
                <w:sz w:val="18"/>
                <w:szCs w:val="18"/>
              </w:rPr>
              <w:t xml:space="preserve"> </w:t>
            </w:r>
            <w:r w:rsidRPr="00363032">
              <w:rPr>
                <w:rFonts w:ascii="Times New Roman" w:hAnsi="Times New Roman" w:cs="Times New Roman"/>
                <w:color w:val="767171"/>
                <w:spacing w:val="-2"/>
                <w:sz w:val="18"/>
                <w:szCs w:val="18"/>
              </w:rPr>
              <w:t xml:space="preserve">capacitado </w:t>
            </w:r>
            <w:r w:rsidRPr="00363032">
              <w:rPr>
                <w:rFonts w:ascii="Times New Roman" w:hAnsi="Times New Roman" w:cs="Times New Roman"/>
                <w:color w:val="767171"/>
                <w:spacing w:val="-1"/>
                <w:sz w:val="18"/>
                <w:szCs w:val="18"/>
              </w:rPr>
              <w:t>en</w:t>
            </w:r>
            <w:r w:rsidRPr="00363032">
              <w:rPr>
                <w:rFonts w:ascii="Times New Roman" w:hAnsi="Times New Roman" w:cs="Times New Roman"/>
                <w:color w:val="767171"/>
                <w:spacing w:val="-34"/>
                <w:sz w:val="18"/>
                <w:szCs w:val="18"/>
              </w:rPr>
              <w:t xml:space="preserve"> </w:t>
            </w:r>
            <w:r w:rsidRPr="00363032">
              <w:rPr>
                <w:rFonts w:ascii="Times New Roman" w:hAnsi="Times New Roman" w:cs="Times New Roman"/>
                <w:color w:val="767171"/>
                <w:w w:val="95"/>
                <w:sz w:val="18"/>
                <w:szCs w:val="18"/>
              </w:rPr>
              <w:t>un 1OO% en</w:t>
            </w:r>
            <w:r w:rsidRPr="00363032">
              <w:rPr>
                <w:rFonts w:ascii="Times New Roman" w:hAnsi="Times New Roman" w:cs="Times New Roman"/>
                <w:color w:val="767171"/>
                <w:spacing w:val="1"/>
                <w:w w:val="95"/>
                <w:sz w:val="18"/>
                <w:szCs w:val="18"/>
              </w:rPr>
              <w:t xml:space="preserve"> </w:t>
            </w:r>
            <w:r w:rsidRPr="00363032">
              <w:rPr>
                <w:rFonts w:ascii="Times New Roman" w:hAnsi="Times New Roman" w:cs="Times New Roman"/>
                <w:color w:val="767171"/>
                <w:sz w:val="18"/>
                <w:szCs w:val="18"/>
              </w:rPr>
              <w:t>áreas</w:t>
            </w:r>
            <w:r w:rsidRPr="00363032">
              <w:rPr>
                <w:rFonts w:ascii="Times New Roman" w:hAnsi="Times New Roman" w:cs="Times New Roman"/>
                <w:color w:val="767171"/>
                <w:spacing w:val="-4"/>
                <w:sz w:val="18"/>
                <w:szCs w:val="18"/>
              </w:rPr>
              <w:t xml:space="preserve"> </w:t>
            </w:r>
            <w:r w:rsidRPr="00363032">
              <w:rPr>
                <w:rFonts w:ascii="Times New Roman" w:hAnsi="Times New Roman" w:cs="Times New Roman"/>
                <w:color w:val="767171"/>
                <w:sz w:val="18"/>
                <w:szCs w:val="18"/>
              </w:rPr>
              <w:t>clave.</w:t>
            </w:r>
          </w:p>
        </w:tc>
        <w:tc>
          <w:tcPr>
            <w:tcW w:w="1530" w:type="dxa"/>
            <w:shd w:val="clear" w:color="auto" w:fill="FFFFFF" w:themeFill="background1"/>
          </w:tcPr>
          <w:p w14:paraId="1DD78EF0" w14:textId="233F6EC3" w:rsidR="00363032" w:rsidRPr="00363032" w:rsidRDefault="00363032" w:rsidP="00363032">
            <w:pPr>
              <w:pStyle w:val="TableParagraph"/>
              <w:ind w:left="68" w:right="46"/>
              <w:rPr>
                <w:rFonts w:ascii="Times New Roman" w:hAnsi="Times New Roman" w:cs="Times New Roman"/>
                <w:b/>
                <w:color w:val="767171"/>
                <w:sz w:val="18"/>
                <w:szCs w:val="18"/>
              </w:rPr>
            </w:pPr>
            <w:r w:rsidRPr="00363032">
              <w:rPr>
                <w:rFonts w:ascii="Times New Roman" w:hAnsi="Times New Roman" w:cs="Times New Roman"/>
                <w:b/>
                <w:color w:val="767171"/>
                <w:spacing w:val="-1"/>
                <w:sz w:val="18"/>
                <w:szCs w:val="18"/>
              </w:rPr>
              <w:t xml:space="preserve">P-4. </w:t>
            </w:r>
            <w:r w:rsidRPr="00363032">
              <w:rPr>
                <w:rFonts w:ascii="Times New Roman" w:hAnsi="Times New Roman" w:cs="Times New Roman"/>
                <w:color w:val="767171"/>
                <w:spacing w:val="-1"/>
                <w:sz w:val="18"/>
                <w:szCs w:val="18"/>
              </w:rPr>
              <w:t>Personal</w:t>
            </w:r>
            <w:r w:rsidRPr="00363032">
              <w:rPr>
                <w:rFonts w:ascii="Times New Roman" w:hAnsi="Times New Roman" w:cs="Times New Roman"/>
                <w:color w:val="767171"/>
                <w:spacing w:val="-34"/>
                <w:sz w:val="18"/>
                <w:szCs w:val="18"/>
              </w:rPr>
              <w:t xml:space="preserve"> </w:t>
            </w:r>
            <w:r w:rsidRPr="00363032">
              <w:rPr>
                <w:rFonts w:ascii="Times New Roman" w:hAnsi="Times New Roman" w:cs="Times New Roman"/>
                <w:color w:val="767171"/>
                <w:sz w:val="18"/>
                <w:szCs w:val="18"/>
              </w:rPr>
              <w:t>de las áreas</w:t>
            </w:r>
            <w:r w:rsidRPr="00363032">
              <w:rPr>
                <w:rFonts w:ascii="Times New Roman" w:hAnsi="Times New Roman" w:cs="Times New Roman"/>
                <w:color w:val="767171"/>
                <w:spacing w:val="1"/>
                <w:sz w:val="18"/>
                <w:szCs w:val="18"/>
              </w:rPr>
              <w:t xml:space="preserve"> </w:t>
            </w:r>
            <w:r w:rsidRPr="00363032">
              <w:rPr>
                <w:rFonts w:ascii="Times New Roman" w:hAnsi="Times New Roman" w:cs="Times New Roman"/>
                <w:color w:val="767171"/>
                <w:sz w:val="18"/>
                <w:szCs w:val="18"/>
              </w:rPr>
              <w:t>misionales</w:t>
            </w:r>
            <w:r w:rsidRPr="00363032">
              <w:rPr>
                <w:rFonts w:ascii="Times New Roman" w:hAnsi="Times New Roman" w:cs="Times New Roman"/>
                <w:color w:val="767171"/>
                <w:spacing w:val="1"/>
                <w:sz w:val="18"/>
                <w:szCs w:val="18"/>
              </w:rPr>
              <w:t xml:space="preserve"> </w:t>
            </w:r>
            <w:r w:rsidRPr="00363032">
              <w:rPr>
                <w:rFonts w:ascii="Times New Roman" w:hAnsi="Times New Roman" w:cs="Times New Roman"/>
                <w:color w:val="767171"/>
                <w:sz w:val="18"/>
                <w:szCs w:val="18"/>
              </w:rPr>
              <w:t>actualizado.</w:t>
            </w:r>
          </w:p>
        </w:tc>
        <w:tc>
          <w:tcPr>
            <w:tcW w:w="1350" w:type="dxa"/>
            <w:shd w:val="clear" w:color="auto" w:fill="FFFFFF" w:themeFill="background1"/>
          </w:tcPr>
          <w:p w14:paraId="7193624E" w14:textId="7A1C9A59" w:rsidR="00363032" w:rsidRPr="00363032" w:rsidRDefault="00363032" w:rsidP="00363032">
            <w:pPr>
              <w:pStyle w:val="TableParagraph"/>
              <w:ind w:right="46"/>
              <w:rPr>
                <w:rFonts w:ascii="Times New Roman" w:hAnsi="Times New Roman" w:cs="Times New Roman"/>
                <w:bCs/>
                <w:color w:val="767171"/>
                <w:sz w:val="18"/>
                <w:szCs w:val="18"/>
              </w:rPr>
            </w:pPr>
            <w:r w:rsidRPr="00363032">
              <w:rPr>
                <w:rFonts w:ascii="Times New Roman" w:hAnsi="Times New Roman" w:cs="Times New Roman"/>
                <w:color w:val="767171"/>
                <w:sz w:val="18"/>
                <w:szCs w:val="18"/>
              </w:rPr>
              <w:t>Porcentaje</w:t>
            </w:r>
            <w:r w:rsidRPr="00363032">
              <w:rPr>
                <w:rFonts w:ascii="Times New Roman" w:hAnsi="Times New Roman" w:cs="Times New Roman"/>
                <w:color w:val="767171"/>
                <w:spacing w:val="1"/>
                <w:sz w:val="18"/>
                <w:szCs w:val="18"/>
              </w:rPr>
              <w:t xml:space="preserve"> </w:t>
            </w:r>
            <w:r w:rsidRPr="00363032">
              <w:rPr>
                <w:rFonts w:ascii="Times New Roman" w:hAnsi="Times New Roman" w:cs="Times New Roman"/>
                <w:color w:val="767171"/>
                <w:sz w:val="18"/>
                <w:szCs w:val="18"/>
              </w:rPr>
              <w:t>de personal</w:t>
            </w:r>
            <w:r w:rsidRPr="00363032">
              <w:rPr>
                <w:rFonts w:ascii="Times New Roman" w:hAnsi="Times New Roman" w:cs="Times New Roman"/>
                <w:color w:val="767171"/>
                <w:spacing w:val="-34"/>
                <w:sz w:val="18"/>
                <w:szCs w:val="18"/>
              </w:rPr>
              <w:t xml:space="preserve"> </w:t>
            </w:r>
            <w:r w:rsidRPr="00363032">
              <w:rPr>
                <w:rFonts w:ascii="Times New Roman" w:hAnsi="Times New Roman" w:cs="Times New Roman"/>
                <w:color w:val="767171"/>
                <w:sz w:val="18"/>
                <w:szCs w:val="18"/>
              </w:rPr>
              <w:t>capacitado</w:t>
            </w:r>
            <w:r w:rsidRPr="00363032">
              <w:rPr>
                <w:rFonts w:ascii="Times New Roman" w:hAnsi="Times New Roman" w:cs="Times New Roman"/>
                <w:color w:val="767171"/>
                <w:spacing w:val="1"/>
                <w:sz w:val="18"/>
                <w:szCs w:val="18"/>
              </w:rPr>
              <w:t xml:space="preserve"> </w:t>
            </w:r>
            <w:r w:rsidRPr="00363032">
              <w:rPr>
                <w:rFonts w:ascii="Times New Roman" w:hAnsi="Times New Roman" w:cs="Times New Roman"/>
                <w:color w:val="767171"/>
                <w:spacing w:val="-1"/>
                <w:sz w:val="18"/>
                <w:szCs w:val="18"/>
              </w:rPr>
              <w:t>anualmente</w:t>
            </w:r>
          </w:p>
        </w:tc>
        <w:tc>
          <w:tcPr>
            <w:tcW w:w="810" w:type="dxa"/>
            <w:shd w:val="clear" w:color="auto" w:fill="FFFFFF" w:themeFill="background1"/>
          </w:tcPr>
          <w:p w14:paraId="3E2F315D" w14:textId="2633BA1A" w:rsidR="00363032" w:rsidRPr="00363032" w:rsidRDefault="002808CF" w:rsidP="002808CF">
            <w:pPr>
              <w:pStyle w:val="TableParagraph"/>
              <w:spacing w:line="192" w:lineRule="exact"/>
              <w:ind w:left="63"/>
              <w:jc w:val="center"/>
              <w:rPr>
                <w:rFonts w:ascii="Times New Roman" w:hAnsi="Times New Roman" w:cs="Times New Roman"/>
                <w:bCs/>
                <w:color w:val="767171"/>
                <w:sz w:val="18"/>
                <w:szCs w:val="18"/>
              </w:rPr>
            </w:pPr>
            <w:r w:rsidRPr="00DD5785">
              <w:rPr>
                <w:rFonts w:ascii="Times New Roman" w:hAnsi="Times New Roman" w:cs="Times New Roman"/>
                <w:bCs/>
                <w:color w:val="767171"/>
                <w:sz w:val="18"/>
                <w:szCs w:val="24"/>
              </w:rPr>
              <w:t>50</w:t>
            </w:r>
            <w:r w:rsidR="00363032" w:rsidRPr="00363032">
              <w:rPr>
                <w:rFonts w:ascii="Times New Roman" w:hAnsi="Times New Roman" w:cs="Times New Roman"/>
                <w:bCs/>
                <w:color w:val="767171"/>
                <w:sz w:val="18"/>
                <w:szCs w:val="18"/>
              </w:rPr>
              <w:t>%</w:t>
            </w:r>
          </w:p>
        </w:tc>
        <w:tc>
          <w:tcPr>
            <w:tcW w:w="1080" w:type="dxa"/>
            <w:shd w:val="clear" w:color="auto" w:fill="FFFFFF" w:themeFill="background1"/>
          </w:tcPr>
          <w:p w14:paraId="33858D56" w14:textId="2E8E5B31" w:rsidR="00363032" w:rsidRPr="00363032" w:rsidRDefault="00363032" w:rsidP="002808CF">
            <w:pPr>
              <w:pStyle w:val="TableParagraph"/>
              <w:spacing w:line="237" w:lineRule="auto"/>
              <w:ind w:left="3"/>
              <w:jc w:val="center"/>
              <w:rPr>
                <w:rFonts w:ascii="Times New Roman" w:hAnsi="Times New Roman" w:cs="Times New Roman"/>
                <w:bCs/>
                <w:color w:val="767171"/>
                <w:sz w:val="18"/>
                <w:szCs w:val="18"/>
              </w:rPr>
            </w:pPr>
            <w:r w:rsidRPr="00363032">
              <w:rPr>
                <w:rFonts w:ascii="Times New Roman" w:hAnsi="Times New Roman" w:cs="Times New Roman"/>
                <w:bCs/>
                <w:color w:val="767171"/>
                <w:sz w:val="18"/>
                <w:szCs w:val="18"/>
              </w:rPr>
              <w:t>Desarrollo de competencias del personal</w:t>
            </w:r>
          </w:p>
        </w:tc>
        <w:tc>
          <w:tcPr>
            <w:tcW w:w="1260" w:type="dxa"/>
            <w:shd w:val="clear" w:color="auto" w:fill="FFFFFF" w:themeFill="background1"/>
          </w:tcPr>
          <w:p w14:paraId="258BD9D6" w14:textId="3D4C15CD" w:rsidR="00363032" w:rsidRPr="00363032" w:rsidRDefault="00363032" w:rsidP="002808CF">
            <w:pPr>
              <w:pStyle w:val="TableParagraph"/>
              <w:spacing w:line="237" w:lineRule="auto"/>
              <w:ind w:left="55" w:right="61"/>
              <w:jc w:val="center"/>
              <w:rPr>
                <w:rFonts w:ascii="Times New Roman" w:hAnsi="Times New Roman" w:cs="Times New Roman"/>
                <w:bCs/>
                <w:color w:val="767171"/>
                <w:sz w:val="18"/>
                <w:szCs w:val="18"/>
              </w:rPr>
            </w:pPr>
            <w:r w:rsidRPr="00363032">
              <w:rPr>
                <w:rFonts w:ascii="Times New Roman" w:hAnsi="Times New Roman" w:cs="Times New Roman"/>
                <w:bCs/>
                <w:color w:val="767171"/>
                <w:sz w:val="18"/>
                <w:szCs w:val="18"/>
              </w:rPr>
              <w:t>Meta 4.4: Aumentar el número de jóvenes y adultos con competencias</w:t>
            </w:r>
          </w:p>
        </w:tc>
      </w:tr>
      <w:tr w:rsidR="001F2283" w:rsidRPr="00CA2B7A" w14:paraId="7EB85C93" w14:textId="77777777" w:rsidTr="002808CF">
        <w:trPr>
          <w:trHeight w:val="1160"/>
        </w:trPr>
        <w:tc>
          <w:tcPr>
            <w:tcW w:w="1350" w:type="dxa"/>
            <w:shd w:val="clear" w:color="auto" w:fill="E0E6ED"/>
          </w:tcPr>
          <w:p w14:paraId="4DEA5BF6" w14:textId="77777777" w:rsidR="001F2283" w:rsidRPr="00CA2B7A" w:rsidRDefault="001F2283" w:rsidP="001F2283">
            <w:pPr>
              <w:pStyle w:val="TableParagraph"/>
              <w:spacing w:before="4"/>
              <w:ind w:left="67"/>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EJE-2.</w:t>
            </w:r>
          </w:p>
          <w:p w14:paraId="118B65E8" w14:textId="32D6BE31" w:rsidR="001F2283" w:rsidRPr="00CA2B7A" w:rsidRDefault="001F2283" w:rsidP="001F2283">
            <w:pPr>
              <w:pStyle w:val="TableParagraph"/>
              <w:ind w:left="68" w:right="46"/>
              <w:rPr>
                <w:rFonts w:ascii="Times New Roman" w:hAnsi="Times New Roman" w:cs="Times New Roman"/>
                <w:b/>
                <w:color w:val="767171"/>
                <w:sz w:val="18"/>
                <w:szCs w:val="18"/>
              </w:rPr>
            </w:pPr>
            <w:r w:rsidRPr="00CA2B7A">
              <w:rPr>
                <w:rFonts w:ascii="Times New Roman" w:hAnsi="Times New Roman" w:cs="Times New Roman"/>
                <w:color w:val="767171"/>
                <w:spacing w:val="-1"/>
                <w:w w:val="105"/>
                <w:sz w:val="18"/>
                <w:szCs w:val="18"/>
              </w:rPr>
              <w:t>Fortalecimiento</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Institucional</w:t>
            </w:r>
          </w:p>
        </w:tc>
        <w:tc>
          <w:tcPr>
            <w:tcW w:w="1890" w:type="dxa"/>
            <w:shd w:val="clear" w:color="auto" w:fill="E0E6ED"/>
          </w:tcPr>
          <w:p w14:paraId="734B1EC3" w14:textId="77777777" w:rsidR="001F2283" w:rsidRPr="00CA2B7A" w:rsidRDefault="001F2283" w:rsidP="001F2283">
            <w:pPr>
              <w:pStyle w:val="TableParagraph"/>
              <w:spacing w:before="4"/>
              <w:ind w:left="67"/>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OE-4.</w:t>
            </w:r>
          </w:p>
          <w:p w14:paraId="2BD11CD8" w14:textId="23E80B30" w:rsidR="001F2283" w:rsidRPr="00CA2B7A" w:rsidRDefault="001F2283" w:rsidP="001F2283">
            <w:pPr>
              <w:pStyle w:val="TableParagraph"/>
              <w:ind w:left="68" w:right="46"/>
              <w:rPr>
                <w:rFonts w:ascii="Times New Roman" w:hAnsi="Times New Roman" w:cs="Times New Roman"/>
                <w:b/>
                <w:color w:val="767171"/>
                <w:sz w:val="18"/>
                <w:szCs w:val="18"/>
              </w:rPr>
            </w:pPr>
            <w:r w:rsidRPr="00CA2B7A">
              <w:rPr>
                <w:rFonts w:ascii="Times New Roman" w:hAnsi="Times New Roman" w:cs="Times New Roman"/>
                <w:color w:val="767171"/>
                <w:w w:val="105"/>
                <w:sz w:val="18"/>
                <w:szCs w:val="18"/>
              </w:rPr>
              <w:t>Fortalecer</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capacidades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técnicas y</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administrativas</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del</w:t>
            </w:r>
            <w:r w:rsidRPr="00CA2B7A">
              <w:rPr>
                <w:rFonts w:ascii="Times New Roman" w:hAnsi="Times New Roman" w:cs="Times New Roman"/>
                <w:color w:val="767171"/>
                <w:spacing w:val="-5"/>
                <w:w w:val="105"/>
                <w:sz w:val="18"/>
                <w:szCs w:val="18"/>
              </w:rPr>
              <w:t xml:space="preserve"> </w:t>
            </w:r>
            <w:r w:rsidRPr="00CA2B7A">
              <w:rPr>
                <w:rFonts w:ascii="Times New Roman" w:hAnsi="Times New Roman" w:cs="Times New Roman"/>
                <w:color w:val="767171"/>
                <w:w w:val="105"/>
                <w:sz w:val="18"/>
                <w:szCs w:val="18"/>
              </w:rPr>
              <w:t>personal.</w:t>
            </w:r>
          </w:p>
        </w:tc>
        <w:tc>
          <w:tcPr>
            <w:tcW w:w="2250" w:type="dxa"/>
            <w:shd w:val="clear" w:color="auto" w:fill="E0E6ED"/>
          </w:tcPr>
          <w:p w14:paraId="1801FD18" w14:textId="77777777" w:rsidR="001F2283" w:rsidRPr="00CA2B7A" w:rsidRDefault="001F2283" w:rsidP="001F2283">
            <w:pPr>
              <w:pStyle w:val="TableParagraph"/>
              <w:spacing w:before="4"/>
              <w:ind w:left="70"/>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E-5.</w:t>
            </w:r>
          </w:p>
          <w:p w14:paraId="104C60B7" w14:textId="1F572E3A" w:rsidR="001F2283" w:rsidRPr="00CA2B7A" w:rsidRDefault="001F2283" w:rsidP="001F2283">
            <w:pPr>
              <w:pStyle w:val="TableParagraph"/>
              <w:ind w:left="68" w:right="46"/>
              <w:rPr>
                <w:rFonts w:ascii="Times New Roman" w:hAnsi="Times New Roman" w:cs="Times New Roman"/>
                <w:b/>
                <w:color w:val="767171"/>
                <w:sz w:val="18"/>
                <w:szCs w:val="18"/>
              </w:rPr>
            </w:pPr>
            <w:r w:rsidRPr="00CA2B7A">
              <w:rPr>
                <w:rFonts w:ascii="Times New Roman" w:hAnsi="Times New Roman" w:cs="Times New Roman"/>
                <w:color w:val="767171"/>
                <w:spacing w:val="-2"/>
                <w:w w:val="105"/>
                <w:sz w:val="18"/>
                <w:szCs w:val="18"/>
              </w:rPr>
              <w:t xml:space="preserve">Programas </w:t>
            </w:r>
            <w:r w:rsidRPr="00CA2B7A">
              <w:rPr>
                <w:rFonts w:ascii="Times New Roman" w:hAnsi="Times New Roman" w:cs="Times New Roman"/>
                <w:color w:val="767171"/>
                <w:spacing w:val="-1"/>
                <w:w w:val="105"/>
                <w:sz w:val="18"/>
                <w:szCs w:val="18"/>
              </w:rPr>
              <w:t>de</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desarrollo y</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capacitación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profesional.</w:t>
            </w:r>
          </w:p>
        </w:tc>
        <w:tc>
          <w:tcPr>
            <w:tcW w:w="1350" w:type="dxa"/>
            <w:shd w:val="clear" w:color="auto" w:fill="E0E6ED"/>
          </w:tcPr>
          <w:p w14:paraId="5D270294" w14:textId="6E953CDC" w:rsidR="001F2283" w:rsidRPr="00CA2B7A" w:rsidRDefault="001F2283" w:rsidP="001F2283">
            <w:pPr>
              <w:pStyle w:val="TableParagraph"/>
              <w:ind w:left="68" w:right="46"/>
              <w:rPr>
                <w:rFonts w:ascii="Times New Roman" w:hAnsi="Times New Roman" w:cs="Times New Roman"/>
                <w:b/>
                <w:color w:val="767171"/>
                <w:sz w:val="18"/>
                <w:szCs w:val="18"/>
              </w:rPr>
            </w:pPr>
            <w:r w:rsidRPr="00CA2B7A">
              <w:rPr>
                <w:rFonts w:ascii="Times New Roman" w:hAnsi="Times New Roman" w:cs="Times New Roman"/>
                <w:b/>
                <w:color w:val="767171"/>
                <w:spacing w:val="-2"/>
                <w:w w:val="105"/>
                <w:sz w:val="18"/>
                <w:szCs w:val="18"/>
              </w:rPr>
              <w:t xml:space="preserve">R-5. </w:t>
            </w:r>
            <w:r w:rsidRPr="00CA2B7A">
              <w:rPr>
                <w:rFonts w:ascii="Times New Roman" w:hAnsi="Times New Roman" w:cs="Times New Roman"/>
                <w:color w:val="767171"/>
                <w:spacing w:val="-2"/>
                <w:w w:val="105"/>
                <w:sz w:val="18"/>
                <w:szCs w:val="18"/>
              </w:rPr>
              <w:t>Personal</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con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habilidades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técnicas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mejoradas.</w:t>
            </w:r>
          </w:p>
        </w:tc>
        <w:tc>
          <w:tcPr>
            <w:tcW w:w="1530" w:type="dxa"/>
            <w:shd w:val="clear" w:color="auto" w:fill="E0E6ED"/>
          </w:tcPr>
          <w:p w14:paraId="6E4CC34C" w14:textId="77777777" w:rsidR="001F2283" w:rsidRPr="00CA2B7A" w:rsidRDefault="001F2283" w:rsidP="001F2283">
            <w:pPr>
              <w:pStyle w:val="TableParagraph"/>
              <w:spacing w:before="4"/>
              <w:ind w:left="69"/>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P-5.</w:t>
            </w:r>
          </w:p>
          <w:p w14:paraId="3C9AC726" w14:textId="11ED32B9" w:rsidR="001F2283" w:rsidRPr="00CA2B7A" w:rsidRDefault="001F2283" w:rsidP="001F2283">
            <w:pPr>
              <w:pStyle w:val="TableParagraph"/>
              <w:ind w:left="68" w:right="46"/>
              <w:rPr>
                <w:rFonts w:ascii="Times New Roman" w:hAnsi="Times New Roman" w:cs="Times New Roman"/>
                <w:b/>
                <w:color w:val="767171"/>
                <w:sz w:val="18"/>
                <w:szCs w:val="18"/>
              </w:rPr>
            </w:pPr>
            <w:r w:rsidRPr="00CA2B7A">
              <w:rPr>
                <w:rFonts w:ascii="Times New Roman" w:hAnsi="Times New Roman" w:cs="Times New Roman"/>
                <w:color w:val="767171"/>
                <w:w w:val="105"/>
                <w:sz w:val="18"/>
                <w:szCs w:val="18"/>
              </w:rPr>
              <w:t>Habilidades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técnicas</w:t>
            </w:r>
            <w:r w:rsidRPr="00CA2B7A">
              <w:rPr>
                <w:rFonts w:ascii="Times New Roman" w:hAnsi="Times New Roman" w:cs="Times New Roman"/>
                <w:color w:val="767171"/>
                <w:spacing w:val="15"/>
                <w:w w:val="105"/>
                <w:sz w:val="18"/>
                <w:szCs w:val="18"/>
              </w:rPr>
              <w:t xml:space="preserve"> </w:t>
            </w:r>
            <w:r w:rsidRPr="00CA2B7A">
              <w:rPr>
                <w:rFonts w:ascii="Times New Roman" w:hAnsi="Times New Roman" w:cs="Times New Roman"/>
                <w:color w:val="767171"/>
                <w:w w:val="105"/>
                <w:sz w:val="18"/>
                <w:szCs w:val="18"/>
              </w:rPr>
              <w:t>del</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personal</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fortalecidas.</w:t>
            </w:r>
          </w:p>
        </w:tc>
        <w:tc>
          <w:tcPr>
            <w:tcW w:w="1350" w:type="dxa"/>
            <w:shd w:val="clear" w:color="auto" w:fill="E0E6ED"/>
          </w:tcPr>
          <w:p w14:paraId="18D6DF6A" w14:textId="405F285C" w:rsidR="001F2283" w:rsidRPr="00CA2B7A" w:rsidRDefault="001F2283" w:rsidP="001F2283">
            <w:pPr>
              <w:pStyle w:val="TableParagraph"/>
              <w:ind w:right="46"/>
              <w:rPr>
                <w:rFonts w:ascii="Times New Roman" w:hAnsi="Times New Roman" w:cs="Times New Roman"/>
                <w:bCs/>
                <w:color w:val="767171"/>
                <w:sz w:val="18"/>
                <w:szCs w:val="18"/>
              </w:rPr>
            </w:pPr>
            <w:r w:rsidRPr="00CA2B7A">
              <w:rPr>
                <w:rFonts w:ascii="Times New Roman" w:hAnsi="Times New Roman" w:cs="Times New Roman"/>
                <w:color w:val="767171"/>
                <w:spacing w:val="-2"/>
                <w:w w:val="105"/>
                <w:sz w:val="18"/>
                <w:szCs w:val="18"/>
              </w:rPr>
              <w:t xml:space="preserve">Porcentaje </w:t>
            </w:r>
            <w:r w:rsidRPr="00CA2B7A">
              <w:rPr>
                <w:rFonts w:ascii="Times New Roman" w:hAnsi="Times New Roman" w:cs="Times New Roman"/>
                <w:color w:val="767171"/>
                <w:spacing w:val="-1"/>
                <w:w w:val="105"/>
                <w:sz w:val="18"/>
                <w:szCs w:val="18"/>
              </w:rPr>
              <w:t>de</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personal con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nuevas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habilidades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técnicas</w:t>
            </w:r>
          </w:p>
        </w:tc>
        <w:tc>
          <w:tcPr>
            <w:tcW w:w="810" w:type="dxa"/>
            <w:shd w:val="clear" w:color="auto" w:fill="E0E6ED"/>
          </w:tcPr>
          <w:p w14:paraId="06459A7C" w14:textId="5F3E41FB" w:rsidR="001F2283" w:rsidRPr="00CA2B7A" w:rsidRDefault="001F2283" w:rsidP="002808CF">
            <w:pPr>
              <w:pStyle w:val="TableParagraph"/>
              <w:spacing w:line="192" w:lineRule="exact"/>
              <w:ind w:left="63"/>
              <w:jc w:val="center"/>
              <w:rPr>
                <w:rFonts w:ascii="Times New Roman" w:hAnsi="Times New Roman" w:cs="Times New Roman"/>
                <w:bCs/>
                <w:color w:val="767171"/>
                <w:sz w:val="18"/>
                <w:szCs w:val="18"/>
              </w:rPr>
            </w:pPr>
            <w:r w:rsidRPr="00CA2B7A">
              <w:rPr>
                <w:rFonts w:ascii="Times New Roman" w:hAnsi="Times New Roman" w:cs="Times New Roman"/>
                <w:color w:val="767171"/>
                <w:w w:val="105"/>
                <w:sz w:val="18"/>
                <w:szCs w:val="18"/>
              </w:rPr>
              <w:t>100%</w:t>
            </w:r>
          </w:p>
        </w:tc>
        <w:tc>
          <w:tcPr>
            <w:tcW w:w="1080" w:type="dxa"/>
            <w:shd w:val="clear" w:color="auto" w:fill="E0E6ED"/>
          </w:tcPr>
          <w:p w14:paraId="37444AA2" w14:textId="32F31FF5" w:rsidR="001F2283" w:rsidRPr="00CA2B7A" w:rsidRDefault="001F2283" w:rsidP="002808CF">
            <w:pPr>
              <w:pStyle w:val="TableParagraph"/>
              <w:spacing w:line="237" w:lineRule="auto"/>
              <w:ind w:left="3"/>
              <w:jc w:val="center"/>
              <w:rPr>
                <w:rFonts w:ascii="Times New Roman" w:hAnsi="Times New Roman" w:cs="Times New Roman"/>
                <w:bCs/>
                <w:color w:val="767171"/>
                <w:sz w:val="18"/>
                <w:szCs w:val="18"/>
              </w:rPr>
            </w:pPr>
            <w:r w:rsidRPr="00CA2B7A">
              <w:rPr>
                <w:rFonts w:ascii="Times New Roman" w:hAnsi="Times New Roman" w:cs="Times New Roman"/>
                <w:color w:val="767171"/>
                <w:spacing w:val="-1"/>
                <w:w w:val="105"/>
                <w:sz w:val="18"/>
                <w:szCs w:val="18"/>
              </w:rPr>
              <w:t>Fortalecimiento</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de habilidades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institucionales</w:t>
            </w:r>
          </w:p>
        </w:tc>
        <w:tc>
          <w:tcPr>
            <w:tcW w:w="1260" w:type="dxa"/>
            <w:shd w:val="clear" w:color="auto" w:fill="E0E6ED"/>
          </w:tcPr>
          <w:p w14:paraId="51EFFC8C" w14:textId="341DD053" w:rsidR="001F2283" w:rsidRPr="00CA2B7A" w:rsidRDefault="001F2283" w:rsidP="002808CF">
            <w:pPr>
              <w:pStyle w:val="TableParagraph"/>
              <w:spacing w:line="237" w:lineRule="auto"/>
              <w:ind w:left="55" w:right="61"/>
              <w:jc w:val="center"/>
              <w:rPr>
                <w:rFonts w:ascii="Times New Roman" w:hAnsi="Times New Roman" w:cs="Times New Roman"/>
                <w:bCs/>
                <w:color w:val="767171"/>
                <w:sz w:val="18"/>
                <w:szCs w:val="18"/>
              </w:rPr>
            </w:pPr>
            <w:r w:rsidRPr="00CA2B7A">
              <w:rPr>
                <w:rFonts w:ascii="Times New Roman" w:hAnsi="Times New Roman" w:cs="Times New Roman"/>
                <w:color w:val="767171"/>
                <w:w w:val="105"/>
                <w:sz w:val="18"/>
                <w:szCs w:val="18"/>
              </w:rPr>
              <w:t>Meta 8.5:</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Lograr empleo</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pleno y</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productivo y</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trabajo</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decente</w:t>
            </w:r>
          </w:p>
        </w:tc>
      </w:tr>
      <w:tr w:rsidR="001F2283" w:rsidRPr="00405891" w14:paraId="52A93201" w14:textId="77777777" w:rsidTr="002808CF">
        <w:trPr>
          <w:trHeight w:val="1160"/>
        </w:trPr>
        <w:tc>
          <w:tcPr>
            <w:tcW w:w="1350" w:type="dxa"/>
            <w:shd w:val="clear" w:color="auto" w:fill="FFFFFF" w:themeFill="background1"/>
          </w:tcPr>
          <w:p w14:paraId="6039A383" w14:textId="77777777" w:rsidR="001F2283" w:rsidRPr="00CA2B7A" w:rsidRDefault="001F2283" w:rsidP="001F2283">
            <w:pPr>
              <w:pStyle w:val="TableParagraph"/>
              <w:spacing w:before="4"/>
              <w:ind w:left="67"/>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EJE-2.</w:t>
            </w:r>
          </w:p>
          <w:p w14:paraId="574973E6" w14:textId="1E42BAF9" w:rsidR="001F2283" w:rsidRPr="00CA2B7A" w:rsidRDefault="001F2283" w:rsidP="001F2283">
            <w:pPr>
              <w:pStyle w:val="TableParagraph"/>
              <w:spacing w:before="4"/>
              <w:ind w:left="67"/>
              <w:rPr>
                <w:rFonts w:ascii="Times New Roman" w:hAnsi="Times New Roman" w:cs="Times New Roman"/>
                <w:b/>
                <w:color w:val="767171"/>
                <w:w w:val="105"/>
                <w:sz w:val="18"/>
                <w:szCs w:val="18"/>
              </w:rPr>
            </w:pPr>
            <w:r w:rsidRPr="00CA2B7A">
              <w:rPr>
                <w:rFonts w:ascii="Times New Roman" w:hAnsi="Times New Roman" w:cs="Times New Roman"/>
                <w:color w:val="767171"/>
                <w:spacing w:val="-1"/>
                <w:w w:val="105"/>
                <w:sz w:val="18"/>
                <w:szCs w:val="18"/>
              </w:rPr>
              <w:t>Fortalecimiento</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Institucional</w:t>
            </w:r>
          </w:p>
        </w:tc>
        <w:tc>
          <w:tcPr>
            <w:tcW w:w="1890" w:type="dxa"/>
            <w:shd w:val="clear" w:color="auto" w:fill="FFFFFF" w:themeFill="background1"/>
          </w:tcPr>
          <w:p w14:paraId="010BA8E5" w14:textId="77777777" w:rsidR="001F2283" w:rsidRPr="00CA2B7A" w:rsidRDefault="001F2283" w:rsidP="001F2283">
            <w:pPr>
              <w:pStyle w:val="TableParagraph"/>
              <w:spacing w:before="4"/>
              <w:ind w:left="67"/>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OE-5.</w:t>
            </w:r>
          </w:p>
          <w:p w14:paraId="37F01FD0" w14:textId="375B02C7" w:rsidR="001F2283" w:rsidRPr="00CA2B7A" w:rsidRDefault="001F2283" w:rsidP="001F2283">
            <w:pPr>
              <w:pStyle w:val="TableParagraph"/>
              <w:spacing w:before="4"/>
              <w:ind w:left="67"/>
              <w:rPr>
                <w:rFonts w:ascii="Times New Roman" w:hAnsi="Times New Roman" w:cs="Times New Roman"/>
                <w:b/>
                <w:color w:val="767171"/>
                <w:w w:val="105"/>
                <w:sz w:val="18"/>
                <w:szCs w:val="18"/>
              </w:rPr>
            </w:pPr>
            <w:r w:rsidRPr="00CA2B7A">
              <w:rPr>
                <w:rFonts w:ascii="Times New Roman" w:hAnsi="Times New Roman" w:cs="Times New Roman"/>
                <w:color w:val="767171"/>
                <w:w w:val="105"/>
                <w:sz w:val="18"/>
                <w:szCs w:val="18"/>
              </w:rPr>
              <w:t>Modernizar la</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infraestructura</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tecnológica y</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física.</w:t>
            </w:r>
          </w:p>
        </w:tc>
        <w:tc>
          <w:tcPr>
            <w:tcW w:w="2250" w:type="dxa"/>
            <w:shd w:val="clear" w:color="auto" w:fill="FFFFFF" w:themeFill="background1"/>
          </w:tcPr>
          <w:p w14:paraId="39865EDE" w14:textId="77777777" w:rsidR="001F2283" w:rsidRPr="00CA2B7A" w:rsidRDefault="001F2283" w:rsidP="001F2283">
            <w:pPr>
              <w:pStyle w:val="TableParagraph"/>
              <w:spacing w:before="4"/>
              <w:ind w:left="70"/>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E-6.</w:t>
            </w:r>
          </w:p>
          <w:p w14:paraId="12013F90" w14:textId="72F23007" w:rsidR="001F2283" w:rsidRPr="00CA2B7A" w:rsidRDefault="001F2283" w:rsidP="001F2283">
            <w:pPr>
              <w:pStyle w:val="TableParagraph"/>
              <w:spacing w:before="4"/>
              <w:ind w:left="70"/>
              <w:rPr>
                <w:rFonts w:ascii="Times New Roman" w:hAnsi="Times New Roman" w:cs="Times New Roman"/>
                <w:b/>
                <w:color w:val="767171"/>
                <w:w w:val="105"/>
                <w:sz w:val="18"/>
                <w:szCs w:val="18"/>
              </w:rPr>
            </w:pPr>
            <w:r w:rsidRPr="00CA2B7A">
              <w:rPr>
                <w:rFonts w:ascii="Times New Roman" w:hAnsi="Times New Roman" w:cs="Times New Roman"/>
                <w:color w:val="767171"/>
                <w:w w:val="105"/>
                <w:sz w:val="18"/>
                <w:szCs w:val="18"/>
              </w:rPr>
              <w:t>Actualización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de</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infraestructura</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tecnológica.</w:t>
            </w:r>
          </w:p>
        </w:tc>
        <w:tc>
          <w:tcPr>
            <w:tcW w:w="1350" w:type="dxa"/>
            <w:shd w:val="clear" w:color="auto" w:fill="FFFFFF" w:themeFill="background1"/>
          </w:tcPr>
          <w:p w14:paraId="50298463" w14:textId="77777777" w:rsidR="001F2283" w:rsidRPr="00CA2B7A" w:rsidRDefault="001F2283" w:rsidP="001F2283">
            <w:pPr>
              <w:pStyle w:val="TableParagraph"/>
              <w:spacing w:before="4"/>
              <w:ind w:left="71"/>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R-6.</w:t>
            </w:r>
          </w:p>
          <w:p w14:paraId="54F03859" w14:textId="63C8AFF1" w:rsidR="001F2283" w:rsidRPr="00CA2B7A" w:rsidRDefault="001F2283" w:rsidP="001F2283">
            <w:pPr>
              <w:pStyle w:val="TableParagraph"/>
              <w:ind w:left="68" w:right="46"/>
              <w:rPr>
                <w:rFonts w:ascii="Times New Roman" w:hAnsi="Times New Roman" w:cs="Times New Roman"/>
                <w:b/>
                <w:color w:val="767171"/>
                <w:spacing w:val="-2"/>
                <w:w w:val="105"/>
                <w:sz w:val="18"/>
                <w:szCs w:val="18"/>
              </w:rPr>
            </w:pPr>
            <w:r w:rsidRPr="00CA2B7A">
              <w:rPr>
                <w:rFonts w:ascii="Times New Roman" w:hAnsi="Times New Roman" w:cs="Times New Roman"/>
                <w:color w:val="767171"/>
                <w:spacing w:val="-1"/>
                <w:w w:val="105"/>
                <w:sz w:val="18"/>
                <w:szCs w:val="18"/>
              </w:rPr>
              <w:t>Infraestructura</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moderna y</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eficiente.</w:t>
            </w:r>
          </w:p>
        </w:tc>
        <w:tc>
          <w:tcPr>
            <w:tcW w:w="1530" w:type="dxa"/>
            <w:shd w:val="clear" w:color="auto" w:fill="FFFFFF" w:themeFill="background1"/>
          </w:tcPr>
          <w:p w14:paraId="2512928F" w14:textId="77777777" w:rsidR="001F2283" w:rsidRPr="00CA2B7A" w:rsidRDefault="001F2283" w:rsidP="001F2283">
            <w:pPr>
              <w:pStyle w:val="TableParagraph"/>
              <w:spacing w:before="4"/>
              <w:ind w:left="69"/>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P-6.</w:t>
            </w:r>
          </w:p>
          <w:p w14:paraId="1EAEA1A6" w14:textId="548D41E7" w:rsidR="001F2283" w:rsidRPr="00CA2B7A" w:rsidRDefault="001F2283" w:rsidP="001F2283">
            <w:pPr>
              <w:pStyle w:val="TableParagraph"/>
              <w:spacing w:before="4"/>
              <w:ind w:left="69"/>
              <w:rPr>
                <w:rFonts w:ascii="Times New Roman" w:hAnsi="Times New Roman" w:cs="Times New Roman"/>
                <w:b/>
                <w:color w:val="767171"/>
                <w:w w:val="105"/>
                <w:sz w:val="18"/>
                <w:szCs w:val="18"/>
              </w:rPr>
            </w:pPr>
            <w:r w:rsidRPr="00CA2B7A">
              <w:rPr>
                <w:rFonts w:ascii="Times New Roman" w:hAnsi="Times New Roman" w:cs="Times New Roman"/>
                <w:color w:val="767171"/>
                <w:spacing w:val="-1"/>
                <w:w w:val="105"/>
                <w:sz w:val="18"/>
                <w:szCs w:val="18"/>
              </w:rPr>
              <w:t>Infraestructura</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tecnológica</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totalmente</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modernizada.</w:t>
            </w:r>
          </w:p>
        </w:tc>
        <w:tc>
          <w:tcPr>
            <w:tcW w:w="1350" w:type="dxa"/>
            <w:shd w:val="clear" w:color="auto" w:fill="FFFFFF" w:themeFill="background1"/>
          </w:tcPr>
          <w:p w14:paraId="2C7C25B0" w14:textId="1D9C20A0" w:rsidR="001F2283" w:rsidRPr="00CA2B7A" w:rsidRDefault="001F2283" w:rsidP="001F2283">
            <w:pPr>
              <w:pStyle w:val="TableParagraph"/>
              <w:ind w:right="46"/>
              <w:rPr>
                <w:rFonts w:ascii="Times New Roman" w:hAnsi="Times New Roman" w:cs="Times New Roman"/>
                <w:bCs/>
                <w:color w:val="767171"/>
                <w:sz w:val="18"/>
                <w:szCs w:val="18"/>
              </w:rPr>
            </w:pPr>
            <w:r w:rsidRPr="00CA2B7A">
              <w:rPr>
                <w:rFonts w:ascii="Times New Roman" w:hAnsi="Times New Roman" w:cs="Times New Roman"/>
                <w:color w:val="767171"/>
                <w:w w:val="105"/>
                <w:sz w:val="18"/>
                <w:szCs w:val="18"/>
              </w:rPr>
              <w:t>Porcentaje de</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infraestructura</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actualizada</w:t>
            </w:r>
          </w:p>
        </w:tc>
        <w:tc>
          <w:tcPr>
            <w:tcW w:w="810" w:type="dxa"/>
            <w:shd w:val="clear" w:color="auto" w:fill="FFFFFF" w:themeFill="background1"/>
          </w:tcPr>
          <w:p w14:paraId="31BE963F" w14:textId="727624A7" w:rsidR="001F2283" w:rsidRPr="00CA2B7A" w:rsidRDefault="001F2283" w:rsidP="002808CF">
            <w:pPr>
              <w:pStyle w:val="TableParagraph"/>
              <w:spacing w:line="192" w:lineRule="exact"/>
              <w:ind w:left="63"/>
              <w:jc w:val="center"/>
              <w:rPr>
                <w:rFonts w:ascii="Times New Roman" w:hAnsi="Times New Roman" w:cs="Times New Roman"/>
                <w:bCs/>
                <w:color w:val="767171"/>
                <w:sz w:val="18"/>
                <w:szCs w:val="18"/>
              </w:rPr>
            </w:pPr>
            <w:r w:rsidRPr="00CA2B7A">
              <w:rPr>
                <w:rFonts w:ascii="Times New Roman" w:hAnsi="Times New Roman" w:cs="Times New Roman"/>
                <w:color w:val="767171"/>
                <w:w w:val="105"/>
                <w:sz w:val="18"/>
                <w:szCs w:val="18"/>
              </w:rPr>
              <w:t>25%</w:t>
            </w:r>
          </w:p>
        </w:tc>
        <w:tc>
          <w:tcPr>
            <w:tcW w:w="1080" w:type="dxa"/>
            <w:shd w:val="clear" w:color="auto" w:fill="FFFFFF" w:themeFill="background1"/>
          </w:tcPr>
          <w:p w14:paraId="7796C966" w14:textId="76CDBD37" w:rsidR="001F2283" w:rsidRPr="00CA2B7A" w:rsidRDefault="001F2283" w:rsidP="002808CF">
            <w:pPr>
              <w:pStyle w:val="TableParagraph"/>
              <w:spacing w:line="237" w:lineRule="auto"/>
              <w:ind w:left="3"/>
              <w:jc w:val="center"/>
              <w:rPr>
                <w:rFonts w:ascii="Times New Roman" w:hAnsi="Times New Roman" w:cs="Times New Roman"/>
                <w:bCs/>
                <w:color w:val="767171"/>
                <w:sz w:val="18"/>
                <w:szCs w:val="18"/>
              </w:rPr>
            </w:pPr>
            <w:r w:rsidRPr="00CA2B7A">
              <w:rPr>
                <w:rFonts w:ascii="Times New Roman" w:hAnsi="Times New Roman" w:cs="Times New Roman"/>
                <w:color w:val="767171"/>
                <w:spacing w:val="-1"/>
                <w:w w:val="105"/>
                <w:sz w:val="18"/>
                <w:szCs w:val="18"/>
              </w:rPr>
              <w:t>Infraestructura</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tecnológica</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avanzada</w:t>
            </w:r>
          </w:p>
        </w:tc>
        <w:tc>
          <w:tcPr>
            <w:tcW w:w="1260" w:type="dxa"/>
            <w:shd w:val="clear" w:color="auto" w:fill="FFFFFF" w:themeFill="background1"/>
          </w:tcPr>
          <w:p w14:paraId="6EB93813" w14:textId="4DE0E89B" w:rsidR="001F2283" w:rsidRPr="00CA2B7A" w:rsidRDefault="001F2283" w:rsidP="002808CF">
            <w:pPr>
              <w:pStyle w:val="TableParagraph"/>
              <w:spacing w:line="237" w:lineRule="auto"/>
              <w:ind w:left="55" w:right="61"/>
              <w:jc w:val="center"/>
              <w:rPr>
                <w:rFonts w:ascii="Times New Roman" w:hAnsi="Times New Roman" w:cs="Times New Roman"/>
                <w:bCs/>
                <w:color w:val="767171"/>
                <w:sz w:val="18"/>
                <w:szCs w:val="18"/>
              </w:rPr>
            </w:pPr>
            <w:r w:rsidRPr="00CA2B7A">
              <w:rPr>
                <w:rFonts w:ascii="Times New Roman" w:hAnsi="Times New Roman" w:cs="Times New Roman"/>
                <w:color w:val="767171"/>
                <w:w w:val="105"/>
                <w:sz w:val="18"/>
                <w:szCs w:val="18"/>
              </w:rPr>
              <w:t>Meta 9.4:</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Modernizar la</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infraestructura</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con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tecnologías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sostenibles</w:t>
            </w:r>
          </w:p>
        </w:tc>
      </w:tr>
      <w:tr w:rsidR="001F2283" w:rsidRPr="00405891" w14:paraId="56A730B5" w14:textId="77777777" w:rsidTr="002808CF">
        <w:trPr>
          <w:trHeight w:val="1160"/>
        </w:trPr>
        <w:tc>
          <w:tcPr>
            <w:tcW w:w="1350" w:type="dxa"/>
            <w:shd w:val="clear" w:color="auto" w:fill="E0E6ED"/>
          </w:tcPr>
          <w:p w14:paraId="1332C260" w14:textId="77777777" w:rsidR="001F2283" w:rsidRPr="00CA2B7A" w:rsidRDefault="001F2283" w:rsidP="001F2283">
            <w:pPr>
              <w:pStyle w:val="TableParagraph"/>
              <w:spacing w:before="3"/>
              <w:ind w:left="66"/>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EJE-3.</w:t>
            </w:r>
          </w:p>
          <w:p w14:paraId="106C0B99" w14:textId="1D579A3E" w:rsidR="001F2283" w:rsidRPr="00CA2B7A" w:rsidRDefault="001F2283" w:rsidP="001F2283">
            <w:pPr>
              <w:pStyle w:val="TableParagraph"/>
              <w:spacing w:before="4"/>
              <w:ind w:left="67"/>
              <w:rPr>
                <w:rFonts w:ascii="Times New Roman" w:hAnsi="Times New Roman" w:cs="Times New Roman"/>
                <w:b/>
                <w:color w:val="767171"/>
                <w:w w:val="105"/>
                <w:sz w:val="18"/>
                <w:szCs w:val="18"/>
              </w:rPr>
            </w:pPr>
            <w:r w:rsidRPr="00CA2B7A">
              <w:rPr>
                <w:rFonts w:ascii="Times New Roman" w:hAnsi="Times New Roman" w:cs="Times New Roman"/>
                <w:color w:val="767171"/>
                <w:spacing w:val="-2"/>
                <w:w w:val="105"/>
                <w:sz w:val="18"/>
                <w:szCs w:val="18"/>
              </w:rPr>
              <w:t xml:space="preserve">Integración </w:t>
            </w:r>
            <w:r w:rsidRPr="00CA2B7A">
              <w:rPr>
                <w:rFonts w:ascii="Times New Roman" w:hAnsi="Times New Roman" w:cs="Times New Roman"/>
                <w:color w:val="767171"/>
                <w:spacing w:val="-1"/>
                <w:w w:val="105"/>
                <w:sz w:val="18"/>
                <w:szCs w:val="18"/>
              </w:rPr>
              <w:t>y</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Desarrollo</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Comunitario</w:t>
            </w:r>
          </w:p>
        </w:tc>
        <w:tc>
          <w:tcPr>
            <w:tcW w:w="1890" w:type="dxa"/>
            <w:shd w:val="clear" w:color="auto" w:fill="E0E6ED"/>
          </w:tcPr>
          <w:p w14:paraId="1C05B304" w14:textId="44C50D4C" w:rsidR="001F2283" w:rsidRPr="00CA2B7A" w:rsidRDefault="001F2283" w:rsidP="001F2283">
            <w:pPr>
              <w:pStyle w:val="TableParagraph"/>
              <w:spacing w:before="4"/>
              <w:ind w:left="67"/>
              <w:rPr>
                <w:rFonts w:ascii="Times New Roman" w:hAnsi="Times New Roman" w:cs="Times New Roman"/>
                <w:b/>
                <w:color w:val="767171"/>
                <w:w w:val="105"/>
                <w:sz w:val="18"/>
                <w:szCs w:val="18"/>
              </w:rPr>
            </w:pPr>
            <w:r w:rsidRPr="00CA2B7A">
              <w:rPr>
                <w:rFonts w:ascii="Times New Roman" w:hAnsi="Times New Roman" w:cs="Times New Roman"/>
                <w:b/>
                <w:color w:val="767171"/>
                <w:spacing w:val="-2"/>
                <w:w w:val="105"/>
                <w:sz w:val="18"/>
                <w:szCs w:val="18"/>
              </w:rPr>
              <w:t xml:space="preserve">OE-6. </w:t>
            </w:r>
            <w:r w:rsidRPr="00CA2B7A">
              <w:rPr>
                <w:rFonts w:ascii="Times New Roman" w:hAnsi="Times New Roman" w:cs="Times New Roman"/>
                <w:color w:val="767171"/>
                <w:spacing w:val="-2"/>
                <w:w w:val="105"/>
                <w:sz w:val="18"/>
                <w:szCs w:val="18"/>
              </w:rPr>
              <w:t>Expandir</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los programas</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de titulación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en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comunidades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vulnerables.</w:t>
            </w:r>
          </w:p>
        </w:tc>
        <w:tc>
          <w:tcPr>
            <w:tcW w:w="2250" w:type="dxa"/>
            <w:shd w:val="clear" w:color="auto" w:fill="E0E6ED"/>
          </w:tcPr>
          <w:p w14:paraId="21B17067" w14:textId="569BEF1B" w:rsidR="001F2283" w:rsidRPr="00CA2B7A" w:rsidRDefault="001F2283" w:rsidP="001F2283">
            <w:pPr>
              <w:pStyle w:val="TableParagraph"/>
              <w:spacing w:before="4"/>
              <w:ind w:left="70"/>
              <w:rPr>
                <w:rFonts w:ascii="Times New Roman" w:hAnsi="Times New Roman" w:cs="Times New Roman"/>
                <w:b/>
                <w:color w:val="767171"/>
                <w:w w:val="105"/>
                <w:sz w:val="18"/>
                <w:szCs w:val="18"/>
              </w:rPr>
            </w:pPr>
            <w:r w:rsidRPr="00CA2B7A">
              <w:rPr>
                <w:rFonts w:ascii="Times New Roman" w:hAnsi="Times New Roman" w:cs="Times New Roman"/>
                <w:b/>
                <w:color w:val="767171"/>
                <w:w w:val="105"/>
                <w:sz w:val="18"/>
                <w:szCs w:val="18"/>
              </w:rPr>
              <w:t xml:space="preserve">E-7. </w:t>
            </w:r>
            <w:r w:rsidRPr="00CA2B7A">
              <w:rPr>
                <w:rFonts w:ascii="Times New Roman" w:hAnsi="Times New Roman" w:cs="Times New Roman"/>
                <w:color w:val="767171"/>
                <w:w w:val="105"/>
                <w:sz w:val="18"/>
                <w:szCs w:val="18"/>
              </w:rPr>
              <w:t>Ampliar</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los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 xml:space="preserve">programas </w:t>
            </w:r>
            <w:r w:rsidRPr="00CA2B7A">
              <w:rPr>
                <w:rFonts w:ascii="Times New Roman" w:hAnsi="Times New Roman" w:cs="Times New Roman"/>
                <w:color w:val="767171"/>
                <w:w w:val="105"/>
                <w:sz w:val="18"/>
                <w:szCs w:val="18"/>
              </w:rPr>
              <w:t>de</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titulación en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z w:val="18"/>
                <w:szCs w:val="18"/>
              </w:rPr>
              <w:t>comunidades.</w:t>
            </w:r>
          </w:p>
        </w:tc>
        <w:tc>
          <w:tcPr>
            <w:tcW w:w="1350" w:type="dxa"/>
            <w:shd w:val="clear" w:color="auto" w:fill="E0E6ED"/>
          </w:tcPr>
          <w:p w14:paraId="3730B820" w14:textId="77777777" w:rsidR="001F2283" w:rsidRPr="00CA2B7A" w:rsidRDefault="001F2283" w:rsidP="001F2283">
            <w:pPr>
              <w:pStyle w:val="TableParagraph"/>
              <w:spacing w:before="3"/>
              <w:ind w:left="69"/>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R-7.</w:t>
            </w:r>
          </w:p>
          <w:p w14:paraId="63146AE1" w14:textId="77777777" w:rsidR="001F2283" w:rsidRPr="00CA2B7A" w:rsidRDefault="001F2283" w:rsidP="001F2283">
            <w:pPr>
              <w:pStyle w:val="TableParagraph"/>
              <w:spacing w:before="7" w:line="247" w:lineRule="auto"/>
              <w:ind w:left="69" w:right="17"/>
              <w:rPr>
                <w:rFonts w:ascii="Times New Roman" w:hAnsi="Times New Roman" w:cs="Times New Roman"/>
                <w:color w:val="767171"/>
                <w:sz w:val="18"/>
                <w:szCs w:val="18"/>
              </w:rPr>
            </w:pPr>
            <w:r w:rsidRPr="00CA2B7A">
              <w:rPr>
                <w:rFonts w:ascii="Times New Roman" w:hAnsi="Times New Roman" w:cs="Times New Roman"/>
                <w:color w:val="767171"/>
                <w:spacing w:val="-3"/>
                <w:w w:val="105"/>
                <w:sz w:val="18"/>
                <w:szCs w:val="18"/>
              </w:rPr>
              <w:t>Titulación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2"/>
                <w:w w:val="105"/>
                <w:sz w:val="18"/>
                <w:szCs w:val="18"/>
              </w:rPr>
              <w:t>de</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terrenos en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10</w:t>
            </w:r>
          </w:p>
          <w:p w14:paraId="2F31F1FE" w14:textId="21552FFA" w:rsidR="001F2283" w:rsidRPr="00CA2B7A" w:rsidRDefault="001F2283" w:rsidP="001F2283">
            <w:pPr>
              <w:pStyle w:val="TableParagraph"/>
              <w:ind w:left="68" w:right="46"/>
              <w:rPr>
                <w:rFonts w:ascii="Times New Roman" w:hAnsi="Times New Roman" w:cs="Times New Roman"/>
                <w:b/>
                <w:color w:val="767171"/>
                <w:spacing w:val="-2"/>
                <w:w w:val="105"/>
                <w:sz w:val="18"/>
                <w:szCs w:val="18"/>
              </w:rPr>
            </w:pPr>
            <w:r w:rsidRPr="00CA2B7A">
              <w:rPr>
                <w:rFonts w:ascii="Times New Roman" w:hAnsi="Times New Roman" w:cs="Times New Roman"/>
                <w:color w:val="767171"/>
                <w:sz w:val="18"/>
                <w:szCs w:val="18"/>
              </w:rPr>
              <w:t>comunidades</w:t>
            </w:r>
            <w:r w:rsidRPr="00CA2B7A">
              <w:rPr>
                <w:rFonts w:ascii="Times New Roman" w:hAnsi="Times New Roman" w:cs="Times New Roman"/>
                <w:color w:val="767171"/>
                <w:spacing w:val="-31"/>
                <w:sz w:val="18"/>
                <w:szCs w:val="18"/>
              </w:rPr>
              <w:t xml:space="preserve"> </w:t>
            </w:r>
            <w:r w:rsidRPr="00CA2B7A">
              <w:rPr>
                <w:rFonts w:ascii="Times New Roman" w:hAnsi="Times New Roman" w:cs="Times New Roman"/>
                <w:color w:val="767171"/>
                <w:w w:val="105"/>
                <w:sz w:val="18"/>
                <w:szCs w:val="18"/>
              </w:rPr>
              <w:t>vulnerables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cada</w:t>
            </w:r>
            <w:r w:rsidRPr="00CA2B7A">
              <w:rPr>
                <w:rFonts w:ascii="Times New Roman" w:hAnsi="Times New Roman" w:cs="Times New Roman"/>
                <w:color w:val="767171"/>
                <w:spacing w:val="-4"/>
                <w:w w:val="105"/>
                <w:sz w:val="18"/>
                <w:szCs w:val="18"/>
              </w:rPr>
              <w:t xml:space="preserve"> </w:t>
            </w:r>
            <w:r w:rsidRPr="00CA2B7A">
              <w:rPr>
                <w:rFonts w:ascii="Times New Roman" w:hAnsi="Times New Roman" w:cs="Times New Roman"/>
                <w:color w:val="767171"/>
                <w:w w:val="105"/>
                <w:sz w:val="18"/>
                <w:szCs w:val="18"/>
              </w:rPr>
              <w:t>año.</w:t>
            </w:r>
          </w:p>
        </w:tc>
        <w:tc>
          <w:tcPr>
            <w:tcW w:w="1530" w:type="dxa"/>
            <w:shd w:val="clear" w:color="auto" w:fill="E0E6ED"/>
          </w:tcPr>
          <w:p w14:paraId="5C1E556C" w14:textId="77777777" w:rsidR="001F2283" w:rsidRPr="00CA2B7A" w:rsidRDefault="001F2283" w:rsidP="001F2283">
            <w:pPr>
              <w:pStyle w:val="TableParagraph"/>
              <w:spacing w:before="3"/>
              <w:ind w:left="68"/>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P-7.</w:t>
            </w:r>
          </w:p>
          <w:p w14:paraId="2A1D5732" w14:textId="12BFF4A4" w:rsidR="001F2283" w:rsidRPr="00CA2B7A" w:rsidRDefault="001F2283" w:rsidP="001F2283">
            <w:pPr>
              <w:pStyle w:val="TableParagraph"/>
              <w:spacing w:before="4"/>
              <w:ind w:left="69"/>
              <w:rPr>
                <w:rFonts w:ascii="Times New Roman" w:hAnsi="Times New Roman" w:cs="Times New Roman"/>
                <w:b/>
                <w:color w:val="767171"/>
                <w:w w:val="105"/>
                <w:sz w:val="18"/>
                <w:szCs w:val="18"/>
              </w:rPr>
            </w:pPr>
            <w:r w:rsidRPr="00CA2B7A">
              <w:rPr>
                <w:rFonts w:ascii="Times New Roman" w:hAnsi="Times New Roman" w:cs="Times New Roman"/>
                <w:color w:val="767171"/>
                <w:w w:val="105"/>
                <w:sz w:val="18"/>
                <w:szCs w:val="18"/>
              </w:rPr>
              <w:t>Titulación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completada</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en todas las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z w:val="18"/>
                <w:szCs w:val="18"/>
              </w:rPr>
              <w:t>comunidades</w:t>
            </w:r>
            <w:r w:rsidRPr="00CA2B7A">
              <w:rPr>
                <w:rFonts w:ascii="Times New Roman" w:hAnsi="Times New Roman" w:cs="Times New Roman"/>
                <w:color w:val="767171"/>
                <w:spacing w:val="-31"/>
                <w:sz w:val="18"/>
                <w:szCs w:val="18"/>
              </w:rPr>
              <w:t xml:space="preserve"> </w:t>
            </w:r>
            <w:r w:rsidRPr="00CA2B7A">
              <w:rPr>
                <w:rFonts w:ascii="Times New Roman" w:hAnsi="Times New Roman" w:cs="Times New Roman"/>
                <w:color w:val="767171"/>
                <w:spacing w:val="-1"/>
                <w:w w:val="105"/>
                <w:sz w:val="18"/>
                <w:szCs w:val="18"/>
              </w:rPr>
              <w:t>identificadas.</w:t>
            </w:r>
          </w:p>
        </w:tc>
        <w:tc>
          <w:tcPr>
            <w:tcW w:w="1350" w:type="dxa"/>
            <w:shd w:val="clear" w:color="auto" w:fill="E0E6ED"/>
          </w:tcPr>
          <w:p w14:paraId="42A6DC4D" w14:textId="138A23E2" w:rsidR="001F2283" w:rsidRPr="00CA2B7A" w:rsidRDefault="001F2283" w:rsidP="001F2283">
            <w:pPr>
              <w:pStyle w:val="TableParagraph"/>
              <w:ind w:right="46"/>
              <w:rPr>
                <w:rFonts w:ascii="Times New Roman" w:hAnsi="Times New Roman" w:cs="Times New Roman"/>
                <w:bCs/>
                <w:color w:val="767171"/>
                <w:sz w:val="18"/>
                <w:szCs w:val="18"/>
              </w:rPr>
            </w:pPr>
            <w:r w:rsidRPr="00CA2B7A">
              <w:rPr>
                <w:rFonts w:ascii="Times New Roman" w:hAnsi="Times New Roman" w:cs="Times New Roman"/>
                <w:color w:val="767171"/>
                <w:w w:val="105"/>
                <w:sz w:val="18"/>
                <w:szCs w:val="18"/>
              </w:rPr>
              <w:t>Número de</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z w:val="18"/>
                <w:szCs w:val="18"/>
              </w:rPr>
              <w:t>comunidades</w:t>
            </w:r>
            <w:r w:rsidRPr="00CA2B7A">
              <w:rPr>
                <w:rFonts w:ascii="Times New Roman" w:hAnsi="Times New Roman" w:cs="Times New Roman"/>
                <w:color w:val="767171"/>
                <w:spacing w:val="-31"/>
                <w:sz w:val="18"/>
                <w:szCs w:val="18"/>
              </w:rPr>
              <w:t xml:space="preserve"> </w:t>
            </w:r>
            <w:r w:rsidRPr="00CA2B7A">
              <w:rPr>
                <w:rFonts w:ascii="Times New Roman" w:hAnsi="Times New Roman" w:cs="Times New Roman"/>
                <w:color w:val="767171"/>
                <w:w w:val="105"/>
                <w:sz w:val="18"/>
                <w:szCs w:val="18"/>
              </w:rPr>
              <w:t>beneficiadas</w:t>
            </w:r>
          </w:p>
        </w:tc>
        <w:tc>
          <w:tcPr>
            <w:tcW w:w="810" w:type="dxa"/>
            <w:shd w:val="clear" w:color="auto" w:fill="E0E6ED"/>
          </w:tcPr>
          <w:p w14:paraId="165E4639" w14:textId="64661F38" w:rsidR="001F2283" w:rsidRPr="00CA2B7A" w:rsidRDefault="001F2283" w:rsidP="002808CF">
            <w:pPr>
              <w:pStyle w:val="TableParagraph"/>
              <w:spacing w:line="192" w:lineRule="exact"/>
              <w:ind w:left="63"/>
              <w:jc w:val="center"/>
              <w:rPr>
                <w:rFonts w:ascii="Times New Roman" w:hAnsi="Times New Roman" w:cs="Times New Roman"/>
                <w:bCs/>
                <w:color w:val="767171"/>
                <w:sz w:val="18"/>
                <w:szCs w:val="18"/>
              </w:rPr>
            </w:pPr>
            <w:r w:rsidRPr="00CA2B7A">
              <w:rPr>
                <w:rFonts w:ascii="Times New Roman" w:hAnsi="Times New Roman" w:cs="Times New Roman"/>
                <w:color w:val="767171"/>
                <w:w w:val="103"/>
                <w:sz w:val="18"/>
                <w:szCs w:val="18"/>
              </w:rPr>
              <w:t>3</w:t>
            </w:r>
          </w:p>
        </w:tc>
        <w:tc>
          <w:tcPr>
            <w:tcW w:w="1080" w:type="dxa"/>
            <w:shd w:val="clear" w:color="auto" w:fill="E0E6ED"/>
          </w:tcPr>
          <w:p w14:paraId="39B8C0CA" w14:textId="234650D2" w:rsidR="001F2283" w:rsidRPr="00CA2B7A" w:rsidRDefault="001F2283" w:rsidP="002808CF">
            <w:pPr>
              <w:pStyle w:val="TableParagraph"/>
              <w:spacing w:line="237" w:lineRule="auto"/>
              <w:ind w:left="3"/>
              <w:jc w:val="center"/>
              <w:rPr>
                <w:rFonts w:ascii="Times New Roman" w:hAnsi="Times New Roman" w:cs="Times New Roman"/>
                <w:bCs/>
                <w:color w:val="767171"/>
                <w:sz w:val="18"/>
                <w:szCs w:val="18"/>
              </w:rPr>
            </w:pPr>
            <w:r w:rsidRPr="00CA2B7A">
              <w:rPr>
                <w:rFonts w:ascii="Times New Roman" w:hAnsi="Times New Roman" w:cs="Times New Roman"/>
                <w:color w:val="767171"/>
                <w:w w:val="105"/>
                <w:sz w:val="18"/>
                <w:szCs w:val="18"/>
              </w:rPr>
              <w:t>Apoyo a</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z w:val="18"/>
                <w:szCs w:val="18"/>
              </w:rPr>
              <w:t>comunidades</w:t>
            </w:r>
            <w:r w:rsidRPr="00CA2B7A">
              <w:rPr>
                <w:rFonts w:ascii="Times New Roman" w:hAnsi="Times New Roman" w:cs="Times New Roman"/>
                <w:color w:val="767171"/>
                <w:spacing w:val="-31"/>
                <w:sz w:val="18"/>
                <w:szCs w:val="18"/>
              </w:rPr>
              <w:t xml:space="preserve"> </w:t>
            </w:r>
            <w:r w:rsidRPr="00CA2B7A">
              <w:rPr>
                <w:rFonts w:ascii="Times New Roman" w:hAnsi="Times New Roman" w:cs="Times New Roman"/>
                <w:color w:val="767171"/>
                <w:w w:val="105"/>
                <w:sz w:val="18"/>
                <w:szCs w:val="18"/>
              </w:rPr>
              <w:t>vulnerables</w:t>
            </w:r>
          </w:p>
        </w:tc>
        <w:tc>
          <w:tcPr>
            <w:tcW w:w="1260" w:type="dxa"/>
            <w:shd w:val="clear" w:color="auto" w:fill="E0E6ED"/>
          </w:tcPr>
          <w:p w14:paraId="7FC8D52E" w14:textId="5B97450E" w:rsidR="001F2283" w:rsidRPr="00CA2B7A" w:rsidRDefault="001F2283" w:rsidP="002808CF">
            <w:pPr>
              <w:pStyle w:val="TableParagraph"/>
              <w:spacing w:line="237" w:lineRule="auto"/>
              <w:ind w:left="55" w:right="61"/>
              <w:jc w:val="center"/>
              <w:rPr>
                <w:rFonts w:ascii="Times New Roman" w:hAnsi="Times New Roman" w:cs="Times New Roman"/>
                <w:bCs/>
                <w:color w:val="767171"/>
                <w:sz w:val="18"/>
                <w:szCs w:val="18"/>
              </w:rPr>
            </w:pPr>
            <w:r w:rsidRPr="00CA2B7A">
              <w:rPr>
                <w:rFonts w:ascii="Times New Roman" w:hAnsi="Times New Roman" w:cs="Times New Roman"/>
                <w:color w:val="767171"/>
                <w:w w:val="105"/>
                <w:sz w:val="18"/>
                <w:szCs w:val="18"/>
              </w:rPr>
              <w:t>Meta 11.1:</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spacing w:val="-3"/>
                <w:w w:val="105"/>
                <w:sz w:val="18"/>
                <w:szCs w:val="18"/>
              </w:rPr>
              <w:t xml:space="preserve">Asegurar </w:t>
            </w:r>
            <w:r w:rsidRPr="00CA2B7A">
              <w:rPr>
                <w:rFonts w:ascii="Times New Roman" w:hAnsi="Times New Roman" w:cs="Times New Roman"/>
                <w:color w:val="767171"/>
                <w:spacing w:val="-2"/>
                <w:w w:val="105"/>
                <w:sz w:val="18"/>
                <w:szCs w:val="18"/>
              </w:rPr>
              <w:t>el</w:t>
            </w:r>
            <w:r w:rsidRPr="00CA2B7A">
              <w:rPr>
                <w:rFonts w:ascii="Times New Roman" w:hAnsi="Times New Roman" w:cs="Times New Roman"/>
                <w:color w:val="767171"/>
                <w:spacing w:val="-32"/>
                <w:w w:val="105"/>
                <w:sz w:val="18"/>
                <w:szCs w:val="18"/>
              </w:rPr>
              <w:t xml:space="preserve"> </w:t>
            </w:r>
            <w:r w:rsidRPr="00CA2B7A">
              <w:rPr>
                <w:rFonts w:ascii="Times New Roman" w:hAnsi="Times New Roman" w:cs="Times New Roman"/>
                <w:color w:val="767171"/>
                <w:w w:val="105"/>
                <w:sz w:val="18"/>
                <w:szCs w:val="18"/>
              </w:rPr>
              <w:t>acceso de</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todos a</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 xml:space="preserve">viviendas </w:t>
            </w:r>
            <w:r w:rsidRPr="00CA2B7A">
              <w:rPr>
                <w:rFonts w:ascii="Times New Roman" w:hAnsi="Times New Roman" w:cs="Times New Roman"/>
                <w:color w:val="767171"/>
                <w:w w:val="105"/>
                <w:sz w:val="18"/>
                <w:szCs w:val="18"/>
              </w:rPr>
              <w:t>y</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servicios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básicos</w:t>
            </w:r>
          </w:p>
        </w:tc>
      </w:tr>
      <w:tr w:rsidR="001F2283" w:rsidRPr="00405891" w14:paraId="1BFE9CE3" w14:textId="77777777" w:rsidTr="002808CF">
        <w:trPr>
          <w:trHeight w:val="1160"/>
        </w:trPr>
        <w:tc>
          <w:tcPr>
            <w:tcW w:w="1350" w:type="dxa"/>
            <w:shd w:val="clear" w:color="auto" w:fill="FFFFFF" w:themeFill="background1"/>
          </w:tcPr>
          <w:p w14:paraId="6918FA56" w14:textId="77777777" w:rsidR="001F2283" w:rsidRPr="00CA2B7A" w:rsidRDefault="001F2283" w:rsidP="001F2283">
            <w:pPr>
              <w:pStyle w:val="TableParagraph"/>
              <w:spacing w:before="3"/>
              <w:ind w:left="66"/>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EJE-3.</w:t>
            </w:r>
          </w:p>
          <w:p w14:paraId="56C2EE2E" w14:textId="7E48AF5F" w:rsidR="001F2283" w:rsidRPr="00CA2B7A" w:rsidRDefault="001F2283" w:rsidP="001F2283">
            <w:pPr>
              <w:pStyle w:val="TableParagraph"/>
              <w:spacing w:before="4"/>
              <w:ind w:left="67"/>
              <w:rPr>
                <w:rFonts w:ascii="Times New Roman" w:hAnsi="Times New Roman" w:cs="Times New Roman"/>
                <w:b/>
                <w:color w:val="767171"/>
                <w:w w:val="105"/>
                <w:sz w:val="18"/>
                <w:szCs w:val="18"/>
              </w:rPr>
            </w:pPr>
            <w:r w:rsidRPr="00CA2B7A">
              <w:rPr>
                <w:rFonts w:ascii="Times New Roman" w:hAnsi="Times New Roman" w:cs="Times New Roman"/>
                <w:color w:val="767171"/>
                <w:spacing w:val="-2"/>
                <w:w w:val="105"/>
                <w:sz w:val="18"/>
                <w:szCs w:val="18"/>
              </w:rPr>
              <w:t xml:space="preserve">Integración </w:t>
            </w:r>
            <w:r w:rsidRPr="00CA2B7A">
              <w:rPr>
                <w:rFonts w:ascii="Times New Roman" w:hAnsi="Times New Roman" w:cs="Times New Roman"/>
                <w:color w:val="767171"/>
                <w:spacing w:val="-1"/>
                <w:w w:val="105"/>
                <w:sz w:val="18"/>
                <w:szCs w:val="18"/>
              </w:rPr>
              <w:t>y</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Desarrollo</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Comunitario</w:t>
            </w:r>
          </w:p>
        </w:tc>
        <w:tc>
          <w:tcPr>
            <w:tcW w:w="1890" w:type="dxa"/>
            <w:shd w:val="clear" w:color="auto" w:fill="FFFFFF" w:themeFill="background1"/>
          </w:tcPr>
          <w:p w14:paraId="457CD290" w14:textId="77777777" w:rsidR="001F2283" w:rsidRPr="00CA2B7A" w:rsidRDefault="001F2283" w:rsidP="001F2283">
            <w:pPr>
              <w:pStyle w:val="TableParagraph"/>
              <w:spacing w:before="3"/>
              <w:ind w:left="69"/>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OE-7.</w:t>
            </w:r>
          </w:p>
          <w:p w14:paraId="0F384530" w14:textId="60A6AC50" w:rsidR="001F2283" w:rsidRPr="00CA2B7A" w:rsidRDefault="001F2283" w:rsidP="001F2283">
            <w:pPr>
              <w:pStyle w:val="TableParagraph"/>
              <w:spacing w:before="4"/>
              <w:ind w:left="67"/>
              <w:rPr>
                <w:rFonts w:ascii="Times New Roman" w:hAnsi="Times New Roman" w:cs="Times New Roman"/>
                <w:b/>
                <w:color w:val="767171"/>
                <w:w w:val="105"/>
                <w:sz w:val="18"/>
                <w:szCs w:val="18"/>
              </w:rPr>
            </w:pPr>
            <w:r w:rsidRPr="00CA2B7A">
              <w:rPr>
                <w:rFonts w:ascii="Times New Roman" w:hAnsi="Times New Roman" w:cs="Times New Roman"/>
                <w:color w:val="767171"/>
                <w:w w:val="105"/>
                <w:sz w:val="18"/>
                <w:szCs w:val="18"/>
              </w:rPr>
              <w:t>Fomentar la</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participación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2"/>
                <w:w w:val="105"/>
                <w:sz w:val="18"/>
                <w:szCs w:val="18"/>
              </w:rPr>
              <w:t>comunitaria a</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través de</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talleres y</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consultas.</w:t>
            </w:r>
          </w:p>
        </w:tc>
        <w:tc>
          <w:tcPr>
            <w:tcW w:w="2250" w:type="dxa"/>
            <w:shd w:val="clear" w:color="auto" w:fill="FFFFFF" w:themeFill="background1"/>
          </w:tcPr>
          <w:p w14:paraId="752D5645" w14:textId="77777777" w:rsidR="001F2283" w:rsidRPr="00CA2B7A" w:rsidRDefault="001F2283" w:rsidP="001F2283">
            <w:pPr>
              <w:pStyle w:val="TableParagraph"/>
              <w:spacing w:before="3"/>
              <w:ind w:left="66"/>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E-8.</w:t>
            </w:r>
          </w:p>
          <w:p w14:paraId="7CC2FA2E" w14:textId="675393C5" w:rsidR="001F2283" w:rsidRPr="00CA2B7A" w:rsidRDefault="001F2283" w:rsidP="001F2283">
            <w:pPr>
              <w:pStyle w:val="TableParagraph"/>
              <w:spacing w:before="4"/>
              <w:ind w:left="70"/>
              <w:rPr>
                <w:rFonts w:ascii="Times New Roman" w:hAnsi="Times New Roman" w:cs="Times New Roman"/>
                <w:b/>
                <w:color w:val="767171"/>
                <w:w w:val="105"/>
                <w:sz w:val="18"/>
                <w:szCs w:val="18"/>
              </w:rPr>
            </w:pPr>
            <w:r w:rsidRPr="00CA2B7A">
              <w:rPr>
                <w:rFonts w:ascii="Times New Roman" w:hAnsi="Times New Roman" w:cs="Times New Roman"/>
                <w:color w:val="767171"/>
                <w:w w:val="105"/>
                <w:sz w:val="18"/>
                <w:szCs w:val="18"/>
              </w:rPr>
              <w:t>Fomentar la</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z w:val="18"/>
                <w:szCs w:val="18"/>
              </w:rPr>
              <w:t>participación</w:t>
            </w:r>
            <w:r w:rsidRPr="00CA2B7A">
              <w:rPr>
                <w:rFonts w:ascii="Times New Roman" w:hAnsi="Times New Roman" w:cs="Times New Roman"/>
                <w:color w:val="767171"/>
                <w:spacing w:val="-31"/>
                <w:sz w:val="18"/>
                <w:szCs w:val="18"/>
              </w:rPr>
              <w:t xml:space="preserve"> </w:t>
            </w:r>
            <w:r w:rsidRPr="00CA2B7A">
              <w:rPr>
                <w:rFonts w:ascii="Times New Roman" w:hAnsi="Times New Roman" w:cs="Times New Roman"/>
                <w:color w:val="767171"/>
                <w:spacing w:val="-1"/>
                <w:w w:val="105"/>
                <w:sz w:val="18"/>
                <w:szCs w:val="18"/>
              </w:rPr>
              <w:t>comunitaria.</w:t>
            </w:r>
          </w:p>
        </w:tc>
        <w:tc>
          <w:tcPr>
            <w:tcW w:w="1350" w:type="dxa"/>
            <w:shd w:val="clear" w:color="auto" w:fill="FFFFFF" w:themeFill="background1"/>
          </w:tcPr>
          <w:p w14:paraId="0C58CC67" w14:textId="77777777" w:rsidR="001F2283" w:rsidRPr="00CA2B7A" w:rsidRDefault="001F2283" w:rsidP="001F2283">
            <w:pPr>
              <w:pStyle w:val="TableParagraph"/>
              <w:spacing w:before="3"/>
              <w:ind w:left="69"/>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R-8.</w:t>
            </w:r>
          </w:p>
          <w:p w14:paraId="5F04BC4E" w14:textId="45A64B1B" w:rsidR="001F2283" w:rsidRPr="00CA2B7A" w:rsidRDefault="001F2283" w:rsidP="001F2283">
            <w:pPr>
              <w:pStyle w:val="TableParagraph"/>
              <w:ind w:left="68" w:right="46"/>
              <w:rPr>
                <w:rFonts w:ascii="Times New Roman" w:hAnsi="Times New Roman" w:cs="Times New Roman"/>
                <w:b/>
                <w:color w:val="767171"/>
                <w:spacing w:val="-2"/>
                <w:w w:val="105"/>
                <w:sz w:val="18"/>
                <w:szCs w:val="18"/>
              </w:rPr>
            </w:pPr>
            <w:r w:rsidRPr="00CA2B7A">
              <w:rPr>
                <w:rFonts w:ascii="Times New Roman" w:hAnsi="Times New Roman" w:cs="Times New Roman"/>
                <w:color w:val="767171"/>
                <w:w w:val="105"/>
                <w:sz w:val="18"/>
                <w:szCs w:val="18"/>
              </w:rPr>
              <w:t>Aumentar la</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sz w:val="18"/>
                <w:szCs w:val="18"/>
              </w:rPr>
              <w:t>participación</w:t>
            </w:r>
            <w:r w:rsidRPr="00CA2B7A">
              <w:rPr>
                <w:rFonts w:ascii="Times New Roman" w:hAnsi="Times New Roman" w:cs="Times New Roman"/>
                <w:color w:val="767171"/>
                <w:spacing w:val="-31"/>
                <w:sz w:val="18"/>
                <w:szCs w:val="18"/>
              </w:rPr>
              <w:t xml:space="preserve"> </w:t>
            </w:r>
            <w:r w:rsidRPr="00CA2B7A">
              <w:rPr>
                <w:rFonts w:ascii="Times New Roman" w:hAnsi="Times New Roman" w:cs="Times New Roman"/>
                <w:color w:val="767171"/>
                <w:w w:val="105"/>
                <w:sz w:val="18"/>
                <w:szCs w:val="18"/>
              </w:rPr>
              <w:t>comunitaria</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en los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procesos de</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titulación.</w:t>
            </w:r>
          </w:p>
        </w:tc>
        <w:tc>
          <w:tcPr>
            <w:tcW w:w="1530" w:type="dxa"/>
            <w:shd w:val="clear" w:color="auto" w:fill="FFFFFF" w:themeFill="background1"/>
          </w:tcPr>
          <w:p w14:paraId="179C33C9" w14:textId="77777777" w:rsidR="001F2283" w:rsidRPr="00CA2B7A" w:rsidRDefault="001F2283" w:rsidP="001F2283">
            <w:pPr>
              <w:pStyle w:val="TableParagraph"/>
              <w:spacing w:before="3"/>
              <w:ind w:left="68"/>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P-8.</w:t>
            </w:r>
          </w:p>
          <w:p w14:paraId="53B8F771" w14:textId="5E7B6BDA" w:rsidR="001F2283" w:rsidRPr="00CA2B7A" w:rsidRDefault="001F2283" w:rsidP="001F2283">
            <w:pPr>
              <w:pStyle w:val="TableParagraph"/>
              <w:spacing w:before="4"/>
              <w:ind w:left="69"/>
              <w:rPr>
                <w:rFonts w:ascii="Times New Roman" w:hAnsi="Times New Roman" w:cs="Times New Roman"/>
                <w:b/>
                <w:color w:val="767171"/>
                <w:w w:val="105"/>
                <w:sz w:val="18"/>
                <w:szCs w:val="18"/>
              </w:rPr>
            </w:pPr>
            <w:r w:rsidRPr="00CA2B7A">
              <w:rPr>
                <w:rFonts w:ascii="Times New Roman" w:hAnsi="Times New Roman" w:cs="Times New Roman"/>
                <w:color w:val="767171"/>
                <w:w w:val="105"/>
                <w:sz w:val="18"/>
                <w:szCs w:val="18"/>
              </w:rPr>
              <w:t>Participación activa de todas las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comunidades objetivo.</w:t>
            </w:r>
          </w:p>
        </w:tc>
        <w:tc>
          <w:tcPr>
            <w:tcW w:w="1350" w:type="dxa"/>
            <w:shd w:val="clear" w:color="auto" w:fill="FFFFFF" w:themeFill="background1"/>
          </w:tcPr>
          <w:p w14:paraId="79F99498" w14:textId="358F5A30" w:rsidR="001F2283" w:rsidRPr="00CA2B7A" w:rsidRDefault="001F2283" w:rsidP="001F2283">
            <w:pPr>
              <w:pStyle w:val="TableParagraph"/>
              <w:ind w:right="46"/>
              <w:rPr>
                <w:rFonts w:ascii="Times New Roman" w:hAnsi="Times New Roman" w:cs="Times New Roman"/>
                <w:bCs/>
                <w:color w:val="767171"/>
                <w:sz w:val="18"/>
                <w:szCs w:val="18"/>
              </w:rPr>
            </w:pPr>
            <w:r w:rsidRPr="00CA2B7A">
              <w:rPr>
                <w:rFonts w:ascii="Times New Roman" w:hAnsi="Times New Roman" w:cs="Times New Roman"/>
                <w:color w:val="767171"/>
                <w:spacing w:val="-3"/>
                <w:w w:val="105"/>
                <w:sz w:val="18"/>
                <w:szCs w:val="18"/>
              </w:rPr>
              <w:t xml:space="preserve">Número </w:t>
            </w:r>
            <w:r w:rsidRPr="00CA2B7A">
              <w:rPr>
                <w:rFonts w:ascii="Times New Roman" w:hAnsi="Times New Roman" w:cs="Times New Roman"/>
                <w:color w:val="767171"/>
                <w:spacing w:val="-2"/>
                <w:w w:val="105"/>
                <w:sz w:val="18"/>
                <w:szCs w:val="18"/>
              </w:rPr>
              <w:t>de</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talleres y</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consultas</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realizadas</w:t>
            </w:r>
          </w:p>
        </w:tc>
        <w:tc>
          <w:tcPr>
            <w:tcW w:w="810" w:type="dxa"/>
            <w:shd w:val="clear" w:color="auto" w:fill="FFFFFF" w:themeFill="background1"/>
          </w:tcPr>
          <w:p w14:paraId="76C696A8" w14:textId="3CC8A5C0" w:rsidR="001F2283" w:rsidRPr="00CA2B7A" w:rsidRDefault="001F2283" w:rsidP="002808CF">
            <w:pPr>
              <w:pStyle w:val="TableParagraph"/>
              <w:spacing w:line="192" w:lineRule="exact"/>
              <w:ind w:left="63"/>
              <w:jc w:val="center"/>
              <w:rPr>
                <w:rFonts w:ascii="Times New Roman" w:hAnsi="Times New Roman" w:cs="Times New Roman"/>
                <w:bCs/>
                <w:color w:val="767171"/>
                <w:sz w:val="18"/>
                <w:szCs w:val="18"/>
              </w:rPr>
            </w:pPr>
            <w:r w:rsidRPr="00CA2B7A">
              <w:rPr>
                <w:rFonts w:ascii="Times New Roman" w:hAnsi="Times New Roman" w:cs="Times New Roman"/>
                <w:color w:val="767171"/>
                <w:w w:val="103"/>
                <w:sz w:val="18"/>
                <w:szCs w:val="18"/>
              </w:rPr>
              <w:t>8</w:t>
            </w:r>
          </w:p>
        </w:tc>
        <w:tc>
          <w:tcPr>
            <w:tcW w:w="1080" w:type="dxa"/>
            <w:shd w:val="clear" w:color="auto" w:fill="FFFFFF" w:themeFill="background1"/>
          </w:tcPr>
          <w:p w14:paraId="3B8EAC95" w14:textId="55410FD6" w:rsidR="001F2283" w:rsidRPr="00CA2B7A" w:rsidRDefault="001F2283" w:rsidP="002808CF">
            <w:pPr>
              <w:pStyle w:val="TableParagraph"/>
              <w:spacing w:line="237" w:lineRule="auto"/>
              <w:ind w:left="3"/>
              <w:jc w:val="center"/>
              <w:rPr>
                <w:rFonts w:ascii="Times New Roman" w:hAnsi="Times New Roman" w:cs="Times New Roman"/>
                <w:bCs/>
                <w:color w:val="767171"/>
                <w:sz w:val="18"/>
                <w:szCs w:val="18"/>
              </w:rPr>
            </w:pPr>
            <w:r w:rsidRPr="00CA2B7A">
              <w:rPr>
                <w:rFonts w:ascii="Times New Roman" w:hAnsi="Times New Roman" w:cs="Times New Roman"/>
                <w:color w:val="767171"/>
                <w:sz w:val="18"/>
                <w:szCs w:val="18"/>
              </w:rPr>
              <w:t>Participación</w:t>
            </w:r>
            <w:r w:rsidRPr="00CA2B7A">
              <w:rPr>
                <w:rFonts w:ascii="Times New Roman" w:hAnsi="Times New Roman" w:cs="Times New Roman"/>
                <w:color w:val="767171"/>
                <w:spacing w:val="-31"/>
                <w:sz w:val="18"/>
                <w:szCs w:val="18"/>
              </w:rPr>
              <w:t xml:space="preserve"> </w:t>
            </w:r>
            <w:r w:rsidRPr="00CA2B7A">
              <w:rPr>
                <w:rFonts w:ascii="Times New Roman" w:hAnsi="Times New Roman" w:cs="Times New Roman"/>
                <w:color w:val="767171"/>
                <w:w w:val="105"/>
                <w:sz w:val="18"/>
                <w:szCs w:val="18"/>
              </w:rPr>
              <w:t>activa de la</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sociedad</w:t>
            </w:r>
          </w:p>
        </w:tc>
        <w:tc>
          <w:tcPr>
            <w:tcW w:w="1260" w:type="dxa"/>
            <w:shd w:val="clear" w:color="auto" w:fill="FFFFFF" w:themeFill="background1"/>
          </w:tcPr>
          <w:p w14:paraId="6B7FAC37" w14:textId="3C097835" w:rsidR="001F2283" w:rsidRPr="00CA2B7A" w:rsidRDefault="001F2283" w:rsidP="002808CF">
            <w:pPr>
              <w:pStyle w:val="TableParagraph"/>
              <w:spacing w:line="237" w:lineRule="auto"/>
              <w:ind w:left="55" w:right="61"/>
              <w:jc w:val="center"/>
              <w:rPr>
                <w:rFonts w:ascii="Times New Roman" w:hAnsi="Times New Roman" w:cs="Times New Roman"/>
                <w:bCs/>
                <w:color w:val="767171"/>
                <w:sz w:val="18"/>
                <w:szCs w:val="18"/>
              </w:rPr>
            </w:pPr>
            <w:r w:rsidRPr="00CA2B7A">
              <w:rPr>
                <w:rFonts w:ascii="Times New Roman" w:hAnsi="Times New Roman" w:cs="Times New Roman"/>
                <w:color w:val="767171"/>
                <w:spacing w:val="-3"/>
                <w:w w:val="105"/>
                <w:sz w:val="18"/>
                <w:szCs w:val="18"/>
              </w:rPr>
              <w:t xml:space="preserve">Meta </w:t>
            </w:r>
            <w:r w:rsidRPr="00CA2B7A">
              <w:rPr>
                <w:rFonts w:ascii="Times New Roman" w:hAnsi="Times New Roman" w:cs="Times New Roman"/>
                <w:color w:val="767171"/>
                <w:spacing w:val="-2"/>
                <w:w w:val="105"/>
                <w:sz w:val="18"/>
                <w:szCs w:val="18"/>
              </w:rPr>
              <w:t>16.10:</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Garantizar</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el acceso</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público a la</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z w:val="18"/>
                <w:szCs w:val="18"/>
              </w:rPr>
              <w:t>información</w:t>
            </w:r>
          </w:p>
        </w:tc>
      </w:tr>
    </w:tbl>
    <w:p w14:paraId="13513A28" w14:textId="5AB075AF" w:rsidR="00CA2B7A" w:rsidRDefault="00CA2B7A"/>
    <w:tbl>
      <w:tblPr>
        <w:tblW w:w="13038"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350"/>
        <w:gridCol w:w="1890"/>
        <w:gridCol w:w="2160"/>
        <w:gridCol w:w="1350"/>
        <w:gridCol w:w="1800"/>
        <w:gridCol w:w="1338"/>
        <w:gridCol w:w="732"/>
        <w:gridCol w:w="1134"/>
        <w:gridCol w:w="1284"/>
      </w:tblGrid>
      <w:tr w:rsidR="00CA2B7A" w:rsidRPr="002808CF" w14:paraId="290E19A3" w14:textId="77777777" w:rsidTr="002808CF">
        <w:trPr>
          <w:trHeight w:val="710"/>
        </w:trPr>
        <w:tc>
          <w:tcPr>
            <w:tcW w:w="1350" w:type="dxa"/>
            <w:shd w:val="clear" w:color="auto" w:fill="142F62"/>
          </w:tcPr>
          <w:p w14:paraId="42CC9FCC" w14:textId="5B0CC0E7" w:rsidR="00CA2B7A" w:rsidRPr="002808CF" w:rsidRDefault="00CA2B7A" w:rsidP="002808CF">
            <w:pPr>
              <w:pStyle w:val="TableParagraph"/>
              <w:ind w:left="68"/>
              <w:jc w:val="center"/>
              <w:rPr>
                <w:rFonts w:ascii="Times New Roman" w:hAnsi="Times New Roman" w:cs="Times New Roman"/>
                <w:b/>
                <w:color w:val="FFFFFF" w:themeColor="background1"/>
                <w:spacing w:val="-1"/>
                <w:sz w:val="24"/>
                <w:szCs w:val="36"/>
              </w:rPr>
            </w:pPr>
          </w:p>
          <w:p w14:paraId="3F1B2189" w14:textId="77777777" w:rsidR="00CA2B7A" w:rsidRPr="002808CF" w:rsidRDefault="00CA2B7A" w:rsidP="002808CF">
            <w:pPr>
              <w:pStyle w:val="TableParagraph"/>
              <w:ind w:left="68"/>
              <w:jc w:val="center"/>
              <w:rPr>
                <w:rFonts w:ascii="Times New Roman" w:hAnsi="Times New Roman" w:cs="Times New Roman"/>
                <w:b/>
                <w:color w:val="FFFFFF" w:themeColor="background1"/>
                <w:sz w:val="24"/>
                <w:szCs w:val="36"/>
              </w:rPr>
            </w:pPr>
            <w:r w:rsidRPr="002808CF">
              <w:rPr>
                <w:rFonts w:ascii="Times New Roman" w:hAnsi="Times New Roman" w:cs="Times New Roman"/>
                <w:b/>
                <w:color w:val="FFFFFF" w:themeColor="background1"/>
                <w:spacing w:val="-1"/>
                <w:sz w:val="24"/>
                <w:szCs w:val="36"/>
              </w:rPr>
              <w:t>Eje</w:t>
            </w:r>
            <w:r w:rsidRPr="002808CF">
              <w:rPr>
                <w:rFonts w:ascii="Times New Roman" w:hAnsi="Times New Roman" w:cs="Times New Roman"/>
                <w:b/>
                <w:color w:val="FFFFFF" w:themeColor="background1"/>
                <w:spacing w:val="-7"/>
                <w:sz w:val="24"/>
                <w:szCs w:val="36"/>
              </w:rPr>
              <w:t xml:space="preserve"> </w:t>
            </w:r>
            <w:r w:rsidRPr="002808CF">
              <w:rPr>
                <w:rFonts w:ascii="Times New Roman" w:hAnsi="Times New Roman" w:cs="Times New Roman"/>
                <w:b/>
                <w:color w:val="FFFFFF" w:themeColor="background1"/>
                <w:spacing w:val="-1"/>
                <w:sz w:val="24"/>
                <w:szCs w:val="36"/>
              </w:rPr>
              <w:t>Estratégico</w:t>
            </w:r>
          </w:p>
        </w:tc>
        <w:tc>
          <w:tcPr>
            <w:tcW w:w="1890" w:type="dxa"/>
            <w:shd w:val="clear" w:color="auto" w:fill="142F62"/>
          </w:tcPr>
          <w:p w14:paraId="0EE2691A" w14:textId="77777777" w:rsidR="00CA2B7A" w:rsidRPr="002808CF" w:rsidRDefault="00CA2B7A" w:rsidP="002808CF">
            <w:pPr>
              <w:pStyle w:val="TableParagraph"/>
              <w:ind w:left="68"/>
              <w:jc w:val="center"/>
              <w:rPr>
                <w:rFonts w:ascii="Times New Roman" w:hAnsi="Times New Roman" w:cs="Times New Roman"/>
                <w:b/>
                <w:color w:val="FFFFFF" w:themeColor="background1"/>
                <w:spacing w:val="-1"/>
                <w:sz w:val="24"/>
                <w:szCs w:val="36"/>
              </w:rPr>
            </w:pPr>
          </w:p>
          <w:p w14:paraId="1EE6C63E" w14:textId="77777777" w:rsidR="00CA2B7A" w:rsidRPr="002808CF" w:rsidRDefault="00CA2B7A" w:rsidP="002808CF">
            <w:pPr>
              <w:pStyle w:val="TableParagraph"/>
              <w:ind w:left="68" w:right="62"/>
              <w:jc w:val="center"/>
              <w:rPr>
                <w:rFonts w:ascii="Times New Roman" w:hAnsi="Times New Roman" w:cs="Times New Roman"/>
                <w:b/>
                <w:color w:val="FFFFFF" w:themeColor="background1"/>
                <w:sz w:val="24"/>
                <w:szCs w:val="36"/>
              </w:rPr>
            </w:pPr>
            <w:r w:rsidRPr="002808CF">
              <w:rPr>
                <w:rFonts w:ascii="Times New Roman" w:hAnsi="Times New Roman" w:cs="Times New Roman"/>
                <w:b/>
                <w:color w:val="FFFFFF" w:themeColor="background1"/>
                <w:sz w:val="24"/>
                <w:szCs w:val="36"/>
              </w:rPr>
              <w:t>Objetivos</w:t>
            </w:r>
            <w:r w:rsidRPr="002808CF">
              <w:rPr>
                <w:rFonts w:ascii="Times New Roman" w:hAnsi="Times New Roman" w:cs="Times New Roman"/>
                <w:b/>
                <w:color w:val="FFFFFF" w:themeColor="background1"/>
                <w:spacing w:val="1"/>
                <w:sz w:val="24"/>
                <w:szCs w:val="36"/>
              </w:rPr>
              <w:t xml:space="preserve"> </w:t>
            </w:r>
            <w:r w:rsidRPr="002808CF">
              <w:rPr>
                <w:rFonts w:ascii="Times New Roman" w:hAnsi="Times New Roman" w:cs="Times New Roman"/>
                <w:b/>
                <w:color w:val="FFFFFF" w:themeColor="background1"/>
                <w:spacing w:val="-2"/>
                <w:sz w:val="24"/>
                <w:szCs w:val="36"/>
              </w:rPr>
              <w:t>Institucionales</w:t>
            </w:r>
          </w:p>
        </w:tc>
        <w:tc>
          <w:tcPr>
            <w:tcW w:w="2160" w:type="dxa"/>
            <w:shd w:val="clear" w:color="auto" w:fill="142F62"/>
          </w:tcPr>
          <w:p w14:paraId="164FEA0E" w14:textId="77777777" w:rsidR="00CA2B7A" w:rsidRPr="002808CF" w:rsidRDefault="00CA2B7A" w:rsidP="002808CF">
            <w:pPr>
              <w:pStyle w:val="TableParagraph"/>
              <w:ind w:left="66"/>
              <w:jc w:val="center"/>
              <w:rPr>
                <w:rFonts w:ascii="Times New Roman" w:hAnsi="Times New Roman" w:cs="Times New Roman"/>
                <w:b/>
                <w:color w:val="FFFFFF" w:themeColor="background1"/>
                <w:sz w:val="24"/>
                <w:szCs w:val="36"/>
              </w:rPr>
            </w:pPr>
          </w:p>
          <w:p w14:paraId="12D2D10A" w14:textId="77777777" w:rsidR="00CA2B7A" w:rsidRPr="002808CF" w:rsidRDefault="00CA2B7A" w:rsidP="002808CF">
            <w:pPr>
              <w:pStyle w:val="TableParagraph"/>
              <w:ind w:left="66"/>
              <w:jc w:val="center"/>
              <w:rPr>
                <w:rFonts w:ascii="Times New Roman" w:hAnsi="Times New Roman" w:cs="Times New Roman"/>
                <w:b/>
                <w:color w:val="FFFFFF" w:themeColor="background1"/>
                <w:sz w:val="24"/>
                <w:szCs w:val="36"/>
              </w:rPr>
            </w:pPr>
            <w:r w:rsidRPr="002808CF">
              <w:rPr>
                <w:rFonts w:ascii="Times New Roman" w:hAnsi="Times New Roman" w:cs="Times New Roman"/>
                <w:b/>
                <w:color w:val="FFFFFF" w:themeColor="background1"/>
                <w:sz w:val="24"/>
                <w:szCs w:val="36"/>
              </w:rPr>
              <w:t>Estrategia</w:t>
            </w:r>
          </w:p>
        </w:tc>
        <w:tc>
          <w:tcPr>
            <w:tcW w:w="1350" w:type="dxa"/>
            <w:shd w:val="clear" w:color="auto" w:fill="142F62"/>
          </w:tcPr>
          <w:p w14:paraId="3CAA17B8" w14:textId="77777777" w:rsidR="00CA2B7A" w:rsidRPr="002808CF" w:rsidRDefault="00CA2B7A" w:rsidP="002808CF">
            <w:pPr>
              <w:pStyle w:val="TableParagraph"/>
              <w:spacing w:before="54" w:line="194" w:lineRule="exact"/>
              <w:ind w:left="69"/>
              <w:jc w:val="center"/>
              <w:rPr>
                <w:rFonts w:ascii="Times New Roman" w:hAnsi="Times New Roman" w:cs="Times New Roman"/>
                <w:b/>
                <w:color w:val="FFFFFF" w:themeColor="background1"/>
                <w:sz w:val="24"/>
                <w:szCs w:val="36"/>
              </w:rPr>
            </w:pPr>
            <w:r w:rsidRPr="002808CF">
              <w:rPr>
                <w:rFonts w:ascii="Times New Roman" w:hAnsi="Times New Roman" w:cs="Times New Roman"/>
                <w:b/>
                <w:color w:val="FFFFFF" w:themeColor="background1"/>
                <w:sz w:val="24"/>
                <w:szCs w:val="36"/>
              </w:rPr>
              <w:t>Descripción</w:t>
            </w:r>
          </w:p>
          <w:p w14:paraId="645CB254" w14:textId="77777777" w:rsidR="00CA2B7A" w:rsidRPr="002808CF" w:rsidRDefault="00CA2B7A" w:rsidP="002808CF">
            <w:pPr>
              <w:pStyle w:val="TableParagraph"/>
              <w:spacing w:line="237" w:lineRule="auto"/>
              <w:ind w:left="69" w:right="74"/>
              <w:jc w:val="center"/>
              <w:rPr>
                <w:rFonts w:ascii="Times New Roman" w:hAnsi="Times New Roman" w:cs="Times New Roman"/>
                <w:b/>
                <w:color w:val="FFFFFF" w:themeColor="background1"/>
                <w:sz w:val="24"/>
                <w:szCs w:val="36"/>
              </w:rPr>
            </w:pPr>
            <w:r w:rsidRPr="002808CF">
              <w:rPr>
                <w:rFonts w:ascii="Times New Roman" w:hAnsi="Times New Roman" w:cs="Times New Roman"/>
                <w:b/>
                <w:color w:val="FFFFFF" w:themeColor="background1"/>
                <w:spacing w:val="-1"/>
                <w:sz w:val="24"/>
                <w:szCs w:val="36"/>
              </w:rPr>
              <w:t>de Resultados</w:t>
            </w:r>
            <w:r w:rsidRPr="002808CF">
              <w:rPr>
                <w:rFonts w:ascii="Times New Roman" w:hAnsi="Times New Roman" w:cs="Times New Roman"/>
                <w:b/>
                <w:color w:val="FFFFFF" w:themeColor="background1"/>
                <w:spacing w:val="-34"/>
                <w:sz w:val="24"/>
                <w:szCs w:val="36"/>
              </w:rPr>
              <w:t xml:space="preserve"> </w:t>
            </w:r>
            <w:r w:rsidRPr="002808CF">
              <w:rPr>
                <w:rFonts w:ascii="Times New Roman" w:hAnsi="Times New Roman" w:cs="Times New Roman"/>
                <w:b/>
                <w:color w:val="FFFFFF" w:themeColor="background1"/>
                <w:sz w:val="24"/>
                <w:szCs w:val="36"/>
              </w:rPr>
              <w:t>Esperados</w:t>
            </w:r>
          </w:p>
        </w:tc>
        <w:tc>
          <w:tcPr>
            <w:tcW w:w="1800" w:type="dxa"/>
            <w:shd w:val="clear" w:color="auto" w:fill="142F62"/>
          </w:tcPr>
          <w:p w14:paraId="53321B1A" w14:textId="77777777" w:rsidR="00CA2B7A" w:rsidRPr="002808CF" w:rsidRDefault="00CA2B7A" w:rsidP="002808CF">
            <w:pPr>
              <w:pStyle w:val="TableParagraph"/>
              <w:spacing w:before="55" w:line="237" w:lineRule="auto"/>
              <w:ind w:left="66"/>
              <w:jc w:val="center"/>
              <w:rPr>
                <w:rFonts w:ascii="Times New Roman" w:hAnsi="Times New Roman" w:cs="Times New Roman"/>
                <w:b/>
                <w:color w:val="FFFFFF" w:themeColor="background1"/>
                <w:sz w:val="24"/>
                <w:szCs w:val="36"/>
              </w:rPr>
            </w:pPr>
            <w:r w:rsidRPr="002808CF">
              <w:rPr>
                <w:rFonts w:ascii="Times New Roman" w:hAnsi="Times New Roman" w:cs="Times New Roman"/>
                <w:b/>
                <w:color w:val="FFFFFF" w:themeColor="background1"/>
                <w:sz w:val="24"/>
                <w:szCs w:val="36"/>
              </w:rPr>
              <w:t>Producto</w:t>
            </w:r>
            <w:r w:rsidRPr="002808CF">
              <w:rPr>
                <w:rFonts w:ascii="Times New Roman" w:hAnsi="Times New Roman" w:cs="Times New Roman"/>
                <w:b/>
                <w:color w:val="FFFFFF" w:themeColor="background1"/>
                <w:spacing w:val="1"/>
                <w:sz w:val="24"/>
                <w:szCs w:val="36"/>
              </w:rPr>
              <w:t xml:space="preserve"> </w:t>
            </w:r>
            <w:r w:rsidRPr="002808CF">
              <w:rPr>
                <w:rFonts w:ascii="Times New Roman" w:hAnsi="Times New Roman" w:cs="Times New Roman"/>
                <w:b/>
                <w:color w:val="FFFFFF" w:themeColor="background1"/>
                <w:spacing w:val="-1"/>
                <w:sz w:val="24"/>
                <w:szCs w:val="36"/>
              </w:rPr>
              <w:t>estratégico</w:t>
            </w:r>
            <w:r w:rsidRPr="002808CF">
              <w:rPr>
                <w:rFonts w:ascii="Times New Roman" w:hAnsi="Times New Roman" w:cs="Times New Roman"/>
                <w:b/>
                <w:color w:val="FFFFFF" w:themeColor="background1"/>
                <w:spacing w:val="-34"/>
                <w:sz w:val="24"/>
                <w:szCs w:val="36"/>
              </w:rPr>
              <w:t xml:space="preserve"> </w:t>
            </w:r>
            <w:r w:rsidRPr="002808CF">
              <w:rPr>
                <w:rFonts w:ascii="Times New Roman" w:hAnsi="Times New Roman" w:cs="Times New Roman"/>
                <w:b/>
                <w:color w:val="FFFFFF" w:themeColor="background1"/>
                <w:sz w:val="24"/>
                <w:szCs w:val="36"/>
              </w:rPr>
              <w:t>final</w:t>
            </w:r>
          </w:p>
        </w:tc>
        <w:tc>
          <w:tcPr>
            <w:tcW w:w="1338" w:type="dxa"/>
            <w:shd w:val="clear" w:color="auto" w:fill="142F62"/>
          </w:tcPr>
          <w:p w14:paraId="4446A570" w14:textId="77777777" w:rsidR="00CA2B7A" w:rsidRPr="002808CF" w:rsidRDefault="00CA2B7A" w:rsidP="002808CF">
            <w:pPr>
              <w:pStyle w:val="TableParagraph"/>
              <w:spacing w:before="5"/>
              <w:jc w:val="center"/>
              <w:rPr>
                <w:rFonts w:ascii="Times New Roman" w:hAnsi="Times New Roman" w:cs="Times New Roman"/>
                <w:color w:val="FFFFFF" w:themeColor="background1"/>
                <w:sz w:val="24"/>
                <w:szCs w:val="36"/>
              </w:rPr>
            </w:pPr>
          </w:p>
          <w:p w14:paraId="6545903A" w14:textId="77777777" w:rsidR="00CA2B7A" w:rsidRPr="002808CF" w:rsidRDefault="00CA2B7A" w:rsidP="002808CF">
            <w:pPr>
              <w:pStyle w:val="TableParagraph"/>
              <w:ind w:left="66"/>
              <w:jc w:val="center"/>
              <w:rPr>
                <w:rFonts w:ascii="Times New Roman" w:hAnsi="Times New Roman" w:cs="Times New Roman"/>
                <w:b/>
                <w:color w:val="FFFFFF" w:themeColor="background1"/>
                <w:sz w:val="24"/>
                <w:szCs w:val="36"/>
              </w:rPr>
            </w:pPr>
            <w:r w:rsidRPr="002808CF">
              <w:rPr>
                <w:rFonts w:ascii="Times New Roman" w:hAnsi="Times New Roman" w:cs="Times New Roman"/>
                <w:b/>
                <w:color w:val="FFFFFF" w:themeColor="background1"/>
                <w:sz w:val="24"/>
                <w:szCs w:val="36"/>
              </w:rPr>
              <w:t>Indicadores</w:t>
            </w:r>
          </w:p>
        </w:tc>
        <w:tc>
          <w:tcPr>
            <w:tcW w:w="732" w:type="dxa"/>
            <w:shd w:val="clear" w:color="auto" w:fill="142F62"/>
          </w:tcPr>
          <w:p w14:paraId="38BAF968" w14:textId="77777777" w:rsidR="00CA2B7A" w:rsidRPr="002808CF" w:rsidRDefault="00CA2B7A" w:rsidP="002808CF">
            <w:pPr>
              <w:pStyle w:val="TableParagraph"/>
              <w:spacing w:before="49"/>
              <w:ind w:left="66"/>
              <w:jc w:val="center"/>
              <w:rPr>
                <w:rFonts w:ascii="Times New Roman" w:hAnsi="Times New Roman" w:cs="Times New Roman"/>
                <w:b/>
                <w:color w:val="FFFFFF" w:themeColor="background1"/>
                <w:sz w:val="24"/>
                <w:szCs w:val="36"/>
              </w:rPr>
            </w:pPr>
            <w:r w:rsidRPr="002808CF">
              <w:rPr>
                <w:rFonts w:ascii="Times New Roman" w:hAnsi="Times New Roman" w:cs="Times New Roman"/>
                <w:b/>
                <w:color w:val="FFFFFF" w:themeColor="background1"/>
                <w:sz w:val="24"/>
                <w:szCs w:val="36"/>
              </w:rPr>
              <w:t>Meta 2025</w:t>
            </w:r>
          </w:p>
        </w:tc>
        <w:tc>
          <w:tcPr>
            <w:tcW w:w="1134" w:type="dxa"/>
            <w:shd w:val="clear" w:color="auto" w:fill="142F62"/>
          </w:tcPr>
          <w:p w14:paraId="77FED9AD" w14:textId="77777777" w:rsidR="00CA2B7A" w:rsidRPr="002808CF" w:rsidRDefault="00CA2B7A" w:rsidP="002808CF">
            <w:pPr>
              <w:pStyle w:val="TableParagraph"/>
              <w:spacing w:before="11"/>
              <w:jc w:val="center"/>
              <w:rPr>
                <w:rFonts w:ascii="Times New Roman" w:hAnsi="Times New Roman" w:cs="Times New Roman"/>
                <w:color w:val="FFFFFF" w:themeColor="background1"/>
                <w:sz w:val="24"/>
                <w:szCs w:val="36"/>
              </w:rPr>
            </w:pPr>
          </w:p>
          <w:p w14:paraId="06F1CC52" w14:textId="77777777" w:rsidR="00CA2B7A" w:rsidRPr="002808CF" w:rsidRDefault="00CA2B7A" w:rsidP="002808CF">
            <w:pPr>
              <w:jc w:val="center"/>
              <w:rPr>
                <w:rFonts w:ascii="Times New Roman" w:hAnsi="Times New Roman" w:cs="Times New Roman"/>
                <w:b/>
                <w:color w:val="FFFFFF" w:themeColor="background1"/>
                <w:sz w:val="24"/>
                <w:szCs w:val="36"/>
              </w:rPr>
            </w:pPr>
            <w:r w:rsidRPr="002808CF">
              <w:rPr>
                <w:rFonts w:ascii="Times New Roman" w:hAnsi="Times New Roman" w:cs="Times New Roman"/>
                <w:b/>
                <w:color w:val="FFFFFF" w:themeColor="background1"/>
                <w:sz w:val="24"/>
                <w:szCs w:val="36"/>
              </w:rPr>
              <w:t>Línea de</w:t>
            </w:r>
            <w:r w:rsidRPr="002808CF">
              <w:rPr>
                <w:rFonts w:ascii="Times New Roman" w:hAnsi="Times New Roman" w:cs="Times New Roman"/>
                <w:b/>
                <w:color w:val="FFFFFF" w:themeColor="background1"/>
                <w:spacing w:val="1"/>
                <w:sz w:val="24"/>
                <w:szCs w:val="36"/>
              </w:rPr>
              <w:t xml:space="preserve"> </w:t>
            </w:r>
            <w:r w:rsidRPr="002808CF">
              <w:rPr>
                <w:rFonts w:ascii="Times New Roman" w:hAnsi="Times New Roman" w:cs="Times New Roman"/>
                <w:b/>
                <w:color w:val="FFFFFF" w:themeColor="background1"/>
                <w:spacing w:val="-2"/>
                <w:sz w:val="24"/>
                <w:szCs w:val="36"/>
              </w:rPr>
              <w:t>Acción</w:t>
            </w:r>
            <w:r w:rsidRPr="002808CF">
              <w:rPr>
                <w:rFonts w:ascii="Times New Roman" w:hAnsi="Times New Roman" w:cs="Times New Roman"/>
                <w:b/>
                <w:color w:val="FFFFFF" w:themeColor="background1"/>
                <w:spacing w:val="-5"/>
                <w:sz w:val="24"/>
                <w:szCs w:val="36"/>
              </w:rPr>
              <w:t xml:space="preserve"> </w:t>
            </w:r>
            <w:r w:rsidRPr="002808CF">
              <w:rPr>
                <w:rFonts w:ascii="Times New Roman" w:hAnsi="Times New Roman" w:cs="Times New Roman"/>
                <w:b/>
                <w:color w:val="FFFFFF" w:themeColor="background1"/>
                <w:spacing w:val="-1"/>
                <w:sz w:val="24"/>
                <w:szCs w:val="36"/>
              </w:rPr>
              <w:t>(END)</w:t>
            </w:r>
          </w:p>
        </w:tc>
        <w:tc>
          <w:tcPr>
            <w:tcW w:w="1284" w:type="dxa"/>
            <w:shd w:val="clear" w:color="auto" w:fill="142F62"/>
          </w:tcPr>
          <w:p w14:paraId="05380CAE" w14:textId="77777777" w:rsidR="00CA2B7A" w:rsidRPr="002808CF" w:rsidRDefault="00CA2B7A" w:rsidP="002808CF">
            <w:pPr>
              <w:pStyle w:val="TableParagraph"/>
              <w:spacing w:before="5"/>
              <w:jc w:val="center"/>
              <w:rPr>
                <w:rFonts w:ascii="Times New Roman" w:hAnsi="Times New Roman" w:cs="Times New Roman"/>
                <w:color w:val="FFFFFF" w:themeColor="background1"/>
                <w:sz w:val="24"/>
                <w:szCs w:val="36"/>
              </w:rPr>
            </w:pPr>
          </w:p>
          <w:p w14:paraId="524B2D1A" w14:textId="77777777" w:rsidR="00CA2B7A" w:rsidRPr="002808CF" w:rsidRDefault="00CA2B7A" w:rsidP="002808CF">
            <w:pPr>
              <w:jc w:val="center"/>
              <w:rPr>
                <w:rFonts w:ascii="Times New Roman" w:hAnsi="Times New Roman" w:cs="Times New Roman"/>
                <w:b/>
                <w:color w:val="FFFFFF" w:themeColor="background1"/>
                <w:sz w:val="24"/>
                <w:szCs w:val="36"/>
              </w:rPr>
            </w:pPr>
            <w:r w:rsidRPr="002808CF">
              <w:rPr>
                <w:rFonts w:ascii="Times New Roman" w:hAnsi="Times New Roman" w:cs="Times New Roman"/>
                <w:b/>
                <w:color w:val="FFFFFF" w:themeColor="background1"/>
                <w:sz w:val="24"/>
                <w:szCs w:val="36"/>
              </w:rPr>
              <w:t>Meta</w:t>
            </w:r>
            <w:r w:rsidRPr="002808CF">
              <w:rPr>
                <w:rFonts w:ascii="Times New Roman" w:hAnsi="Times New Roman" w:cs="Times New Roman"/>
                <w:b/>
                <w:color w:val="FFFFFF" w:themeColor="background1"/>
                <w:spacing w:val="-4"/>
                <w:sz w:val="24"/>
                <w:szCs w:val="36"/>
              </w:rPr>
              <w:t xml:space="preserve"> </w:t>
            </w:r>
            <w:r w:rsidRPr="002808CF">
              <w:rPr>
                <w:rFonts w:ascii="Times New Roman" w:hAnsi="Times New Roman" w:cs="Times New Roman"/>
                <w:b/>
                <w:color w:val="FFFFFF" w:themeColor="background1"/>
                <w:sz w:val="24"/>
                <w:szCs w:val="36"/>
              </w:rPr>
              <w:t>ODS</w:t>
            </w:r>
          </w:p>
        </w:tc>
      </w:tr>
      <w:tr w:rsidR="001F2283" w:rsidRPr="00405891" w14:paraId="52CEBC43" w14:textId="77777777" w:rsidTr="002808CF">
        <w:trPr>
          <w:trHeight w:val="1160"/>
        </w:trPr>
        <w:tc>
          <w:tcPr>
            <w:tcW w:w="1350" w:type="dxa"/>
            <w:shd w:val="clear" w:color="auto" w:fill="E0E6ED"/>
          </w:tcPr>
          <w:p w14:paraId="0F3C16EC" w14:textId="77777777" w:rsidR="001F2283" w:rsidRPr="00CA2B7A" w:rsidRDefault="001F2283" w:rsidP="001F2283">
            <w:pPr>
              <w:pStyle w:val="TableParagraph"/>
              <w:spacing w:before="3"/>
              <w:ind w:left="66"/>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EJE-3.</w:t>
            </w:r>
          </w:p>
          <w:p w14:paraId="64390BF8" w14:textId="0F482192" w:rsidR="001F2283" w:rsidRPr="00CA2B7A" w:rsidRDefault="001F2283" w:rsidP="001F2283">
            <w:pPr>
              <w:pStyle w:val="TableParagraph"/>
              <w:spacing w:before="4"/>
              <w:ind w:left="67"/>
              <w:rPr>
                <w:rFonts w:ascii="Times New Roman" w:hAnsi="Times New Roman" w:cs="Times New Roman"/>
                <w:b/>
                <w:color w:val="767171"/>
                <w:w w:val="105"/>
                <w:sz w:val="18"/>
                <w:szCs w:val="18"/>
              </w:rPr>
            </w:pPr>
            <w:r w:rsidRPr="00CA2B7A">
              <w:rPr>
                <w:rFonts w:ascii="Times New Roman" w:hAnsi="Times New Roman" w:cs="Times New Roman"/>
                <w:color w:val="767171"/>
                <w:spacing w:val="-2"/>
                <w:w w:val="105"/>
                <w:sz w:val="18"/>
                <w:szCs w:val="18"/>
              </w:rPr>
              <w:t xml:space="preserve">Integración </w:t>
            </w:r>
            <w:r w:rsidRPr="00CA2B7A">
              <w:rPr>
                <w:rFonts w:ascii="Times New Roman" w:hAnsi="Times New Roman" w:cs="Times New Roman"/>
                <w:color w:val="767171"/>
                <w:spacing w:val="-1"/>
                <w:w w:val="105"/>
                <w:sz w:val="18"/>
                <w:szCs w:val="18"/>
              </w:rPr>
              <w:t>y</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Desarrollo</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Comunitario</w:t>
            </w:r>
          </w:p>
        </w:tc>
        <w:tc>
          <w:tcPr>
            <w:tcW w:w="1890" w:type="dxa"/>
            <w:shd w:val="clear" w:color="auto" w:fill="E0E6ED"/>
          </w:tcPr>
          <w:p w14:paraId="5D3C9C9A" w14:textId="77777777" w:rsidR="001F2283" w:rsidRPr="00CA2B7A" w:rsidRDefault="001F2283" w:rsidP="001F2283">
            <w:pPr>
              <w:pStyle w:val="TableParagraph"/>
              <w:spacing w:before="4"/>
              <w:ind w:left="69"/>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OE-8.</w:t>
            </w:r>
          </w:p>
          <w:p w14:paraId="7B8D118A" w14:textId="7950B37B" w:rsidR="001F2283" w:rsidRPr="00CA2B7A" w:rsidRDefault="001F2283" w:rsidP="001F2283">
            <w:pPr>
              <w:pStyle w:val="TableParagraph"/>
              <w:spacing w:before="4"/>
              <w:ind w:left="67"/>
              <w:rPr>
                <w:rFonts w:ascii="Times New Roman" w:hAnsi="Times New Roman" w:cs="Times New Roman"/>
                <w:b/>
                <w:color w:val="767171"/>
                <w:w w:val="105"/>
                <w:sz w:val="18"/>
                <w:szCs w:val="18"/>
              </w:rPr>
            </w:pPr>
            <w:r w:rsidRPr="00CA2B7A">
              <w:rPr>
                <w:rFonts w:ascii="Times New Roman" w:hAnsi="Times New Roman" w:cs="Times New Roman"/>
                <w:color w:val="767171"/>
                <w:w w:val="105"/>
                <w:sz w:val="18"/>
                <w:szCs w:val="18"/>
              </w:rPr>
              <w:t>Implementar</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campañas de</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educación y</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concienciación.</w:t>
            </w:r>
          </w:p>
        </w:tc>
        <w:tc>
          <w:tcPr>
            <w:tcW w:w="2160" w:type="dxa"/>
            <w:shd w:val="clear" w:color="auto" w:fill="E0E6ED"/>
          </w:tcPr>
          <w:p w14:paraId="28027956" w14:textId="77777777" w:rsidR="001F2283" w:rsidRPr="00CA2B7A" w:rsidRDefault="001F2283" w:rsidP="001F2283">
            <w:pPr>
              <w:pStyle w:val="TableParagraph"/>
              <w:spacing w:before="4"/>
              <w:ind w:left="67"/>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E-9.</w:t>
            </w:r>
          </w:p>
          <w:p w14:paraId="6DE6E346" w14:textId="01F59144" w:rsidR="001F2283" w:rsidRPr="00CA2B7A" w:rsidRDefault="001F2283" w:rsidP="001F2283">
            <w:pPr>
              <w:pStyle w:val="TableParagraph"/>
              <w:spacing w:before="4"/>
              <w:ind w:left="70"/>
              <w:rPr>
                <w:rFonts w:ascii="Times New Roman" w:hAnsi="Times New Roman" w:cs="Times New Roman"/>
                <w:b/>
                <w:color w:val="767171"/>
                <w:w w:val="105"/>
                <w:sz w:val="18"/>
                <w:szCs w:val="18"/>
              </w:rPr>
            </w:pPr>
            <w:r w:rsidRPr="00CA2B7A">
              <w:rPr>
                <w:rFonts w:ascii="Times New Roman" w:hAnsi="Times New Roman" w:cs="Times New Roman"/>
                <w:color w:val="767171"/>
                <w:w w:val="105"/>
                <w:sz w:val="18"/>
                <w:szCs w:val="18"/>
              </w:rPr>
              <w:t>Implementar</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campañas de</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educación y</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concienciación.</w:t>
            </w:r>
          </w:p>
        </w:tc>
        <w:tc>
          <w:tcPr>
            <w:tcW w:w="1350" w:type="dxa"/>
            <w:shd w:val="clear" w:color="auto" w:fill="E0E6ED"/>
          </w:tcPr>
          <w:p w14:paraId="70F24A0B" w14:textId="77777777" w:rsidR="001F2283" w:rsidRDefault="001F2283" w:rsidP="001F2283">
            <w:pPr>
              <w:pStyle w:val="TableParagraph"/>
              <w:ind w:left="68" w:right="46"/>
              <w:rPr>
                <w:rFonts w:ascii="Times New Roman" w:hAnsi="Times New Roman" w:cs="Times New Roman"/>
                <w:color w:val="767171"/>
                <w:w w:val="105"/>
                <w:sz w:val="18"/>
                <w:szCs w:val="18"/>
              </w:rPr>
            </w:pPr>
            <w:r w:rsidRPr="00CA2B7A">
              <w:rPr>
                <w:rFonts w:ascii="Times New Roman" w:hAnsi="Times New Roman" w:cs="Times New Roman"/>
                <w:b/>
                <w:color w:val="767171"/>
                <w:w w:val="105"/>
                <w:sz w:val="18"/>
                <w:szCs w:val="18"/>
              </w:rPr>
              <w:t xml:space="preserve">R-9. </w:t>
            </w:r>
            <w:r w:rsidRPr="00CA2B7A">
              <w:rPr>
                <w:rFonts w:ascii="Times New Roman" w:hAnsi="Times New Roman" w:cs="Times New Roman"/>
                <w:color w:val="767171"/>
                <w:w w:val="105"/>
                <w:sz w:val="18"/>
                <w:szCs w:val="18"/>
              </w:rPr>
              <w:t>Aumento en la</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comprensión y</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valoración de la</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spacing w:val="-1"/>
                <w:w w:val="105"/>
                <w:sz w:val="18"/>
                <w:szCs w:val="18"/>
              </w:rPr>
              <w:t>titulación</w:t>
            </w:r>
            <w:r w:rsidRPr="00CA2B7A">
              <w:rPr>
                <w:rFonts w:ascii="Times New Roman" w:hAnsi="Times New Roman" w:cs="Times New Roman"/>
                <w:color w:val="767171"/>
                <w:spacing w:val="-6"/>
                <w:w w:val="105"/>
                <w:sz w:val="18"/>
                <w:szCs w:val="18"/>
              </w:rPr>
              <w:t xml:space="preserve"> </w:t>
            </w:r>
            <w:r w:rsidRPr="00CA2B7A">
              <w:rPr>
                <w:rFonts w:ascii="Times New Roman" w:hAnsi="Times New Roman" w:cs="Times New Roman"/>
                <w:color w:val="767171"/>
                <w:w w:val="105"/>
                <w:sz w:val="18"/>
                <w:szCs w:val="18"/>
              </w:rPr>
              <w:t>de</w:t>
            </w:r>
            <w:r w:rsidRPr="00CA2B7A">
              <w:rPr>
                <w:rFonts w:ascii="Times New Roman" w:hAnsi="Times New Roman" w:cs="Times New Roman"/>
                <w:color w:val="767171"/>
                <w:spacing w:val="-3"/>
                <w:w w:val="105"/>
                <w:sz w:val="18"/>
                <w:szCs w:val="18"/>
              </w:rPr>
              <w:t xml:space="preserve"> </w:t>
            </w:r>
            <w:r w:rsidRPr="00CA2B7A">
              <w:rPr>
                <w:rFonts w:ascii="Times New Roman" w:hAnsi="Times New Roman" w:cs="Times New Roman"/>
                <w:color w:val="767171"/>
                <w:w w:val="105"/>
                <w:sz w:val="18"/>
                <w:szCs w:val="18"/>
              </w:rPr>
              <w:t>tierras</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de los grupos de</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interés.</w:t>
            </w:r>
          </w:p>
          <w:p w14:paraId="4DA9F648" w14:textId="373114A8" w:rsidR="002808CF" w:rsidRPr="00CA2B7A" w:rsidRDefault="002808CF" w:rsidP="002808CF">
            <w:pPr>
              <w:pStyle w:val="TableParagraph"/>
              <w:ind w:right="46"/>
              <w:rPr>
                <w:rFonts w:ascii="Times New Roman" w:hAnsi="Times New Roman" w:cs="Times New Roman"/>
                <w:b/>
                <w:color w:val="767171"/>
                <w:spacing w:val="-2"/>
                <w:w w:val="105"/>
                <w:sz w:val="18"/>
                <w:szCs w:val="18"/>
              </w:rPr>
            </w:pPr>
          </w:p>
        </w:tc>
        <w:tc>
          <w:tcPr>
            <w:tcW w:w="1800" w:type="dxa"/>
            <w:shd w:val="clear" w:color="auto" w:fill="E0E6ED"/>
          </w:tcPr>
          <w:p w14:paraId="5E68B441" w14:textId="77777777" w:rsidR="001F2283" w:rsidRPr="00CA2B7A" w:rsidRDefault="001F2283" w:rsidP="001F2283">
            <w:pPr>
              <w:pStyle w:val="TableParagraph"/>
              <w:spacing w:before="4"/>
              <w:ind w:left="67"/>
              <w:rPr>
                <w:rFonts w:ascii="Times New Roman" w:hAnsi="Times New Roman" w:cs="Times New Roman"/>
                <w:b/>
                <w:color w:val="767171"/>
                <w:sz w:val="18"/>
                <w:szCs w:val="18"/>
              </w:rPr>
            </w:pPr>
            <w:r w:rsidRPr="00CA2B7A">
              <w:rPr>
                <w:rFonts w:ascii="Times New Roman" w:hAnsi="Times New Roman" w:cs="Times New Roman"/>
                <w:b/>
                <w:color w:val="767171"/>
                <w:w w:val="105"/>
                <w:sz w:val="18"/>
                <w:szCs w:val="18"/>
              </w:rPr>
              <w:t>P-9.</w:t>
            </w:r>
          </w:p>
          <w:p w14:paraId="0C59F9C2" w14:textId="71D7FC33" w:rsidR="001F2283" w:rsidRPr="00CA2B7A" w:rsidRDefault="001F2283" w:rsidP="001F2283">
            <w:pPr>
              <w:pStyle w:val="TableParagraph"/>
              <w:spacing w:before="4"/>
              <w:ind w:left="69"/>
              <w:rPr>
                <w:rFonts w:ascii="Times New Roman" w:hAnsi="Times New Roman" w:cs="Times New Roman"/>
                <w:b/>
                <w:color w:val="767171"/>
                <w:w w:val="105"/>
                <w:sz w:val="18"/>
                <w:szCs w:val="18"/>
              </w:rPr>
            </w:pPr>
            <w:r w:rsidRPr="00CA2B7A">
              <w:rPr>
                <w:rFonts w:ascii="Times New Roman" w:hAnsi="Times New Roman" w:cs="Times New Roman"/>
                <w:color w:val="767171"/>
                <w:spacing w:val="-1"/>
                <w:w w:val="105"/>
                <w:sz w:val="18"/>
                <w:szCs w:val="18"/>
              </w:rPr>
              <w:t>Concienciación</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lograda en la</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mayoría de los</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grupos de</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interés.</w:t>
            </w:r>
          </w:p>
        </w:tc>
        <w:tc>
          <w:tcPr>
            <w:tcW w:w="1338" w:type="dxa"/>
            <w:shd w:val="clear" w:color="auto" w:fill="E0E6ED"/>
          </w:tcPr>
          <w:p w14:paraId="72CF3388" w14:textId="11B2ABA9" w:rsidR="001F2283" w:rsidRPr="00CA2B7A" w:rsidRDefault="001F2283" w:rsidP="001F2283">
            <w:pPr>
              <w:pStyle w:val="TableParagraph"/>
              <w:ind w:right="46"/>
              <w:rPr>
                <w:rFonts w:ascii="Times New Roman" w:hAnsi="Times New Roman" w:cs="Times New Roman"/>
                <w:bCs/>
                <w:color w:val="767171"/>
                <w:sz w:val="18"/>
                <w:szCs w:val="18"/>
              </w:rPr>
            </w:pPr>
            <w:r w:rsidRPr="00CA2B7A">
              <w:rPr>
                <w:rFonts w:ascii="Times New Roman" w:hAnsi="Times New Roman" w:cs="Times New Roman"/>
                <w:color w:val="767171"/>
                <w:w w:val="105"/>
                <w:sz w:val="18"/>
                <w:szCs w:val="18"/>
              </w:rPr>
              <w:t>Porcentaje de población de los grupos de interés informada sobre la importancia de la titulación</w:t>
            </w:r>
          </w:p>
        </w:tc>
        <w:tc>
          <w:tcPr>
            <w:tcW w:w="732" w:type="dxa"/>
            <w:shd w:val="clear" w:color="auto" w:fill="E0E6ED"/>
          </w:tcPr>
          <w:p w14:paraId="11F8E11E" w14:textId="794E99CA" w:rsidR="001F2283" w:rsidRPr="00CA2B7A" w:rsidRDefault="001F2283" w:rsidP="002808CF">
            <w:pPr>
              <w:pStyle w:val="TableParagraph"/>
              <w:spacing w:line="192" w:lineRule="exact"/>
              <w:ind w:left="63"/>
              <w:jc w:val="center"/>
              <w:rPr>
                <w:rFonts w:ascii="Times New Roman" w:hAnsi="Times New Roman" w:cs="Times New Roman"/>
                <w:bCs/>
                <w:color w:val="767171"/>
                <w:sz w:val="18"/>
                <w:szCs w:val="18"/>
              </w:rPr>
            </w:pPr>
            <w:r w:rsidRPr="00CA2B7A">
              <w:rPr>
                <w:rFonts w:ascii="Times New Roman" w:hAnsi="Times New Roman" w:cs="Times New Roman"/>
                <w:color w:val="767171"/>
                <w:w w:val="105"/>
                <w:sz w:val="18"/>
                <w:szCs w:val="18"/>
              </w:rPr>
              <w:t>35%</w:t>
            </w:r>
          </w:p>
        </w:tc>
        <w:tc>
          <w:tcPr>
            <w:tcW w:w="1134" w:type="dxa"/>
            <w:shd w:val="clear" w:color="auto" w:fill="E0E6ED"/>
          </w:tcPr>
          <w:p w14:paraId="13E1075B" w14:textId="6635C114" w:rsidR="001F2283" w:rsidRPr="00CA2B7A" w:rsidRDefault="001F2283" w:rsidP="002808CF">
            <w:pPr>
              <w:pStyle w:val="TableParagraph"/>
              <w:spacing w:line="237" w:lineRule="auto"/>
              <w:ind w:left="3"/>
              <w:jc w:val="center"/>
              <w:rPr>
                <w:rFonts w:ascii="Times New Roman" w:hAnsi="Times New Roman" w:cs="Times New Roman"/>
                <w:bCs/>
                <w:color w:val="767171"/>
                <w:sz w:val="18"/>
                <w:szCs w:val="18"/>
              </w:rPr>
            </w:pPr>
            <w:r w:rsidRPr="00CA2B7A">
              <w:rPr>
                <w:rFonts w:ascii="Times New Roman" w:hAnsi="Times New Roman" w:cs="Times New Roman"/>
                <w:color w:val="767171"/>
                <w:sz w:val="18"/>
                <w:szCs w:val="18"/>
              </w:rPr>
              <w:t>Concienciación sobre la importancia de la titulación</w:t>
            </w:r>
          </w:p>
        </w:tc>
        <w:tc>
          <w:tcPr>
            <w:tcW w:w="1284" w:type="dxa"/>
            <w:shd w:val="clear" w:color="auto" w:fill="E0E6ED"/>
          </w:tcPr>
          <w:p w14:paraId="3AE3DE2A" w14:textId="373D1893" w:rsidR="001F2283" w:rsidRPr="00CA2B7A" w:rsidRDefault="001F2283" w:rsidP="002808CF">
            <w:pPr>
              <w:pStyle w:val="TableParagraph"/>
              <w:spacing w:line="237" w:lineRule="auto"/>
              <w:ind w:left="55" w:right="61"/>
              <w:jc w:val="center"/>
              <w:rPr>
                <w:rFonts w:ascii="Times New Roman" w:hAnsi="Times New Roman" w:cs="Times New Roman"/>
                <w:bCs/>
                <w:color w:val="767171"/>
                <w:sz w:val="18"/>
                <w:szCs w:val="18"/>
              </w:rPr>
            </w:pPr>
            <w:r w:rsidRPr="00CA2B7A">
              <w:rPr>
                <w:rFonts w:ascii="Times New Roman" w:hAnsi="Times New Roman" w:cs="Times New Roman"/>
                <w:color w:val="767171"/>
                <w:w w:val="105"/>
                <w:sz w:val="18"/>
                <w:szCs w:val="18"/>
              </w:rPr>
              <w:t>Meta</w:t>
            </w:r>
            <w:r w:rsidRPr="00CA2B7A">
              <w:rPr>
                <w:rFonts w:ascii="Times New Roman" w:hAnsi="Times New Roman" w:cs="Times New Roman"/>
                <w:color w:val="767171"/>
                <w:spacing w:val="-9"/>
                <w:w w:val="105"/>
                <w:sz w:val="18"/>
                <w:szCs w:val="18"/>
              </w:rPr>
              <w:t xml:space="preserve"> </w:t>
            </w:r>
            <w:r w:rsidRPr="00CA2B7A">
              <w:rPr>
                <w:rFonts w:ascii="Times New Roman" w:hAnsi="Times New Roman" w:cs="Times New Roman"/>
                <w:color w:val="767171"/>
                <w:w w:val="105"/>
                <w:sz w:val="18"/>
                <w:szCs w:val="18"/>
              </w:rPr>
              <w:t>13.3:</w:t>
            </w:r>
            <w:r w:rsidRPr="00CA2B7A">
              <w:rPr>
                <w:rFonts w:ascii="Times New Roman" w:hAnsi="Times New Roman" w:cs="Times New Roman"/>
                <w:color w:val="767171"/>
                <w:spacing w:val="-8"/>
                <w:w w:val="105"/>
                <w:sz w:val="18"/>
                <w:szCs w:val="18"/>
              </w:rPr>
              <w:t xml:space="preserve"> </w:t>
            </w:r>
            <w:r w:rsidRPr="00CA2B7A">
              <w:rPr>
                <w:rFonts w:ascii="Times New Roman" w:hAnsi="Times New Roman" w:cs="Times New Roman"/>
                <w:color w:val="767171"/>
                <w:w w:val="105"/>
                <w:sz w:val="18"/>
                <w:szCs w:val="18"/>
              </w:rPr>
              <w:t>Mejorar</w:t>
            </w:r>
            <w:r w:rsidRPr="00CA2B7A">
              <w:rPr>
                <w:rFonts w:ascii="Times New Roman" w:hAnsi="Times New Roman" w:cs="Times New Roman"/>
                <w:color w:val="767171"/>
                <w:spacing w:val="-9"/>
                <w:w w:val="105"/>
                <w:sz w:val="18"/>
                <w:szCs w:val="18"/>
              </w:rPr>
              <w:t xml:space="preserve"> </w:t>
            </w:r>
            <w:r w:rsidRPr="00CA2B7A">
              <w:rPr>
                <w:rFonts w:ascii="Times New Roman" w:hAnsi="Times New Roman" w:cs="Times New Roman"/>
                <w:color w:val="767171"/>
                <w:w w:val="105"/>
                <w:sz w:val="18"/>
                <w:szCs w:val="18"/>
              </w:rPr>
              <w:t>la</w:t>
            </w:r>
            <w:r w:rsidRPr="00CA2B7A">
              <w:rPr>
                <w:rFonts w:ascii="Times New Roman" w:hAnsi="Times New Roman" w:cs="Times New Roman"/>
                <w:color w:val="767171"/>
                <w:spacing w:val="-33"/>
                <w:w w:val="105"/>
                <w:sz w:val="18"/>
                <w:szCs w:val="18"/>
              </w:rPr>
              <w:t xml:space="preserve"> </w:t>
            </w:r>
            <w:r w:rsidRPr="00CA2B7A">
              <w:rPr>
                <w:rFonts w:ascii="Times New Roman" w:hAnsi="Times New Roman" w:cs="Times New Roman"/>
                <w:color w:val="767171"/>
                <w:w w:val="105"/>
                <w:sz w:val="18"/>
                <w:szCs w:val="18"/>
              </w:rPr>
              <w:t>educación,</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concienciación y</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capacidades sobre</w:t>
            </w:r>
            <w:r w:rsidRPr="00CA2B7A">
              <w:rPr>
                <w:rFonts w:ascii="Times New Roman" w:hAnsi="Times New Roman" w:cs="Times New Roman"/>
                <w:color w:val="767171"/>
                <w:spacing w:val="1"/>
                <w:w w:val="105"/>
                <w:sz w:val="18"/>
                <w:szCs w:val="18"/>
              </w:rPr>
              <w:t xml:space="preserve"> </w:t>
            </w:r>
            <w:r w:rsidRPr="00CA2B7A">
              <w:rPr>
                <w:rFonts w:ascii="Times New Roman" w:hAnsi="Times New Roman" w:cs="Times New Roman"/>
                <w:color w:val="767171"/>
                <w:w w:val="105"/>
                <w:sz w:val="18"/>
                <w:szCs w:val="18"/>
              </w:rPr>
              <w:t>mitigación</w:t>
            </w:r>
          </w:p>
        </w:tc>
      </w:tr>
    </w:tbl>
    <w:p w14:paraId="3ACBAC8B" w14:textId="0B492A7E" w:rsidR="00034FFD" w:rsidRPr="00034FFD" w:rsidRDefault="00CA2B7A" w:rsidP="00CA2B7A">
      <w:pPr>
        <w:spacing w:line="360" w:lineRule="auto"/>
        <w:jc w:val="center"/>
        <w:rPr>
          <w:rFonts w:ascii="Times New Roman" w:eastAsia="Calibri" w:hAnsi="Times New Roman" w:cs="Times New Roman"/>
          <w:sz w:val="24"/>
          <w:szCs w:val="24"/>
          <w:highlight w:val="yellow"/>
        </w:rPr>
      </w:pPr>
      <w:r w:rsidRPr="00151ADF">
        <w:rPr>
          <w:rFonts w:ascii="Times New Roman" w:eastAsia="Calibri" w:hAnsi="Times New Roman" w:cs="Times New Roman"/>
          <w:i/>
          <w:iCs/>
          <w:noProof/>
          <w:color w:val="4C4747"/>
          <w:spacing w:val="20"/>
          <w:sz w:val="18"/>
          <w:szCs w:val="18"/>
        </w:rPr>
        <w:t xml:space="preserve">Fuente: </w:t>
      </w:r>
      <w:r w:rsidRPr="00CA2B7A">
        <w:rPr>
          <w:rFonts w:ascii="Times New Roman" w:eastAsia="Calibri" w:hAnsi="Times New Roman" w:cs="Times New Roman"/>
          <w:i/>
          <w:iCs/>
          <w:noProof/>
          <w:color w:val="4C4747"/>
          <w:spacing w:val="20"/>
          <w:sz w:val="18"/>
          <w:szCs w:val="18"/>
        </w:rPr>
        <w:t>Plan Estratégico Institucional 2025-2028</w:t>
      </w:r>
      <w:r>
        <w:rPr>
          <w:rFonts w:ascii="Times New Roman" w:eastAsia="Calibri" w:hAnsi="Times New Roman" w:cs="Times New Roman"/>
          <w:i/>
          <w:iCs/>
          <w:noProof/>
          <w:color w:val="4C4747"/>
          <w:spacing w:val="20"/>
          <w:sz w:val="18"/>
          <w:szCs w:val="18"/>
        </w:rPr>
        <w:t>/ Departamento de Planificación y Desarrollo</w:t>
      </w:r>
    </w:p>
    <w:p w14:paraId="2D448E29" w14:textId="568EAE90" w:rsidR="00234817" w:rsidRPr="00034FFD" w:rsidRDefault="00234817" w:rsidP="00B12F69">
      <w:pPr>
        <w:spacing w:line="360" w:lineRule="auto"/>
        <w:rPr>
          <w:rFonts w:ascii="Times New Roman" w:eastAsia="Calibri" w:hAnsi="Times New Roman" w:cs="Times New Roman"/>
          <w:noProof/>
          <w:color w:val="4C4747"/>
          <w:spacing w:val="20"/>
          <w:highlight w:val="yellow"/>
        </w:rPr>
        <w:sectPr w:rsidR="00234817" w:rsidRPr="00034FFD" w:rsidSect="00175EB7">
          <w:headerReference w:type="default" r:id="rId119"/>
          <w:footerReference w:type="default" r:id="rId120"/>
          <w:pgSz w:w="15840" w:h="12240" w:orient="landscape"/>
          <w:pgMar w:top="2160" w:right="1440" w:bottom="2160" w:left="1440" w:header="720" w:footer="342" w:gutter="0"/>
          <w:cols w:space="720"/>
          <w:docGrid w:linePitch="360"/>
        </w:sectPr>
      </w:pPr>
      <w:r w:rsidRPr="00034FFD">
        <w:rPr>
          <w:rFonts w:ascii="Times New Roman" w:eastAsia="Calibri" w:hAnsi="Times New Roman" w:cs="Times New Roman"/>
          <w:sz w:val="24"/>
          <w:szCs w:val="24"/>
          <w:highlight w:val="yellow"/>
        </w:rPr>
        <w:br w:type="page"/>
      </w:r>
    </w:p>
    <w:p w14:paraId="574EAC3F" w14:textId="77777777" w:rsidR="00A41996" w:rsidRPr="00034FFD" w:rsidRDefault="00A41996" w:rsidP="00A41996">
      <w:pPr>
        <w:jc w:val="center"/>
        <w:rPr>
          <w:color w:val="4C4747"/>
          <w:spacing w:val="20"/>
          <w:szCs w:val="36"/>
        </w:rPr>
      </w:pPr>
    </w:p>
    <w:p w14:paraId="773BE704" w14:textId="77777777" w:rsidR="00A41996" w:rsidRPr="00335131" w:rsidRDefault="00A41996" w:rsidP="00F42846">
      <w:pPr>
        <w:pStyle w:val="Heading1"/>
        <w:numPr>
          <w:ilvl w:val="0"/>
          <w:numId w:val="1"/>
        </w:numPr>
        <w:ind w:left="90" w:hanging="90"/>
        <w:jc w:val="center"/>
        <w:rPr>
          <w:b/>
          <w:color w:val="767171"/>
        </w:rPr>
      </w:pPr>
      <w:bookmarkStart w:id="124" w:name="_Toc117160677"/>
      <w:bookmarkStart w:id="125" w:name="_Toc134102405"/>
      <w:bookmarkStart w:id="126" w:name="_Toc134102959"/>
      <w:bookmarkStart w:id="127" w:name="_Toc185002891"/>
      <w:r w:rsidRPr="00335131">
        <w:rPr>
          <w:b/>
          <w:color w:val="767171"/>
        </w:rPr>
        <w:t>ANEXOS</w:t>
      </w:r>
      <w:bookmarkEnd w:id="124"/>
      <w:bookmarkEnd w:id="125"/>
      <w:bookmarkEnd w:id="126"/>
      <w:bookmarkEnd w:id="127"/>
    </w:p>
    <w:p w14:paraId="501A8A59" w14:textId="77777777" w:rsidR="00A41996" w:rsidRPr="00335131" w:rsidRDefault="00A41996" w:rsidP="00A41996">
      <w:pPr>
        <w:jc w:val="both"/>
        <w:rPr>
          <w:rFonts w:ascii="Times New Roman" w:eastAsia="Calibri" w:hAnsi="Times New Roman" w:cs="Times New Roman"/>
          <w:color w:val="767171"/>
          <w:sz w:val="18"/>
        </w:rPr>
      </w:pPr>
      <w:r w:rsidRPr="00335131">
        <w:rPr>
          <w:rFonts w:ascii="Times New Roman" w:hAnsi="Times New Roman" w:cs="Times New Roman"/>
          <w:noProof/>
          <w:color w:val="767171"/>
          <w:lang w:eastAsia="es-DO"/>
        </w:rPr>
        <mc:AlternateContent>
          <mc:Choice Requires="wps">
            <w:drawing>
              <wp:anchor distT="4294967295" distB="4294967295" distL="114300" distR="114300" simplePos="0" relativeHeight="251713536" behindDoc="0" locked="0" layoutInCell="1" allowOverlap="1" wp14:anchorId="0193C82A" wp14:editId="3794662C">
                <wp:simplePos x="0" y="0"/>
                <wp:positionH relativeFrom="margin">
                  <wp:align>center</wp:align>
                </wp:positionH>
                <wp:positionV relativeFrom="paragraph">
                  <wp:posOffset>99695</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0EBA9" id="Straight Connector 8" o:spid="_x0000_s1026" style="position:absolute;z-index:25171353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85pt" to="36.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67yR92QAAAAUBAAAP&#10;AAAAZHJzL2Rvd25yZXYueG1sTI9LT8MwEITvSPwHa5G4UYdXU0KcCiEhcQFK6YHjNt48IF5HsZuE&#10;f88iDnCcndXMN/l6dp0aaQitZwPniwQUcelty7WB3dvD2QpUiMgWO89k4IsCrIvjoxwz6yd+pXEb&#10;ayUhHDI00MTYZ1qHsiGHYeF7YvEqPziMIoda2wEnCXedvkiSpXbYsjQ02NN9Q+Xn9uCk9+XJp9X4&#10;uLyKm493tDdT+1xtjDk9me9uQUWa498z/OALOhTCtPcHtkF1BmRIlOt1Ckrc9FL0/l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LrvJH3ZAAAABQEAAA8AAAAAAAAAAAAA&#10;AAAAIAQAAGRycy9kb3ducmV2LnhtbFBLBQYAAAAABAAEAPMAAAAmBQAAAAA=&#10;" strokecolor="#ee2a24" strokeweight="2.25pt">
                <v:stroke joinstyle="miter"/>
                <w10:wrap anchorx="margin"/>
              </v:line>
            </w:pict>
          </mc:Fallback>
        </mc:AlternateContent>
      </w:r>
    </w:p>
    <w:p w14:paraId="0607444E" w14:textId="5D31753A" w:rsidR="00703A55" w:rsidRPr="00335131" w:rsidRDefault="00981903" w:rsidP="00703A55">
      <w:pPr>
        <w:spacing w:after="0"/>
        <w:jc w:val="center"/>
        <w:rPr>
          <w:rFonts w:ascii="Times New Roman" w:hAnsi="Times New Roman"/>
          <w:color w:val="767171"/>
          <w:spacing w:val="20"/>
          <w:sz w:val="24"/>
          <w:szCs w:val="24"/>
        </w:rPr>
      </w:pPr>
      <w:r w:rsidRPr="00981903">
        <w:rPr>
          <w:rFonts w:ascii="Times New Roman" w:hAnsi="Times New Roman"/>
          <w:color w:val="767171"/>
          <w:spacing w:val="20"/>
          <w:sz w:val="24"/>
          <w:szCs w:val="24"/>
        </w:rPr>
        <w:t>Memoria Institucional 2024</w:t>
      </w:r>
    </w:p>
    <w:p w14:paraId="4CD90C57" w14:textId="77777777" w:rsidR="00A41996" w:rsidRPr="00AB70A4" w:rsidRDefault="00A41996" w:rsidP="00A41996">
      <w:pPr>
        <w:rPr>
          <w:color w:val="4C4747"/>
          <w:spacing w:val="20"/>
          <w:szCs w:val="24"/>
        </w:rPr>
      </w:pPr>
    </w:p>
    <w:p w14:paraId="350DD0F2" w14:textId="5E6A51B5" w:rsidR="00FE452A" w:rsidRPr="002C0796" w:rsidRDefault="00FE452A" w:rsidP="00F42846">
      <w:pPr>
        <w:pStyle w:val="Heading1"/>
        <w:numPr>
          <w:ilvl w:val="0"/>
          <w:numId w:val="18"/>
        </w:numPr>
        <w:tabs>
          <w:tab w:val="left" w:pos="567"/>
        </w:tabs>
        <w:spacing w:before="0" w:after="100" w:afterAutospacing="1"/>
        <w:ind w:right="130"/>
        <w:rPr>
          <w:rFonts w:eastAsia="Calibri" w:cs="Times New Roman"/>
          <w:b/>
          <w:bCs/>
          <w:noProof/>
          <w:color w:val="767171"/>
          <w:spacing w:val="20"/>
          <w:sz w:val="24"/>
          <w:szCs w:val="24"/>
        </w:rPr>
      </w:pPr>
      <w:bookmarkStart w:id="128" w:name="_Toc185002892"/>
      <w:bookmarkStart w:id="129" w:name="_Toc156299680"/>
      <w:r w:rsidRPr="002C0796">
        <w:rPr>
          <w:rFonts w:eastAsia="Calibri" w:cs="Times New Roman"/>
          <w:b/>
          <w:bCs/>
          <w:noProof/>
          <w:color w:val="767171"/>
          <w:spacing w:val="20"/>
          <w:sz w:val="24"/>
          <w:szCs w:val="24"/>
        </w:rPr>
        <w:t>Matriz Logros Relevantes</w:t>
      </w:r>
      <w:bookmarkEnd w:id="128"/>
      <w:r w:rsidRPr="002C0796">
        <w:rPr>
          <w:rFonts w:eastAsia="Calibri" w:cs="Times New Roman"/>
          <w:b/>
          <w:bCs/>
          <w:noProof/>
          <w:color w:val="767171"/>
          <w:spacing w:val="20"/>
          <w:sz w:val="24"/>
          <w:szCs w:val="24"/>
        </w:rPr>
        <w:t xml:space="preserve"> </w:t>
      </w:r>
    </w:p>
    <w:tbl>
      <w:tblPr>
        <w:tblpPr w:leftFromText="141" w:rightFromText="141" w:vertAnchor="text" w:horzAnchor="margin" w:tblpY="256"/>
        <w:tblW w:w="5039" w:type="pct"/>
        <w:tblLayout w:type="fixed"/>
        <w:tblCellMar>
          <w:left w:w="70" w:type="dxa"/>
          <w:right w:w="70" w:type="dxa"/>
        </w:tblCellMar>
        <w:tblLook w:val="04A0" w:firstRow="1" w:lastRow="0" w:firstColumn="1" w:lastColumn="0" w:noHBand="0" w:noVBand="1"/>
      </w:tblPr>
      <w:tblGrid>
        <w:gridCol w:w="1428"/>
        <w:gridCol w:w="1438"/>
        <w:gridCol w:w="1534"/>
        <w:gridCol w:w="1441"/>
        <w:gridCol w:w="1441"/>
        <w:gridCol w:w="1462"/>
        <w:gridCol w:w="155"/>
        <w:gridCol w:w="1353"/>
        <w:gridCol w:w="691"/>
        <w:gridCol w:w="657"/>
      </w:tblGrid>
      <w:tr w:rsidR="00FE452A" w:rsidRPr="0071247E" w14:paraId="6DE68C88" w14:textId="77777777" w:rsidTr="002C0796">
        <w:trPr>
          <w:trHeight w:val="331"/>
        </w:trPr>
        <w:tc>
          <w:tcPr>
            <w:tcW w:w="5000" w:type="pct"/>
            <w:gridSpan w:val="10"/>
            <w:tcBorders>
              <w:top w:val="single" w:sz="8" w:space="0" w:color="5B9BD5"/>
              <w:left w:val="single" w:sz="8" w:space="0" w:color="5B9BD5"/>
              <w:bottom w:val="single" w:sz="8" w:space="0" w:color="5B9BD5"/>
              <w:right w:val="nil"/>
            </w:tcBorders>
            <w:shd w:val="clear" w:color="auto" w:fill="142F62"/>
          </w:tcPr>
          <w:p w14:paraId="18B8356E" w14:textId="77777777" w:rsidR="00FE452A" w:rsidRPr="00037146" w:rsidRDefault="00FE452A" w:rsidP="00DB3244">
            <w:pPr>
              <w:spacing w:after="0" w:line="240" w:lineRule="auto"/>
              <w:jc w:val="center"/>
              <w:rPr>
                <w:rFonts w:ascii="Times New Roman" w:eastAsia="Times New Roman" w:hAnsi="Times New Roman" w:cs="Times New Roman"/>
                <w:b/>
                <w:bCs/>
                <w:color w:val="000000"/>
                <w:sz w:val="24"/>
                <w:szCs w:val="24"/>
                <w:lang w:eastAsia="es-DO"/>
              </w:rPr>
            </w:pPr>
            <w:r w:rsidRPr="00037146">
              <w:rPr>
                <w:rFonts w:ascii="Times New Roman" w:eastAsia="Times New Roman" w:hAnsi="Times New Roman" w:cs="Times New Roman"/>
                <w:b/>
                <w:bCs/>
                <w:color w:val="FFFFFF" w:themeColor="background1"/>
                <w:sz w:val="24"/>
                <w:szCs w:val="24"/>
                <w:lang w:eastAsia="es-DO"/>
              </w:rPr>
              <w:t>UNIDAD EJECUTORA DE TITULACIÓN DE TERRENOS ESTATALES</w:t>
            </w:r>
          </w:p>
        </w:tc>
      </w:tr>
      <w:tr w:rsidR="00C57F36" w:rsidRPr="00037146" w14:paraId="1BD68EF9" w14:textId="77777777" w:rsidTr="002C0796">
        <w:trPr>
          <w:trHeight w:val="331"/>
        </w:trPr>
        <w:tc>
          <w:tcPr>
            <w:tcW w:w="616" w:type="pct"/>
            <w:tcBorders>
              <w:top w:val="nil"/>
              <w:left w:val="single" w:sz="8" w:space="0" w:color="9CC2E5"/>
              <w:bottom w:val="single" w:sz="8" w:space="0" w:color="9CC2E5"/>
              <w:right w:val="single" w:sz="8" w:space="0" w:color="9CC2E5"/>
            </w:tcBorders>
            <w:shd w:val="clear" w:color="auto" w:fill="47A8EA"/>
            <w:noWrap/>
            <w:vAlign w:val="center"/>
            <w:hideMark/>
          </w:tcPr>
          <w:p w14:paraId="40AA39DD" w14:textId="77777777" w:rsidR="00FE452A" w:rsidRPr="00037146" w:rsidRDefault="00FE452A" w:rsidP="00DB3244">
            <w:pPr>
              <w:spacing w:after="0" w:line="240" w:lineRule="auto"/>
              <w:jc w:val="center"/>
              <w:rPr>
                <w:rFonts w:ascii="Times New Roman" w:eastAsia="Times New Roman" w:hAnsi="Times New Roman" w:cs="Times New Roman"/>
                <w:b/>
                <w:bCs/>
                <w:color w:val="FFFFFF" w:themeColor="background1"/>
                <w:sz w:val="24"/>
                <w:szCs w:val="24"/>
                <w:lang w:eastAsia="es-DO"/>
              </w:rPr>
            </w:pPr>
            <w:r w:rsidRPr="00037146">
              <w:rPr>
                <w:rFonts w:ascii="Times New Roman" w:eastAsia="Times New Roman" w:hAnsi="Times New Roman" w:cs="Times New Roman"/>
                <w:b/>
                <w:bCs/>
                <w:color w:val="FFFFFF" w:themeColor="background1"/>
                <w:sz w:val="24"/>
                <w:szCs w:val="24"/>
                <w:lang w:eastAsia="es-DO"/>
              </w:rPr>
              <w:t>Producto</w:t>
            </w:r>
          </w:p>
        </w:tc>
        <w:tc>
          <w:tcPr>
            <w:tcW w:w="620" w:type="pct"/>
            <w:tcBorders>
              <w:top w:val="nil"/>
              <w:left w:val="nil"/>
              <w:bottom w:val="single" w:sz="8" w:space="0" w:color="9CC2E5"/>
              <w:right w:val="single" w:sz="8" w:space="0" w:color="9CC2E5"/>
            </w:tcBorders>
            <w:shd w:val="clear" w:color="auto" w:fill="47A8EA"/>
            <w:noWrap/>
            <w:vAlign w:val="center"/>
            <w:hideMark/>
          </w:tcPr>
          <w:p w14:paraId="5D7AA1E2" w14:textId="77777777" w:rsidR="00FE452A" w:rsidRPr="00037146" w:rsidRDefault="00FE452A" w:rsidP="00DB3244">
            <w:pPr>
              <w:spacing w:after="0" w:line="240" w:lineRule="auto"/>
              <w:jc w:val="center"/>
              <w:rPr>
                <w:rFonts w:ascii="Times New Roman" w:eastAsia="Times New Roman" w:hAnsi="Times New Roman" w:cs="Times New Roman"/>
                <w:b/>
                <w:bCs/>
                <w:color w:val="FFFFFF" w:themeColor="background1"/>
                <w:sz w:val="24"/>
                <w:szCs w:val="24"/>
                <w:lang w:eastAsia="es-DO"/>
              </w:rPr>
            </w:pPr>
            <w:r w:rsidRPr="00037146">
              <w:rPr>
                <w:rFonts w:ascii="Times New Roman" w:eastAsia="Times New Roman" w:hAnsi="Times New Roman" w:cs="Times New Roman"/>
                <w:b/>
                <w:bCs/>
                <w:color w:val="FFFFFF" w:themeColor="background1"/>
                <w:sz w:val="24"/>
                <w:szCs w:val="24"/>
                <w:lang w:eastAsia="es-DO"/>
              </w:rPr>
              <w:t>Enero</w:t>
            </w:r>
          </w:p>
        </w:tc>
        <w:tc>
          <w:tcPr>
            <w:tcW w:w="661" w:type="pct"/>
            <w:tcBorders>
              <w:top w:val="nil"/>
              <w:left w:val="nil"/>
              <w:bottom w:val="single" w:sz="8" w:space="0" w:color="9CC2E5"/>
              <w:right w:val="single" w:sz="8" w:space="0" w:color="9CC2E5"/>
            </w:tcBorders>
            <w:shd w:val="clear" w:color="auto" w:fill="47A8EA"/>
            <w:noWrap/>
            <w:vAlign w:val="center"/>
            <w:hideMark/>
          </w:tcPr>
          <w:p w14:paraId="44A149B2" w14:textId="77777777" w:rsidR="00FE452A" w:rsidRPr="00037146" w:rsidRDefault="00FE452A" w:rsidP="00DB3244">
            <w:pPr>
              <w:spacing w:after="0" w:line="240" w:lineRule="auto"/>
              <w:jc w:val="center"/>
              <w:rPr>
                <w:rFonts w:ascii="Times New Roman" w:eastAsia="Times New Roman" w:hAnsi="Times New Roman" w:cs="Times New Roman"/>
                <w:b/>
                <w:bCs/>
                <w:color w:val="FFFFFF" w:themeColor="background1"/>
                <w:sz w:val="24"/>
                <w:szCs w:val="24"/>
                <w:lang w:eastAsia="es-DO"/>
              </w:rPr>
            </w:pPr>
            <w:r w:rsidRPr="00037146">
              <w:rPr>
                <w:rFonts w:ascii="Times New Roman" w:eastAsia="Times New Roman" w:hAnsi="Times New Roman" w:cs="Times New Roman"/>
                <w:b/>
                <w:bCs/>
                <w:color w:val="FFFFFF" w:themeColor="background1"/>
                <w:sz w:val="24"/>
                <w:szCs w:val="24"/>
                <w:lang w:eastAsia="es-DO"/>
              </w:rPr>
              <w:t>Febrero</w:t>
            </w:r>
          </w:p>
        </w:tc>
        <w:tc>
          <w:tcPr>
            <w:tcW w:w="621" w:type="pct"/>
            <w:tcBorders>
              <w:top w:val="nil"/>
              <w:left w:val="nil"/>
              <w:bottom w:val="single" w:sz="8" w:space="0" w:color="9CC2E5"/>
              <w:right w:val="single" w:sz="8" w:space="0" w:color="9CC2E5"/>
            </w:tcBorders>
            <w:shd w:val="clear" w:color="auto" w:fill="47A8EA"/>
            <w:noWrap/>
            <w:vAlign w:val="center"/>
            <w:hideMark/>
          </w:tcPr>
          <w:p w14:paraId="7A950F65" w14:textId="77777777" w:rsidR="00FE452A" w:rsidRPr="00037146" w:rsidRDefault="00FE452A" w:rsidP="00DB3244">
            <w:pPr>
              <w:spacing w:after="0" w:line="240" w:lineRule="auto"/>
              <w:jc w:val="center"/>
              <w:rPr>
                <w:rFonts w:ascii="Times New Roman" w:eastAsia="Times New Roman" w:hAnsi="Times New Roman" w:cs="Times New Roman"/>
                <w:b/>
                <w:bCs/>
                <w:color w:val="FFFFFF" w:themeColor="background1"/>
                <w:sz w:val="24"/>
                <w:szCs w:val="24"/>
                <w:lang w:eastAsia="es-DO"/>
              </w:rPr>
            </w:pPr>
            <w:r w:rsidRPr="00037146">
              <w:rPr>
                <w:rFonts w:ascii="Times New Roman" w:eastAsia="Times New Roman" w:hAnsi="Times New Roman" w:cs="Times New Roman"/>
                <w:b/>
                <w:bCs/>
                <w:color w:val="FFFFFF" w:themeColor="background1"/>
                <w:sz w:val="24"/>
                <w:szCs w:val="24"/>
                <w:lang w:eastAsia="es-DO"/>
              </w:rPr>
              <w:t>Marzo</w:t>
            </w:r>
          </w:p>
        </w:tc>
        <w:tc>
          <w:tcPr>
            <w:tcW w:w="621" w:type="pct"/>
            <w:tcBorders>
              <w:top w:val="nil"/>
              <w:left w:val="nil"/>
              <w:bottom w:val="single" w:sz="8" w:space="0" w:color="9CC2E5"/>
              <w:right w:val="single" w:sz="8" w:space="0" w:color="9CC2E5"/>
            </w:tcBorders>
            <w:shd w:val="clear" w:color="auto" w:fill="47A8EA"/>
            <w:noWrap/>
            <w:vAlign w:val="center"/>
            <w:hideMark/>
          </w:tcPr>
          <w:p w14:paraId="437C9ECF" w14:textId="77777777" w:rsidR="00FE452A" w:rsidRPr="00037146" w:rsidRDefault="00FE452A" w:rsidP="00DB3244">
            <w:pPr>
              <w:spacing w:after="0" w:line="240" w:lineRule="auto"/>
              <w:jc w:val="center"/>
              <w:rPr>
                <w:rFonts w:ascii="Times New Roman" w:eastAsia="Times New Roman" w:hAnsi="Times New Roman" w:cs="Times New Roman"/>
                <w:b/>
                <w:bCs/>
                <w:color w:val="FFFFFF" w:themeColor="background1"/>
                <w:sz w:val="24"/>
                <w:szCs w:val="24"/>
                <w:lang w:eastAsia="es-DO"/>
              </w:rPr>
            </w:pPr>
            <w:r w:rsidRPr="00037146">
              <w:rPr>
                <w:rFonts w:ascii="Times New Roman" w:eastAsia="Times New Roman" w:hAnsi="Times New Roman" w:cs="Times New Roman"/>
                <w:b/>
                <w:bCs/>
                <w:color w:val="FFFFFF" w:themeColor="background1"/>
                <w:sz w:val="24"/>
                <w:szCs w:val="24"/>
                <w:lang w:eastAsia="es-DO"/>
              </w:rPr>
              <w:t>Abril</w:t>
            </w:r>
          </w:p>
        </w:tc>
        <w:tc>
          <w:tcPr>
            <w:tcW w:w="630" w:type="pct"/>
            <w:tcBorders>
              <w:top w:val="nil"/>
              <w:left w:val="nil"/>
              <w:bottom w:val="single" w:sz="8" w:space="0" w:color="9CC2E5"/>
              <w:right w:val="single" w:sz="8" w:space="0" w:color="9CC2E5"/>
            </w:tcBorders>
            <w:shd w:val="clear" w:color="auto" w:fill="47A8EA"/>
            <w:noWrap/>
            <w:vAlign w:val="center"/>
            <w:hideMark/>
          </w:tcPr>
          <w:p w14:paraId="1EE554A0" w14:textId="77777777" w:rsidR="00FE452A" w:rsidRPr="00037146" w:rsidRDefault="00FE452A" w:rsidP="00DB3244">
            <w:pPr>
              <w:spacing w:after="0" w:line="240" w:lineRule="auto"/>
              <w:jc w:val="center"/>
              <w:rPr>
                <w:rFonts w:ascii="Times New Roman" w:eastAsia="Times New Roman" w:hAnsi="Times New Roman" w:cs="Times New Roman"/>
                <w:b/>
                <w:bCs/>
                <w:color w:val="FFFFFF" w:themeColor="background1"/>
                <w:sz w:val="24"/>
                <w:szCs w:val="24"/>
                <w:lang w:eastAsia="es-DO"/>
              </w:rPr>
            </w:pPr>
            <w:r w:rsidRPr="00037146">
              <w:rPr>
                <w:rFonts w:ascii="Times New Roman" w:eastAsia="Times New Roman" w:hAnsi="Times New Roman" w:cs="Times New Roman"/>
                <w:b/>
                <w:bCs/>
                <w:color w:val="FFFFFF" w:themeColor="background1"/>
                <w:sz w:val="24"/>
                <w:szCs w:val="24"/>
                <w:lang w:eastAsia="es-DO"/>
              </w:rPr>
              <w:t>Mayo</w:t>
            </w:r>
          </w:p>
        </w:tc>
        <w:tc>
          <w:tcPr>
            <w:tcW w:w="650" w:type="pct"/>
            <w:gridSpan w:val="2"/>
            <w:tcBorders>
              <w:top w:val="nil"/>
              <w:left w:val="nil"/>
              <w:bottom w:val="single" w:sz="8" w:space="0" w:color="9CC2E5"/>
              <w:right w:val="single" w:sz="4" w:space="0" w:color="0070C0"/>
            </w:tcBorders>
            <w:shd w:val="clear" w:color="auto" w:fill="47A8EA"/>
            <w:vAlign w:val="center"/>
          </w:tcPr>
          <w:p w14:paraId="5EEC4767" w14:textId="77777777" w:rsidR="00FE452A" w:rsidRPr="00037146" w:rsidRDefault="00FE452A" w:rsidP="00DB3244">
            <w:pPr>
              <w:spacing w:after="0" w:line="240" w:lineRule="auto"/>
              <w:jc w:val="center"/>
              <w:rPr>
                <w:rFonts w:ascii="Times New Roman" w:eastAsia="Times New Roman" w:hAnsi="Times New Roman" w:cs="Times New Roman"/>
                <w:b/>
                <w:bCs/>
                <w:color w:val="FFFFFF" w:themeColor="background1"/>
                <w:sz w:val="24"/>
                <w:szCs w:val="24"/>
                <w:lang w:eastAsia="es-DO"/>
              </w:rPr>
            </w:pPr>
            <w:r w:rsidRPr="00037146">
              <w:rPr>
                <w:rFonts w:ascii="Times New Roman" w:eastAsia="Times New Roman" w:hAnsi="Times New Roman" w:cs="Times New Roman"/>
                <w:b/>
                <w:bCs/>
                <w:color w:val="FFFFFF" w:themeColor="background1"/>
                <w:sz w:val="24"/>
                <w:szCs w:val="24"/>
                <w:lang w:eastAsia="es-DO"/>
              </w:rPr>
              <w:t>Junio</w:t>
            </w:r>
          </w:p>
        </w:tc>
        <w:tc>
          <w:tcPr>
            <w:tcW w:w="581" w:type="pct"/>
            <w:gridSpan w:val="2"/>
            <w:tcBorders>
              <w:top w:val="nil"/>
              <w:left w:val="single" w:sz="4" w:space="0" w:color="0070C0"/>
              <w:bottom w:val="single" w:sz="8" w:space="0" w:color="9CC2E5"/>
              <w:right w:val="single" w:sz="8" w:space="0" w:color="9CC2E5"/>
            </w:tcBorders>
            <w:shd w:val="clear" w:color="auto" w:fill="47A8EA"/>
            <w:noWrap/>
            <w:vAlign w:val="center"/>
          </w:tcPr>
          <w:p w14:paraId="297C2CFC" w14:textId="046DA6C9" w:rsidR="00FE452A" w:rsidRPr="00037146" w:rsidRDefault="00ED68F3" w:rsidP="00DB3244">
            <w:pPr>
              <w:spacing w:after="0" w:line="240" w:lineRule="auto"/>
              <w:jc w:val="center"/>
              <w:rPr>
                <w:rFonts w:ascii="Times New Roman" w:eastAsia="Times New Roman" w:hAnsi="Times New Roman" w:cs="Times New Roman"/>
                <w:b/>
                <w:bCs/>
                <w:color w:val="FFFFFF" w:themeColor="background1"/>
                <w:sz w:val="24"/>
                <w:szCs w:val="24"/>
                <w:lang w:eastAsia="es-DO"/>
              </w:rPr>
            </w:pPr>
            <w:r>
              <w:rPr>
                <w:rFonts w:ascii="Times New Roman" w:eastAsia="Times New Roman" w:hAnsi="Times New Roman" w:cs="Times New Roman"/>
                <w:b/>
                <w:bCs/>
                <w:color w:val="FFFFFF" w:themeColor="background1"/>
                <w:sz w:val="24"/>
                <w:szCs w:val="24"/>
                <w:lang w:eastAsia="es-DO"/>
              </w:rPr>
              <w:t>Julio</w:t>
            </w:r>
          </w:p>
        </w:tc>
      </w:tr>
      <w:tr w:rsidR="00C57F36" w:rsidRPr="000C73CF" w14:paraId="6523076F" w14:textId="77777777" w:rsidTr="002C0796">
        <w:trPr>
          <w:trHeight w:val="331"/>
        </w:trPr>
        <w:tc>
          <w:tcPr>
            <w:tcW w:w="616" w:type="pct"/>
            <w:tcBorders>
              <w:top w:val="nil"/>
              <w:left w:val="single" w:sz="8" w:space="0" w:color="9CC2E5"/>
              <w:bottom w:val="single" w:sz="8" w:space="0" w:color="9CC2E5"/>
              <w:right w:val="single" w:sz="8" w:space="0" w:color="9CC2E5"/>
            </w:tcBorders>
            <w:shd w:val="clear" w:color="auto" w:fill="auto"/>
            <w:vAlign w:val="center"/>
            <w:hideMark/>
          </w:tcPr>
          <w:p w14:paraId="1137AE9E" w14:textId="03B1F72D" w:rsidR="00FE452A" w:rsidRPr="008E666F" w:rsidRDefault="00FE452A" w:rsidP="00C57F36">
            <w:pPr>
              <w:spacing w:after="0" w:line="240" w:lineRule="auto"/>
              <w:ind w:left="-75" w:right="-69"/>
              <w:jc w:val="center"/>
              <w:rPr>
                <w:rFonts w:ascii="Times New Roman" w:eastAsia="Calibri" w:hAnsi="Times New Roman" w:cs="Times New Roman"/>
                <w:noProof/>
                <w:color w:val="4C4747"/>
                <w:spacing w:val="20"/>
              </w:rPr>
            </w:pPr>
            <w:r w:rsidRPr="008E666F">
              <w:rPr>
                <w:rFonts w:ascii="Times New Roman" w:eastAsia="Calibri" w:hAnsi="Times New Roman" w:cs="Times New Roman"/>
                <w:noProof/>
                <w:color w:val="4C4747"/>
                <w:spacing w:val="20"/>
              </w:rPr>
              <w:t>Certificados de Títulos de Inmuebles estatales, obtenidos</w:t>
            </w:r>
          </w:p>
        </w:tc>
        <w:tc>
          <w:tcPr>
            <w:tcW w:w="620" w:type="pct"/>
            <w:tcBorders>
              <w:top w:val="nil"/>
              <w:left w:val="nil"/>
              <w:bottom w:val="single" w:sz="8" w:space="0" w:color="9CC2E5"/>
              <w:right w:val="single" w:sz="8" w:space="0" w:color="9CC2E5"/>
            </w:tcBorders>
            <w:shd w:val="clear" w:color="auto" w:fill="auto"/>
            <w:noWrap/>
            <w:vAlign w:val="center"/>
            <w:hideMark/>
          </w:tcPr>
          <w:p w14:paraId="203293CE" w14:textId="118A0DE0" w:rsidR="00FE452A" w:rsidRPr="008E666F" w:rsidRDefault="00B01CA6" w:rsidP="00DB3244">
            <w:pPr>
              <w:spacing w:after="0" w:line="240" w:lineRule="auto"/>
              <w:jc w:val="center"/>
              <w:rPr>
                <w:rFonts w:ascii="Times New Roman" w:eastAsia="Calibri" w:hAnsi="Times New Roman" w:cs="Times New Roman"/>
                <w:noProof/>
                <w:color w:val="4C4747"/>
                <w:spacing w:val="20"/>
              </w:rPr>
            </w:pPr>
            <w:r w:rsidRPr="008E666F">
              <w:rPr>
                <w:rFonts w:ascii="Times New Roman" w:eastAsia="Calibri" w:hAnsi="Times New Roman" w:cs="Times New Roman"/>
                <w:noProof/>
                <w:color w:val="4C4747"/>
                <w:spacing w:val="20"/>
              </w:rPr>
              <w:t>6,254</w:t>
            </w:r>
          </w:p>
        </w:tc>
        <w:tc>
          <w:tcPr>
            <w:tcW w:w="661" w:type="pct"/>
            <w:tcBorders>
              <w:top w:val="nil"/>
              <w:left w:val="nil"/>
              <w:bottom w:val="single" w:sz="8" w:space="0" w:color="9CC2E5"/>
              <w:right w:val="single" w:sz="8" w:space="0" w:color="9CC2E5"/>
            </w:tcBorders>
            <w:shd w:val="clear" w:color="auto" w:fill="auto"/>
            <w:noWrap/>
            <w:vAlign w:val="center"/>
            <w:hideMark/>
          </w:tcPr>
          <w:p w14:paraId="4F5D0659" w14:textId="66BF07AC" w:rsidR="00FE452A" w:rsidRPr="008E666F" w:rsidRDefault="00B01CA6" w:rsidP="00DB3244">
            <w:pPr>
              <w:spacing w:after="0" w:line="240" w:lineRule="auto"/>
              <w:jc w:val="center"/>
              <w:rPr>
                <w:rFonts w:ascii="Times New Roman" w:eastAsia="Calibri" w:hAnsi="Times New Roman" w:cs="Times New Roman"/>
                <w:noProof/>
                <w:color w:val="4C4747"/>
                <w:spacing w:val="20"/>
              </w:rPr>
            </w:pPr>
            <w:r w:rsidRPr="008E666F">
              <w:rPr>
                <w:rFonts w:ascii="Times New Roman" w:eastAsia="Calibri" w:hAnsi="Times New Roman" w:cs="Times New Roman"/>
                <w:noProof/>
                <w:color w:val="4C4747"/>
                <w:spacing w:val="20"/>
              </w:rPr>
              <w:t>0</w:t>
            </w:r>
          </w:p>
        </w:tc>
        <w:tc>
          <w:tcPr>
            <w:tcW w:w="621" w:type="pct"/>
            <w:tcBorders>
              <w:top w:val="nil"/>
              <w:left w:val="nil"/>
              <w:bottom w:val="single" w:sz="8" w:space="0" w:color="9CC2E5"/>
              <w:right w:val="single" w:sz="8" w:space="0" w:color="9CC2E5"/>
            </w:tcBorders>
            <w:shd w:val="clear" w:color="auto" w:fill="auto"/>
            <w:noWrap/>
            <w:vAlign w:val="center"/>
            <w:hideMark/>
          </w:tcPr>
          <w:p w14:paraId="3EC96D3B" w14:textId="0A7FA3D5" w:rsidR="00FE452A" w:rsidRPr="008E666F" w:rsidRDefault="00B01CA6" w:rsidP="00DB3244">
            <w:pPr>
              <w:spacing w:after="0" w:line="240" w:lineRule="auto"/>
              <w:jc w:val="center"/>
              <w:rPr>
                <w:rFonts w:ascii="Times New Roman" w:eastAsia="Calibri" w:hAnsi="Times New Roman" w:cs="Times New Roman"/>
                <w:noProof/>
                <w:color w:val="4C4747"/>
                <w:spacing w:val="20"/>
              </w:rPr>
            </w:pPr>
            <w:r w:rsidRPr="008E666F">
              <w:rPr>
                <w:rFonts w:ascii="Times New Roman" w:eastAsia="Calibri" w:hAnsi="Times New Roman" w:cs="Times New Roman"/>
                <w:noProof/>
                <w:color w:val="4C4747"/>
                <w:spacing w:val="20"/>
              </w:rPr>
              <w:t>8,4</w:t>
            </w:r>
            <w:r w:rsidR="00955BC1">
              <w:rPr>
                <w:rFonts w:ascii="Times New Roman" w:eastAsia="Calibri" w:hAnsi="Times New Roman" w:cs="Times New Roman"/>
                <w:noProof/>
                <w:color w:val="4C4747"/>
                <w:spacing w:val="20"/>
              </w:rPr>
              <w:t>48</w:t>
            </w:r>
          </w:p>
        </w:tc>
        <w:tc>
          <w:tcPr>
            <w:tcW w:w="621" w:type="pct"/>
            <w:tcBorders>
              <w:top w:val="nil"/>
              <w:left w:val="nil"/>
              <w:bottom w:val="single" w:sz="8" w:space="0" w:color="9CC2E5"/>
              <w:right w:val="single" w:sz="8" w:space="0" w:color="9CC2E5"/>
            </w:tcBorders>
            <w:shd w:val="clear" w:color="auto" w:fill="auto"/>
            <w:noWrap/>
            <w:vAlign w:val="center"/>
            <w:hideMark/>
          </w:tcPr>
          <w:p w14:paraId="507055A9" w14:textId="77777777" w:rsidR="00FE452A" w:rsidRPr="008E666F" w:rsidRDefault="00FE452A" w:rsidP="00DB3244">
            <w:pPr>
              <w:spacing w:after="0" w:line="240" w:lineRule="auto"/>
              <w:jc w:val="center"/>
              <w:rPr>
                <w:rFonts w:ascii="Times New Roman" w:eastAsia="Calibri" w:hAnsi="Times New Roman" w:cs="Times New Roman"/>
                <w:noProof/>
                <w:color w:val="4C4747"/>
                <w:spacing w:val="20"/>
              </w:rPr>
            </w:pPr>
            <w:r w:rsidRPr="008E666F">
              <w:rPr>
                <w:rFonts w:ascii="Times New Roman" w:eastAsia="Calibri" w:hAnsi="Times New Roman" w:cs="Times New Roman"/>
                <w:noProof/>
                <w:color w:val="4C4747"/>
                <w:spacing w:val="20"/>
              </w:rPr>
              <w:t>0</w:t>
            </w:r>
          </w:p>
        </w:tc>
        <w:tc>
          <w:tcPr>
            <w:tcW w:w="630" w:type="pct"/>
            <w:tcBorders>
              <w:top w:val="nil"/>
              <w:left w:val="nil"/>
              <w:bottom w:val="single" w:sz="8" w:space="0" w:color="9CC2E5"/>
              <w:right w:val="single" w:sz="8" w:space="0" w:color="9CC2E5"/>
            </w:tcBorders>
            <w:shd w:val="clear" w:color="auto" w:fill="auto"/>
            <w:noWrap/>
            <w:vAlign w:val="center"/>
            <w:hideMark/>
          </w:tcPr>
          <w:p w14:paraId="00931D73" w14:textId="28908E8C" w:rsidR="00FE452A" w:rsidRPr="008E666F" w:rsidRDefault="00B01CA6" w:rsidP="00DB3244">
            <w:pPr>
              <w:spacing w:after="0" w:line="240" w:lineRule="auto"/>
              <w:jc w:val="center"/>
              <w:rPr>
                <w:rFonts w:ascii="Times New Roman" w:eastAsia="Calibri" w:hAnsi="Times New Roman" w:cs="Times New Roman"/>
                <w:noProof/>
                <w:color w:val="4C4747"/>
                <w:spacing w:val="20"/>
              </w:rPr>
            </w:pPr>
            <w:r w:rsidRPr="008E666F">
              <w:rPr>
                <w:rFonts w:ascii="Times New Roman" w:eastAsia="Calibri" w:hAnsi="Times New Roman" w:cs="Times New Roman"/>
                <w:noProof/>
                <w:color w:val="4C4747"/>
                <w:spacing w:val="20"/>
              </w:rPr>
              <w:t>5,520</w:t>
            </w:r>
          </w:p>
        </w:tc>
        <w:tc>
          <w:tcPr>
            <w:tcW w:w="650" w:type="pct"/>
            <w:gridSpan w:val="2"/>
            <w:tcBorders>
              <w:top w:val="single" w:sz="8" w:space="0" w:color="9CC2E5"/>
              <w:left w:val="nil"/>
              <w:bottom w:val="single" w:sz="8" w:space="0" w:color="9CC2E5"/>
              <w:right w:val="single" w:sz="4" w:space="0" w:color="0070C0"/>
            </w:tcBorders>
            <w:vAlign w:val="center"/>
          </w:tcPr>
          <w:p w14:paraId="26DD6B38" w14:textId="33CA5DDB" w:rsidR="00FE452A" w:rsidRPr="008E666F" w:rsidRDefault="00B01CA6" w:rsidP="00DB3244">
            <w:pPr>
              <w:spacing w:after="0" w:line="240" w:lineRule="auto"/>
              <w:jc w:val="center"/>
              <w:rPr>
                <w:rFonts w:ascii="Times New Roman" w:eastAsia="Calibri" w:hAnsi="Times New Roman" w:cs="Times New Roman"/>
                <w:noProof/>
                <w:color w:val="4C4747"/>
                <w:spacing w:val="20"/>
              </w:rPr>
            </w:pPr>
            <w:r w:rsidRPr="008E666F">
              <w:rPr>
                <w:rFonts w:ascii="Times New Roman" w:eastAsia="Calibri" w:hAnsi="Times New Roman" w:cs="Times New Roman"/>
                <w:noProof/>
                <w:color w:val="4C4747"/>
                <w:spacing w:val="20"/>
              </w:rPr>
              <w:t>2,759</w:t>
            </w:r>
          </w:p>
        </w:tc>
        <w:tc>
          <w:tcPr>
            <w:tcW w:w="581" w:type="pct"/>
            <w:gridSpan w:val="2"/>
            <w:tcBorders>
              <w:top w:val="single" w:sz="8" w:space="0" w:color="9CC2E5"/>
              <w:left w:val="single" w:sz="4" w:space="0" w:color="0070C0"/>
              <w:bottom w:val="single" w:sz="8" w:space="0" w:color="9CC2E5"/>
              <w:right w:val="single" w:sz="8" w:space="0" w:color="9CC2E5"/>
            </w:tcBorders>
            <w:shd w:val="clear" w:color="auto" w:fill="auto"/>
            <w:noWrap/>
            <w:vAlign w:val="center"/>
          </w:tcPr>
          <w:p w14:paraId="1766FDCB" w14:textId="2B15C2AE" w:rsidR="00FE452A" w:rsidRPr="008E666F" w:rsidRDefault="00955BC1" w:rsidP="00DB3244">
            <w:pPr>
              <w:spacing w:after="0" w:line="240" w:lineRule="auto"/>
              <w:jc w:val="center"/>
              <w:rPr>
                <w:rFonts w:ascii="Times New Roman" w:eastAsia="Calibri" w:hAnsi="Times New Roman" w:cs="Times New Roman"/>
                <w:b/>
                <w:bCs/>
                <w:noProof/>
                <w:color w:val="4C4747"/>
                <w:spacing w:val="20"/>
              </w:rPr>
            </w:pPr>
            <w:r w:rsidRPr="00955BC1">
              <w:rPr>
                <w:rFonts w:ascii="Times New Roman" w:eastAsia="Calibri" w:hAnsi="Times New Roman" w:cs="Times New Roman"/>
                <w:noProof/>
                <w:color w:val="4C4747"/>
                <w:spacing w:val="20"/>
              </w:rPr>
              <w:t>3,565</w:t>
            </w:r>
          </w:p>
        </w:tc>
      </w:tr>
      <w:tr w:rsidR="00C57F36" w:rsidRPr="00C57F36" w14:paraId="7542770D" w14:textId="77777777" w:rsidTr="002C0796">
        <w:trPr>
          <w:trHeight w:val="331"/>
        </w:trPr>
        <w:tc>
          <w:tcPr>
            <w:tcW w:w="616" w:type="pct"/>
            <w:tcBorders>
              <w:top w:val="nil"/>
              <w:left w:val="single" w:sz="8" w:space="0" w:color="9CC2E5"/>
              <w:right w:val="single" w:sz="8" w:space="0" w:color="9CC2E5"/>
            </w:tcBorders>
            <w:shd w:val="clear" w:color="auto" w:fill="142F62"/>
            <w:vAlign w:val="center"/>
            <w:hideMark/>
          </w:tcPr>
          <w:p w14:paraId="0BE115BE" w14:textId="77777777" w:rsidR="00FE452A" w:rsidRPr="008E666F" w:rsidRDefault="00FE452A" w:rsidP="00C57F36">
            <w:pPr>
              <w:spacing w:after="0" w:line="240" w:lineRule="auto"/>
              <w:rPr>
                <w:rFonts w:ascii="Times New Roman" w:eastAsia="Times New Roman" w:hAnsi="Times New Roman" w:cs="Times New Roman"/>
                <w:b/>
                <w:bCs/>
                <w:color w:val="FFFFFF" w:themeColor="background1"/>
                <w:lang w:eastAsia="es-DO"/>
              </w:rPr>
            </w:pPr>
            <w:r w:rsidRPr="008E666F">
              <w:rPr>
                <w:rFonts w:ascii="Times New Roman" w:eastAsia="Times New Roman" w:hAnsi="Times New Roman" w:cs="Times New Roman"/>
                <w:b/>
                <w:bCs/>
                <w:color w:val="FFFFFF" w:themeColor="background1"/>
                <w:lang w:eastAsia="es-DO"/>
              </w:rPr>
              <w:t>Inversión (RD$)</w:t>
            </w:r>
          </w:p>
        </w:tc>
        <w:tc>
          <w:tcPr>
            <w:tcW w:w="620" w:type="pct"/>
            <w:tcBorders>
              <w:top w:val="nil"/>
              <w:left w:val="nil"/>
              <w:right w:val="single" w:sz="8" w:space="0" w:color="9CC2E5"/>
            </w:tcBorders>
            <w:shd w:val="clear" w:color="auto" w:fill="142F62"/>
            <w:noWrap/>
            <w:vAlign w:val="center"/>
            <w:hideMark/>
          </w:tcPr>
          <w:p w14:paraId="550BBEBD" w14:textId="02F944FC" w:rsidR="00FE452A" w:rsidRPr="008E666F" w:rsidRDefault="00C57F36" w:rsidP="00DB3244">
            <w:pPr>
              <w:spacing w:after="0" w:line="240" w:lineRule="auto"/>
              <w:ind w:left="-143" w:right="-68"/>
              <w:jc w:val="center"/>
              <w:rPr>
                <w:rFonts w:ascii="Times New Roman" w:eastAsia="Times New Roman" w:hAnsi="Times New Roman" w:cs="Times New Roman"/>
                <w:b/>
                <w:bCs/>
                <w:color w:val="FFFFFF" w:themeColor="background1"/>
                <w:lang w:eastAsia="es-DO"/>
              </w:rPr>
            </w:pPr>
            <w:r w:rsidRPr="008E666F">
              <w:rPr>
                <w:rFonts w:ascii="Times New Roman" w:eastAsia="Times New Roman" w:hAnsi="Times New Roman" w:cs="Times New Roman"/>
                <w:b/>
                <w:bCs/>
                <w:color w:val="FFFFFF" w:themeColor="background1"/>
                <w:lang w:eastAsia="es-DO"/>
              </w:rPr>
              <w:t>24,441,759.20</w:t>
            </w:r>
          </w:p>
        </w:tc>
        <w:tc>
          <w:tcPr>
            <w:tcW w:w="661" w:type="pct"/>
            <w:tcBorders>
              <w:top w:val="nil"/>
              <w:left w:val="nil"/>
              <w:right w:val="single" w:sz="8" w:space="0" w:color="9CC2E5"/>
            </w:tcBorders>
            <w:shd w:val="clear" w:color="auto" w:fill="142F62"/>
            <w:noWrap/>
            <w:vAlign w:val="center"/>
            <w:hideMark/>
          </w:tcPr>
          <w:p w14:paraId="3EA132A6" w14:textId="72827955" w:rsidR="00FE452A" w:rsidRPr="008E666F" w:rsidRDefault="00C57F36" w:rsidP="00DB3244">
            <w:pPr>
              <w:spacing w:after="0" w:line="240" w:lineRule="auto"/>
              <w:ind w:left="-76" w:right="-72"/>
              <w:jc w:val="center"/>
              <w:rPr>
                <w:rFonts w:ascii="Times New Roman" w:eastAsia="Times New Roman" w:hAnsi="Times New Roman" w:cs="Times New Roman"/>
                <w:b/>
                <w:bCs/>
                <w:color w:val="FFFFFF" w:themeColor="background1"/>
                <w:lang w:eastAsia="es-DO"/>
              </w:rPr>
            </w:pPr>
            <w:r w:rsidRPr="008E666F">
              <w:rPr>
                <w:rFonts w:ascii="Times New Roman" w:eastAsia="Times New Roman" w:hAnsi="Times New Roman" w:cs="Times New Roman"/>
                <w:b/>
                <w:bCs/>
                <w:color w:val="FFFFFF" w:themeColor="background1"/>
                <w:lang w:eastAsia="es-DO"/>
              </w:rPr>
              <w:t>39,013,594.61</w:t>
            </w:r>
          </w:p>
        </w:tc>
        <w:tc>
          <w:tcPr>
            <w:tcW w:w="621" w:type="pct"/>
            <w:tcBorders>
              <w:top w:val="nil"/>
              <w:left w:val="nil"/>
              <w:right w:val="single" w:sz="8" w:space="0" w:color="9CC2E5"/>
            </w:tcBorders>
            <w:shd w:val="clear" w:color="auto" w:fill="142F62"/>
            <w:noWrap/>
            <w:vAlign w:val="center"/>
            <w:hideMark/>
          </w:tcPr>
          <w:p w14:paraId="4920E9EA" w14:textId="20D960F9" w:rsidR="00FE452A" w:rsidRPr="008E666F" w:rsidRDefault="00C57F36" w:rsidP="00DB3244">
            <w:pPr>
              <w:spacing w:after="0" w:line="240" w:lineRule="auto"/>
              <w:ind w:left="-72" w:right="-84"/>
              <w:jc w:val="center"/>
              <w:rPr>
                <w:rFonts w:ascii="Times New Roman" w:eastAsia="Times New Roman" w:hAnsi="Times New Roman" w:cs="Times New Roman"/>
                <w:b/>
                <w:bCs/>
                <w:color w:val="FFFFFF" w:themeColor="background1"/>
                <w:lang w:eastAsia="es-DO"/>
              </w:rPr>
            </w:pPr>
            <w:r w:rsidRPr="008E666F">
              <w:rPr>
                <w:rFonts w:ascii="Times New Roman" w:eastAsia="Times New Roman" w:hAnsi="Times New Roman" w:cs="Times New Roman"/>
                <w:b/>
                <w:bCs/>
                <w:color w:val="FFFFFF" w:themeColor="background1"/>
                <w:lang w:eastAsia="es-DO"/>
              </w:rPr>
              <w:t>45,567,769.14</w:t>
            </w:r>
          </w:p>
        </w:tc>
        <w:tc>
          <w:tcPr>
            <w:tcW w:w="621" w:type="pct"/>
            <w:tcBorders>
              <w:top w:val="nil"/>
              <w:left w:val="nil"/>
              <w:right w:val="single" w:sz="8" w:space="0" w:color="9CC2E5"/>
            </w:tcBorders>
            <w:shd w:val="clear" w:color="auto" w:fill="142F62"/>
            <w:noWrap/>
            <w:vAlign w:val="center"/>
            <w:hideMark/>
          </w:tcPr>
          <w:p w14:paraId="0EBA8729" w14:textId="6756B49B" w:rsidR="00FE452A" w:rsidRPr="008E666F" w:rsidRDefault="00C57F36" w:rsidP="00DB3244">
            <w:pPr>
              <w:spacing w:after="0" w:line="240" w:lineRule="auto"/>
              <w:ind w:left="-70" w:right="-86"/>
              <w:jc w:val="center"/>
              <w:rPr>
                <w:rFonts w:ascii="Times New Roman" w:eastAsia="Times New Roman" w:hAnsi="Times New Roman" w:cs="Times New Roman"/>
                <w:b/>
                <w:bCs/>
                <w:color w:val="FFFFFF" w:themeColor="background1"/>
                <w:lang w:eastAsia="es-DO"/>
              </w:rPr>
            </w:pPr>
            <w:r w:rsidRPr="008E666F">
              <w:rPr>
                <w:rFonts w:ascii="Times New Roman" w:eastAsia="Times New Roman" w:hAnsi="Times New Roman" w:cs="Times New Roman"/>
                <w:b/>
                <w:bCs/>
                <w:color w:val="FFFFFF" w:themeColor="background1"/>
                <w:lang w:eastAsia="es-DO"/>
              </w:rPr>
              <w:t>51,865,918.19</w:t>
            </w:r>
          </w:p>
        </w:tc>
        <w:tc>
          <w:tcPr>
            <w:tcW w:w="630" w:type="pct"/>
            <w:tcBorders>
              <w:top w:val="nil"/>
              <w:left w:val="nil"/>
              <w:right w:val="single" w:sz="8" w:space="0" w:color="9CC2E5"/>
            </w:tcBorders>
            <w:shd w:val="clear" w:color="auto" w:fill="142F62"/>
            <w:noWrap/>
            <w:vAlign w:val="center"/>
            <w:hideMark/>
          </w:tcPr>
          <w:p w14:paraId="24DFD882" w14:textId="30C48CE3" w:rsidR="00FE452A" w:rsidRPr="008E666F" w:rsidRDefault="00C57F36" w:rsidP="00DB3244">
            <w:pPr>
              <w:spacing w:after="0" w:line="240" w:lineRule="auto"/>
              <w:ind w:left="-76" w:right="-125"/>
              <w:jc w:val="center"/>
              <w:rPr>
                <w:rFonts w:ascii="Times New Roman" w:eastAsia="Times New Roman" w:hAnsi="Times New Roman" w:cs="Times New Roman"/>
                <w:b/>
                <w:bCs/>
                <w:color w:val="FFFFFF" w:themeColor="background1"/>
                <w:lang w:eastAsia="es-DO"/>
              </w:rPr>
            </w:pPr>
            <w:r w:rsidRPr="008E666F">
              <w:rPr>
                <w:rFonts w:ascii="Times New Roman" w:eastAsia="Times New Roman" w:hAnsi="Times New Roman" w:cs="Times New Roman"/>
                <w:b/>
                <w:bCs/>
                <w:color w:val="FFFFFF" w:themeColor="background1"/>
                <w:lang w:eastAsia="es-DO"/>
              </w:rPr>
              <w:t>33,821,879.01</w:t>
            </w:r>
          </w:p>
        </w:tc>
        <w:tc>
          <w:tcPr>
            <w:tcW w:w="650" w:type="pct"/>
            <w:gridSpan w:val="2"/>
            <w:tcBorders>
              <w:top w:val="single" w:sz="8" w:space="0" w:color="9CC2E5"/>
              <w:left w:val="nil"/>
              <w:right w:val="single" w:sz="4" w:space="0" w:color="0070C0"/>
            </w:tcBorders>
            <w:shd w:val="clear" w:color="auto" w:fill="142F62"/>
            <w:vAlign w:val="center"/>
          </w:tcPr>
          <w:p w14:paraId="3A81B7F0" w14:textId="4C3E0E75" w:rsidR="00FE452A" w:rsidRPr="008E666F" w:rsidRDefault="00C57F36" w:rsidP="00DB3244">
            <w:pPr>
              <w:spacing w:after="0" w:line="240" w:lineRule="auto"/>
              <w:ind w:left="-74" w:right="-71"/>
              <w:jc w:val="center"/>
              <w:rPr>
                <w:rFonts w:ascii="Times New Roman" w:eastAsia="Times New Roman" w:hAnsi="Times New Roman" w:cs="Times New Roman"/>
                <w:b/>
                <w:bCs/>
                <w:color w:val="FFFFFF" w:themeColor="background1"/>
                <w:lang w:eastAsia="es-DO"/>
              </w:rPr>
            </w:pPr>
            <w:r w:rsidRPr="008E666F">
              <w:rPr>
                <w:rFonts w:ascii="Times New Roman" w:eastAsia="Times New Roman" w:hAnsi="Times New Roman" w:cs="Times New Roman"/>
                <w:b/>
                <w:bCs/>
                <w:color w:val="FFFFFF" w:themeColor="background1"/>
                <w:lang w:eastAsia="es-DO"/>
              </w:rPr>
              <w:t>62,679,727.87</w:t>
            </w:r>
          </w:p>
        </w:tc>
        <w:tc>
          <w:tcPr>
            <w:tcW w:w="581" w:type="pct"/>
            <w:gridSpan w:val="2"/>
            <w:tcBorders>
              <w:top w:val="single" w:sz="8" w:space="0" w:color="9CC2E5"/>
              <w:left w:val="single" w:sz="4" w:space="0" w:color="0070C0"/>
              <w:right w:val="single" w:sz="8" w:space="0" w:color="9CC2E5"/>
            </w:tcBorders>
            <w:shd w:val="clear" w:color="auto" w:fill="142F62"/>
            <w:noWrap/>
            <w:vAlign w:val="center"/>
          </w:tcPr>
          <w:p w14:paraId="1D7A3B52" w14:textId="275A2BCD" w:rsidR="00FE452A" w:rsidRPr="008E666F" w:rsidRDefault="003E40F2" w:rsidP="00DB3244">
            <w:pPr>
              <w:spacing w:after="0" w:line="240" w:lineRule="auto"/>
              <w:ind w:left="-74" w:right="-71"/>
              <w:jc w:val="center"/>
              <w:rPr>
                <w:rFonts w:ascii="Times New Roman" w:eastAsia="Times New Roman" w:hAnsi="Times New Roman" w:cs="Times New Roman"/>
                <w:b/>
                <w:bCs/>
                <w:color w:val="FFFFFF" w:themeColor="background1"/>
                <w:lang w:eastAsia="es-DO"/>
              </w:rPr>
            </w:pPr>
            <w:r w:rsidRPr="003E40F2">
              <w:rPr>
                <w:rFonts w:ascii="Times New Roman" w:eastAsia="Times New Roman" w:hAnsi="Times New Roman" w:cs="Times New Roman"/>
                <w:b/>
                <w:bCs/>
                <w:color w:val="FFFFFF" w:themeColor="background1"/>
                <w:lang w:eastAsia="es-DO"/>
              </w:rPr>
              <w:t>27,786,941.64</w:t>
            </w:r>
          </w:p>
        </w:tc>
      </w:tr>
      <w:tr w:rsidR="00ED68F3" w:rsidRPr="00C57F36" w14:paraId="7FFA1AB7" w14:textId="77777777" w:rsidTr="002C0796">
        <w:trPr>
          <w:trHeight w:val="97"/>
        </w:trPr>
        <w:tc>
          <w:tcPr>
            <w:tcW w:w="616" w:type="pct"/>
            <w:shd w:val="clear" w:color="auto" w:fill="FFFFFF" w:themeFill="background1"/>
            <w:vAlign w:val="center"/>
          </w:tcPr>
          <w:p w14:paraId="67761BED" w14:textId="77777777" w:rsidR="00ED68F3" w:rsidRPr="008E666F" w:rsidRDefault="00ED68F3" w:rsidP="00C57F36">
            <w:pPr>
              <w:spacing w:after="0" w:line="240" w:lineRule="auto"/>
              <w:rPr>
                <w:rFonts w:ascii="Times New Roman" w:eastAsia="Times New Roman" w:hAnsi="Times New Roman" w:cs="Times New Roman"/>
                <w:b/>
                <w:bCs/>
                <w:color w:val="FFFFFF" w:themeColor="background1"/>
                <w:lang w:eastAsia="es-DO"/>
              </w:rPr>
            </w:pPr>
          </w:p>
        </w:tc>
        <w:tc>
          <w:tcPr>
            <w:tcW w:w="620" w:type="pct"/>
            <w:shd w:val="clear" w:color="auto" w:fill="FFFFFF" w:themeFill="background1"/>
            <w:noWrap/>
            <w:vAlign w:val="center"/>
          </w:tcPr>
          <w:p w14:paraId="391A5074" w14:textId="77777777" w:rsidR="00ED68F3" w:rsidRPr="008E666F" w:rsidRDefault="00ED68F3" w:rsidP="00DB3244">
            <w:pPr>
              <w:spacing w:after="0" w:line="240" w:lineRule="auto"/>
              <w:ind w:left="-143" w:right="-68"/>
              <w:jc w:val="center"/>
              <w:rPr>
                <w:rFonts w:ascii="Times New Roman" w:eastAsia="Times New Roman" w:hAnsi="Times New Roman" w:cs="Times New Roman"/>
                <w:b/>
                <w:bCs/>
                <w:color w:val="FFFFFF" w:themeColor="background1"/>
                <w:lang w:eastAsia="es-DO"/>
              </w:rPr>
            </w:pPr>
          </w:p>
        </w:tc>
        <w:tc>
          <w:tcPr>
            <w:tcW w:w="661" w:type="pct"/>
            <w:shd w:val="clear" w:color="auto" w:fill="FFFFFF" w:themeFill="background1"/>
            <w:noWrap/>
            <w:vAlign w:val="center"/>
          </w:tcPr>
          <w:p w14:paraId="418D478F" w14:textId="77777777" w:rsidR="00ED68F3" w:rsidRPr="008E666F" w:rsidRDefault="00ED68F3" w:rsidP="00DB3244">
            <w:pPr>
              <w:spacing w:after="0" w:line="240" w:lineRule="auto"/>
              <w:ind w:left="-76" w:right="-72"/>
              <w:jc w:val="center"/>
              <w:rPr>
                <w:rFonts w:ascii="Times New Roman" w:eastAsia="Times New Roman" w:hAnsi="Times New Roman" w:cs="Times New Roman"/>
                <w:b/>
                <w:bCs/>
                <w:color w:val="FFFFFF" w:themeColor="background1"/>
                <w:lang w:eastAsia="es-DO"/>
              </w:rPr>
            </w:pPr>
          </w:p>
        </w:tc>
        <w:tc>
          <w:tcPr>
            <w:tcW w:w="621" w:type="pct"/>
            <w:shd w:val="clear" w:color="auto" w:fill="FFFFFF" w:themeFill="background1"/>
            <w:noWrap/>
            <w:vAlign w:val="center"/>
          </w:tcPr>
          <w:p w14:paraId="63FF157C" w14:textId="77777777" w:rsidR="00ED68F3" w:rsidRPr="008E666F" w:rsidRDefault="00ED68F3" w:rsidP="00DB3244">
            <w:pPr>
              <w:spacing w:after="0" w:line="240" w:lineRule="auto"/>
              <w:ind w:left="-72" w:right="-84"/>
              <w:jc w:val="center"/>
              <w:rPr>
                <w:rFonts w:ascii="Times New Roman" w:eastAsia="Times New Roman" w:hAnsi="Times New Roman" w:cs="Times New Roman"/>
                <w:b/>
                <w:bCs/>
                <w:color w:val="FFFFFF" w:themeColor="background1"/>
                <w:lang w:eastAsia="es-DO"/>
              </w:rPr>
            </w:pPr>
          </w:p>
        </w:tc>
        <w:tc>
          <w:tcPr>
            <w:tcW w:w="621" w:type="pct"/>
            <w:shd w:val="clear" w:color="auto" w:fill="FFFFFF" w:themeFill="background1"/>
            <w:noWrap/>
            <w:vAlign w:val="center"/>
          </w:tcPr>
          <w:p w14:paraId="4BE81C66" w14:textId="77777777" w:rsidR="00ED68F3" w:rsidRPr="008E666F" w:rsidRDefault="00ED68F3" w:rsidP="00DB3244">
            <w:pPr>
              <w:spacing w:after="0" w:line="240" w:lineRule="auto"/>
              <w:ind w:left="-70" w:right="-86"/>
              <w:jc w:val="center"/>
              <w:rPr>
                <w:rFonts w:ascii="Times New Roman" w:eastAsia="Times New Roman" w:hAnsi="Times New Roman" w:cs="Times New Roman"/>
                <w:b/>
                <w:bCs/>
                <w:color w:val="FFFFFF" w:themeColor="background1"/>
                <w:lang w:eastAsia="es-DO"/>
              </w:rPr>
            </w:pPr>
          </w:p>
        </w:tc>
        <w:tc>
          <w:tcPr>
            <w:tcW w:w="630" w:type="pct"/>
            <w:shd w:val="clear" w:color="auto" w:fill="FFFFFF" w:themeFill="background1"/>
            <w:noWrap/>
            <w:vAlign w:val="center"/>
          </w:tcPr>
          <w:p w14:paraId="2296538B" w14:textId="77777777" w:rsidR="00ED68F3" w:rsidRPr="008E666F" w:rsidRDefault="00ED68F3" w:rsidP="00DB3244">
            <w:pPr>
              <w:spacing w:after="0" w:line="240" w:lineRule="auto"/>
              <w:ind w:left="-76" w:right="-125"/>
              <w:jc w:val="center"/>
              <w:rPr>
                <w:rFonts w:ascii="Times New Roman" w:eastAsia="Times New Roman" w:hAnsi="Times New Roman" w:cs="Times New Roman"/>
                <w:b/>
                <w:bCs/>
                <w:color w:val="FFFFFF" w:themeColor="background1"/>
                <w:lang w:eastAsia="es-DO"/>
              </w:rPr>
            </w:pPr>
          </w:p>
        </w:tc>
        <w:tc>
          <w:tcPr>
            <w:tcW w:w="650" w:type="pct"/>
            <w:gridSpan w:val="2"/>
            <w:shd w:val="clear" w:color="auto" w:fill="FFFFFF" w:themeFill="background1"/>
            <w:vAlign w:val="center"/>
          </w:tcPr>
          <w:p w14:paraId="7C0FB0D7" w14:textId="77777777" w:rsidR="00ED68F3" w:rsidRPr="008E666F" w:rsidRDefault="00ED68F3" w:rsidP="00DB3244">
            <w:pPr>
              <w:spacing w:after="0" w:line="240" w:lineRule="auto"/>
              <w:ind w:left="-74" w:right="-71"/>
              <w:jc w:val="center"/>
              <w:rPr>
                <w:rFonts w:ascii="Times New Roman" w:eastAsia="Times New Roman" w:hAnsi="Times New Roman" w:cs="Times New Roman"/>
                <w:b/>
                <w:bCs/>
                <w:color w:val="FFFFFF" w:themeColor="background1"/>
                <w:lang w:eastAsia="es-DO"/>
              </w:rPr>
            </w:pPr>
          </w:p>
        </w:tc>
        <w:tc>
          <w:tcPr>
            <w:tcW w:w="581" w:type="pct"/>
            <w:gridSpan w:val="2"/>
            <w:shd w:val="clear" w:color="auto" w:fill="FFFFFF" w:themeFill="background1"/>
            <w:noWrap/>
            <w:vAlign w:val="center"/>
          </w:tcPr>
          <w:p w14:paraId="010034E6" w14:textId="77777777" w:rsidR="00ED68F3" w:rsidRPr="008E666F" w:rsidRDefault="00ED68F3" w:rsidP="00DB3244">
            <w:pPr>
              <w:spacing w:after="0" w:line="240" w:lineRule="auto"/>
              <w:ind w:left="-74" w:right="-71"/>
              <w:jc w:val="center"/>
              <w:rPr>
                <w:rFonts w:ascii="Times New Roman" w:eastAsia="Times New Roman" w:hAnsi="Times New Roman" w:cs="Times New Roman"/>
                <w:b/>
                <w:bCs/>
                <w:color w:val="FFFFFF" w:themeColor="background1"/>
                <w:lang w:eastAsia="es-DO"/>
              </w:rPr>
            </w:pPr>
          </w:p>
        </w:tc>
      </w:tr>
      <w:tr w:rsidR="00032047" w:rsidRPr="00037146" w14:paraId="5F9B5E39" w14:textId="77777777" w:rsidTr="002C0796">
        <w:trPr>
          <w:gridAfter w:val="1"/>
          <w:wAfter w:w="283" w:type="pct"/>
          <w:trHeight w:val="385"/>
        </w:trPr>
        <w:tc>
          <w:tcPr>
            <w:tcW w:w="616" w:type="pct"/>
            <w:tcBorders>
              <w:left w:val="single" w:sz="8" w:space="0" w:color="9CC2E5"/>
              <w:bottom w:val="single" w:sz="8" w:space="0" w:color="9CC2E5"/>
              <w:right w:val="single" w:sz="8" w:space="0" w:color="9CC2E5"/>
            </w:tcBorders>
            <w:shd w:val="clear" w:color="auto" w:fill="47A8EA"/>
            <w:noWrap/>
            <w:vAlign w:val="center"/>
            <w:hideMark/>
          </w:tcPr>
          <w:p w14:paraId="04DDE02B" w14:textId="77777777" w:rsidR="00032047" w:rsidRPr="00037146" w:rsidRDefault="00032047"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037146">
              <w:rPr>
                <w:rFonts w:ascii="Times New Roman" w:eastAsia="Times New Roman" w:hAnsi="Times New Roman" w:cs="Times New Roman"/>
                <w:b/>
                <w:bCs/>
                <w:color w:val="FFFFFF" w:themeColor="background1"/>
                <w:sz w:val="24"/>
                <w:szCs w:val="24"/>
                <w:lang w:eastAsia="es-DO"/>
              </w:rPr>
              <w:t>Producto</w:t>
            </w:r>
          </w:p>
        </w:tc>
        <w:tc>
          <w:tcPr>
            <w:tcW w:w="620" w:type="pct"/>
            <w:tcBorders>
              <w:left w:val="nil"/>
              <w:bottom w:val="single" w:sz="8" w:space="0" w:color="9CC2E5"/>
              <w:right w:val="single" w:sz="8" w:space="0" w:color="9CC2E5"/>
            </w:tcBorders>
            <w:shd w:val="clear" w:color="auto" w:fill="47A8EA"/>
            <w:noWrap/>
            <w:vAlign w:val="center"/>
            <w:hideMark/>
          </w:tcPr>
          <w:p w14:paraId="4EED7E81" w14:textId="489B49D8" w:rsidR="00032047" w:rsidRPr="00037146" w:rsidRDefault="00032047"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Pr>
                <w:rFonts w:ascii="Times New Roman" w:eastAsia="Times New Roman" w:hAnsi="Times New Roman" w:cs="Times New Roman"/>
                <w:b/>
                <w:bCs/>
                <w:color w:val="FFFFFF" w:themeColor="background1"/>
                <w:sz w:val="24"/>
                <w:szCs w:val="24"/>
                <w:lang w:eastAsia="es-DO"/>
              </w:rPr>
              <w:t>Agosto</w:t>
            </w:r>
          </w:p>
        </w:tc>
        <w:tc>
          <w:tcPr>
            <w:tcW w:w="661" w:type="pct"/>
            <w:tcBorders>
              <w:left w:val="nil"/>
              <w:bottom w:val="single" w:sz="8" w:space="0" w:color="9CC2E5"/>
              <w:right w:val="single" w:sz="8" w:space="0" w:color="9CC2E5"/>
            </w:tcBorders>
            <w:shd w:val="clear" w:color="auto" w:fill="47A8EA"/>
            <w:noWrap/>
            <w:vAlign w:val="center"/>
            <w:hideMark/>
          </w:tcPr>
          <w:p w14:paraId="081AED23" w14:textId="214944D4" w:rsidR="00032047" w:rsidRPr="00037146" w:rsidRDefault="00032047"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Pr>
                <w:rFonts w:ascii="Times New Roman" w:eastAsia="Times New Roman" w:hAnsi="Times New Roman" w:cs="Times New Roman"/>
                <w:b/>
                <w:bCs/>
                <w:color w:val="FFFFFF" w:themeColor="background1"/>
                <w:sz w:val="24"/>
                <w:szCs w:val="24"/>
                <w:lang w:eastAsia="es-DO"/>
              </w:rPr>
              <w:t>Septiembre</w:t>
            </w:r>
          </w:p>
        </w:tc>
        <w:tc>
          <w:tcPr>
            <w:tcW w:w="621" w:type="pct"/>
            <w:tcBorders>
              <w:left w:val="nil"/>
              <w:bottom w:val="single" w:sz="8" w:space="0" w:color="9CC2E5"/>
              <w:right w:val="single" w:sz="8" w:space="0" w:color="9CC2E5"/>
            </w:tcBorders>
            <w:shd w:val="clear" w:color="auto" w:fill="47A8EA"/>
            <w:noWrap/>
            <w:vAlign w:val="center"/>
            <w:hideMark/>
          </w:tcPr>
          <w:p w14:paraId="0C081C21" w14:textId="621AFB56" w:rsidR="00032047" w:rsidRPr="00037146" w:rsidRDefault="00032047"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Pr>
                <w:rFonts w:ascii="Times New Roman" w:eastAsia="Times New Roman" w:hAnsi="Times New Roman" w:cs="Times New Roman"/>
                <w:b/>
                <w:bCs/>
                <w:color w:val="FFFFFF" w:themeColor="background1"/>
                <w:sz w:val="24"/>
                <w:szCs w:val="24"/>
                <w:lang w:eastAsia="es-DO"/>
              </w:rPr>
              <w:t>Octubre</w:t>
            </w:r>
          </w:p>
        </w:tc>
        <w:tc>
          <w:tcPr>
            <w:tcW w:w="621" w:type="pct"/>
            <w:tcBorders>
              <w:left w:val="nil"/>
              <w:bottom w:val="single" w:sz="8" w:space="0" w:color="9CC2E5"/>
              <w:right w:val="single" w:sz="8" w:space="0" w:color="9CC2E5"/>
            </w:tcBorders>
            <w:shd w:val="clear" w:color="auto" w:fill="47A8EA"/>
            <w:noWrap/>
            <w:vAlign w:val="center"/>
            <w:hideMark/>
          </w:tcPr>
          <w:p w14:paraId="2E2BCB3F" w14:textId="6E0D7A34" w:rsidR="00032047" w:rsidRPr="00037146" w:rsidRDefault="00032047"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Pr>
                <w:rFonts w:ascii="Times New Roman" w:eastAsia="Times New Roman" w:hAnsi="Times New Roman" w:cs="Times New Roman"/>
                <w:b/>
                <w:bCs/>
                <w:color w:val="FFFFFF" w:themeColor="background1"/>
                <w:sz w:val="24"/>
                <w:szCs w:val="24"/>
                <w:lang w:eastAsia="es-DO"/>
              </w:rPr>
              <w:t>Noviembre</w:t>
            </w:r>
          </w:p>
        </w:tc>
        <w:tc>
          <w:tcPr>
            <w:tcW w:w="697" w:type="pct"/>
            <w:gridSpan w:val="2"/>
            <w:tcBorders>
              <w:left w:val="nil"/>
              <w:bottom w:val="single" w:sz="8" w:space="0" w:color="9CC2E5"/>
              <w:right w:val="single" w:sz="8" w:space="0" w:color="9CC2E5"/>
            </w:tcBorders>
            <w:shd w:val="clear" w:color="auto" w:fill="47A8EA"/>
            <w:noWrap/>
            <w:vAlign w:val="center"/>
            <w:hideMark/>
          </w:tcPr>
          <w:p w14:paraId="6120FEA2" w14:textId="59BBC477" w:rsidR="00032047" w:rsidRPr="00037146" w:rsidRDefault="00955BC1"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Pr>
                <w:rFonts w:ascii="Times New Roman" w:eastAsia="Times New Roman" w:hAnsi="Times New Roman" w:cs="Times New Roman"/>
                <w:b/>
                <w:bCs/>
                <w:color w:val="FFFFFF" w:themeColor="background1"/>
                <w:sz w:val="24"/>
                <w:szCs w:val="24"/>
                <w:lang w:eastAsia="es-DO"/>
              </w:rPr>
              <w:t>*</w:t>
            </w:r>
            <w:r w:rsidR="00032047">
              <w:rPr>
                <w:rFonts w:ascii="Times New Roman" w:eastAsia="Times New Roman" w:hAnsi="Times New Roman" w:cs="Times New Roman"/>
                <w:b/>
                <w:bCs/>
                <w:color w:val="FFFFFF" w:themeColor="background1"/>
                <w:sz w:val="24"/>
                <w:szCs w:val="24"/>
                <w:lang w:eastAsia="es-DO"/>
              </w:rPr>
              <w:t>Diciembre</w:t>
            </w:r>
          </w:p>
        </w:tc>
        <w:tc>
          <w:tcPr>
            <w:tcW w:w="881" w:type="pct"/>
            <w:gridSpan w:val="2"/>
            <w:tcBorders>
              <w:left w:val="single" w:sz="4" w:space="0" w:color="0070C0"/>
              <w:bottom w:val="single" w:sz="8" w:space="0" w:color="9CC2E5"/>
              <w:right w:val="single" w:sz="8" w:space="0" w:color="9CC2E5"/>
            </w:tcBorders>
            <w:shd w:val="clear" w:color="auto" w:fill="47A8EA"/>
            <w:noWrap/>
            <w:vAlign w:val="center"/>
          </w:tcPr>
          <w:p w14:paraId="20044A19" w14:textId="2FCA317F" w:rsidR="00032047" w:rsidRPr="00037146" w:rsidRDefault="00032047"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234817">
              <w:rPr>
                <w:rFonts w:ascii="Times New Roman" w:eastAsia="Times New Roman" w:hAnsi="Times New Roman" w:cs="Times New Roman"/>
                <w:b/>
                <w:bCs/>
                <w:color w:val="FFFFFF" w:themeColor="background1"/>
                <w:sz w:val="24"/>
                <w:szCs w:val="24"/>
                <w:lang w:eastAsia="es-DO"/>
              </w:rPr>
              <w:t xml:space="preserve">Total </w:t>
            </w:r>
          </w:p>
        </w:tc>
      </w:tr>
      <w:tr w:rsidR="00032047" w:rsidRPr="008E666F" w14:paraId="0D528FD5" w14:textId="77777777" w:rsidTr="002C0796">
        <w:trPr>
          <w:gridAfter w:val="1"/>
          <w:wAfter w:w="283" w:type="pct"/>
          <w:trHeight w:val="331"/>
        </w:trPr>
        <w:tc>
          <w:tcPr>
            <w:tcW w:w="616" w:type="pct"/>
            <w:tcBorders>
              <w:top w:val="nil"/>
              <w:left w:val="single" w:sz="8" w:space="0" w:color="9CC2E5"/>
              <w:bottom w:val="single" w:sz="8" w:space="0" w:color="9CC2E5"/>
              <w:right w:val="single" w:sz="8" w:space="0" w:color="9CC2E5"/>
            </w:tcBorders>
            <w:shd w:val="clear" w:color="auto" w:fill="auto"/>
            <w:vAlign w:val="center"/>
            <w:hideMark/>
          </w:tcPr>
          <w:p w14:paraId="667A92F0" w14:textId="77777777" w:rsidR="00032047" w:rsidRPr="008E666F" w:rsidRDefault="00032047" w:rsidP="00161626">
            <w:pPr>
              <w:spacing w:after="0" w:line="240" w:lineRule="auto"/>
              <w:ind w:left="-75" w:right="-69"/>
              <w:jc w:val="center"/>
              <w:rPr>
                <w:rFonts w:ascii="Times New Roman" w:eastAsia="Calibri" w:hAnsi="Times New Roman" w:cs="Times New Roman"/>
                <w:noProof/>
                <w:color w:val="4C4747"/>
                <w:spacing w:val="20"/>
              </w:rPr>
            </w:pPr>
            <w:r w:rsidRPr="008E666F">
              <w:rPr>
                <w:rFonts w:ascii="Times New Roman" w:eastAsia="Calibri" w:hAnsi="Times New Roman" w:cs="Times New Roman"/>
                <w:noProof/>
                <w:color w:val="4C4747"/>
                <w:spacing w:val="20"/>
              </w:rPr>
              <w:t>Certificados de Títulos de Inmuebles estatales, obtenidos</w:t>
            </w:r>
          </w:p>
        </w:tc>
        <w:tc>
          <w:tcPr>
            <w:tcW w:w="620" w:type="pct"/>
            <w:tcBorders>
              <w:top w:val="nil"/>
              <w:left w:val="nil"/>
              <w:bottom w:val="single" w:sz="8" w:space="0" w:color="9CC2E5"/>
              <w:right w:val="single" w:sz="8" w:space="0" w:color="9CC2E5"/>
            </w:tcBorders>
            <w:shd w:val="clear" w:color="auto" w:fill="auto"/>
            <w:noWrap/>
            <w:vAlign w:val="center"/>
          </w:tcPr>
          <w:p w14:paraId="0763E00D" w14:textId="00E99B5D" w:rsidR="00032047" w:rsidRPr="008E666F" w:rsidRDefault="00955BC1" w:rsidP="00161626">
            <w:pPr>
              <w:spacing w:after="0" w:line="240" w:lineRule="auto"/>
              <w:jc w:val="center"/>
              <w:rPr>
                <w:rFonts w:ascii="Times New Roman" w:eastAsia="Calibri" w:hAnsi="Times New Roman" w:cs="Times New Roman"/>
                <w:noProof/>
                <w:color w:val="4C4747"/>
                <w:spacing w:val="20"/>
              </w:rPr>
            </w:pPr>
            <w:r>
              <w:rPr>
                <w:rFonts w:ascii="Times New Roman" w:eastAsia="Calibri" w:hAnsi="Times New Roman" w:cs="Times New Roman"/>
                <w:noProof/>
                <w:color w:val="4C4747"/>
                <w:spacing w:val="20"/>
              </w:rPr>
              <w:t>2,022</w:t>
            </w:r>
          </w:p>
        </w:tc>
        <w:tc>
          <w:tcPr>
            <w:tcW w:w="661" w:type="pct"/>
            <w:tcBorders>
              <w:top w:val="nil"/>
              <w:left w:val="nil"/>
              <w:bottom w:val="single" w:sz="8" w:space="0" w:color="9CC2E5"/>
              <w:right w:val="single" w:sz="8" w:space="0" w:color="9CC2E5"/>
            </w:tcBorders>
            <w:shd w:val="clear" w:color="auto" w:fill="auto"/>
            <w:noWrap/>
            <w:vAlign w:val="center"/>
          </w:tcPr>
          <w:p w14:paraId="1D97048D" w14:textId="3BF52455" w:rsidR="00032047" w:rsidRPr="008E666F" w:rsidRDefault="00955BC1" w:rsidP="00161626">
            <w:pPr>
              <w:spacing w:after="0" w:line="240" w:lineRule="auto"/>
              <w:jc w:val="center"/>
              <w:rPr>
                <w:rFonts w:ascii="Times New Roman" w:eastAsia="Calibri" w:hAnsi="Times New Roman" w:cs="Times New Roman"/>
                <w:noProof/>
                <w:color w:val="4C4747"/>
                <w:spacing w:val="20"/>
              </w:rPr>
            </w:pPr>
            <w:r>
              <w:rPr>
                <w:rFonts w:ascii="Times New Roman" w:eastAsia="Calibri" w:hAnsi="Times New Roman" w:cs="Times New Roman"/>
                <w:noProof/>
                <w:color w:val="4C4747"/>
                <w:spacing w:val="20"/>
              </w:rPr>
              <w:t>35</w:t>
            </w:r>
          </w:p>
        </w:tc>
        <w:tc>
          <w:tcPr>
            <w:tcW w:w="621" w:type="pct"/>
            <w:tcBorders>
              <w:top w:val="nil"/>
              <w:left w:val="nil"/>
              <w:bottom w:val="single" w:sz="8" w:space="0" w:color="9CC2E5"/>
              <w:right w:val="single" w:sz="8" w:space="0" w:color="9CC2E5"/>
            </w:tcBorders>
            <w:shd w:val="clear" w:color="auto" w:fill="auto"/>
            <w:noWrap/>
            <w:vAlign w:val="center"/>
          </w:tcPr>
          <w:p w14:paraId="4596670B" w14:textId="4DB9DDD6" w:rsidR="00032047" w:rsidRPr="008E666F" w:rsidRDefault="00955BC1" w:rsidP="00161626">
            <w:pPr>
              <w:spacing w:after="0" w:line="240" w:lineRule="auto"/>
              <w:jc w:val="center"/>
              <w:rPr>
                <w:rFonts w:ascii="Times New Roman" w:eastAsia="Calibri" w:hAnsi="Times New Roman" w:cs="Times New Roman"/>
                <w:noProof/>
                <w:color w:val="4C4747"/>
                <w:spacing w:val="20"/>
              </w:rPr>
            </w:pPr>
            <w:r>
              <w:rPr>
                <w:rFonts w:ascii="Times New Roman" w:eastAsia="Calibri" w:hAnsi="Times New Roman" w:cs="Times New Roman"/>
                <w:noProof/>
                <w:color w:val="4C4747"/>
                <w:spacing w:val="20"/>
              </w:rPr>
              <w:t>6,406</w:t>
            </w:r>
          </w:p>
        </w:tc>
        <w:tc>
          <w:tcPr>
            <w:tcW w:w="621" w:type="pct"/>
            <w:tcBorders>
              <w:top w:val="nil"/>
              <w:left w:val="nil"/>
              <w:bottom w:val="single" w:sz="8" w:space="0" w:color="9CC2E5"/>
              <w:right w:val="single" w:sz="8" w:space="0" w:color="9CC2E5"/>
            </w:tcBorders>
            <w:shd w:val="clear" w:color="auto" w:fill="auto"/>
            <w:noWrap/>
            <w:vAlign w:val="center"/>
          </w:tcPr>
          <w:p w14:paraId="35FBF853" w14:textId="144C99FA" w:rsidR="00032047" w:rsidRPr="008E666F" w:rsidRDefault="00955BC1" w:rsidP="00161626">
            <w:pPr>
              <w:spacing w:after="0" w:line="240" w:lineRule="auto"/>
              <w:jc w:val="center"/>
              <w:rPr>
                <w:rFonts w:ascii="Times New Roman" w:eastAsia="Calibri" w:hAnsi="Times New Roman" w:cs="Times New Roman"/>
                <w:noProof/>
                <w:color w:val="4C4747"/>
                <w:spacing w:val="20"/>
              </w:rPr>
            </w:pPr>
            <w:r>
              <w:rPr>
                <w:rFonts w:ascii="Times New Roman" w:eastAsia="Calibri" w:hAnsi="Times New Roman" w:cs="Times New Roman"/>
                <w:noProof/>
                <w:color w:val="4C4747"/>
                <w:spacing w:val="20"/>
              </w:rPr>
              <w:t>3,437</w:t>
            </w:r>
          </w:p>
        </w:tc>
        <w:tc>
          <w:tcPr>
            <w:tcW w:w="697" w:type="pct"/>
            <w:gridSpan w:val="2"/>
            <w:tcBorders>
              <w:top w:val="nil"/>
              <w:left w:val="nil"/>
              <w:bottom w:val="single" w:sz="8" w:space="0" w:color="9CC2E5"/>
              <w:right w:val="single" w:sz="8" w:space="0" w:color="9CC2E5"/>
            </w:tcBorders>
            <w:shd w:val="clear" w:color="auto" w:fill="auto"/>
            <w:noWrap/>
            <w:vAlign w:val="center"/>
          </w:tcPr>
          <w:p w14:paraId="1E724E23" w14:textId="0C97B082" w:rsidR="00032047" w:rsidRPr="008E666F" w:rsidRDefault="00955BC1" w:rsidP="00161626">
            <w:pPr>
              <w:spacing w:after="0" w:line="240" w:lineRule="auto"/>
              <w:jc w:val="center"/>
              <w:rPr>
                <w:rFonts w:ascii="Times New Roman" w:eastAsia="Calibri" w:hAnsi="Times New Roman" w:cs="Times New Roman"/>
                <w:noProof/>
                <w:color w:val="4C4747"/>
                <w:spacing w:val="20"/>
              </w:rPr>
            </w:pPr>
            <w:r>
              <w:rPr>
                <w:rFonts w:ascii="Times New Roman" w:eastAsia="Calibri" w:hAnsi="Times New Roman" w:cs="Times New Roman"/>
                <w:noProof/>
                <w:color w:val="4C4747"/>
                <w:spacing w:val="20"/>
              </w:rPr>
              <w:t>4,334</w:t>
            </w:r>
          </w:p>
        </w:tc>
        <w:tc>
          <w:tcPr>
            <w:tcW w:w="881" w:type="pct"/>
            <w:gridSpan w:val="2"/>
            <w:tcBorders>
              <w:top w:val="single" w:sz="8" w:space="0" w:color="9CC2E5"/>
              <w:left w:val="single" w:sz="4" w:space="0" w:color="0070C0"/>
              <w:bottom w:val="single" w:sz="8" w:space="0" w:color="9CC2E5"/>
              <w:right w:val="single" w:sz="8" w:space="0" w:color="9CC2E5"/>
            </w:tcBorders>
            <w:shd w:val="clear" w:color="auto" w:fill="auto"/>
            <w:noWrap/>
            <w:vAlign w:val="center"/>
          </w:tcPr>
          <w:p w14:paraId="1B9A6648" w14:textId="23866638" w:rsidR="00032047" w:rsidRPr="008E666F" w:rsidRDefault="00955BC1" w:rsidP="00161626">
            <w:pPr>
              <w:spacing w:after="0" w:line="240" w:lineRule="auto"/>
              <w:jc w:val="center"/>
              <w:rPr>
                <w:rFonts w:ascii="Times New Roman" w:eastAsia="Calibri" w:hAnsi="Times New Roman" w:cs="Times New Roman"/>
                <w:b/>
                <w:bCs/>
                <w:noProof/>
                <w:color w:val="4C4747"/>
                <w:spacing w:val="20"/>
              </w:rPr>
            </w:pPr>
            <w:r>
              <w:rPr>
                <w:rFonts w:ascii="Times New Roman" w:eastAsia="Calibri" w:hAnsi="Times New Roman" w:cs="Times New Roman"/>
                <w:b/>
                <w:bCs/>
                <w:noProof/>
                <w:color w:val="4C4747"/>
                <w:spacing w:val="20"/>
              </w:rPr>
              <w:t>42,432</w:t>
            </w:r>
          </w:p>
        </w:tc>
      </w:tr>
      <w:tr w:rsidR="003E40F2" w:rsidRPr="008E666F" w14:paraId="5C8044C5" w14:textId="77777777" w:rsidTr="002C0796">
        <w:trPr>
          <w:gridAfter w:val="1"/>
          <w:wAfter w:w="283" w:type="pct"/>
          <w:trHeight w:val="331"/>
        </w:trPr>
        <w:tc>
          <w:tcPr>
            <w:tcW w:w="616" w:type="pct"/>
            <w:tcBorders>
              <w:top w:val="nil"/>
              <w:left w:val="single" w:sz="8" w:space="0" w:color="9CC2E5"/>
              <w:bottom w:val="nil"/>
              <w:right w:val="single" w:sz="8" w:space="0" w:color="9CC2E5"/>
            </w:tcBorders>
            <w:shd w:val="clear" w:color="auto" w:fill="142F62"/>
            <w:vAlign w:val="center"/>
            <w:hideMark/>
          </w:tcPr>
          <w:p w14:paraId="33649048" w14:textId="77777777" w:rsidR="003E40F2" w:rsidRPr="008E666F" w:rsidRDefault="003E40F2" w:rsidP="003E40F2">
            <w:pPr>
              <w:spacing w:after="0" w:line="240" w:lineRule="auto"/>
              <w:rPr>
                <w:rFonts w:ascii="Times New Roman" w:eastAsia="Times New Roman" w:hAnsi="Times New Roman" w:cs="Times New Roman"/>
                <w:b/>
                <w:bCs/>
                <w:color w:val="FFFFFF" w:themeColor="background1"/>
                <w:lang w:eastAsia="es-DO"/>
              </w:rPr>
            </w:pPr>
            <w:r w:rsidRPr="008E666F">
              <w:rPr>
                <w:rFonts w:ascii="Times New Roman" w:eastAsia="Times New Roman" w:hAnsi="Times New Roman" w:cs="Times New Roman"/>
                <w:b/>
                <w:bCs/>
                <w:color w:val="FFFFFF" w:themeColor="background1"/>
                <w:lang w:eastAsia="es-DO"/>
              </w:rPr>
              <w:t>Inversión (RD$)</w:t>
            </w:r>
          </w:p>
        </w:tc>
        <w:tc>
          <w:tcPr>
            <w:tcW w:w="620" w:type="pct"/>
            <w:tcBorders>
              <w:top w:val="nil"/>
              <w:left w:val="nil"/>
              <w:bottom w:val="nil"/>
              <w:right w:val="single" w:sz="8" w:space="0" w:color="9CC2E5"/>
            </w:tcBorders>
            <w:shd w:val="clear" w:color="auto" w:fill="142F62"/>
            <w:noWrap/>
            <w:vAlign w:val="center"/>
          </w:tcPr>
          <w:p w14:paraId="33FFF2F3" w14:textId="324C5CA8" w:rsidR="003E40F2" w:rsidRPr="003E40F2" w:rsidRDefault="003E40F2" w:rsidP="003E40F2">
            <w:pPr>
              <w:spacing w:after="0" w:line="240" w:lineRule="auto"/>
              <w:ind w:left="-143" w:right="-68"/>
              <w:jc w:val="center"/>
              <w:rPr>
                <w:rFonts w:ascii="Times New Roman" w:eastAsia="Times New Roman" w:hAnsi="Times New Roman" w:cs="Times New Roman"/>
                <w:b/>
                <w:bCs/>
                <w:color w:val="FFFFFF" w:themeColor="background1"/>
                <w:sz w:val="24"/>
                <w:szCs w:val="24"/>
                <w:lang w:eastAsia="es-DO"/>
              </w:rPr>
            </w:pPr>
            <w:r w:rsidRPr="003E40F2">
              <w:rPr>
                <w:rFonts w:ascii="Times New Roman" w:hAnsi="Times New Roman" w:cs="Times New Roman"/>
                <w:b/>
                <w:bCs/>
                <w:color w:val="FFFFFF" w:themeColor="background1"/>
                <w:sz w:val="24"/>
                <w:szCs w:val="24"/>
              </w:rPr>
              <w:t xml:space="preserve"> 45,449,798.34 </w:t>
            </w:r>
          </w:p>
        </w:tc>
        <w:tc>
          <w:tcPr>
            <w:tcW w:w="661" w:type="pct"/>
            <w:tcBorders>
              <w:top w:val="nil"/>
              <w:left w:val="nil"/>
              <w:bottom w:val="nil"/>
              <w:right w:val="single" w:sz="8" w:space="0" w:color="9CC2E5"/>
            </w:tcBorders>
            <w:shd w:val="clear" w:color="auto" w:fill="142F62"/>
            <w:noWrap/>
            <w:vAlign w:val="center"/>
          </w:tcPr>
          <w:p w14:paraId="7D18111E" w14:textId="368B70FF" w:rsidR="003E40F2" w:rsidRPr="003E40F2" w:rsidRDefault="003E40F2" w:rsidP="003E40F2">
            <w:pPr>
              <w:spacing w:after="0" w:line="240" w:lineRule="auto"/>
              <w:ind w:left="-76" w:right="-72"/>
              <w:jc w:val="center"/>
              <w:rPr>
                <w:rFonts w:ascii="Times New Roman" w:eastAsia="Times New Roman" w:hAnsi="Times New Roman" w:cs="Times New Roman"/>
                <w:b/>
                <w:bCs/>
                <w:color w:val="FFFFFF" w:themeColor="background1"/>
                <w:sz w:val="24"/>
                <w:szCs w:val="24"/>
                <w:lang w:eastAsia="es-DO"/>
              </w:rPr>
            </w:pPr>
            <w:r w:rsidRPr="003E40F2">
              <w:rPr>
                <w:rFonts w:ascii="Times New Roman" w:hAnsi="Times New Roman" w:cs="Times New Roman"/>
                <w:b/>
                <w:bCs/>
                <w:color w:val="FFFFFF" w:themeColor="background1"/>
                <w:sz w:val="24"/>
                <w:szCs w:val="24"/>
              </w:rPr>
              <w:t xml:space="preserve"> 38,879,615.56 </w:t>
            </w:r>
          </w:p>
        </w:tc>
        <w:tc>
          <w:tcPr>
            <w:tcW w:w="621" w:type="pct"/>
            <w:tcBorders>
              <w:top w:val="nil"/>
              <w:left w:val="nil"/>
              <w:bottom w:val="nil"/>
              <w:right w:val="single" w:sz="8" w:space="0" w:color="9CC2E5"/>
            </w:tcBorders>
            <w:shd w:val="clear" w:color="auto" w:fill="142F62"/>
            <w:noWrap/>
            <w:vAlign w:val="center"/>
          </w:tcPr>
          <w:p w14:paraId="1F55989F" w14:textId="1E7AC9EB" w:rsidR="003E40F2" w:rsidRPr="003E40F2" w:rsidRDefault="003E40F2" w:rsidP="003E40F2">
            <w:pPr>
              <w:spacing w:after="0" w:line="240" w:lineRule="auto"/>
              <w:ind w:left="-72" w:right="-84"/>
              <w:jc w:val="center"/>
              <w:rPr>
                <w:rFonts w:ascii="Times New Roman" w:eastAsia="Times New Roman" w:hAnsi="Times New Roman" w:cs="Times New Roman"/>
                <w:b/>
                <w:bCs/>
                <w:color w:val="FFFFFF" w:themeColor="background1"/>
                <w:sz w:val="24"/>
                <w:szCs w:val="24"/>
                <w:lang w:eastAsia="es-DO"/>
              </w:rPr>
            </w:pPr>
            <w:r w:rsidRPr="003E40F2">
              <w:rPr>
                <w:rFonts w:ascii="Times New Roman" w:hAnsi="Times New Roman" w:cs="Times New Roman"/>
                <w:b/>
                <w:bCs/>
                <w:color w:val="FFFFFF" w:themeColor="background1"/>
                <w:sz w:val="24"/>
                <w:szCs w:val="24"/>
              </w:rPr>
              <w:t xml:space="preserve"> 62,867,435.87 </w:t>
            </w:r>
          </w:p>
        </w:tc>
        <w:tc>
          <w:tcPr>
            <w:tcW w:w="621" w:type="pct"/>
            <w:tcBorders>
              <w:top w:val="nil"/>
              <w:left w:val="nil"/>
              <w:bottom w:val="nil"/>
              <w:right w:val="single" w:sz="8" w:space="0" w:color="9CC2E5"/>
            </w:tcBorders>
            <w:shd w:val="clear" w:color="auto" w:fill="142F62"/>
            <w:noWrap/>
            <w:vAlign w:val="center"/>
          </w:tcPr>
          <w:p w14:paraId="31CCD4D1" w14:textId="67A109B2" w:rsidR="003E40F2" w:rsidRPr="003E40F2" w:rsidRDefault="003E40F2" w:rsidP="003E40F2">
            <w:pPr>
              <w:spacing w:after="0" w:line="240" w:lineRule="auto"/>
              <w:ind w:left="-70" w:right="-86"/>
              <w:jc w:val="center"/>
              <w:rPr>
                <w:rFonts w:ascii="Times New Roman" w:eastAsia="Times New Roman" w:hAnsi="Times New Roman" w:cs="Times New Roman"/>
                <w:b/>
                <w:bCs/>
                <w:color w:val="FFFFFF" w:themeColor="background1"/>
                <w:sz w:val="24"/>
                <w:szCs w:val="24"/>
                <w:lang w:eastAsia="es-DO"/>
              </w:rPr>
            </w:pPr>
            <w:r w:rsidRPr="003E40F2">
              <w:rPr>
                <w:rFonts w:ascii="Times New Roman" w:hAnsi="Times New Roman" w:cs="Times New Roman"/>
                <w:b/>
                <w:bCs/>
                <w:color w:val="FFFFFF" w:themeColor="background1"/>
                <w:sz w:val="24"/>
                <w:szCs w:val="24"/>
              </w:rPr>
              <w:t xml:space="preserve"> 82,400,236.00 </w:t>
            </w:r>
          </w:p>
        </w:tc>
        <w:tc>
          <w:tcPr>
            <w:tcW w:w="697" w:type="pct"/>
            <w:gridSpan w:val="2"/>
            <w:tcBorders>
              <w:top w:val="nil"/>
              <w:left w:val="nil"/>
              <w:bottom w:val="nil"/>
              <w:right w:val="single" w:sz="8" w:space="0" w:color="9CC2E5"/>
            </w:tcBorders>
            <w:shd w:val="clear" w:color="auto" w:fill="142F62"/>
            <w:noWrap/>
            <w:vAlign w:val="center"/>
          </w:tcPr>
          <w:p w14:paraId="1A0D3397" w14:textId="79BBD82D" w:rsidR="003E40F2" w:rsidRPr="003E40F2" w:rsidRDefault="003E40F2" w:rsidP="003E40F2">
            <w:pPr>
              <w:spacing w:after="0" w:line="240" w:lineRule="auto"/>
              <w:ind w:left="-76" w:right="-125"/>
              <w:jc w:val="center"/>
              <w:rPr>
                <w:rFonts w:ascii="Times New Roman" w:eastAsia="Times New Roman" w:hAnsi="Times New Roman" w:cs="Times New Roman"/>
                <w:b/>
                <w:bCs/>
                <w:color w:val="FFFFFF" w:themeColor="background1"/>
                <w:sz w:val="24"/>
                <w:szCs w:val="24"/>
                <w:lang w:eastAsia="es-DO"/>
              </w:rPr>
            </w:pPr>
            <w:r w:rsidRPr="003E40F2">
              <w:rPr>
                <w:rFonts w:ascii="Times New Roman" w:hAnsi="Times New Roman" w:cs="Times New Roman"/>
                <w:b/>
                <w:bCs/>
                <w:color w:val="FFFFFF" w:themeColor="background1"/>
                <w:sz w:val="24"/>
                <w:szCs w:val="24"/>
              </w:rPr>
              <w:t xml:space="preserve">124,934,606.84 </w:t>
            </w:r>
          </w:p>
        </w:tc>
        <w:tc>
          <w:tcPr>
            <w:tcW w:w="881" w:type="pct"/>
            <w:gridSpan w:val="2"/>
            <w:tcBorders>
              <w:top w:val="single" w:sz="8" w:space="0" w:color="9CC2E5"/>
              <w:left w:val="single" w:sz="4" w:space="0" w:color="0070C0"/>
              <w:bottom w:val="single" w:sz="8" w:space="0" w:color="9CC2E5"/>
              <w:right w:val="single" w:sz="8" w:space="0" w:color="9CC2E5"/>
            </w:tcBorders>
            <w:shd w:val="clear" w:color="auto" w:fill="142F62"/>
            <w:noWrap/>
            <w:vAlign w:val="center"/>
          </w:tcPr>
          <w:p w14:paraId="75B5DA2F" w14:textId="07E2D8C7" w:rsidR="003E40F2" w:rsidRPr="008E666F" w:rsidRDefault="003E40F2" w:rsidP="003E40F2">
            <w:pPr>
              <w:spacing w:after="0" w:line="240" w:lineRule="auto"/>
              <w:ind w:left="-74" w:right="-71"/>
              <w:jc w:val="center"/>
              <w:rPr>
                <w:rFonts w:ascii="Times New Roman" w:eastAsia="Times New Roman" w:hAnsi="Times New Roman" w:cs="Times New Roman"/>
                <w:b/>
                <w:bCs/>
                <w:color w:val="FFFFFF" w:themeColor="background1"/>
                <w:lang w:eastAsia="es-DO"/>
              </w:rPr>
            </w:pPr>
            <w:r w:rsidRPr="00F71005">
              <w:rPr>
                <w:rFonts w:ascii="Times New Roman" w:eastAsia="Times New Roman" w:hAnsi="Times New Roman" w:cs="Times New Roman"/>
                <w:b/>
                <w:bCs/>
                <w:color w:val="FFFFFF" w:themeColor="background1"/>
                <w:lang w:eastAsia="es-DO"/>
              </w:rPr>
              <w:t>639,709,282.27</w:t>
            </w:r>
          </w:p>
        </w:tc>
      </w:tr>
    </w:tbl>
    <w:p w14:paraId="1DBBD5D1" w14:textId="77777777" w:rsidR="00955BC1" w:rsidRPr="00C10E2E" w:rsidRDefault="00955BC1" w:rsidP="00955BC1">
      <w:pPr>
        <w:pStyle w:val="ListParagraph"/>
        <w:spacing w:line="360" w:lineRule="auto"/>
        <w:ind w:left="1080"/>
        <w:rPr>
          <w:rFonts w:ascii="Times New Roman" w:hAnsi="Times New Roman" w:cs="Times New Roman"/>
          <w:i/>
          <w:iCs/>
          <w:color w:val="767171"/>
          <w:sz w:val="16"/>
          <w:szCs w:val="16"/>
        </w:rPr>
      </w:pPr>
    </w:p>
    <w:p w14:paraId="11DE2BC1" w14:textId="011BACAB" w:rsidR="00FE452A" w:rsidRPr="00955BC1" w:rsidRDefault="00955BC1" w:rsidP="00955BC1">
      <w:pPr>
        <w:pStyle w:val="ListParagraph"/>
        <w:spacing w:line="360" w:lineRule="auto"/>
        <w:ind w:left="0"/>
        <w:rPr>
          <w:rFonts w:ascii="Times New Roman" w:hAnsi="Times New Roman" w:cs="Times New Roman"/>
          <w:i/>
          <w:iCs/>
          <w:color w:val="767171"/>
          <w:sz w:val="18"/>
          <w:szCs w:val="18"/>
        </w:rPr>
      </w:pPr>
      <w:r w:rsidRPr="00955BC1">
        <w:rPr>
          <w:rFonts w:ascii="Times New Roman" w:hAnsi="Times New Roman" w:cs="Times New Roman"/>
          <w:i/>
          <w:iCs/>
          <w:color w:val="767171"/>
          <w:sz w:val="18"/>
          <w:szCs w:val="18"/>
        </w:rPr>
        <w:t>*Cantidad proyectada al 31 de diciembre</w:t>
      </w:r>
    </w:p>
    <w:p w14:paraId="236BB94C" w14:textId="14DB9D42" w:rsidR="00163315" w:rsidRPr="00032047" w:rsidRDefault="00163315" w:rsidP="00163315">
      <w:pPr>
        <w:pStyle w:val="ListParagraph"/>
        <w:spacing w:line="360" w:lineRule="auto"/>
        <w:ind w:left="0"/>
        <w:jc w:val="center"/>
        <w:rPr>
          <w:rFonts w:ascii="Times New Roman" w:eastAsia="Calibri" w:hAnsi="Times New Roman" w:cs="Times New Roman"/>
          <w:i/>
          <w:iCs/>
          <w:noProof/>
          <w:color w:val="4C4747"/>
          <w:spacing w:val="20"/>
          <w:sz w:val="18"/>
          <w:szCs w:val="18"/>
        </w:rPr>
      </w:pPr>
      <w:r w:rsidRPr="00032047">
        <w:rPr>
          <w:rFonts w:ascii="Times New Roman" w:eastAsia="Calibri" w:hAnsi="Times New Roman" w:cs="Times New Roman"/>
          <w:i/>
          <w:iCs/>
          <w:noProof/>
          <w:color w:val="4C4747"/>
          <w:spacing w:val="20"/>
          <w:sz w:val="18"/>
          <w:szCs w:val="18"/>
        </w:rPr>
        <w:t xml:space="preserve">Fuente: </w:t>
      </w:r>
      <w:r>
        <w:rPr>
          <w:rFonts w:ascii="Times New Roman" w:eastAsia="Calibri" w:hAnsi="Times New Roman" w:cs="Times New Roman"/>
          <w:i/>
          <w:iCs/>
          <w:noProof/>
          <w:color w:val="4C4747"/>
          <w:spacing w:val="20"/>
          <w:sz w:val="18"/>
          <w:szCs w:val="18"/>
        </w:rPr>
        <w:t>Dirección Legal</w:t>
      </w:r>
      <w:r w:rsidRPr="00032047">
        <w:rPr>
          <w:rFonts w:ascii="Times New Roman" w:eastAsia="Calibri" w:hAnsi="Times New Roman" w:cs="Times New Roman"/>
          <w:i/>
          <w:iCs/>
          <w:noProof/>
          <w:color w:val="4C4747"/>
          <w:spacing w:val="20"/>
          <w:sz w:val="18"/>
          <w:szCs w:val="18"/>
        </w:rPr>
        <w:t xml:space="preserve">/ </w:t>
      </w:r>
      <w:r w:rsidR="00FD2FFE">
        <w:rPr>
          <w:rFonts w:ascii="Times New Roman" w:eastAsia="Calibri" w:hAnsi="Times New Roman" w:cs="Times New Roman"/>
          <w:i/>
          <w:iCs/>
          <w:noProof/>
          <w:color w:val="4C4747"/>
          <w:spacing w:val="20"/>
          <w:sz w:val="18"/>
          <w:szCs w:val="18"/>
        </w:rPr>
        <w:t xml:space="preserve">División Financiera - </w:t>
      </w:r>
      <w:r w:rsidRPr="00032047">
        <w:rPr>
          <w:rFonts w:ascii="Times New Roman" w:eastAsia="Calibri" w:hAnsi="Times New Roman" w:cs="Times New Roman"/>
          <w:i/>
          <w:iCs/>
          <w:noProof/>
          <w:color w:val="4C4747"/>
          <w:spacing w:val="20"/>
          <w:sz w:val="18"/>
          <w:szCs w:val="18"/>
        </w:rPr>
        <w:t>Departamento Administrativo Financiero</w:t>
      </w:r>
    </w:p>
    <w:p w14:paraId="55276600" w14:textId="77777777" w:rsidR="00955BC1" w:rsidRPr="00955BC1" w:rsidRDefault="00955BC1" w:rsidP="00FE452A">
      <w:pPr>
        <w:pStyle w:val="ListParagraph"/>
        <w:spacing w:line="360" w:lineRule="auto"/>
        <w:ind w:left="0"/>
        <w:rPr>
          <w:rFonts w:ascii="Times New Roman" w:hAnsi="Times New Roman" w:cs="Times New Roman"/>
          <w:sz w:val="18"/>
          <w:szCs w:val="18"/>
          <w:highlight w:val="yellow"/>
        </w:rPr>
      </w:pPr>
    </w:p>
    <w:bookmarkEnd w:id="129"/>
    <w:p w14:paraId="022ABB2B" w14:textId="77777777" w:rsidR="00037146" w:rsidRPr="000C73CF" w:rsidRDefault="00037146" w:rsidP="00037146">
      <w:pPr>
        <w:rPr>
          <w:rFonts w:ascii="Times New Roman" w:hAnsi="Times New Roman" w:cs="Times New Roman"/>
          <w:sz w:val="24"/>
          <w:szCs w:val="24"/>
          <w:highlight w:val="yellow"/>
        </w:rPr>
      </w:pPr>
      <w:r w:rsidRPr="000C73CF">
        <w:rPr>
          <w:rFonts w:ascii="Times New Roman" w:hAnsi="Times New Roman" w:cs="Times New Roman"/>
          <w:sz w:val="24"/>
          <w:szCs w:val="24"/>
          <w:highlight w:val="yellow"/>
        </w:rPr>
        <w:br w:type="page"/>
      </w:r>
    </w:p>
    <w:p w14:paraId="3C5B0E1A" w14:textId="0C3472D5" w:rsidR="00037146" w:rsidRPr="002C0796" w:rsidRDefault="00084079" w:rsidP="00F42846">
      <w:pPr>
        <w:pStyle w:val="Heading1"/>
        <w:numPr>
          <w:ilvl w:val="0"/>
          <w:numId w:val="18"/>
        </w:numPr>
        <w:tabs>
          <w:tab w:val="left" w:pos="567"/>
        </w:tabs>
        <w:spacing w:before="0" w:after="100" w:afterAutospacing="1"/>
        <w:ind w:right="130"/>
        <w:rPr>
          <w:rFonts w:eastAsia="Calibri" w:cs="Times New Roman"/>
          <w:b/>
          <w:bCs/>
          <w:noProof/>
          <w:color w:val="767171"/>
          <w:spacing w:val="20"/>
          <w:sz w:val="24"/>
          <w:szCs w:val="24"/>
        </w:rPr>
      </w:pPr>
      <w:bookmarkStart w:id="130" w:name="_Toc185002893"/>
      <w:r w:rsidRPr="002C0796">
        <w:rPr>
          <w:rFonts w:eastAsia="Calibri" w:cs="Times New Roman"/>
          <w:b/>
          <w:bCs/>
          <w:noProof/>
          <w:color w:val="767171"/>
          <w:spacing w:val="20"/>
          <w:sz w:val="24"/>
          <w:szCs w:val="24"/>
        </w:rPr>
        <w:lastRenderedPageBreak/>
        <w:t>Matriz de Gestión Presupuestaria Anual</w:t>
      </w:r>
      <w:bookmarkEnd w:id="130"/>
    </w:p>
    <w:p w14:paraId="0C38DF1B" w14:textId="77777777" w:rsidR="00037146" w:rsidRPr="000C73CF" w:rsidRDefault="00037146" w:rsidP="00037146">
      <w:pPr>
        <w:pStyle w:val="xxmsonormal"/>
        <w:ind w:left="720"/>
        <w:rPr>
          <w:rFonts w:ascii="Times New Roman" w:hAnsi="Times New Roman" w:cs="Times New Roman"/>
          <w:sz w:val="24"/>
          <w:szCs w:val="24"/>
          <w:highlight w:val="yellow"/>
        </w:rPr>
      </w:pPr>
    </w:p>
    <w:tbl>
      <w:tblPr>
        <w:tblpPr w:leftFromText="141" w:rightFromText="141" w:vertAnchor="page" w:horzAnchor="margin" w:tblpY="2460"/>
        <w:tblW w:w="11510" w:type="dxa"/>
        <w:tblCellMar>
          <w:left w:w="0" w:type="dxa"/>
          <w:right w:w="0" w:type="dxa"/>
        </w:tblCellMar>
        <w:tblLook w:val="04A0" w:firstRow="1" w:lastRow="0" w:firstColumn="1" w:lastColumn="0" w:noHBand="0" w:noVBand="1"/>
      </w:tblPr>
      <w:tblGrid>
        <w:gridCol w:w="1485"/>
        <w:gridCol w:w="1317"/>
        <w:gridCol w:w="1693"/>
        <w:gridCol w:w="1493"/>
        <w:gridCol w:w="1623"/>
        <w:gridCol w:w="1624"/>
        <w:gridCol w:w="985"/>
        <w:gridCol w:w="1290"/>
      </w:tblGrid>
      <w:tr w:rsidR="00037146" w:rsidRPr="000C73CF" w14:paraId="55A717E4" w14:textId="77777777" w:rsidTr="004B15F9">
        <w:trPr>
          <w:trHeight w:val="1113"/>
        </w:trPr>
        <w:tc>
          <w:tcPr>
            <w:tcW w:w="1485"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hideMark/>
          </w:tcPr>
          <w:p w14:paraId="7CD3C940" w14:textId="77777777" w:rsidR="00037146" w:rsidRPr="00234817" w:rsidRDefault="00037146" w:rsidP="004B15F9">
            <w:pPr>
              <w:pStyle w:val="xxmsonormal"/>
              <w:jc w:val="center"/>
              <w:rPr>
                <w:rFonts w:ascii="Times New Roman" w:hAnsi="Times New Roman" w:cs="Times New Roman"/>
                <w:sz w:val="20"/>
                <w:szCs w:val="20"/>
              </w:rPr>
            </w:pPr>
            <w:r w:rsidRPr="00234817">
              <w:rPr>
                <w:rFonts w:ascii="Times New Roman" w:hAnsi="Times New Roman" w:cs="Times New Roman"/>
                <w:b/>
                <w:bCs/>
                <w:color w:val="FFFFFF"/>
                <w:sz w:val="20"/>
                <w:szCs w:val="20"/>
              </w:rPr>
              <w:t>Código Programa / Subprograma</w:t>
            </w:r>
          </w:p>
        </w:tc>
        <w:tc>
          <w:tcPr>
            <w:tcW w:w="1317"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hideMark/>
          </w:tcPr>
          <w:p w14:paraId="63DC902A" w14:textId="77777777" w:rsidR="00037146" w:rsidRPr="00234817" w:rsidRDefault="00037146" w:rsidP="004B15F9">
            <w:pPr>
              <w:pStyle w:val="xxmsonormal"/>
              <w:jc w:val="center"/>
              <w:rPr>
                <w:rFonts w:ascii="Times New Roman" w:hAnsi="Times New Roman" w:cs="Times New Roman"/>
                <w:sz w:val="20"/>
                <w:szCs w:val="20"/>
              </w:rPr>
            </w:pPr>
            <w:r w:rsidRPr="00234817">
              <w:rPr>
                <w:rFonts w:ascii="Times New Roman" w:hAnsi="Times New Roman" w:cs="Times New Roman"/>
                <w:b/>
                <w:bCs/>
                <w:color w:val="FFFFFF"/>
                <w:sz w:val="20"/>
                <w:szCs w:val="20"/>
              </w:rPr>
              <w:t>Nombre del Programa</w:t>
            </w:r>
          </w:p>
        </w:tc>
        <w:tc>
          <w:tcPr>
            <w:tcW w:w="1693"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hideMark/>
          </w:tcPr>
          <w:p w14:paraId="1F937519" w14:textId="2D71BFDA" w:rsidR="00037146" w:rsidRPr="00234817" w:rsidRDefault="00037146" w:rsidP="004B15F9">
            <w:pPr>
              <w:pStyle w:val="xxmsonormal"/>
              <w:jc w:val="center"/>
              <w:rPr>
                <w:rFonts w:ascii="Times New Roman" w:hAnsi="Times New Roman" w:cs="Times New Roman"/>
                <w:sz w:val="20"/>
                <w:szCs w:val="20"/>
              </w:rPr>
            </w:pPr>
            <w:r w:rsidRPr="00234817">
              <w:rPr>
                <w:rFonts w:ascii="Times New Roman" w:hAnsi="Times New Roman" w:cs="Times New Roman"/>
                <w:b/>
                <w:bCs/>
                <w:color w:val="FFFFFF"/>
                <w:sz w:val="20"/>
                <w:szCs w:val="20"/>
              </w:rPr>
              <w:t>Asignación presupuestaria 202</w:t>
            </w:r>
            <w:r w:rsidR="00084079">
              <w:rPr>
                <w:rFonts w:ascii="Times New Roman" w:hAnsi="Times New Roman" w:cs="Times New Roman"/>
                <w:b/>
                <w:bCs/>
                <w:color w:val="FFFFFF"/>
                <w:sz w:val="20"/>
                <w:szCs w:val="20"/>
              </w:rPr>
              <w:t>4</w:t>
            </w:r>
            <w:r w:rsidRPr="00234817">
              <w:rPr>
                <w:rFonts w:ascii="Times New Roman" w:hAnsi="Times New Roman" w:cs="Times New Roman"/>
                <w:b/>
                <w:bCs/>
                <w:color w:val="FFFFFF"/>
                <w:sz w:val="20"/>
                <w:szCs w:val="20"/>
              </w:rPr>
              <w:t xml:space="preserve"> (RD$)</w:t>
            </w:r>
          </w:p>
        </w:tc>
        <w:tc>
          <w:tcPr>
            <w:tcW w:w="1530" w:type="dxa"/>
            <w:tcBorders>
              <w:top w:val="single" w:sz="4" w:space="0" w:color="auto"/>
              <w:left w:val="single" w:sz="4" w:space="0" w:color="auto"/>
              <w:bottom w:val="single" w:sz="4" w:space="0" w:color="auto"/>
              <w:right w:val="single" w:sz="4" w:space="0" w:color="auto"/>
            </w:tcBorders>
            <w:shd w:val="clear" w:color="auto" w:fill="002060"/>
            <w:vAlign w:val="center"/>
          </w:tcPr>
          <w:p w14:paraId="770011C0" w14:textId="63F84657" w:rsidR="00037146" w:rsidRPr="00234817" w:rsidRDefault="00037146" w:rsidP="004B15F9">
            <w:pPr>
              <w:pStyle w:val="xxmsonormal"/>
              <w:jc w:val="center"/>
              <w:rPr>
                <w:rFonts w:ascii="Times New Roman" w:hAnsi="Times New Roman" w:cs="Times New Roman"/>
                <w:b/>
                <w:bCs/>
                <w:color w:val="FFFFFF"/>
                <w:sz w:val="20"/>
                <w:szCs w:val="20"/>
              </w:rPr>
            </w:pPr>
            <w:r w:rsidRPr="00234817">
              <w:rPr>
                <w:rFonts w:ascii="Times New Roman" w:hAnsi="Times New Roman" w:cs="Times New Roman"/>
                <w:b/>
                <w:bCs/>
                <w:color w:val="FFFFFF"/>
                <w:sz w:val="20"/>
                <w:szCs w:val="20"/>
              </w:rPr>
              <w:t>Presupuesto Vigente 202</w:t>
            </w:r>
            <w:r w:rsidR="00084079">
              <w:rPr>
                <w:rFonts w:ascii="Times New Roman" w:hAnsi="Times New Roman" w:cs="Times New Roman"/>
                <w:b/>
                <w:bCs/>
                <w:color w:val="FFFFFF"/>
                <w:sz w:val="20"/>
                <w:szCs w:val="20"/>
              </w:rPr>
              <w:t>4</w:t>
            </w:r>
            <w:r w:rsidRPr="00234817">
              <w:rPr>
                <w:rFonts w:ascii="Times New Roman" w:hAnsi="Times New Roman" w:cs="Times New Roman"/>
                <w:b/>
                <w:bCs/>
                <w:color w:val="FFFFFF"/>
                <w:sz w:val="20"/>
                <w:szCs w:val="20"/>
              </w:rPr>
              <w:t xml:space="preserve"> (RD$)</w:t>
            </w:r>
          </w:p>
        </w:tc>
        <w:tc>
          <w:tcPr>
            <w:tcW w:w="1623"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hideMark/>
          </w:tcPr>
          <w:p w14:paraId="58B5F280" w14:textId="4F69CD5C" w:rsidR="00037146" w:rsidRPr="00234817" w:rsidRDefault="00037146" w:rsidP="004B15F9">
            <w:pPr>
              <w:pStyle w:val="xxmsonormal"/>
              <w:jc w:val="center"/>
              <w:rPr>
                <w:rFonts w:ascii="Times New Roman" w:hAnsi="Times New Roman" w:cs="Times New Roman"/>
                <w:sz w:val="20"/>
                <w:szCs w:val="20"/>
              </w:rPr>
            </w:pPr>
            <w:r w:rsidRPr="00234817">
              <w:rPr>
                <w:rFonts w:ascii="Times New Roman" w:hAnsi="Times New Roman" w:cs="Times New Roman"/>
                <w:b/>
                <w:bCs/>
                <w:color w:val="FFFFFF"/>
                <w:sz w:val="20"/>
                <w:szCs w:val="20"/>
              </w:rPr>
              <w:t>Ejecución 202</w:t>
            </w:r>
            <w:r w:rsidR="00084079">
              <w:rPr>
                <w:rFonts w:ascii="Times New Roman" w:hAnsi="Times New Roman" w:cs="Times New Roman"/>
                <w:b/>
                <w:bCs/>
                <w:color w:val="FFFFFF"/>
                <w:sz w:val="20"/>
                <w:szCs w:val="20"/>
              </w:rPr>
              <w:t>4</w:t>
            </w:r>
            <w:r w:rsidRPr="00234817">
              <w:rPr>
                <w:rFonts w:ascii="Times New Roman" w:hAnsi="Times New Roman" w:cs="Times New Roman"/>
                <w:b/>
                <w:bCs/>
                <w:color w:val="FFFFFF"/>
                <w:sz w:val="20"/>
                <w:szCs w:val="20"/>
              </w:rPr>
              <w:t xml:space="preserve"> (RD$)</w:t>
            </w:r>
          </w:p>
        </w:tc>
        <w:tc>
          <w:tcPr>
            <w:tcW w:w="1624"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hideMark/>
          </w:tcPr>
          <w:p w14:paraId="57250D2A" w14:textId="77777777" w:rsidR="00037146" w:rsidRPr="00234817" w:rsidRDefault="00037146" w:rsidP="004B15F9">
            <w:pPr>
              <w:pStyle w:val="xxmsonormal"/>
              <w:jc w:val="center"/>
              <w:rPr>
                <w:rFonts w:ascii="Times New Roman" w:hAnsi="Times New Roman" w:cs="Times New Roman"/>
                <w:sz w:val="20"/>
                <w:szCs w:val="20"/>
              </w:rPr>
            </w:pPr>
            <w:r w:rsidRPr="00234817">
              <w:rPr>
                <w:rFonts w:ascii="Times New Roman" w:hAnsi="Times New Roman" w:cs="Times New Roman"/>
                <w:b/>
                <w:bCs/>
                <w:color w:val="FFFFFF"/>
                <w:sz w:val="20"/>
                <w:szCs w:val="20"/>
              </w:rPr>
              <w:t>Cantidad de Productos Generados por Programa</w:t>
            </w:r>
          </w:p>
        </w:tc>
        <w:tc>
          <w:tcPr>
            <w:tcW w:w="948"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hideMark/>
          </w:tcPr>
          <w:p w14:paraId="4376D6FB" w14:textId="77777777" w:rsidR="00037146" w:rsidRPr="00234817" w:rsidRDefault="00037146" w:rsidP="004B15F9">
            <w:pPr>
              <w:pStyle w:val="xxmsonormal"/>
              <w:jc w:val="center"/>
              <w:rPr>
                <w:rFonts w:ascii="Times New Roman" w:hAnsi="Times New Roman" w:cs="Times New Roman"/>
                <w:sz w:val="20"/>
                <w:szCs w:val="20"/>
              </w:rPr>
            </w:pPr>
            <w:r w:rsidRPr="00234817">
              <w:rPr>
                <w:rFonts w:ascii="Times New Roman" w:hAnsi="Times New Roman" w:cs="Times New Roman"/>
                <w:b/>
                <w:bCs/>
                <w:color w:val="FFFFFF"/>
                <w:sz w:val="20"/>
                <w:szCs w:val="20"/>
              </w:rPr>
              <w:t>Índice de Ejecución %</w:t>
            </w:r>
          </w:p>
        </w:tc>
        <w:tc>
          <w:tcPr>
            <w:tcW w:w="1290"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hideMark/>
          </w:tcPr>
          <w:p w14:paraId="4122230A" w14:textId="77777777" w:rsidR="00037146" w:rsidRPr="00234817" w:rsidRDefault="00037146" w:rsidP="004B15F9">
            <w:pPr>
              <w:pStyle w:val="xxmsonormal"/>
              <w:jc w:val="center"/>
              <w:rPr>
                <w:rFonts w:ascii="Times New Roman" w:hAnsi="Times New Roman" w:cs="Times New Roman"/>
                <w:sz w:val="20"/>
                <w:szCs w:val="20"/>
              </w:rPr>
            </w:pPr>
            <w:r w:rsidRPr="00234817">
              <w:rPr>
                <w:rFonts w:ascii="Times New Roman" w:hAnsi="Times New Roman" w:cs="Times New Roman"/>
                <w:b/>
                <w:bCs/>
                <w:color w:val="FFFFFF"/>
                <w:sz w:val="20"/>
                <w:szCs w:val="20"/>
              </w:rPr>
              <w:t>Participación ejecución por programa (%)</w:t>
            </w:r>
          </w:p>
        </w:tc>
      </w:tr>
      <w:tr w:rsidR="00037146" w:rsidRPr="000C73CF" w14:paraId="09202A99" w14:textId="77777777" w:rsidTr="004B15F9">
        <w:trPr>
          <w:trHeight w:val="359"/>
        </w:trPr>
        <w:tc>
          <w:tcPr>
            <w:tcW w:w="14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4C56D4" w14:textId="77777777" w:rsidR="00037146" w:rsidRPr="00084079" w:rsidRDefault="00037146" w:rsidP="004B15F9">
            <w:pPr>
              <w:pStyle w:val="xxmsonormal"/>
              <w:jc w:val="center"/>
              <w:rPr>
                <w:rFonts w:ascii="Times New Roman" w:hAnsi="Times New Roman" w:cs="Times New Roman"/>
                <w:color w:val="767171"/>
              </w:rPr>
            </w:pPr>
            <w:r w:rsidRPr="00084079">
              <w:rPr>
                <w:rFonts w:ascii="Times New Roman" w:hAnsi="Times New Roman" w:cs="Times New Roman"/>
                <w:color w:val="767171"/>
              </w:rPr>
              <w:t xml:space="preserve">14 </w:t>
            </w:r>
          </w:p>
          <w:p w14:paraId="39ABC40E" w14:textId="77777777" w:rsidR="00037146" w:rsidRPr="00084079" w:rsidRDefault="00037146" w:rsidP="004B15F9">
            <w:pPr>
              <w:pStyle w:val="xxmsonormal"/>
              <w:jc w:val="center"/>
              <w:rPr>
                <w:rFonts w:ascii="Times New Roman" w:hAnsi="Times New Roman" w:cs="Times New Roman"/>
                <w:color w:val="767171"/>
              </w:rPr>
            </w:pPr>
            <w:r w:rsidRPr="00084079">
              <w:rPr>
                <w:rFonts w:ascii="Times New Roman" w:hAnsi="Times New Roman" w:cs="Times New Roman"/>
                <w:color w:val="767171"/>
              </w:rPr>
              <w:t xml:space="preserve">(Capítulo 0201 /Subcapítulo 06/ Unidad Ejecutora 0010) </w:t>
            </w:r>
          </w:p>
        </w:tc>
        <w:tc>
          <w:tcPr>
            <w:tcW w:w="131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D8D1A0A" w14:textId="77777777" w:rsidR="00037146" w:rsidRPr="00084079" w:rsidRDefault="00037146" w:rsidP="004B15F9">
            <w:pPr>
              <w:pStyle w:val="xxmsonormal"/>
              <w:jc w:val="center"/>
              <w:rPr>
                <w:rFonts w:ascii="Times New Roman" w:hAnsi="Times New Roman" w:cs="Times New Roman"/>
                <w:color w:val="767171"/>
              </w:rPr>
            </w:pPr>
            <w:r w:rsidRPr="00084079">
              <w:rPr>
                <w:rFonts w:ascii="Times New Roman" w:hAnsi="Times New Roman" w:cs="Times New Roman"/>
                <w:color w:val="767171"/>
              </w:rPr>
              <w:t>Fomento del sector inmobiliario del Estado (Producto 02)</w:t>
            </w:r>
          </w:p>
        </w:tc>
        <w:tc>
          <w:tcPr>
            <w:tcW w:w="16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2CBA03" w14:textId="14FBDCCA" w:rsidR="00037146" w:rsidRPr="00084079" w:rsidRDefault="00084079" w:rsidP="004B15F9">
            <w:pPr>
              <w:pStyle w:val="xxmsonormal"/>
              <w:jc w:val="center"/>
              <w:rPr>
                <w:rFonts w:ascii="Times New Roman" w:hAnsi="Times New Roman" w:cs="Times New Roman"/>
                <w:color w:val="767171"/>
              </w:rPr>
            </w:pPr>
            <w:r w:rsidRPr="00084079">
              <w:rPr>
                <w:rFonts w:ascii="Times New Roman" w:hAnsi="Times New Roman" w:cs="Times New Roman"/>
                <w:color w:val="767171"/>
              </w:rPr>
              <w:t>770,738,835.00</w:t>
            </w:r>
          </w:p>
        </w:tc>
        <w:tc>
          <w:tcPr>
            <w:tcW w:w="1530" w:type="dxa"/>
            <w:tcBorders>
              <w:top w:val="single" w:sz="4" w:space="0" w:color="auto"/>
              <w:left w:val="single" w:sz="4" w:space="0" w:color="auto"/>
              <w:bottom w:val="single" w:sz="4" w:space="0" w:color="auto"/>
              <w:right w:val="single" w:sz="4" w:space="0" w:color="auto"/>
            </w:tcBorders>
            <w:vAlign w:val="center"/>
          </w:tcPr>
          <w:p w14:paraId="43E8F0C3" w14:textId="4E2A4B89" w:rsidR="00037146" w:rsidRPr="00084079" w:rsidRDefault="0028465F" w:rsidP="004B15F9">
            <w:pPr>
              <w:pStyle w:val="xxmsonormal"/>
              <w:ind w:right="83"/>
              <w:jc w:val="right"/>
              <w:rPr>
                <w:rFonts w:ascii="Times New Roman" w:hAnsi="Times New Roman" w:cs="Times New Roman"/>
                <w:color w:val="767171"/>
              </w:rPr>
            </w:pPr>
            <w:r w:rsidRPr="0028465F">
              <w:rPr>
                <w:rFonts w:ascii="Times New Roman" w:hAnsi="Times New Roman" w:cs="Times New Roman"/>
                <w:color w:val="767171"/>
              </w:rPr>
              <w:t>740,338,835.00</w:t>
            </w:r>
          </w:p>
        </w:tc>
        <w:tc>
          <w:tcPr>
            <w:tcW w:w="1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69436D" w14:textId="5043329D" w:rsidR="00037146" w:rsidRPr="00084079" w:rsidRDefault="00BE51C5" w:rsidP="00BE51C5">
            <w:pPr>
              <w:pStyle w:val="xxmsonormal"/>
              <w:ind w:right="83"/>
              <w:jc w:val="right"/>
              <w:rPr>
                <w:rFonts w:ascii="Times New Roman" w:hAnsi="Times New Roman" w:cs="Times New Roman"/>
                <w:color w:val="767171"/>
              </w:rPr>
            </w:pPr>
            <w:r w:rsidRPr="00BE51C5">
              <w:rPr>
                <w:rFonts w:ascii="Times New Roman" w:hAnsi="Times New Roman" w:cs="Times New Roman"/>
                <w:color w:val="767171"/>
              </w:rPr>
              <w:t>639,709,282.27</w:t>
            </w:r>
          </w:p>
        </w:tc>
        <w:tc>
          <w:tcPr>
            <w:tcW w:w="16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4C9D98" w14:textId="77777777" w:rsidR="00037146" w:rsidRPr="00084079" w:rsidRDefault="00037146" w:rsidP="004B15F9">
            <w:pPr>
              <w:pStyle w:val="xxmsonormal"/>
              <w:jc w:val="center"/>
              <w:rPr>
                <w:rFonts w:ascii="Times New Roman" w:hAnsi="Times New Roman" w:cs="Times New Roman"/>
                <w:color w:val="767171"/>
              </w:rPr>
            </w:pPr>
            <w:r w:rsidRPr="00084079">
              <w:rPr>
                <w:rFonts w:ascii="Times New Roman" w:hAnsi="Times New Roman" w:cs="Times New Roman"/>
                <w:color w:val="767171"/>
              </w:rPr>
              <w:t>1 (Producto 02/ Producto Físico 5869)</w:t>
            </w:r>
          </w:p>
        </w:tc>
        <w:tc>
          <w:tcPr>
            <w:tcW w:w="94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468065" w14:textId="4E7AF33D" w:rsidR="00037146" w:rsidRPr="00084079" w:rsidRDefault="00BE51C5" w:rsidP="004B15F9">
            <w:pPr>
              <w:pStyle w:val="xxmsonormal"/>
              <w:jc w:val="center"/>
              <w:rPr>
                <w:rFonts w:ascii="Times New Roman" w:hAnsi="Times New Roman" w:cs="Times New Roman"/>
                <w:color w:val="767171"/>
              </w:rPr>
            </w:pPr>
            <w:r>
              <w:rPr>
                <w:rFonts w:ascii="Times New Roman" w:hAnsi="Times New Roman" w:cs="Times New Roman"/>
                <w:color w:val="767171"/>
              </w:rPr>
              <w:t>86.41%</w:t>
            </w:r>
          </w:p>
        </w:tc>
        <w:tc>
          <w:tcPr>
            <w:tcW w:w="129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B89B07" w14:textId="77777777" w:rsidR="00037146" w:rsidRPr="00084079" w:rsidRDefault="00037146" w:rsidP="004B15F9">
            <w:pPr>
              <w:pStyle w:val="xxmsonormal"/>
              <w:jc w:val="center"/>
              <w:rPr>
                <w:rFonts w:ascii="Times New Roman" w:hAnsi="Times New Roman" w:cs="Times New Roman"/>
                <w:color w:val="767171"/>
                <w:sz w:val="24"/>
                <w:szCs w:val="24"/>
              </w:rPr>
            </w:pPr>
            <w:r w:rsidRPr="00084079">
              <w:rPr>
                <w:rFonts w:ascii="Times New Roman" w:hAnsi="Times New Roman" w:cs="Times New Roman"/>
                <w:color w:val="767171"/>
                <w:sz w:val="24"/>
                <w:szCs w:val="24"/>
              </w:rPr>
              <w:t>N/A</w:t>
            </w:r>
          </w:p>
        </w:tc>
      </w:tr>
      <w:tr w:rsidR="00037146" w:rsidRPr="000C73CF" w14:paraId="1127C42C" w14:textId="77777777" w:rsidTr="004B15F9">
        <w:trPr>
          <w:trHeight w:val="252"/>
        </w:trPr>
        <w:tc>
          <w:tcPr>
            <w:tcW w:w="2802" w:type="dxa"/>
            <w:gridSpan w:val="2"/>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320ED4E6" w14:textId="77777777" w:rsidR="00037146" w:rsidRPr="00037146" w:rsidRDefault="00037146" w:rsidP="004B15F9">
            <w:pPr>
              <w:pStyle w:val="xxmsonormal"/>
              <w:jc w:val="right"/>
              <w:rPr>
                <w:rFonts w:ascii="Times New Roman" w:hAnsi="Times New Roman" w:cs="Times New Roman"/>
                <w:b/>
              </w:rPr>
            </w:pPr>
            <w:r w:rsidRPr="00037146">
              <w:rPr>
                <w:rFonts w:ascii="Times New Roman" w:hAnsi="Times New Roman" w:cs="Times New Roman"/>
                <w:b/>
              </w:rPr>
              <w:t>Totales</w:t>
            </w:r>
          </w:p>
        </w:tc>
        <w:tc>
          <w:tcPr>
            <w:tcW w:w="1693"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tcPr>
          <w:p w14:paraId="7E0A408F" w14:textId="4F833B31" w:rsidR="00037146" w:rsidRPr="00037146" w:rsidRDefault="00084079" w:rsidP="004B15F9">
            <w:pPr>
              <w:pStyle w:val="xxmsonormal"/>
              <w:jc w:val="right"/>
              <w:rPr>
                <w:rFonts w:ascii="Times New Roman" w:hAnsi="Times New Roman" w:cs="Times New Roman"/>
                <w:b/>
              </w:rPr>
            </w:pPr>
            <w:r w:rsidRPr="00084079">
              <w:rPr>
                <w:rFonts w:ascii="Times New Roman" w:hAnsi="Times New Roman" w:cs="Times New Roman"/>
                <w:b/>
              </w:rPr>
              <w:t>770,738,835.00</w:t>
            </w:r>
          </w:p>
        </w:tc>
        <w:tc>
          <w:tcPr>
            <w:tcW w:w="1530" w:type="dxa"/>
            <w:tcBorders>
              <w:top w:val="single" w:sz="4" w:space="0" w:color="auto"/>
              <w:left w:val="single" w:sz="4" w:space="0" w:color="auto"/>
              <w:bottom w:val="single" w:sz="4" w:space="0" w:color="auto"/>
              <w:right w:val="single" w:sz="4" w:space="0" w:color="auto"/>
            </w:tcBorders>
            <w:shd w:val="clear" w:color="auto" w:fill="002060"/>
          </w:tcPr>
          <w:p w14:paraId="6A5BB950" w14:textId="1FC0A5F8" w:rsidR="00037146" w:rsidRPr="00037146" w:rsidRDefault="00BE51C5" w:rsidP="004B15F9">
            <w:pPr>
              <w:pStyle w:val="xxmsonormal"/>
              <w:jc w:val="right"/>
              <w:rPr>
                <w:rFonts w:ascii="Times New Roman" w:hAnsi="Times New Roman" w:cs="Times New Roman"/>
                <w:b/>
              </w:rPr>
            </w:pPr>
            <w:r w:rsidRPr="00BE51C5">
              <w:rPr>
                <w:rFonts w:ascii="Times New Roman" w:hAnsi="Times New Roman" w:cs="Times New Roman"/>
                <w:b/>
              </w:rPr>
              <w:t>740,338,835.00</w:t>
            </w:r>
            <w:r w:rsidRPr="00BE51C5">
              <w:rPr>
                <w:rFonts w:ascii="Times New Roman" w:hAnsi="Times New Roman" w:cs="Times New Roman"/>
                <w:b/>
              </w:rPr>
              <w:tab/>
            </w:r>
          </w:p>
        </w:tc>
        <w:tc>
          <w:tcPr>
            <w:tcW w:w="1623"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tcPr>
          <w:p w14:paraId="5BE12C92" w14:textId="3CABDEE8" w:rsidR="00037146" w:rsidRPr="00037146" w:rsidRDefault="00BE51C5" w:rsidP="004B15F9">
            <w:pPr>
              <w:pStyle w:val="xxmsonormal"/>
              <w:jc w:val="right"/>
              <w:rPr>
                <w:rFonts w:ascii="Times New Roman" w:hAnsi="Times New Roman" w:cs="Times New Roman"/>
                <w:b/>
              </w:rPr>
            </w:pPr>
            <w:r w:rsidRPr="00BE51C5">
              <w:rPr>
                <w:rFonts w:ascii="Times New Roman" w:hAnsi="Times New Roman" w:cs="Times New Roman"/>
                <w:b/>
              </w:rPr>
              <w:t>639,709,282.27</w:t>
            </w:r>
          </w:p>
        </w:tc>
        <w:tc>
          <w:tcPr>
            <w:tcW w:w="1624"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6877B634" w14:textId="77777777" w:rsidR="00037146" w:rsidRPr="00037146" w:rsidRDefault="00037146" w:rsidP="004B15F9">
            <w:pPr>
              <w:pStyle w:val="xxmsonormal"/>
              <w:jc w:val="center"/>
              <w:rPr>
                <w:rFonts w:ascii="Times New Roman" w:hAnsi="Times New Roman" w:cs="Times New Roman"/>
                <w:b/>
              </w:rPr>
            </w:pPr>
            <w:r w:rsidRPr="00037146">
              <w:rPr>
                <w:rFonts w:ascii="Times New Roman" w:hAnsi="Times New Roman" w:cs="Times New Roman"/>
                <w:b/>
              </w:rPr>
              <w:t>1</w:t>
            </w:r>
          </w:p>
        </w:tc>
        <w:tc>
          <w:tcPr>
            <w:tcW w:w="948"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5395C893" w14:textId="77777777" w:rsidR="00037146" w:rsidRPr="00037146" w:rsidRDefault="00037146" w:rsidP="004B15F9">
            <w:pPr>
              <w:pStyle w:val="xxmsonormal"/>
              <w:jc w:val="right"/>
              <w:rPr>
                <w:rFonts w:ascii="Times New Roman" w:hAnsi="Times New Roman" w:cs="Times New Roman"/>
                <w:b/>
                <w:highlight w:val="yellow"/>
              </w:rPr>
            </w:pPr>
          </w:p>
        </w:tc>
        <w:tc>
          <w:tcPr>
            <w:tcW w:w="1290"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343C8785" w14:textId="77777777" w:rsidR="00037146" w:rsidRPr="000C73CF" w:rsidRDefault="00037146" w:rsidP="004B15F9">
            <w:pPr>
              <w:pStyle w:val="xxmsonormal"/>
              <w:jc w:val="right"/>
              <w:rPr>
                <w:rFonts w:ascii="Times New Roman" w:hAnsi="Times New Roman" w:cs="Times New Roman"/>
                <w:b/>
                <w:sz w:val="24"/>
                <w:szCs w:val="24"/>
                <w:highlight w:val="yellow"/>
              </w:rPr>
            </w:pPr>
          </w:p>
        </w:tc>
      </w:tr>
    </w:tbl>
    <w:p w14:paraId="3D9D9112" w14:textId="3F6E9E25" w:rsidR="00037146" w:rsidRPr="00032047" w:rsidRDefault="00037146" w:rsidP="00551D87">
      <w:pPr>
        <w:pStyle w:val="ListParagraph"/>
        <w:spacing w:line="360" w:lineRule="auto"/>
        <w:ind w:left="0"/>
        <w:jc w:val="center"/>
        <w:rPr>
          <w:rFonts w:ascii="Times New Roman" w:eastAsia="Calibri" w:hAnsi="Times New Roman" w:cs="Times New Roman"/>
          <w:i/>
          <w:iCs/>
          <w:noProof/>
          <w:color w:val="4C4747"/>
          <w:spacing w:val="20"/>
          <w:sz w:val="18"/>
          <w:szCs w:val="18"/>
        </w:rPr>
      </w:pPr>
      <w:r w:rsidRPr="00032047">
        <w:rPr>
          <w:rFonts w:ascii="Times New Roman" w:eastAsia="Calibri" w:hAnsi="Times New Roman" w:cs="Times New Roman"/>
          <w:i/>
          <w:iCs/>
          <w:noProof/>
          <w:color w:val="4C4747"/>
          <w:spacing w:val="20"/>
          <w:sz w:val="18"/>
          <w:szCs w:val="18"/>
        </w:rPr>
        <w:t xml:space="preserve">Fuente: </w:t>
      </w:r>
      <w:r w:rsidR="003F7207" w:rsidRPr="00032047">
        <w:rPr>
          <w:rFonts w:ascii="Times New Roman" w:eastAsia="Calibri" w:hAnsi="Times New Roman" w:cs="Times New Roman"/>
          <w:i/>
          <w:iCs/>
          <w:noProof/>
          <w:color w:val="4C4747"/>
          <w:spacing w:val="20"/>
          <w:sz w:val="18"/>
          <w:szCs w:val="18"/>
        </w:rPr>
        <w:t xml:space="preserve">División Financiera/ </w:t>
      </w:r>
      <w:r w:rsidRPr="00032047">
        <w:rPr>
          <w:rFonts w:ascii="Times New Roman" w:eastAsia="Calibri" w:hAnsi="Times New Roman" w:cs="Times New Roman"/>
          <w:i/>
          <w:iCs/>
          <w:noProof/>
          <w:color w:val="4C4747"/>
          <w:spacing w:val="20"/>
          <w:sz w:val="18"/>
          <w:szCs w:val="18"/>
        </w:rPr>
        <w:t>Departamento Administrativo Financiero</w:t>
      </w:r>
    </w:p>
    <w:p w14:paraId="60D32525" w14:textId="62E75145" w:rsidR="00037146" w:rsidRDefault="00037146" w:rsidP="00037146">
      <w:pPr>
        <w:rPr>
          <w:rFonts w:ascii="Times New Roman" w:hAnsi="Times New Roman" w:cs="Times New Roman"/>
          <w:b/>
          <w:bCs/>
          <w:sz w:val="24"/>
          <w:szCs w:val="24"/>
          <w:highlight w:val="yellow"/>
        </w:rPr>
      </w:pPr>
    </w:p>
    <w:p w14:paraId="5F25C265" w14:textId="469F7FF9" w:rsidR="008E666F" w:rsidRDefault="008E666F" w:rsidP="00037146">
      <w:pPr>
        <w:rPr>
          <w:rFonts w:ascii="Times New Roman" w:hAnsi="Times New Roman" w:cs="Times New Roman"/>
          <w:b/>
          <w:bCs/>
          <w:sz w:val="24"/>
          <w:szCs w:val="24"/>
          <w:highlight w:val="yellow"/>
        </w:rPr>
      </w:pPr>
    </w:p>
    <w:p w14:paraId="6FFD40C8" w14:textId="61AB23E0" w:rsidR="008E666F" w:rsidRDefault="008E666F" w:rsidP="00037146">
      <w:pPr>
        <w:rPr>
          <w:rFonts w:ascii="Times New Roman" w:hAnsi="Times New Roman" w:cs="Times New Roman"/>
          <w:b/>
          <w:bCs/>
          <w:sz w:val="24"/>
          <w:szCs w:val="24"/>
          <w:highlight w:val="yellow"/>
        </w:rPr>
      </w:pPr>
    </w:p>
    <w:p w14:paraId="7D8C45E0" w14:textId="0961AC19" w:rsidR="008E666F" w:rsidRDefault="008E666F" w:rsidP="00037146">
      <w:pPr>
        <w:rPr>
          <w:rFonts w:ascii="Times New Roman" w:hAnsi="Times New Roman" w:cs="Times New Roman"/>
          <w:b/>
          <w:bCs/>
          <w:sz w:val="24"/>
          <w:szCs w:val="24"/>
          <w:highlight w:val="yellow"/>
        </w:rPr>
      </w:pPr>
    </w:p>
    <w:p w14:paraId="0313E92B" w14:textId="2DE4BEEF" w:rsidR="008E666F" w:rsidRDefault="008E666F" w:rsidP="00037146">
      <w:pPr>
        <w:rPr>
          <w:rFonts w:ascii="Times New Roman" w:hAnsi="Times New Roman" w:cs="Times New Roman"/>
          <w:b/>
          <w:bCs/>
          <w:sz w:val="24"/>
          <w:szCs w:val="24"/>
          <w:highlight w:val="yellow"/>
        </w:rPr>
      </w:pPr>
    </w:p>
    <w:p w14:paraId="3B7DA607" w14:textId="5E5724CC" w:rsidR="008E666F" w:rsidRDefault="008E666F" w:rsidP="00037146">
      <w:pPr>
        <w:rPr>
          <w:rFonts w:ascii="Times New Roman" w:hAnsi="Times New Roman" w:cs="Times New Roman"/>
          <w:b/>
          <w:bCs/>
          <w:sz w:val="24"/>
          <w:szCs w:val="24"/>
          <w:highlight w:val="yellow"/>
        </w:rPr>
      </w:pPr>
    </w:p>
    <w:p w14:paraId="502B802C" w14:textId="2FE0FE90" w:rsidR="008E666F" w:rsidRDefault="008E666F" w:rsidP="00037146">
      <w:pPr>
        <w:rPr>
          <w:rFonts w:ascii="Times New Roman" w:hAnsi="Times New Roman" w:cs="Times New Roman"/>
          <w:b/>
          <w:bCs/>
          <w:sz w:val="24"/>
          <w:szCs w:val="24"/>
          <w:highlight w:val="yellow"/>
        </w:rPr>
      </w:pPr>
    </w:p>
    <w:p w14:paraId="6592A756" w14:textId="462A83F4" w:rsidR="008E666F" w:rsidRDefault="008E666F" w:rsidP="00037146">
      <w:pPr>
        <w:rPr>
          <w:rFonts w:ascii="Times New Roman" w:hAnsi="Times New Roman" w:cs="Times New Roman"/>
          <w:b/>
          <w:bCs/>
          <w:sz w:val="24"/>
          <w:szCs w:val="24"/>
          <w:highlight w:val="yellow"/>
        </w:rPr>
      </w:pPr>
    </w:p>
    <w:p w14:paraId="68150F30" w14:textId="0AF4A5B1" w:rsidR="008E666F" w:rsidRDefault="008E666F" w:rsidP="00037146">
      <w:pPr>
        <w:rPr>
          <w:rFonts w:ascii="Times New Roman" w:hAnsi="Times New Roman" w:cs="Times New Roman"/>
          <w:b/>
          <w:bCs/>
          <w:sz w:val="24"/>
          <w:szCs w:val="24"/>
          <w:highlight w:val="yellow"/>
        </w:rPr>
      </w:pPr>
    </w:p>
    <w:p w14:paraId="66853770" w14:textId="1FACB01C" w:rsidR="008E666F" w:rsidRDefault="008E666F" w:rsidP="00037146">
      <w:pPr>
        <w:rPr>
          <w:rFonts w:ascii="Times New Roman" w:hAnsi="Times New Roman" w:cs="Times New Roman"/>
          <w:b/>
          <w:bCs/>
          <w:sz w:val="24"/>
          <w:szCs w:val="24"/>
          <w:highlight w:val="yellow"/>
        </w:rPr>
      </w:pPr>
    </w:p>
    <w:p w14:paraId="3EECF5A4" w14:textId="23987BC2" w:rsidR="008E666F" w:rsidRDefault="008E666F" w:rsidP="00037146">
      <w:pPr>
        <w:rPr>
          <w:rFonts w:ascii="Times New Roman" w:hAnsi="Times New Roman" w:cs="Times New Roman"/>
          <w:b/>
          <w:bCs/>
          <w:sz w:val="24"/>
          <w:szCs w:val="24"/>
          <w:highlight w:val="yellow"/>
        </w:rPr>
      </w:pPr>
    </w:p>
    <w:p w14:paraId="77D2DE6C" w14:textId="6B474AB3" w:rsidR="008E666F" w:rsidRPr="002C0796" w:rsidRDefault="008E666F" w:rsidP="004830FB">
      <w:pPr>
        <w:pStyle w:val="Heading1"/>
        <w:numPr>
          <w:ilvl w:val="0"/>
          <w:numId w:val="18"/>
        </w:numPr>
        <w:tabs>
          <w:tab w:val="left" w:pos="720"/>
        </w:tabs>
        <w:spacing w:before="0" w:after="100" w:afterAutospacing="1"/>
        <w:ind w:right="130"/>
        <w:rPr>
          <w:rFonts w:eastAsia="Calibri" w:cs="Times New Roman"/>
          <w:b/>
          <w:bCs/>
          <w:noProof/>
          <w:color w:val="767171"/>
          <w:spacing w:val="20"/>
          <w:sz w:val="24"/>
          <w:szCs w:val="24"/>
        </w:rPr>
      </w:pPr>
      <w:bookmarkStart w:id="131" w:name="_Toc185002894"/>
      <w:r w:rsidRPr="002C0796">
        <w:rPr>
          <w:rFonts w:eastAsia="Calibri" w:cs="Times New Roman"/>
          <w:b/>
          <w:bCs/>
          <w:noProof/>
          <w:color w:val="767171"/>
          <w:spacing w:val="20"/>
          <w:sz w:val="24"/>
          <w:szCs w:val="24"/>
        </w:rPr>
        <w:lastRenderedPageBreak/>
        <w:t>Matriz Principales Indicadores del POA</w:t>
      </w:r>
      <w:bookmarkEnd w:id="131"/>
    </w:p>
    <w:tbl>
      <w:tblPr>
        <w:tblW w:w="12235" w:type="dxa"/>
        <w:tblInd w:w="-365" w:type="dxa"/>
        <w:tblLayout w:type="fixed"/>
        <w:tblCellMar>
          <w:left w:w="70" w:type="dxa"/>
          <w:right w:w="70" w:type="dxa"/>
        </w:tblCellMar>
        <w:tblLook w:val="04A0" w:firstRow="1" w:lastRow="0" w:firstColumn="1" w:lastColumn="0" w:noHBand="0" w:noVBand="1"/>
      </w:tblPr>
      <w:tblGrid>
        <w:gridCol w:w="625"/>
        <w:gridCol w:w="1530"/>
        <w:gridCol w:w="2345"/>
        <w:gridCol w:w="1600"/>
        <w:gridCol w:w="1655"/>
        <w:gridCol w:w="864"/>
        <w:gridCol w:w="950"/>
        <w:gridCol w:w="1554"/>
        <w:gridCol w:w="1112"/>
      </w:tblGrid>
      <w:tr w:rsidR="00291541" w:rsidRPr="00291541" w14:paraId="35B1381E" w14:textId="77777777" w:rsidTr="00291541">
        <w:trPr>
          <w:trHeight w:val="494"/>
        </w:trPr>
        <w:tc>
          <w:tcPr>
            <w:tcW w:w="625" w:type="dxa"/>
            <w:tcBorders>
              <w:top w:val="single" w:sz="4" w:space="0" w:color="auto"/>
              <w:left w:val="single" w:sz="4" w:space="0" w:color="auto"/>
              <w:bottom w:val="single" w:sz="4" w:space="0" w:color="auto"/>
              <w:right w:val="single" w:sz="4" w:space="0" w:color="auto"/>
            </w:tcBorders>
            <w:shd w:val="clear" w:color="000000" w:fill="2F75B5"/>
            <w:vAlign w:val="center"/>
            <w:hideMark/>
          </w:tcPr>
          <w:p w14:paraId="559C8A5C" w14:textId="77777777" w:rsidR="00291541" w:rsidRPr="00291541" w:rsidRDefault="00291541"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NO.</w:t>
            </w:r>
          </w:p>
        </w:tc>
        <w:tc>
          <w:tcPr>
            <w:tcW w:w="1530" w:type="dxa"/>
            <w:tcBorders>
              <w:top w:val="single" w:sz="4" w:space="0" w:color="auto"/>
              <w:left w:val="nil"/>
              <w:bottom w:val="single" w:sz="4" w:space="0" w:color="auto"/>
              <w:right w:val="single" w:sz="4" w:space="0" w:color="auto"/>
            </w:tcBorders>
            <w:shd w:val="clear" w:color="000000" w:fill="2F75B5"/>
            <w:vAlign w:val="center"/>
            <w:hideMark/>
          </w:tcPr>
          <w:p w14:paraId="7174CA6E" w14:textId="77777777" w:rsidR="00291541" w:rsidRPr="00291541" w:rsidRDefault="00291541"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ÁREA</w:t>
            </w:r>
          </w:p>
        </w:tc>
        <w:tc>
          <w:tcPr>
            <w:tcW w:w="2345" w:type="dxa"/>
            <w:tcBorders>
              <w:top w:val="single" w:sz="4" w:space="0" w:color="auto"/>
              <w:left w:val="nil"/>
              <w:bottom w:val="single" w:sz="4" w:space="0" w:color="auto"/>
              <w:right w:val="single" w:sz="4" w:space="0" w:color="auto"/>
            </w:tcBorders>
            <w:shd w:val="clear" w:color="000000" w:fill="2F75B5"/>
            <w:vAlign w:val="center"/>
            <w:hideMark/>
          </w:tcPr>
          <w:p w14:paraId="2886C417" w14:textId="77777777" w:rsidR="00291541" w:rsidRPr="00291541" w:rsidRDefault="00291541"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PRODUCTO</w:t>
            </w:r>
          </w:p>
        </w:tc>
        <w:tc>
          <w:tcPr>
            <w:tcW w:w="1600" w:type="dxa"/>
            <w:tcBorders>
              <w:top w:val="single" w:sz="4" w:space="0" w:color="auto"/>
              <w:left w:val="nil"/>
              <w:bottom w:val="single" w:sz="4" w:space="0" w:color="auto"/>
              <w:right w:val="single" w:sz="4" w:space="0" w:color="auto"/>
            </w:tcBorders>
            <w:shd w:val="clear" w:color="000000" w:fill="2F75B5"/>
            <w:vAlign w:val="center"/>
            <w:hideMark/>
          </w:tcPr>
          <w:p w14:paraId="551D7002" w14:textId="77777777" w:rsidR="00291541" w:rsidRPr="00291541" w:rsidRDefault="00291541"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NOMBRE DEL INDICADOR</w:t>
            </w:r>
          </w:p>
        </w:tc>
        <w:tc>
          <w:tcPr>
            <w:tcW w:w="1655" w:type="dxa"/>
            <w:tcBorders>
              <w:top w:val="single" w:sz="4" w:space="0" w:color="auto"/>
              <w:left w:val="nil"/>
              <w:bottom w:val="single" w:sz="4" w:space="0" w:color="auto"/>
              <w:right w:val="single" w:sz="4" w:space="0" w:color="auto"/>
            </w:tcBorders>
            <w:shd w:val="clear" w:color="000000" w:fill="2F75B5"/>
            <w:vAlign w:val="center"/>
            <w:hideMark/>
          </w:tcPr>
          <w:p w14:paraId="655EEBC5" w14:textId="77777777" w:rsidR="00291541" w:rsidRPr="00291541" w:rsidRDefault="00291541" w:rsidP="00291541">
            <w:pPr>
              <w:spacing w:after="0" w:line="240" w:lineRule="auto"/>
              <w:ind w:left="-47" w:right="-56"/>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FRECUENCIA</w:t>
            </w:r>
          </w:p>
        </w:tc>
        <w:tc>
          <w:tcPr>
            <w:tcW w:w="864" w:type="dxa"/>
            <w:tcBorders>
              <w:top w:val="single" w:sz="4" w:space="0" w:color="auto"/>
              <w:left w:val="nil"/>
              <w:bottom w:val="single" w:sz="4" w:space="0" w:color="auto"/>
              <w:right w:val="single" w:sz="4" w:space="0" w:color="auto"/>
            </w:tcBorders>
            <w:shd w:val="clear" w:color="000000" w:fill="2F75B5"/>
            <w:vAlign w:val="center"/>
            <w:hideMark/>
          </w:tcPr>
          <w:p w14:paraId="0587C5C1" w14:textId="77777777" w:rsidR="00291541" w:rsidRPr="00291541" w:rsidRDefault="00291541" w:rsidP="00161626">
            <w:pPr>
              <w:spacing w:after="0" w:line="240" w:lineRule="auto"/>
              <w:ind w:left="-70" w:right="-61"/>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LÍNEA BASE 2023</w:t>
            </w:r>
          </w:p>
        </w:tc>
        <w:tc>
          <w:tcPr>
            <w:tcW w:w="950" w:type="dxa"/>
            <w:tcBorders>
              <w:top w:val="single" w:sz="4" w:space="0" w:color="auto"/>
              <w:left w:val="nil"/>
              <w:bottom w:val="single" w:sz="4" w:space="0" w:color="auto"/>
              <w:right w:val="single" w:sz="4" w:space="0" w:color="auto"/>
            </w:tcBorders>
            <w:shd w:val="clear" w:color="000000" w:fill="2F75B5"/>
            <w:vAlign w:val="center"/>
            <w:hideMark/>
          </w:tcPr>
          <w:p w14:paraId="44BA20C7" w14:textId="77777777" w:rsidR="00291541" w:rsidRPr="00291541" w:rsidRDefault="00291541"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META</w:t>
            </w:r>
          </w:p>
          <w:p w14:paraId="33885DD1" w14:textId="77777777" w:rsidR="00291541" w:rsidRPr="00291541" w:rsidRDefault="00291541"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2024</w:t>
            </w:r>
          </w:p>
        </w:tc>
        <w:tc>
          <w:tcPr>
            <w:tcW w:w="1554" w:type="dxa"/>
            <w:tcBorders>
              <w:top w:val="single" w:sz="4" w:space="0" w:color="auto"/>
              <w:left w:val="nil"/>
              <w:bottom w:val="single" w:sz="4" w:space="0" w:color="auto"/>
              <w:right w:val="single" w:sz="4" w:space="0" w:color="auto"/>
            </w:tcBorders>
            <w:shd w:val="clear" w:color="000000" w:fill="2F75B5"/>
            <w:vAlign w:val="center"/>
            <w:hideMark/>
          </w:tcPr>
          <w:p w14:paraId="1183E781" w14:textId="77777777" w:rsidR="00291541" w:rsidRPr="00291541" w:rsidRDefault="00291541" w:rsidP="00291541">
            <w:pPr>
              <w:spacing w:after="0" w:line="240" w:lineRule="auto"/>
              <w:ind w:left="-98" w:right="-102"/>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RESULTADO</w:t>
            </w:r>
          </w:p>
        </w:tc>
        <w:tc>
          <w:tcPr>
            <w:tcW w:w="1112" w:type="dxa"/>
            <w:tcBorders>
              <w:top w:val="single" w:sz="4" w:space="0" w:color="auto"/>
              <w:left w:val="nil"/>
              <w:bottom w:val="single" w:sz="4" w:space="0" w:color="auto"/>
              <w:right w:val="single" w:sz="4" w:space="0" w:color="auto"/>
            </w:tcBorders>
            <w:shd w:val="clear" w:color="000000" w:fill="2F75B5"/>
            <w:vAlign w:val="center"/>
            <w:hideMark/>
          </w:tcPr>
          <w:p w14:paraId="0C550BC5" w14:textId="40B73409" w:rsidR="00291541" w:rsidRPr="00291541" w:rsidRDefault="00291541" w:rsidP="00291541">
            <w:pPr>
              <w:spacing w:after="0" w:line="240" w:lineRule="auto"/>
              <w:ind w:left="-127" w:right="-74"/>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 DE AVANCE</w:t>
            </w:r>
          </w:p>
        </w:tc>
      </w:tr>
      <w:tr w:rsidR="00291541" w:rsidRPr="00291541" w14:paraId="6541115A" w14:textId="77777777" w:rsidTr="00291541">
        <w:trPr>
          <w:trHeight w:val="1283"/>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6AC2AF89"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w:t>
            </w:r>
          </w:p>
        </w:tc>
        <w:tc>
          <w:tcPr>
            <w:tcW w:w="1530" w:type="dxa"/>
            <w:tcBorders>
              <w:top w:val="nil"/>
              <w:left w:val="nil"/>
              <w:bottom w:val="nil"/>
              <w:right w:val="single" w:sz="4" w:space="0" w:color="auto"/>
            </w:tcBorders>
            <w:shd w:val="clear" w:color="auto" w:fill="auto"/>
            <w:vAlign w:val="center"/>
            <w:hideMark/>
          </w:tcPr>
          <w:p w14:paraId="49D51667"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Dirección Catastral</w:t>
            </w:r>
          </w:p>
        </w:tc>
        <w:tc>
          <w:tcPr>
            <w:tcW w:w="2345" w:type="dxa"/>
            <w:tcBorders>
              <w:top w:val="nil"/>
              <w:left w:val="nil"/>
              <w:bottom w:val="single" w:sz="4" w:space="0" w:color="auto"/>
              <w:right w:val="single" w:sz="4" w:space="0" w:color="auto"/>
            </w:tcBorders>
            <w:shd w:val="clear" w:color="auto" w:fill="auto"/>
            <w:vAlign w:val="center"/>
            <w:hideMark/>
          </w:tcPr>
          <w:p w14:paraId="0EC93C05" w14:textId="77777777" w:rsidR="00291541" w:rsidRPr="00291541" w:rsidRDefault="00291541" w:rsidP="00161626">
            <w:pPr>
              <w:spacing w:after="0" w:line="240" w:lineRule="auto"/>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Gestión de la Dirección Catastral en materia de obtención de parcelas resultantes, incrementado</w:t>
            </w:r>
          </w:p>
        </w:tc>
        <w:tc>
          <w:tcPr>
            <w:tcW w:w="1600" w:type="dxa"/>
            <w:tcBorders>
              <w:top w:val="nil"/>
              <w:left w:val="nil"/>
              <w:bottom w:val="single" w:sz="4" w:space="0" w:color="auto"/>
              <w:right w:val="single" w:sz="4" w:space="0" w:color="auto"/>
            </w:tcBorders>
            <w:shd w:val="clear" w:color="auto" w:fill="auto"/>
            <w:vAlign w:val="center"/>
            <w:hideMark/>
          </w:tcPr>
          <w:p w14:paraId="5910540C"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 xml:space="preserve">Número de resultantes obtenidas </w:t>
            </w:r>
          </w:p>
        </w:tc>
        <w:tc>
          <w:tcPr>
            <w:tcW w:w="1655" w:type="dxa"/>
            <w:tcBorders>
              <w:top w:val="nil"/>
              <w:left w:val="nil"/>
              <w:bottom w:val="single" w:sz="4" w:space="0" w:color="auto"/>
              <w:right w:val="single" w:sz="4" w:space="0" w:color="auto"/>
            </w:tcBorders>
            <w:shd w:val="clear" w:color="auto" w:fill="auto"/>
            <w:noWrap/>
            <w:vAlign w:val="center"/>
            <w:hideMark/>
          </w:tcPr>
          <w:p w14:paraId="62752E18"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Trimestral</w:t>
            </w:r>
          </w:p>
        </w:tc>
        <w:tc>
          <w:tcPr>
            <w:tcW w:w="864" w:type="dxa"/>
            <w:tcBorders>
              <w:top w:val="nil"/>
              <w:left w:val="nil"/>
              <w:bottom w:val="single" w:sz="4" w:space="0" w:color="auto"/>
              <w:right w:val="single" w:sz="4" w:space="0" w:color="auto"/>
            </w:tcBorders>
            <w:shd w:val="clear" w:color="auto" w:fill="auto"/>
            <w:noWrap/>
            <w:vAlign w:val="center"/>
            <w:hideMark/>
          </w:tcPr>
          <w:p w14:paraId="44763179"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73,520</w:t>
            </w:r>
          </w:p>
        </w:tc>
        <w:tc>
          <w:tcPr>
            <w:tcW w:w="950" w:type="dxa"/>
            <w:tcBorders>
              <w:top w:val="nil"/>
              <w:left w:val="nil"/>
              <w:bottom w:val="single" w:sz="4" w:space="0" w:color="auto"/>
              <w:right w:val="single" w:sz="4" w:space="0" w:color="auto"/>
            </w:tcBorders>
            <w:shd w:val="clear" w:color="auto" w:fill="auto"/>
            <w:noWrap/>
            <w:vAlign w:val="center"/>
            <w:hideMark/>
          </w:tcPr>
          <w:p w14:paraId="0554D83C"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75,000</w:t>
            </w:r>
          </w:p>
        </w:tc>
        <w:tc>
          <w:tcPr>
            <w:tcW w:w="1554" w:type="dxa"/>
            <w:tcBorders>
              <w:top w:val="nil"/>
              <w:left w:val="nil"/>
              <w:bottom w:val="single" w:sz="4" w:space="0" w:color="auto"/>
              <w:right w:val="single" w:sz="4" w:space="0" w:color="auto"/>
            </w:tcBorders>
            <w:shd w:val="clear" w:color="auto" w:fill="auto"/>
            <w:noWrap/>
            <w:vAlign w:val="center"/>
            <w:hideMark/>
          </w:tcPr>
          <w:p w14:paraId="22F83124"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highlight w:val="yellow"/>
                <w:lang w:eastAsia="es-DO"/>
              </w:rPr>
            </w:pPr>
            <w:r w:rsidRPr="00291541">
              <w:rPr>
                <w:rFonts w:ascii="Times New Roman" w:eastAsia="Times New Roman" w:hAnsi="Times New Roman" w:cs="Times New Roman"/>
                <w:color w:val="767171"/>
                <w:sz w:val="24"/>
                <w:szCs w:val="24"/>
                <w:lang w:eastAsia="es-DO"/>
              </w:rPr>
              <w:t>70,586</w:t>
            </w:r>
          </w:p>
        </w:tc>
        <w:tc>
          <w:tcPr>
            <w:tcW w:w="1112" w:type="dxa"/>
            <w:tcBorders>
              <w:top w:val="nil"/>
              <w:left w:val="nil"/>
              <w:bottom w:val="single" w:sz="4" w:space="0" w:color="auto"/>
              <w:right w:val="single" w:sz="4" w:space="0" w:color="auto"/>
            </w:tcBorders>
            <w:shd w:val="clear" w:color="auto" w:fill="auto"/>
            <w:noWrap/>
            <w:vAlign w:val="center"/>
            <w:hideMark/>
          </w:tcPr>
          <w:p w14:paraId="26820686"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highlight w:val="yellow"/>
                <w:lang w:eastAsia="es-DO"/>
              </w:rPr>
            </w:pPr>
            <w:r w:rsidRPr="00291541">
              <w:rPr>
                <w:rFonts w:ascii="Times New Roman" w:eastAsia="Times New Roman" w:hAnsi="Times New Roman" w:cs="Times New Roman"/>
                <w:color w:val="767171"/>
                <w:sz w:val="24"/>
                <w:szCs w:val="24"/>
                <w:lang w:eastAsia="es-DO"/>
              </w:rPr>
              <w:t>94%</w:t>
            </w:r>
          </w:p>
        </w:tc>
      </w:tr>
      <w:tr w:rsidR="00291541" w:rsidRPr="00291541" w14:paraId="6A2E24DE" w14:textId="77777777" w:rsidTr="00291541">
        <w:trPr>
          <w:trHeight w:val="593"/>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0C439F43"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2</w:t>
            </w:r>
          </w:p>
        </w:tc>
        <w:tc>
          <w:tcPr>
            <w:tcW w:w="1530" w:type="dxa"/>
            <w:tcBorders>
              <w:top w:val="single" w:sz="4" w:space="0" w:color="auto"/>
              <w:left w:val="nil"/>
              <w:bottom w:val="nil"/>
              <w:right w:val="single" w:sz="4" w:space="0" w:color="auto"/>
            </w:tcBorders>
            <w:shd w:val="clear" w:color="auto" w:fill="auto"/>
            <w:vAlign w:val="center"/>
            <w:hideMark/>
          </w:tcPr>
          <w:p w14:paraId="19418098"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Dirección Asuntos Comunitarios</w:t>
            </w:r>
          </w:p>
        </w:tc>
        <w:tc>
          <w:tcPr>
            <w:tcW w:w="2345" w:type="dxa"/>
            <w:tcBorders>
              <w:top w:val="nil"/>
              <w:left w:val="nil"/>
              <w:bottom w:val="single" w:sz="4" w:space="0" w:color="auto"/>
              <w:right w:val="single" w:sz="4" w:space="0" w:color="auto"/>
            </w:tcBorders>
            <w:shd w:val="clear" w:color="auto" w:fill="auto"/>
            <w:vAlign w:val="center"/>
            <w:hideMark/>
          </w:tcPr>
          <w:p w14:paraId="00EF03FD" w14:textId="77777777" w:rsidR="00291541" w:rsidRPr="00291541" w:rsidRDefault="00291541" w:rsidP="00291541">
            <w:pPr>
              <w:spacing w:after="0" w:line="240" w:lineRule="auto"/>
              <w:ind w:right="-72"/>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Resultantes instrumentadas, censadas</w:t>
            </w:r>
          </w:p>
        </w:tc>
        <w:tc>
          <w:tcPr>
            <w:tcW w:w="1600" w:type="dxa"/>
            <w:tcBorders>
              <w:top w:val="nil"/>
              <w:left w:val="nil"/>
              <w:bottom w:val="single" w:sz="4" w:space="0" w:color="auto"/>
              <w:right w:val="single" w:sz="4" w:space="0" w:color="auto"/>
            </w:tcBorders>
            <w:shd w:val="clear" w:color="auto" w:fill="auto"/>
            <w:vAlign w:val="center"/>
            <w:hideMark/>
          </w:tcPr>
          <w:p w14:paraId="6C78C04C"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Cantidad de inmuebles estatales censados</w:t>
            </w:r>
          </w:p>
        </w:tc>
        <w:tc>
          <w:tcPr>
            <w:tcW w:w="1655" w:type="dxa"/>
            <w:tcBorders>
              <w:top w:val="nil"/>
              <w:left w:val="nil"/>
              <w:bottom w:val="single" w:sz="4" w:space="0" w:color="auto"/>
              <w:right w:val="single" w:sz="4" w:space="0" w:color="auto"/>
            </w:tcBorders>
            <w:shd w:val="clear" w:color="auto" w:fill="auto"/>
            <w:noWrap/>
            <w:vAlign w:val="center"/>
            <w:hideMark/>
          </w:tcPr>
          <w:p w14:paraId="6F761713"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Trimestral</w:t>
            </w:r>
          </w:p>
        </w:tc>
        <w:tc>
          <w:tcPr>
            <w:tcW w:w="864" w:type="dxa"/>
            <w:tcBorders>
              <w:top w:val="nil"/>
              <w:left w:val="nil"/>
              <w:bottom w:val="single" w:sz="4" w:space="0" w:color="auto"/>
              <w:right w:val="single" w:sz="4" w:space="0" w:color="auto"/>
            </w:tcBorders>
            <w:shd w:val="clear" w:color="auto" w:fill="auto"/>
            <w:noWrap/>
            <w:vAlign w:val="center"/>
            <w:hideMark/>
          </w:tcPr>
          <w:p w14:paraId="206015D6"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58,311</w:t>
            </w:r>
          </w:p>
        </w:tc>
        <w:tc>
          <w:tcPr>
            <w:tcW w:w="950" w:type="dxa"/>
            <w:tcBorders>
              <w:top w:val="nil"/>
              <w:left w:val="nil"/>
              <w:bottom w:val="single" w:sz="4" w:space="0" w:color="auto"/>
              <w:right w:val="single" w:sz="4" w:space="0" w:color="auto"/>
            </w:tcBorders>
            <w:shd w:val="clear" w:color="auto" w:fill="auto"/>
            <w:noWrap/>
            <w:vAlign w:val="center"/>
            <w:hideMark/>
          </w:tcPr>
          <w:p w14:paraId="213275CE"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75,000</w:t>
            </w:r>
          </w:p>
        </w:tc>
        <w:tc>
          <w:tcPr>
            <w:tcW w:w="1554" w:type="dxa"/>
            <w:tcBorders>
              <w:top w:val="nil"/>
              <w:left w:val="nil"/>
              <w:bottom w:val="single" w:sz="4" w:space="0" w:color="auto"/>
              <w:right w:val="single" w:sz="4" w:space="0" w:color="auto"/>
            </w:tcBorders>
            <w:shd w:val="clear" w:color="auto" w:fill="auto"/>
            <w:noWrap/>
            <w:vAlign w:val="center"/>
            <w:hideMark/>
          </w:tcPr>
          <w:p w14:paraId="27DE291E"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highlight w:val="yellow"/>
                <w:lang w:eastAsia="es-DO"/>
              </w:rPr>
            </w:pPr>
            <w:r w:rsidRPr="00291541">
              <w:rPr>
                <w:rFonts w:ascii="Times New Roman" w:eastAsia="Times New Roman" w:hAnsi="Times New Roman" w:cs="Times New Roman"/>
                <w:color w:val="767171"/>
                <w:sz w:val="24"/>
                <w:szCs w:val="24"/>
                <w:lang w:eastAsia="es-DO"/>
              </w:rPr>
              <w:t>64,050</w:t>
            </w:r>
          </w:p>
        </w:tc>
        <w:tc>
          <w:tcPr>
            <w:tcW w:w="1112" w:type="dxa"/>
            <w:tcBorders>
              <w:top w:val="nil"/>
              <w:left w:val="nil"/>
              <w:bottom w:val="single" w:sz="4" w:space="0" w:color="auto"/>
              <w:right w:val="single" w:sz="4" w:space="0" w:color="auto"/>
            </w:tcBorders>
            <w:shd w:val="clear" w:color="auto" w:fill="auto"/>
            <w:noWrap/>
            <w:vAlign w:val="center"/>
            <w:hideMark/>
          </w:tcPr>
          <w:p w14:paraId="10DC301B"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highlight w:val="yellow"/>
                <w:lang w:eastAsia="es-DO"/>
              </w:rPr>
            </w:pPr>
            <w:r w:rsidRPr="00291541">
              <w:rPr>
                <w:rFonts w:ascii="Times New Roman" w:eastAsia="Times New Roman" w:hAnsi="Times New Roman" w:cs="Times New Roman"/>
                <w:color w:val="767171"/>
                <w:sz w:val="24"/>
                <w:szCs w:val="24"/>
                <w:lang w:eastAsia="es-DO"/>
              </w:rPr>
              <w:t>85%</w:t>
            </w:r>
          </w:p>
        </w:tc>
      </w:tr>
      <w:tr w:rsidR="00291541" w:rsidRPr="00291541" w14:paraId="2ECCB139" w14:textId="77777777" w:rsidTr="00291541">
        <w:trPr>
          <w:trHeight w:val="854"/>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0749472C"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3</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213C1364"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Dirección Legal de TTE</w:t>
            </w:r>
          </w:p>
        </w:tc>
        <w:tc>
          <w:tcPr>
            <w:tcW w:w="2345" w:type="dxa"/>
            <w:tcBorders>
              <w:top w:val="nil"/>
              <w:left w:val="nil"/>
              <w:bottom w:val="single" w:sz="4" w:space="0" w:color="auto"/>
              <w:right w:val="single" w:sz="4" w:space="0" w:color="auto"/>
            </w:tcBorders>
            <w:shd w:val="clear" w:color="auto" w:fill="auto"/>
            <w:vAlign w:val="center"/>
            <w:hideMark/>
          </w:tcPr>
          <w:p w14:paraId="18C0A3D8" w14:textId="77777777" w:rsidR="00291541" w:rsidRPr="00291541" w:rsidRDefault="00291541" w:rsidP="00161626">
            <w:pPr>
              <w:spacing w:after="0" w:line="240" w:lineRule="auto"/>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 xml:space="preserve">Certificados de Títulos de Inmuebles estatales, obtenidos </w:t>
            </w:r>
          </w:p>
        </w:tc>
        <w:tc>
          <w:tcPr>
            <w:tcW w:w="1600" w:type="dxa"/>
            <w:tcBorders>
              <w:top w:val="nil"/>
              <w:left w:val="nil"/>
              <w:bottom w:val="single" w:sz="4" w:space="0" w:color="auto"/>
              <w:right w:val="single" w:sz="4" w:space="0" w:color="auto"/>
            </w:tcBorders>
            <w:shd w:val="clear" w:color="auto" w:fill="auto"/>
            <w:vAlign w:val="center"/>
            <w:hideMark/>
          </w:tcPr>
          <w:p w14:paraId="315A5802"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Número de certificados de títulos obtenidos</w:t>
            </w:r>
          </w:p>
        </w:tc>
        <w:tc>
          <w:tcPr>
            <w:tcW w:w="1655" w:type="dxa"/>
            <w:tcBorders>
              <w:top w:val="nil"/>
              <w:left w:val="nil"/>
              <w:bottom w:val="single" w:sz="4" w:space="0" w:color="auto"/>
              <w:right w:val="single" w:sz="4" w:space="0" w:color="auto"/>
            </w:tcBorders>
            <w:shd w:val="clear" w:color="auto" w:fill="auto"/>
            <w:noWrap/>
            <w:vAlign w:val="center"/>
            <w:hideMark/>
          </w:tcPr>
          <w:p w14:paraId="71EF0397"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Trimestral</w:t>
            </w:r>
          </w:p>
        </w:tc>
        <w:tc>
          <w:tcPr>
            <w:tcW w:w="864" w:type="dxa"/>
            <w:tcBorders>
              <w:top w:val="nil"/>
              <w:left w:val="nil"/>
              <w:bottom w:val="single" w:sz="4" w:space="0" w:color="auto"/>
              <w:right w:val="single" w:sz="4" w:space="0" w:color="auto"/>
            </w:tcBorders>
            <w:shd w:val="clear" w:color="auto" w:fill="auto"/>
            <w:noWrap/>
            <w:vAlign w:val="center"/>
            <w:hideMark/>
          </w:tcPr>
          <w:p w14:paraId="7969A0E7"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42,935</w:t>
            </w:r>
          </w:p>
        </w:tc>
        <w:tc>
          <w:tcPr>
            <w:tcW w:w="950" w:type="dxa"/>
            <w:tcBorders>
              <w:top w:val="nil"/>
              <w:left w:val="nil"/>
              <w:bottom w:val="single" w:sz="4" w:space="0" w:color="auto"/>
              <w:right w:val="single" w:sz="4" w:space="0" w:color="auto"/>
            </w:tcBorders>
            <w:shd w:val="clear" w:color="auto" w:fill="auto"/>
            <w:noWrap/>
            <w:vAlign w:val="center"/>
            <w:hideMark/>
          </w:tcPr>
          <w:p w14:paraId="644EB13B"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60,000</w:t>
            </w:r>
          </w:p>
        </w:tc>
        <w:tc>
          <w:tcPr>
            <w:tcW w:w="1554" w:type="dxa"/>
            <w:tcBorders>
              <w:top w:val="nil"/>
              <w:left w:val="nil"/>
              <w:bottom w:val="single" w:sz="4" w:space="0" w:color="auto"/>
              <w:right w:val="nil"/>
            </w:tcBorders>
            <w:shd w:val="clear" w:color="auto" w:fill="auto"/>
            <w:noWrap/>
            <w:vAlign w:val="center"/>
            <w:hideMark/>
          </w:tcPr>
          <w:p w14:paraId="39F21341"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highlight w:val="yellow"/>
                <w:lang w:eastAsia="es-DO"/>
              </w:rPr>
            </w:pPr>
            <w:r w:rsidRPr="00291541">
              <w:rPr>
                <w:rFonts w:ascii="Times New Roman" w:eastAsia="Times New Roman" w:hAnsi="Times New Roman" w:cs="Times New Roman"/>
                <w:color w:val="767171"/>
                <w:sz w:val="24"/>
                <w:szCs w:val="24"/>
                <w:lang w:eastAsia="es-DO"/>
              </w:rPr>
              <w:t>42,432</w:t>
            </w:r>
          </w:p>
        </w:tc>
        <w:tc>
          <w:tcPr>
            <w:tcW w:w="1112" w:type="dxa"/>
            <w:tcBorders>
              <w:top w:val="nil"/>
              <w:left w:val="single" w:sz="4" w:space="0" w:color="auto"/>
              <w:bottom w:val="single" w:sz="4" w:space="0" w:color="auto"/>
              <w:right w:val="single" w:sz="4" w:space="0" w:color="auto"/>
            </w:tcBorders>
            <w:shd w:val="clear" w:color="auto" w:fill="auto"/>
            <w:noWrap/>
            <w:vAlign w:val="center"/>
            <w:hideMark/>
          </w:tcPr>
          <w:p w14:paraId="16D970E5"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highlight w:val="yellow"/>
                <w:lang w:eastAsia="es-DO"/>
              </w:rPr>
            </w:pPr>
            <w:r w:rsidRPr="00291541">
              <w:rPr>
                <w:rFonts w:ascii="Times New Roman" w:eastAsia="Times New Roman" w:hAnsi="Times New Roman" w:cs="Times New Roman"/>
                <w:color w:val="767171"/>
                <w:sz w:val="24"/>
                <w:szCs w:val="24"/>
                <w:lang w:eastAsia="es-DO"/>
              </w:rPr>
              <w:t>71%</w:t>
            </w:r>
          </w:p>
        </w:tc>
      </w:tr>
      <w:tr w:rsidR="00291541" w:rsidRPr="00291541" w14:paraId="1357AAE6" w14:textId="77777777" w:rsidTr="00291541">
        <w:trPr>
          <w:trHeight w:val="98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7DB79BBD"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4</w:t>
            </w:r>
          </w:p>
        </w:tc>
        <w:tc>
          <w:tcPr>
            <w:tcW w:w="1530" w:type="dxa"/>
            <w:vMerge w:val="restart"/>
            <w:tcBorders>
              <w:top w:val="nil"/>
              <w:left w:val="single" w:sz="4" w:space="0" w:color="auto"/>
              <w:bottom w:val="single" w:sz="4" w:space="0" w:color="auto"/>
              <w:right w:val="single" w:sz="4" w:space="0" w:color="auto"/>
            </w:tcBorders>
            <w:shd w:val="clear" w:color="auto" w:fill="auto"/>
            <w:vAlign w:val="center"/>
            <w:hideMark/>
          </w:tcPr>
          <w:p w14:paraId="07DE9F2B"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Departamento Administrativo Financiero</w:t>
            </w:r>
          </w:p>
        </w:tc>
        <w:tc>
          <w:tcPr>
            <w:tcW w:w="2345" w:type="dxa"/>
            <w:tcBorders>
              <w:top w:val="nil"/>
              <w:left w:val="nil"/>
              <w:bottom w:val="single" w:sz="4" w:space="0" w:color="auto"/>
              <w:right w:val="single" w:sz="4" w:space="0" w:color="auto"/>
            </w:tcBorders>
            <w:shd w:val="clear" w:color="auto" w:fill="auto"/>
            <w:vAlign w:val="center"/>
            <w:hideMark/>
          </w:tcPr>
          <w:p w14:paraId="028CF1B1" w14:textId="77777777" w:rsidR="00291541" w:rsidRPr="00291541" w:rsidRDefault="00291541" w:rsidP="00161626">
            <w:pPr>
              <w:spacing w:after="0" w:line="240" w:lineRule="auto"/>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Capacidad de repuestas de la gestión de transportación, incrementada</w:t>
            </w:r>
          </w:p>
        </w:tc>
        <w:tc>
          <w:tcPr>
            <w:tcW w:w="1600" w:type="dxa"/>
            <w:tcBorders>
              <w:top w:val="nil"/>
              <w:left w:val="nil"/>
              <w:bottom w:val="single" w:sz="4" w:space="0" w:color="auto"/>
              <w:right w:val="single" w:sz="4" w:space="0" w:color="auto"/>
            </w:tcBorders>
            <w:shd w:val="clear" w:color="auto" w:fill="auto"/>
            <w:vAlign w:val="center"/>
            <w:hideMark/>
          </w:tcPr>
          <w:p w14:paraId="7420C833"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Atender las solicitudes de los servicios de transportación recibidas</w:t>
            </w:r>
          </w:p>
        </w:tc>
        <w:tc>
          <w:tcPr>
            <w:tcW w:w="1655" w:type="dxa"/>
            <w:tcBorders>
              <w:top w:val="nil"/>
              <w:left w:val="nil"/>
              <w:bottom w:val="single" w:sz="4" w:space="0" w:color="auto"/>
              <w:right w:val="single" w:sz="4" w:space="0" w:color="auto"/>
            </w:tcBorders>
            <w:shd w:val="clear" w:color="auto" w:fill="auto"/>
            <w:noWrap/>
            <w:vAlign w:val="center"/>
            <w:hideMark/>
          </w:tcPr>
          <w:p w14:paraId="28AD2F83"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Trimestral</w:t>
            </w:r>
          </w:p>
        </w:tc>
        <w:tc>
          <w:tcPr>
            <w:tcW w:w="864" w:type="dxa"/>
            <w:tcBorders>
              <w:top w:val="nil"/>
              <w:left w:val="nil"/>
              <w:bottom w:val="single" w:sz="4" w:space="0" w:color="auto"/>
              <w:right w:val="single" w:sz="4" w:space="0" w:color="auto"/>
            </w:tcBorders>
            <w:shd w:val="clear" w:color="auto" w:fill="auto"/>
            <w:noWrap/>
            <w:vAlign w:val="center"/>
            <w:hideMark/>
          </w:tcPr>
          <w:p w14:paraId="17047D0C"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99%</w:t>
            </w:r>
          </w:p>
        </w:tc>
        <w:tc>
          <w:tcPr>
            <w:tcW w:w="950" w:type="dxa"/>
            <w:tcBorders>
              <w:top w:val="nil"/>
              <w:left w:val="nil"/>
              <w:bottom w:val="single" w:sz="4" w:space="0" w:color="auto"/>
              <w:right w:val="single" w:sz="4" w:space="0" w:color="auto"/>
            </w:tcBorders>
            <w:shd w:val="clear" w:color="auto" w:fill="auto"/>
            <w:noWrap/>
            <w:vAlign w:val="center"/>
            <w:hideMark/>
          </w:tcPr>
          <w:p w14:paraId="223E01A3"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c>
          <w:tcPr>
            <w:tcW w:w="1554" w:type="dxa"/>
            <w:tcBorders>
              <w:top w:val="nil"/>
              <w:left w:val="nil"/>
              <w:bottom w:val="single" w:sz="4" w:space="0" w:color="auto"/>
              <w:right w:val="single" w:sz="4" w:space="0" w:color="auto"/>
            </w:tcBorders>
            <w:shd w:val="clear" w:color="auto" w:fill="auto"/>
            <w:noWrap/>
            <w:vAlign w:val="center"/>
            <w:hideMark/>
          </w:tcPr>
          <w:p w14:paraId="3FD1A09C"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c>
          <w:tcPr>
            <w:tcW w:w="1112" w:type="dxa"/>
            <w:tcBorders>
              <w:top w:val="nil"/>
              <w:left w:val="nil"/>
              <w:bottom w:val="single" w:sz="4" w:space="0" w:color="auto"/>
              <w:right w:val="single" w:sz="4" w:space="0" w:color="auto"/>
            </w:tcBorders>
            <w:shd w:val="clear" w:color="auto" w:fill="auto"/>
            <w:noWrap/>
            <w:vAlign w:val="center"/>
            <w:hideMark/>
          </w:tcPr>
          <w:p w14:paraId="680B44B4"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r>
      <w:tr w:rsidR="00291541" w:rsidRPr="00291541" w14:paraId="7952CA31" w14:textId="77777777" w:rsidTr="00291541">
        <w:trPr>
          <w:trHeight w:val="458"/>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2543F68C"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5</w:t>
            </w:r>
          </w:p>
        </w:tc>
        <w:tc>
          <w:tcPr>
            <w:tcW w:w="1530" w:type="dxa"/>
            <w:vMerge/>
            <w:tcBorders>
              <w:top w:val="nil"/>
              <w:left w:val="single" w:sz="4" w:space="0" w:color="auto"/>
              <w:bottom w:val="single" w:sz="4" w:space="0" w:color="auto"/>
              <w:right w:val="single" w:sz="4" w:space="0" w:color="auto"/>
            </w:tcBorders>
            <w:vAlign w:val="center"/>
            <w:hideMark/>
          </w:tcPr>
          <w:p w14:paraId="3B562D28" w14:textId="77777777" w:rsidR="00291541" w:rsidRPr="00291541" w:rsidRDefault="00291541" w:rsidP="00161626">
            <w:pPr>
              <w:spacing w:after="0" w:line="240" w:lineRule="auto"/>
              <w:rPr>
                <w:rFonts w:ascii="Times New Roman" w:eastAsia="Times New Roman" w:hAnsi="Times New Roman" w:cs="Times New Roman"/>
                <w:color w:val="767171"/>
                <w:sz w:val="24"/>
                <w:szCs w:val="24"/>
                <w:highlight w:val="yellow"/>
                <w:lang w:eastAsia="es-DO"/>
              </w:rPr>
            </w:pPr>
          </w:p>
        </w:tc>
        <w:tc>
          <w:tcPr>
            <w:tcW w:w="2345" w:type="dxa"/>
            <w:tcBorders>
              <w:top w:val="nil"/>
              <w:left w:val="nil"/>
              <w:bottom w:val="single" w:sz="4" w:space="0" w:color="auto"/>
              <w:right w:val="single" w:sz="4" w:space="0" w:color="auto"/>
            </w:tcBorders>
            <w:shd w:val="clear" w:color="auto" w:fill="auto"/>
            <w:vAlign w:val="center"/>
            <w:hideMark/>
          </w:tcPr>
          <w:p w14:paraId="740F1844" w14:textId="77777777" w:rsidR="00291541" w:rsidRPr="00291541" w:rsidRDefault="00291541" w:rsidP="00161626">
            <w:pPr>
              <w:spacing w:after="0" w:line="240" w:lineRule="auto"/>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Transparencia institucional, fortalecida</w:t>
            </w:r>
          </w:p>
        </w:tc>
        <w:tc>
          <w:tcPr>
            <w:tcW w:w="1600" w:type="dxa"/>
            <w:tcBorders>
              <w:top w:val="nil"/>
              <w:left w:val="nil"/>
              <w:bottom w:val="single" w:sz="4" w:space="0" w:color="auto"/>
              <w:right w:val="single" w:sz="4" w:space="0" w:color="auto"/>
            </w:tcBorders>
            <w:shd w:val="clear" w:color="auto" w:fill="auto"/>
            <w:vAlign w:val="center"/>
            <w:hideMark/>
          </w:tcPr>
          <w:p w14:paraId="0222E683" w14:textId="77777777" w:rsidR="00291541" w:rsidRPr="00291541" w:rsidRDefault="00291541" w:rsidP="00161626">
            <w:pPr>
              <w:spacing w:after="0" w:line="240" w:lineRule="auto"/>
              <w:ind w:left="-73" w:right="-91"/>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 de implementación de las actividades</w:t>
            </w:r>
          </w:p>
        </w:tc>
        <w:tc>
          <w:tcPr>
            <w:tcW w:w="1655" w:type="dxa"/>
            <w:tcBorders>
              <w:top w:val="nil"/>
              <w:left w:val="nil"/>
              <w:bottom w:val="single" w:sz="4" w:space="0" w:color="auto"/>
              <w:right w:val="single" w:sz="4" w:space="0" w:color="auto"/>
            </w:tcBorders>
            <w:shd w:val="clear" w:color="auto" w:fill="auto"/>
            <w:noWrap/>
            <w:vAlign w:val="center"/>
            <w:hideMark/>
          </w:tcPr>
          <w:p w14:paraId="0FF1E22B"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Trimestral</w:t>
            </w:r>
          </w:p>
        </w:tc>
        <w:tc>
          <w:tcPr>
            <w:tcW w:w="864" w:type="dxa"/>
            <w:tcBorders>
              <w:top w:val="nil"/>
              <w:left w:val="nil"/>
              <w:bottom w:val="single" w:sz="4" w:space="0" w:color="auto"/>
              <w:right w:val="single" w:sz="4" w:space="0" w:color="auto"/>
            </w:tcBorders>
            <w:shd w:val="clear" w:color="auto" w:fill="auto"/>
            <w:noWrap/>
            <w:vAlign w:val="center"/>
            <w:hideMark/>
          </w:tcPr>
          <w:p w14:paraId="4D7E5667"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c>
          <w:tcPr>
            <w:tcW w:w="950" w:type="dxa"/>
            <w:tcBorders>
              <w:top w:val="nil"/>
              <w:left w:val="nil"/>
              <w:bottom w:val="single" w:sz="4" w:space="0" w:color="auto"/>
              <w:right w:val="single" w:sz="4" w:space="0" w:color="auto"/>
            </w:tcBorders>
            <w:shd w:val="clear" w:color="auto" w:fill="auto"/>
            <w:noWrap/>
            <w:vAlign w:val="center"/>
            <w:hideMark/>
          </w:tcPr>
          <w:p w14:paraId="02C5828A"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c>
          <w:tcPr>
            <w:tcW w:w="1554" w:type="dxa"/>
            <w:tcBorders>
              <w:top w:val="nil"/>
              <w:left w:val="nil"/>
              <w:bottom w:val="single" w:sz="4" w:space="0" w:color="auto"/>
              <w:right w:val="single" w:sz="4" w:space="0" w:color="auto"/>
            </w:tcBorders>
            <w:shd w:val="clear" w:color="auto" w:fill="auto"/>
            <w:noWrap/>
            <w:vAlign w:val="center"/>
            <w:hideMark/>
          </w:tcPr>
          <w:p w14:paraId="6E2DA8CB"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c>
          <w:tcPr>
            <w:tcW w:w="1112" w:type="dxa"/>
            <w:tcBorders>
              <w:top w:val="nil"/>
              <w:left w:val="nil"/>
              <w:bottom w:val="single" w:sz="4" w:space="0" w:color="auto"/>
              <w:right w:val="single" w:sz="4" w:space="0" w:color="auto"/>
            </w:tcBorders>
            <w:shd w:val="clear" w:color="auto" w:fill="auto"/>
            <w:noWrap/>
            <w:vAlign w:val="center"/>
            <w:hideMark/>
          </w:tcPr>
          <w:p w14:paraId="68B16A95"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r>
    </w:tbl>
    <w:p w14:paraId="7823A180" w14:textId="77777777" w:rsidR="00291541" w:rsidRPr="00291541" w:rsidRDefault="00291541" w:rsidP="00291541">
      <w:pPr>
        <w:rPr>
          <w:rFonts w:ascii="Times New Roman" w:hAnsi="Times New Roman" w:cs="Times New Roman"/>
          <w:color w:val="767171"/>
          <w:sz w:val="24"/>
          <w:szCs w:val="24"/>
        </w:rPr>
      </w:pPr>
      <w:r w:rsidRPr="00291541">
        <w:rPr>
          <w:rFonts w:ascii="Times New Roman" w:hAnsi="Times New Roman" w:cs="Times New Roman"/>
          <w:color w:val="767171"/>
          <w:sz w:val="24"/>
          <w:szCs w:val="24"/>
        </w:rPr>
        <w:br w:type="page"/>
      </w:r>
    </w:p>
    <w:tbl>
      <w:tblPr>
        <w:tblW w:w="11870" w:type="dxa"/>
        <w:tblLayout w:type="fixed"/>
        <w:tblCellMar>
          <w:left w:w="70" w:type="dxa"/>
          <w:right w:w="70" w:type="dxa"/>
        </w:tblCellMar>
        <w:tblLook w:val="04A0" w:firstRow="1" w:lastRow="0" w:firstColumn="1" w:lastColumn="0" w:noHBand="0" w:noVBand="1"/>
      </w:tblPr>
      <w:tblGrid>
        <w:gridCol w:w="625"/>
        <w:gridCol w:w="1710"/>
        <w:gridCol w:w="1800"/>
        <w:gridCol w:w="1600"/>
        <w:gridCol w:w="1655"/>
        <w:gridCol w:w="864"/>
        <w:gridCol w:w="950"/>
        <w:gridCol w:w="1554"/>
        <w:gridCol w:w="1112"/>
      </w:tblGrid>
      <w:tr w:rsidR="00291541" w:rsidRPr="00291541" w14:paraId="1D7B4013" w14:textId="77777777" w:rsidTr="00291541">
        <w:trPr>
          <w:trHeight w:val="494"/>
        </w:trPr>
        <w:tc>
          <w:tcPr>
            <w:tcW w:w="625" w:type="dxa"/>
            <w:tcBorders>
              <w:top w:val="single" w:sz="4" w:space="0" w:color="auto"/>
              <w:left w:val="single" w:sz="4" w:space="0" w:color="auto"/>
              <w:bottom w:val="single" w:sz="4" w:space="0" w:color="auto"/>
              <w:right w:val="single" w:sz="4" w:space="0" w:color="auto"/>
            </w:tcBorders>
            <w:shd w:val="clear" w:color="000000" w:fill="2F75B5"/>
            <w:vAlign w:val="center"/>
            <w:hideMark/>
          </w:tcPr>
          <w:p w14:paraId="09F79454" w14:textId="77777777" w:rsidR="00291541" w:rsidRPr="00291541" w:rsidRDefault="00291541"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lastRenderedPageBreak/>
              <w:t>NO.</w:t>
            </w:r>
          </w:p>
        </w:tc>
        <w:tc>
          <w:tcPr>
            <w:tcW w:w="1710" w:type="dxa"/>
            <w:tcBorders>
              <w:top w:val="single" w:sz="4" w:space="0" w:color="auto"/>
              <w:left w:val="nil"/>
              <w:bottom w:val="single" w:sz="4" w:space="0" w:color="auto"/>
              <w:right w:val="single" w:sz="4" w:space="0" w:color="auto"/>
            </w:tcBorders>
            <w:shd w:val="clear" w:color="000000" w:fill="2F75B5"/>
            <w:vAlign w:val="center"/>
            <w:hideMark/>
          </w:tcPr>
          <w:p w14:paraId="7A02127C" w14:textId="77777777" w:rsidR="00291541" w:rsidRPr="00291541" w:rsidRDefault="00291541"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ÁREA</w:t>
            </w:r>
          </w:p>
        </w:tc>
        <w:tc>
          <w:tcPr>
            <w:tcW w:w="1800" w:type="dxa"/>
            <w:tcBorders>
              <w:top w:val="single" w:sz="4" w:space="0" w:color="auto"/>
              <w:left w:val="nil"/>
              <w:bottom w:val="single" w:sz="4" w:space="0" w:color="auto"/>
              <w:right w:val="single" w:sz="4" w:space="0" w:color="auto"/>
            </w:tcBorders>
            <w:shd w:val="clear" w:color="000000" w:fill="2F75B5"/>
            <w:vAlign w:val="center"/>
            <w:hideMark/>
          </w:tcPr>
          <w:p w14:paraId="3C8C1330" w14:textId="77777777" w:rsidR="00291541" w:rsidRPr="00291541" w:rsidRDefault="00291541" w:rsidP="00291541">
            <w:pPr>
              <w:spacing w:after="0" w:line="240" w:lineRule="auto"/>
              <w:ind w:left="-66" w:right="-66"/>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PRODUCTO</w:t>
            </w:r>
          </w:p>
        </w:tc>
        <w:tc>
          <w:tcPr>
            <w:tcW w:w="1600" w:type="dxa"/>
            <w:tcBorders>
              <w:top w:val="single" w:sz="4" w:space="0" w:color="auto"/>
              <w:left w:val="nil"/>
              <w:bottom w:val="single" w:sz="4" w:space="0" w:color="auto"/>
              <w:right w:val="single" w:sz="4" w:space="0" w:color="auto"/>
            </w:tcBorders>
            <w:shd w:val="clear" w:color="000000" w:fill="2F75B5"/>
            <w:vAlign w:val="center"/>
            <w:hideMark/>
          </w:tcPr>
          <w:p w14:paraId="64C8E0E4" w14:textId="77777777" w:rsidR="00291541" w:rsidRPr="00291541" w:rsidRDefault="00291541"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NOMBRE DEL INDICADOR</w:t>
            </w:r>
          </w:p>
        </w:tc>
        <w:tc>
          <w:tcPr>
            <w:tcW w:w="1655" w:type="dxa"/>
            <w:tcBorders>
              <w:top w:val="single" w:sz="4" w:space="0" w:color="auto"/>
              <w:left w:val="nil"/>
              <w:bottom w:val="single" w:sz="4" w:space="0" w:color="auto"/>
              <w:right w:val="single" w:sz="4" w:space="0" w:color="auto"/>
            </w:tcBorders>
            <w:shd w:val="clear" w:color="000000" w:fill="2F75B5"/>
            <w:vAlign w:val="center"/>
            <w:hideMark/>
          </w:tcPr>
          <w:p w14:paraId="09687D79" w14:textId="77777777" w:rsidR="00291541" w:rsidRPr="00291541" w:rsidRDefault="00291541" w:rsidP="00291541">
            <w:pPr>
              <w:spacing w:after="0" w:line="240" w:lineRule="auto"/>
              <w:ind w:left="-47" w:right="-56"/>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FRECUENCIA</w:t>
            </w:r>
          </w:p>
        </w:tc>
        <w:tc>
          <w:tcPr>
            <w:tcW w:w="864" w:type="dxa"/>
            <w:tcBorders>
              <w:top w:val="single" w:sz="4" w:space="0" w:color="auto"/>
              <w:left w:val="nil"/>
              <w:bottom w:val="single" w:sz="4" w:space="0" w:color="auto"/>
              <w:right w:val="single" w:sz="4" w:space="0" w:color="auto"/>
            </w:tcBorders>
            <w:shd w:val="clear" w:color="000000" w:fill="2F75B5"/>
            <w:vAlign w:val="center"/>
            <w:hideMark/>
          </w:tcPr>
          <w:p w14:paraId="08A23AFD" w14:textId="77777777" w:rsidR="00291541" w:rsidRPr="00291541" w:rsidRDefault="00291541" w:rsidP="00161626">
            <w:pPr>
              <w:spacing w:after="0" w:line="240" w:lineRule="auto"/>
              <w:ind w:left="-70" w:right="-61"/>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LÍNEA BASE 2023</w:t>
            </w:r>
          </w:p>
        </w:tc>
        <w:tc>
          <w:tcPr>
            <w:tcW w:w="950" w:type="dxa"/>
            <w:tcBorders>
              <w:top w:val="single" w:sz="4" w:space="0" w:color="auto"/>
              <w:left w:val="nil"/>
              <w:bottom w:val="single" w:sz="4" w:space="0" w:color="auto"/>
              <w:right w:val="single" w:sz="4" w:space="0" w:color="auto"/>
            </w:tcBorders>
            <w:shd w:val="clear" w:color="000000" w:fill="2F75B5"/>
            <w:vAlign w:val="center"/>
            <w:hideMark/>
          </w:tcPr>
          <w:p w14:paraId="52BDBFF2" w14:textId="77777777" w:rsidR="00291541" w:rsidRPr="00291541" w:rsidRDefault="00291541"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META</w:t>
            </w:r>
          </w:p>
          <w:p w14:paraId="54797E0E" w14:textId="77777777" w:rsidR="00291541" w:rsidRPr="00291541" w:rsidRDefault="00291541"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2024</w:t>
            </w:r>
          </w:p>
        </w:tc>
        <w:tc>
          <w:tcPr>
            <w:tcW w:w="1554" w:type="dxa"/>
            <w:tcBorders>
              <w:top w:val="single" w:sz="4" w:space="0" w:color="auto"/>
              <w:left w:val="nil"/>
              <w:bottom w:val="single" w:sz="4" w:space="0" w:color="auto"/>
              <w:right w:val="single" w:sz="4" w:space="0" w:color="auto"/>
            </w:tcBorders>
            <w:shd w:val="clear" w:color="000000" w:fill="2F75B5"/>
            <w:vAlign w:val="center"/>
            <w:hideMark/>
          </w:tcPr>
          <w:p w14:paraId="53E5C271" w14:textId="77777777" w:rsidR="00291541" w:rsidRPr="00291541" w:rsidRDefault="00291541" w:rsidP="00291541">
            <w:pPr>
              <w:spacing w:after="0" w:line="240" w:lineRule="auto"/>
              <w:ind w:left="-98" w:right="-102"/>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RESULTADO</w:t>
            </w:r>
          </w:p>
        </w:tc>
        <w:tc>
          <w:tcPr>
            <w:tcW w:w="1112" w:type="dxa"/>
            <w:tcBorders>
              <w:top w:val="single" w:sz="4" w:space="0" w:color="auto"/>
              <w:left w:val="nil"/>
              <w:bottom w:val="single" w:sz="4" w:space="0" w:color="auto"/>
              <w:right w:val="single" w:sz="4" w:space="0" w:color="auto"/>
            </w:tcBorders>
            <w:shd w:val="clear" w:color="000000" w:fill="2F75B5"/>
            <w:vAlign w:val="center"/>
            <w:hideMark/>
          </w:tcPr>
          <w:p w14:paraId="30613D59" w14:textId="34D81FE9" w:rsidR="00291541" w:rsidRPr="00291541" w:rsidRDefault="00291541" w:rsidP="00291541">
            <w:pPr>
              <w:spacing w:after="0" w:line="240" w:lineRule="auto"/>
              <w:ind w:left="-127" w:right="-74"/>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 DE AVANCE</w:t>
            </w:r>
          </w:p>
        </w:tc>
      </w:tr>
      <w:tr w:rsidR="00291541" w:rsidRPr="00291541" w14:paraId="18525715" w14:textId="77777777" w:rsidTr="00291541">
        <w:trPr>
          <w:trHeight w:val="692"/>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1C55C9FC"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6</w:t>
            </w:r>
          </w:p>
        </w:tc>
        <w:tc>
          <w:tcPr>
            <w:tcW w:w="17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327B0D" w14:textId="47956593" w:rsidR="00291541" w:rsidRPr="00291541" w:rsidRDefault="00291541" w:rsidP="00291541">
            <w:pPr>
              <w:spacing w:after="0" w:line="240" w:lineRule="auto"/>
              <w:ind w:left="-67"/>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Departamento de Comunicaciones</w:t>
            </w:r>
          </w:p>
        </w:tc>
        <w:tc>
          <w:tcPr>
            <w:tcW w:w="1800" w:type="dxa"/>
            <w:tcBorders>
              <w:top w:val="nil"/>
              <w:left w:val="nil"/>
              <w:bottom w:val="single" w:sz="4" w:space="0" w:color="auto"/>
              <w:right w:val="single" w:sz="4" w:space="0" w:color="auto"/>
            </w:tcBorders>
            <w:shd w:val="clear" w:color="auto" w:fill="auto"/>
            <w:vAlign w:val="center"/>
            <w:hideMark/>
          </w:tcPr>
          <w:p w14:paraId="05A76589" w14:textId="77777777" w:rsidR="00291541" w:rsidRPr="00291541" w:rsidRDefault="00291541" w:rsidP="00161626">
            <w:pPr>
              <w:spacing w:after="0" w:line="240" w:lineRule="auto"/>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Plan de comunicación externa, realizado</w:t>
            </w:r>
          </w:p>
        </w:tc>
        <w:tc>
          <w:tcPr>
            <w:tcW w:w="1600" w:type="dxa"/>
            <w:tcBorders>
              <w:top w:val="nil"/>
              <w:left w:val="nil"/>
              <w:bottom w:val="single" w:sz="4" w:space="0" w:color="auto"/>
              <w:right w:val="single" w:sz="4" w:space="0" w:color="auto"/>
            </w:tcBorders>
            <w:shd w:val="clear" w:color="auto" w:fill="auto"/>
            <w:vAlign w:val="center"/>
            <w:hideMark/>
          </w:tcPr>
          <w:p w14:paraId="01EEFB03"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Porcentaje del plan de comunicación externa formulado</w:t>
            </w:r>
          </w:p>
        </w:tc>
        <w:tc>
          <w:tcPr>
            <w:tcW w:w="1655" w:type="dxa"/>
            <w:tcBorders>
              <w:top w:val="nil"/>
              <w:left w:val="nil"/>
              <w:bottom w:val="single" w:sz="4" w:space="0" w:color="auto"/>
              <w:right w:val="single" w:sz="4" w:space="0" w:color="auto"/>
            </w:tcBorders>
            <w:shd w:val="clear" w:color="auto" w:fill="auto"/>
            <w:noWrap/>
            <w:vAlign w:val="center"/>
            <w:hideMark/>
          </w:tcPr>
          <w:p w14:paraId="48204515"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Trimestral</w:t>
            </w:r>
          </w:p>
        </w:tc>
        <w:tc>
          <w:tcPr>
            <w:tcW w:w="864" w:type="dxa"/>
            <w:tcBorders>
              <w:top w:val="nil"/>
              <w:left w:val="nil"/>
              <w:bottom w:val="single" w:sz="4" w:space="0" w:color="auto"/>
              <w:right w:val="single" w:sz="4" w:space="0" w:color="auto"/>
            </w:tcBorders>
            <w:shd w:val="clear" w:color="auto" w:fill="auto"/>
            <w:noWrap/>
            <w:vAlign w:val="center"/>
            <w:hideMark/>
          </w:tcPr>
          <w:p w14:paraId="190709CE"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c>
          <w:tcPr>
            <w:tcW w:w="950" w:type="dxa"/>
            <w:tcBorders>
              <w:top w:val="nil"/>
              <w:left w:val="nil"/>
              <w:bottom w:val="single" w:sz="4" w:space="0" w:color="auto"/>
              <w:right w:val="single" w:sz="4" w:space="0" w:color="auto"/>
            </w:tcBorders>
            <w:shd w:val="clear" w:color="auto" w:fill="auto"/>
            <w:noWrap/>
            <w:vAlign w:val="center"/>
            <w:hideMark/>
          </w:tcPr>
          <w:p w14:paraId="3E0FDFC7"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c>
          <w:tcPr>
            <w:tcW w:w="1554" w:type="dxa"/>
            <w:tcBorders>
              <w:top w:val="nil"/>
              <w:left w:val="nil"/>
              <w:bottom w:val="single" w:sz="4" w:space="0" w:color="auto"/>
              <w:right w:val="single" w:sz="4" w:space="0" w:color="auto"/>
            </w:tcBorders>
            <w:shd w:val="clear" w:color="auto" w:fill="auto"/>
            <w:noWrap/>
            <w:vAlign w:val="center"/>
            <w:hideMark/>
          </w:tcPr>
          <w:p w14:paraId="0208BB20"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c>
          <w:tcPr>
            <w:tcW w:w="1112" w:type="dxa"/>
            <w:tcBorders>
              <w:top w:val="nil"/>
              <w:left w:val="nil"/>
              <w:bottom w:val="single" w:sz="4" w:space="0" w:color="auto"/>
              <w:right w:val="single" w:sz="4" w:space="0" w:color="auto"/>
            </w:tcBorders>
            <w:shd w:val="clear" w:color="auto" w:fill="auto"/>
            <w:noWrap/>
            <w:vAlign w:val="center"/>
            <w:hideMark/>
          </w:tcPr>
          <w:p w14:paraId="23FF6855"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r>
      <w:tr w:rsidR="00291541" w:rsidRPr="00291541" w14:paraId="2DB58BA2" w14:textId="77777777" w:rsidTr="00291541">
        <w:trPr>
          <w:trHeight w:val="701"/>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29E36EB6"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7</w:t>
            </w:r>
          </w:p>
        </w:tc>
        <w:tc>
          <w:tcPr>
            <w:tcW w:w="1710" w:type="dxa"/>
            <w:vMerge/>
            <w:tcBorders>
              <w:top w:val="nil"/>
              <w:left w:val="single" w:sz="4" w:space="0" w:color="auto"/>
              <w:bottom w:val="single" w:sz="4" w:space="0" w:color="auto"/>
              <w:right w:val="single" w:sz="4" w:space="0" w:color="auto"/>
            </w:tcBorders>
            <w:vAlign w:val="center"/>
            <w:hideMark/>
          </w:tcPr>
          <w:p w14:paraId="151B0ACB" w14:textId="77777777" w:rsidR="00291541" w:rsidRPr="00291541" w:rsidRDefault="00291541" w:rsidP="00161626">
            <w:pPr>
              <w:spacing w:after="0" w:line="240" w:lineRule="auto"/>
              <w:rPr>
                <w:rFonts w:ascii="Times New Roman" w:eastAsia="Times New Roman" w:hAnsi="Times New Roman" w:cs="Times New Roman"/>
                <w:color w:val="767171"/>
                <w:sz w:val="24"/>
                <w:szCs w:val="24"/>
                <w:lang w:eastAsia="es-DO"/>
              </w:rPr>
            </w:pPr>
          </w:p>
        </w:tc>
        <w:tc>
          <w:tcPr>
            <w:tcW w:w="1800" w:type="dxa"/>
            <w:tcBorders>
              <w:top w:val="nil"/>
              <w:left w:val="nil"/>
              <w:bottom w:val="single" w:sz="4" w:space="0" w:color="auto"/>
              <w:right w:val="single" w:sz="4" w:space="0" w:color="auto"/>
            </w:tcBorders>
            <w:shd w:val="clear" w:color="auto" w:fill="auto"/>
            <w:vAlign w:val="center"/>
            <w:hideMark/>
          </w:tcPr>
          <w:p w14:paraId="4979DCF2" w14:textId="77777777" w:rsidR="00291541" w:rsidRPr="00291541" w:rsidRDefault="00291541" w:rsidP="00161626">
            <w:pPr>
              <w:spacing w:after="0" w:line="240" w:lineRule="auto"/>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Plan creación de contenido digital, publicado</w:t>
            </w:r>
          </w:p>
        </w:tc>
        <w:tc>
          <w:tcPr>
            <w:tcW w:w="1600" w:type="dxa"/>
            <w:tcBorders>
              <w:top w:val="nil"/>
              <w:left w:val="nil"/>
              <w:bottom w:val="single" w:sz="4" w:space="0" w:color="auto"/>
              <w:right w:val="single" w:sz="4" w:space="0" w:color="auto"/>
            </w:tcBorders>
            <w:shd w:val="clear" w:color="auto" w:fill="auto"/>
            <w:vAlign w:val="center"/>
            <w:hideMark/>
          </w:tcPr>
          <w:p w14:paraId="631E0987"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Porcentaje de cumplimiento del Plan creación de contenido digital</w:t>
            </w:r>
          </w:p>
        </w:tc>
        <w:tc>
          <w:tcPr>
            <w:tcW w:w="1655" w:type="dxa"/>
            <w:tcBorders>
              <w:top w:val="nil"/>
              <w:left w:val="nil"/>
              <w:bottom w:val="single" w:sz="4" w:space="0" w:color="auto"/>
              <w:right w:val="single" w:sz="4" w:space="0" w:color="auto"/>
            </w:tcBorders>
            <w:shd w:val="clear" w:color="auto" w:fill="auto"/>
            <w:noWrap/>
            <w:vAlign w:val="center"/>
            <w:hideMark/>
          </w:tcPr>
          <w:p w14:paraId="1260632D"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Trimestral</w:t>
            </w:r>
          </w:p>
        </w:tc>
        <w:tc>
          <w:tcPr>
            <w:tcW w:w="864" w:type="dxa"/>
            <w:tcBorders>
              <w:top w:val="nil"/>
              <w:left w:val="nil"/>
              <w:bottom w:val="single" w:sz="4" w:space="0" w:color="auto"/>
              <w:right w:val="single" w:sz="4" w:space="0" w:color="auto"/>
            </w:tcBorders>
            <w:shd w:val="clear" w:color="auto" w:fill="auto"/>
            <w:noWrap/>
            <w:vAlign w:val="center"/>
            <w:hideMark/>
          </w:tcPr>
          <w:p w14:paraId="16C974BD"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c>
          <w:tcPr>
            <w:tcW w:w="950" w:type="dxa"/>
            <w:tcBorders>
              <w:top w:val="nil"/>
              <w:left w:val="nil"/>
              <w:bottom w:val="single" w:sz="4" w:space="0" w:color="auto"/>
              <w:right w:val="single" w:sz="4" w:space="0" w:color="auto"/>
            </w:tcBorders>
            <w:shd w:val="clear" w:color="auto" w:fill="auto"/>
            <w:noWrap/>
            <w:vAlign w:val="center"/>
            <w:hideMark/>
          </w:tcPr>
          <w:p w14:paraId="499043C3"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c>
          <w:tcPr>
            <w:tcW w:w="1554" w:type="dxa"/>
            <w:tcBorders>
              <w:top w:val="nil"/>
              <w:left w:val="nil"/>
              <w:bottom w:val="single" w:sz="4" w:space="0" w:color="auto"/>
              <w:right w:val="single" w:sz="4" w:space="0" w:color="auto"/>
            </w:tcBorders>
            <w:shd w:val="clear" w:color="auto" w:fill="auto"/>
            <w:noWrap/>
            <w:vAlign w:val="center"/>
            <w:hideMark/>
          </w:tcPr>
          <w:p w14:paraId="3E846628"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c>
          <w:tcPr>
            <w:tcW w:w="1112" w:type="dxa"/>
            <w:tcBorders>
              <w:top w:val="nil"/>
              <w:left w:val="nil"/>
              <w:bottom w:val="single" w:sz="4" w:space="0" w:color="auto"/>
              <w:right w:val="single" w:sz="4" w:space="0" w:color="auto"/>
            </w:tcBorders>
            <w:shd w:val="clear" w:color="auto" w:fill="auto"/>
            <w:noWrap/>
            <w:vAlign w:val="center"/>
            <w:hideMark/>
          </w:tcPr>
          <w:p w14:paraId="784FEFF5"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r>
      <w:tr w:rsidR="00291541" w:rsidRPr="00291541" w14:paraId="11487DA5" w14:textId="77777777" w:rsidTr="00291541">
        <w:trPr>
          <w:trHeight w:val="945"/>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28BA829F"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8</w:t>
            </w:r>
          </w:p>
        </w:tc>
        <w:tc>
          <w:tcPr>
            <w:tcW w:w="1710" w:type="dxa"/>
            <w:vMerge w:val="restart"/>
            <w:tcBorders>
              <w:top w:val="nil"/>
              <w:left w:val="single" w:sz="4" w:space="0" w:color="auto"/>
              <w:bottom w:val="single" w:sz="4" w:space="0" w:color="auto"/>
              <w:right w:val="single" w:sz="4" w:space="0" w:color="auto"/>
            </w:tcBorders>
            <w:shd w:val="clear" w:color="auto" w:fill="auto"/>
            <w:vAlign w:val="center"/>
            <w:hideMark/>
          </w:tcPr>
          <w:p w14:paraId="1631CD27"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Departamento de Planificación y Desarrollo</w:t>
            </w:r>
          </w:p>
        </w:tc>
        <w:tc>
          <w:tcPr>
            <w:tcW w:w="1800" w:type="dxa"/>
            <w:tcBorders>
              <w:top w:val="nil"/>
              <w:left w:val="nil"/>
              <w:bottom w:val="single" w:sz="4" w:space="0" w:color="auto"/>
              <w:right w:val="single" w:sz="4" w:space="0" w:color="auto"/>
            </w:tcBorders>
            <w:shd w:val="clear" w:color="auto" w:fill="auto"/>
            <w:vAlign w:val="center"/>
            <w:hideMark/>
          </w:tcPr>
          <w:p w14:paraId="0F981E46" w14:textId="77777777" w:rsidR="00291541" w:rsidRPr="00291541" w:rsidRDefault="00291541" w:rsidP="00161626">
            <w:pPr>
              <w:spacing w:after="0" w:line="240" w:lineRule="auto"/>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Plan de mejora continua de la gestión y organización de las operaciones, formulado</w:t>
            </w:r>
          </w:p>
        </w:tc>
        <w:tc>
          <w:tcPr>
            <w:tcW w:w="1600" w:type="dxa"/>
            <w:tcBorders>
              <w:top w:val="nil"/>
              <w:left w:val="nil"/>
              <w:bottom w:val="single" w:sz="4" w:space="0" w:color="auto"/>
              <w:right w:val="single" w:sz="4" w:space="0" w:color="auto"/>
            </w:tcBorders>
            <w:shd w:val="clear" w:color="auto" w:fill="auto"/>
            <w:vAlign w:val="center"/>
            <w:hideMark/>
          </w:tcPr>
          <w:p w14:paraId="59CE1362"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Porcentaje de avance</w:t>
            </w:r>
          </w:p>
        </w:tc>
        <w:tc>
          <w:tcPr>
            <w:tcW w:w="1655" w:type="dxa"/>
            <w:tcBorders>
              <w:top w:val="nil"/>
              <w:left w:val="nil"/>
              <w:bottom w:val="single" w:sz="4" w:space="0" w:color="auto"/>
              <w:right w:val="single" w:sz="4" w:space="0" w:color="auto"/>
            </w:tcBorders>
            <w:shd w:val="clear" w:color="auto" w:fill="auto"/>
            <w:noWrap/>
            <w:vAlign w:val="center"/>
            <w:hideMark/>
          </w:tcPr>
          <w:p w14:paraId="51CA7A08"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Trimestral</w:t>
            </w:r>
          </w:p>
        </w:tc>
        <w:tc>
          <w:tcPr>
            <w:tcW w:w="864" w:type="dxa"/>
            <w:tcBorders>
              <w:top w:val="nil"/>
              <w:left w:val="nil"/>
              <w:bottom w:val="single" w:sz="4" w:space="0" w:color="auto"/>
              <w:right w:val="single" w:sz="4" w:space="0" w:color="auto"/>
            </w:tcBorders>
            <w:shd w:val="clear" w:color="auto" w:fill="auto"/>
            <w:noWrap/>
            <w:vAlign w:val="center"/>
            <w:hideMark/>
          </w:tcPr>
          <w:p w14:paraId="5FB8602B"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c>
          <w:tcPr>
            <w:tcW w:w="950" w:type="dxa"/>
            <w:tcBorders>
              <w:top w:val="nil"/>
              <w:left w:val="nil"/>
              <w:bottom w:val="single" w:sz="4" w:space="0" w:color="auto"/>
              <w:right w:val="single" w:sz="4" w:space="0" w:color="auto"/>
            </w:tcBorders>
            <w:shd w:val="clear" w:color="auto" w:fill="auto"/>
            <w:noWrap/>
            <w:vAlign w:val="center"/>
            <w:hideMark/>
          </w:tcPr>
          <w:p w14:paraId="3F4E349A"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c>
          <w:tcPr>
            <w:tcW w:w="1554" w:type="dxa"/>
            <w:tcBorders>
              <w:top w:val="nil"/>
              <w:left w:val="nil"/>
              <w:bottom w:val="single" w:sz="4" w:space="0" w:color="auto"/>
              <w:right w:val="single" w:sz="4" w:space="0" w:color="auto"/>
            </w:tcBorders>
            <w:shd w:val="clear" w:color="000000" w:fill="FFFFFF"/>
            <w:noWrap/>
            <w:vAlign w:val="center"/>
            <w:hideMark/>
          </w:tcPr>
          <w:p w14:paraId="3644CFC3"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c>
          <w:tcPr>
            <w:tcW w:w="1112" w:type="dxa"/>
            <w:tcBorders>
              <w:top w:val="nil"/>
              <w:left w:val="nil"/>
              <w:bottom w:val="single" w:sz="4" w:space="0" w:color="auto"/>
              <w:right w:val="single" w:sz="4" w:space="0" w:color="auto"/>
            </w:tcBorders>
            <w:shd w:val="clear" w:color="auto" w:fill="auto"/>
            <w:noWrap/>
            <w:vAlign w:val="center"/>
            <w:hideMark/>
          </w:tcPr>
          <w:p w14:paraId="08E34130"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r>
      <w:tr w:rsidR="00291541" w:rsidRPr="00291541" w14:paraId="7532E076" w14:textId="77777777" w:rsidTr="00291541">
        <w:trPr>
          <w:trHeight w:val="845"/>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2508E70E"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9</w:t>
            </w:r>
          </w:p>
        </w:tc>
        <w:tc>
          <w:tcPr>
            <w:tcW w:w="1710" w:type="dxa"/>
            <w:vMerge/>
            <w:tcBorders>
              <w:top w:val="nil"/>
              <w:left w:val="single" w:sz="4" w:space="0" w:color="auto"/>
              <w:bottom w:val="single" w:sz="4" w:space="0" w:color="auto"/>
              <w:right w:val="single" w:sz="4" w:space="0" w:color="auto"/>
            </w:tcBorders>
            <w:vAlign w:val="center"/>
            <w:hideMark/>
          </w:tcPr>
          <w:p w14:paraId="6194BBD5" w14:textId="77777777" w:rsidR="00291541" w:rsidRPr="00291541" w:rsidRDefault="00291541" w:rsidP="00161626">
            <w:pPr>
              <w:spacing w:after="0" w:line="240" w:lineRule="auto"/>
              <w:rPr>
                <w:rFonts w:ascii="Times New Roman" w:eastAsia="Times New Roman" w:hAnsi="Times New Roman" w:cs="Times New Roman"/>
                <w:color w:val="767171"/>
                <w:sz w:val="24"/>
                <w:szCs w:val="24"/>
                <w:lang w:eastAsia="es-DO"/>
              </w:rPr>
            </w:pPr>
          </w:p>
        </w:tc>
        <w:tc>
          <w:tcPr>
            <w:tcW w:w="1800" w:type="dxa"/>
            <w:tcBorders>
              <w:top w:val="nil"/>
              <w:left w:val="nil"/>
              <w:bottom w:val="single" w:sz="4" w:space="0" w:color="auto"/>
              <w:right w:val="single" w:sz="4" w:space="0" w:color="auto"/>
            </w:tcBorders>
            <w:shd w:val="clear" w:color="auto" w:fill="auto"/>
            <w:vAlign w:val="center"/>
            <w:hideMark/>
          </w:tcPr>
          <w:p w14:paraId="21F6B99D" w14:textId="77777777" w:rsidR="00291541" w:rsidRPr="00291541" w:rsidRDefault="00291541" w:rsidP="00161626">
            <w:pPr>
              <w:spacing w:after="0" w:line="240" w:lineRule="auto"/>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Plan de mejora en la gestión de la calidad y optimización de procesos, definido</w:t>
            </w:r>
          </w:p>
        </w:tc>
        <w:tc>
          <w:tcPr>
            <w:tcW w:w="1600" w:type="dxa"/>
            <w:tcBorders>
              <w:top w:val="nil"/>
              <w:left w:val="nil"/>
              <w:bottom w:val="single" w:sz="4" w:space="0" w:color="auto"/>
              <w:right w:val="single" w:sz="4" w:space="0" w:color="auto"/>
            </w:tcBorders>
            <w:shd w:val="clear" w:color="auto" w:fill="auto"/>
            <w:vAlign w:val="center"/>
            <w:hideMark/>
          </w:tcPr>
          <w:p w14:paraId="113B90B5"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 xml:space="preserve">Porcentaje de avance del Plan de mejora de la gestión de la calidad </w:t>
            </w:r>
          </w:p>
        </w:tc>
        <w:tc>
          <w:tcPr>
            <w:tcW w:w="1655" w:type="dxa"/>
            <w:tcBorders>
              <w:top w:val="nil"/>
              <w:left w:val="nil"/>
              <w:bottom w:val="single" w:sz="4" w:space="0" w:color="auto"/>
              <w:right w:val="single" w:sz="4" w:space="0" w:color="auto"/>
            </w:tcBorders>
            <w:shd w:val="clear" w:color="auto" w:fill="auto"/>
            <w:noWrap/>
            <w:vAlign w:val="center"/>
            <w:hideMark/>
          </w:tcPr>
          <w:p w14:paraId="352B2CF9"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Trimestral</w:t>
            </w:r>
          </w:p>
        </w:tc>
        <w:tc>
          <w:tcPr>
            <w:tcW w:w="864" w:type="dxa"/>
            <w:tcBorders>
              <w:top w:val="nil"/>
              <w:left w:val="nil"/>
              <w:bottom w:val="single" w:sz="4" w:space="0" w:color="auto"/>
              <w:right w:val="single" w:sz="4" w:space="0" w:color="auto"/>
            </w:tcBorders>
            <w:shd w:val="clear" w:color="auto" w:fill="auto"/>
            <w:noWrap/>
            <w:vAlign w:val="center"/>
            <w:hideMark/>
          </w:tcPr>
          <w:p w14:paraId="54690F4B"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88%</w:t>
            </w:r>
          </w:p>
        </w:tc>
        <w:tc>
          <w:tcPr>
            <w:tcW w:w="950" w:type="dxa"/>
            <w:tcBorders>
              <w:top w:val="nil"/>
              <w:left w:val="nil"/>
              <w:bottom w:val="single" w:sz="4" w:space="0" w:color="auto"/>
              <w:right w:val="single" w:sz="4" w:space="0" w:color="auto"/>
            </w:tcBorders>
            <w:shd w:val="clear" w:color="auto" w:fill="auto"/>
            <w:noWrap/>
            <w:vAlign w:val="center"/>
            <w:hideMark/>
          </w:tcPr>
          <w:p w14:paraId="5D7C8AFC"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c>
          <w:tcPr>
            <w:tcW w:w="1554" w:type="dxa"/>
            <w:tcBorders>
              <w:top w:val="nil"/>
              <w:left w:val="nil"/>
              <w:bottom w:val="single" w:sz="4" w:space="0" w:color="auto"/>
              <w:right w:val="single" w:sz="4" w:space="0" w:color="auto"/>
            </w:tcBorders>
            <w:shd w:val="clear" w:color="000000" w:fill="FFFFFF"/>
            <w:noWrap/>
            <w:vAlign w:val="center"/>
            <w:hideMark/>
          </w:tcPr>
          <w:p w14:paraId="0DECBE1E"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highlight w:val="yellow"/>
                <w:lang w:eastAsia="es-DO"/>
              </w:rPr>
            </w:pPr>
            <w:r w:rsidRPr="00291541">
              <w:rPr>
                <w:rFonts w:ascii="Times New Roman" w:eastAsia="Times New Roman" w:hAnsi="Times New Roman" w:cs="Times New Roman"/>
                <w:color w:val="767171"/>
                <w:sz w:val="24"/>
                <w:szCs w:val="24"/>
                <w:lang w:eastAsia="es-DO"/>
              </w:rPr>
              <w:t>90%</w:t>
            </w:r>
          </w:p>
        </w:tc>
        <w:tc>
          <w:tcPr>
            <w:tcW w:w="1112" w:type="dxa"/>
            <w:tcBorders>
              <w:top w:val="nil"/>
              <w:left w:val="nil"/>
              <w:bottom w:val="single" w:sz="4" w:space="0" w:color="auto"/>
              <w:right w:val="single" w:sz="4" w:space="0" w:color="auto"/>
            </w:tcBorders>
            <w:shd w:val="clear" w:color="000000" w:fill="FFFFFF"/>
            <w:noWrap/>
            <w:vAlign w:val="center"/>
            <w:hideMark/>
          </w:tcPr>
          <w:p w14:paraId="4E462CD6"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highlight w:val="yellow"/>
                <w:lang w:eastAsia="es-DO"/>
              </w:rPr>
            </w:pPr>
            <w:r w:rsidRPr="00291541">
              <w:rPr>
                <w:rFonts w:ascii="Times New Roman" w:eastAsia="Times New Roman" w:hAnsi="Times New Roman" w:cs="Times New Roman"/>
                <w:color w:val="767171"/>
                <w:sz w:val="24"/>
                <w:szCs w:val="24"/>
                <w:lang w:eastAsia="es-DO"/>
              </w:rPr>
              <w:t>90%</w:t>
            </w:r>
          </w:p>
        </w:tc>
      </w:tr>
      <w:tr w:rsidR="00291541" w:rsidRPr="00291541" w14:paraId="501D942A" w14:textId="77777777" w:rsidTr="00291541">
        <w:trPr>
          <w:trHeight w:val="945"/>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3BD9FD16"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w:t>
            </w:r>
          </w:p>
        </w:tc>
        <w:tc>
          <w:tcPr>
            <w:tcW w:w="1710" w:type="dxa"/>
            <w:tcBorders>
              <w:top w:val="nil"/>
              <w:left w:val="nil"/>
              <w:bottom w:val="single" w:sz="4" w:space="0" w:color="auto"/>
              <w:right w:val="single" w:sz="4" w:space="0" w:color="auto"/>
            </w:tcBorders>
            <w:shd w:val="clear" w:color="auto" w:fill="auto"/>
            <w:noWrap/>
            <w:vAlign w:val="center"/>
            <w:hideMark/>
          </w:tcPr>
          <w:p w14:paraId="34CF1653"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Departamento de Recursos Humanos</w:t>
            </w:r>
          </w:p>
        </w:tc>
        <w:tc>
          <w:tcPr>
            <w:tcW w:w="1800" w:type="dxa"/>
            <w:tcBorders>
              <w:top w:val="nil"/>
              <w:left w:val="nil"/>
              <w:bottom w:val="single" w:sz="4" w:space="0" w:color="auto"/>
              <w:right w:val="single" w:sz="4" w:space="0" w:color="auto"/>
            </w:tcBorders>
            <w:shd w:val="clear" w:color="auto" w:fill="auto"/>
            <w:vAlign w:val="center"/>
            <w:hideMark/>
          </w:tcPr>
          <w:p w14:paraId="0798461F" w14:textId="77777777" w:rsidR="00291541" w:rsidRPr="00291541" w:rsidRDefault="00291541" w:rsidP="00161626">
            <w:pPr>
              <w:spacing w:after="0" w:line="240" w:lineRule="auto"/>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 xml:space="preserve">Desarrollo de la Estructura Organizativa de la UTECT, implementado </w:t>
            </w:r>
          </w:p>
        </w:tc>
        <w:tc>
          <w:tcPr>
            <w:tcW w:w="1600" w:type="dxa"/>
            <w:tcBorders>
              <w:top w:val="nil"/>
              <w:left w:val="nil"/>
              <w:bottom w:val="single" w:sz="4" w:space="0" w:color="auto"/>
              <w:right w:val="single" w:sz="4" w:space="0" w:color="auto"/>
            </w:tcBorders>
            <w:shd w:val="clear" w:color="auto" w:fill="auto"/>
            <w:vAlign w:val="center"/>
            <w:hideMark/>
          </w:tcPr>
          <w:p w14:paraId="77C6D02D"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 xml:space="preserve">Porcentaje de actividades realizadas </w:t>
            </w:r>
          </w:p>
        </w:tc>
        <w:tc>
          <w:tcPr>
            <w:tcW w:w="1655" w:type="dxa"/>
            <w:tcBorders>
              <w:top w:val="nil"/>
              <w:left w:val="nil"/>
              <w:bottom w:val="single" w:sz="4" w:space="0" w:color="auto"/>
              <w:right w:val="single" w:sz="4" w:space="0" w:color="auto"/>
            </w:tcBorders>
            <w:shd w:val="clear" w:color="auto" w:fill="auto"/>
            <w:noWrap/>
            <w:vAlign w:val="center"/>
            <w:hideMark/>
          </w:tcPr>
          <w:p w14:paraId="212D420A"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Trimestral</w:t>
            </w:r>
          </w:p>
        </w:tc>
        <w:tc>
          <w:tcPr>
            <w:tcW w:w="864" w:type="dxa"/>
            <w:tcBorders>
              <w:top w:val="nil"/>
              <w:left w:val="nil"/>
              <w:bottom w:val="single" w:sz="4" w:space="0" w:color="auto"/>
              <w:right w:val="single" w:sz="4" w:space="0" w:color="auto"/>
            </w:tcBorders>
            <w:shd w:val="clear" w:color="auto" w:fill="auto"/>
            <w:noWrap/>
            <w:vAlign w:val="center"/>
            <w:hideMark/>
          </w:tcPr>
          <w:p w14:paraId="604B3E7E"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c>
          <w:tcPr>
            <w:tcW w:w="950" w:type="dxa"/>
            <w:tcBorders>
              <w:top w:val="nil"/>
              <w:left w:val="nil"/>
              <w:bottom w:val="single" w:sz="4" w:space="0" w:color="auto"/>
              <w:right w:val="single" w:sz="4" w:space="0" w:color="auto"/>
            </w:tcBorders>
            <w:shd w:val="clear" w:color="auto" w:fill="auto"/>
            <w:noWrap/>
            <w:vAlign w:val="center"/>
            <w:hideMark/>
          </w:tcPr>
          <w:p w14:paraId="41A93ED7"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c>
          <w:tcPr>
            <w:tcW w:w="1554" w:type="dxa"/>
            <w:tcBorders>
              <w:top w:val="nil"/>
              <w:left w:val="nil"/>
              <w:bottom w:val="single" w:sz="4" w:space="0" w:color="auto"/>
              <w:right w:val="single" w:sz="4" w:space="0" w:color="auto"/>
            </w:tcBorders>
            <w:shd w:val="clear" w:color="auto" w:fill="auto"/>
            <w:noWrap/>
            <w:vAlign w:val="center"/>
            <w:hideMark/>
          </w:tcPr>
          <w:p w14:paraId="14DC9A7F"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c>
          <w:tcPr>
            <w:tcW w:w="1112" w:type="dxa"/>
            <w:tcBorders>
              <w:top w:val="nil"/>
              <w:left w:val="nil"/>
              <w:bottom w:val="single" w:sz="4" w:space="0" w:color="auto"/>
              <w:right w:val="single" w:sz="4" w:space="0" w:color="auto"/>
            </w:tcBorders>
            <w:shd w:val="clear" w:color="auto" w:fill="auto"/>
            <w:noWrap/>
            <w:vAlign w:val="center"/>
            <w:hideMark/>
          </w:tcPr>
          <w:p w14:paraId="6E1FAC30"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r>
    </w:tbl>
    <w:p w14:paraId="19C9EA4C" w14:textId="77777777" w:rsidR="00291541" w:rsidRPr="00291541" w:rsidRDefault="00291541" w:rsidP="00291541">
      <w:pPr>
        <w:rPr>
          <w:rFonts w:ascii="Times New Roman" w:hAnsi="Times New Roman" w:cs="Times New Roman"/>
          <w:color w:val="767171"/>
          <w:sz w:val="24"/>
          <w:szCs w:val="24"/>
        </w:rPr>
      </w:pPr>
      <w:r w:rsidRPr="00291541">
        <w:rPr>
          <w:rFonts w:ascii="Times New Roman" w:hAnsi="Times New Roman" w:cs="Times New Roman"/>
          <w:color w:val="767171"/>
          <w:sz w:val="24"/>
          <w:szCs w:val="24"/>
        </w:rPr>
        <w:br w:type="page"/>
      </w:r>
    </w:p>
    <w:tbl>
      <w:tblPr>
        <w:tblW w:w="11875" w:type="dxa"/>
        <w:tblLayout w:type="fixed"/>
        <w:tblCellMar>
          <w:left w:w="70" w:type="dxa"/>
          <w:right w:w="70" w:type="dxa"/>
        </w:tblCellMar>
        <w:tblLook w:val="04A0" w:firstRow="1" w:lastRow="0" w:firstColumn="1" w:lastColumn="0" w:noHBand="0" w:noVBand="1"/>
      </w:tblPr>
      <w:tblGrid>
        <w:gridCol w:w="625"/>
        <w:gridCol w:w="1710"/>
        <w:gridCol w:w="1620"/>
        <w:gridCol w:w="1620"/>
        <w:gridCol w:w="1620"/>
        <w:gridCol w:w="864"/>
        <w:gridCol w:w="950"/>
        <w:gridCol w:w="1696"/>
        <w:gridCol w:w="1170"/>
      </w:tblGrid>
      <w:tr w:rsidR="00291541" w:rsidRPr="00291541" w14:paraId="17E89E45" w14:textId="77777777" w:rsidTr="00291541">
        <w:trPr>
          <w:trHeight w:val="494"/>
        </w:trPr>
        <w:tc>
          <w:tcPr>
            <w:tcW w:w="625" w:type="dxa"/>
            <w:tcBorders>
              <w:top w:val="single" w:sz="4" w:space="0" w:color="auto"/>
              <w:left w:val="single" w:sz="4" w:space="0" w:color="auto"/>
              <w:bottom w:val="single" w:sz="4" w:space="0" w:color="auto"/>
              <w:right w:val="single" w:sz="4" w:space="0" w:color="auto"/>
            </w:tcBorders>
            <w:shd w:val="clear" w:color="000000" w:fill="2F75B5"/>
            <w:vAlign w:val="center"/>
            <w:hideMark/>
          </w:tcPr>
          <w:p w14:paraId="722E33AF" w14:textId="77777777" w:rsidR="00291541" w:rsidRPr="00291541" w:rsidRDefault="00291541"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lastRenderedPageBreak/>
              <w:t>NO.</w:t>
            </w:r>
          </w:p>
        </w:tc>
        <w:tc>
          <w:tcPr>
            <w:tcW w:w="1710" w:type="dxa"/>
            <w:tcBorders>
              <w:top w:val="single" w:sz="4" w:space="0" w:color="auto"/>
              <w:left w:val="nil"/>
              <w:bottom w:val="single" w:sz="4" w:space="0" w:color="auto"/>
              <w:right w:val="single" w:sz="4" w:space="0" w:color="auto"/>
            </w:tcBorders>
            <w:shd w:val="clear" w:color="000000" w:fill="2F75B5"/>
            <w:vAlign w:val="center"/>
            <w:hideMark/>
          </w:tcPr>
          <w:p w14:paraId="7181A4C0" w14:textId="77777777" w:rsidR="00291541" w:rsidRPr="00291541" w:rsidRDefault="00291541"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ÁREA</w:t>
            </w:r>
          </w:p>
        </w:tc>
        <w:tc>
          <w:tcPr>
            <w:tcW w:w="1620" w:type="dxa"/>
            <w:tcBorders>
              <w:top w:val="single" w:sz="4" w:space="0" w:color="auto"/>
              <w:left w:val="nil"/>
              <w:bottom w:val="single" w:sz="4" w:space="0" w:color="auto"/>
              <w:right w:val="single" w:sz="4" w:space="0" w:color="auto"/>
            </w:tcBorders>
            <w:shd w:val="clear" w:color="000000" w:fill="2F75B5"/>
            <w:vAlign w:val="center"/>
            <w:hideMark/>
          </w:tcPr>
          <w:p w14:paraId="159A5469" w14:textId="77777777" w:rsidR="00291541" w:rsidRPr="00291541" w:rsidRDefault="00291541"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PRODUCTO</w:t>
            </w:r>
          </w:p>
        </w:tc>
        <w:tc>
          <w:tcPr>
            <w:tcW w:w="1620" w:type="dxa"/>
            <w:tcBorders>
              <w:top w:val="single" w:sz="4" w:space="0" w:color="auto"/>
              <w:left w:val="nil"/>
              <w:bottom w:val="single" w:sz="4" w:space="0" w:color="auto"/>
              <w:right w:val="single" w:sz="4" w:space="0" w:color="auto"/>
            </w:tcBorders>
            <w:shd w:val="clear" w:color="000000" w:fill="2F75B5"/>
            <w:vAlign w:val="center"/>
            <w:hideMark/>
          </w:tcPr>
          <w:p w14:paraId="5CA500F5" w14:textId="77777777" w:rsidR="00291541" w:rsidRPr="00291541" w:rsidRDefault="00291541"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NOMBRE DEL INDICADOR</w:t>
            </w:r>
          </w:p>
        </w:tc>
        <w:tc>
          <w:tcPr>
            <w:tcW w:w="1620" w:type="dxa"/>
            <w:tcBorders>
              <w:top w:val="single" w:sz="4" w:space="0" w:color="auto"/>
              <w:left w:val="nil"/>
              <w:bottom w:val="single" w:sz="4" w:space="0" w:color="auto"/>
              <w:right w:val="single" w:sz="4" w:space="0" w:color="auto"/>
            </w:tcBorders>
            <w:shd w:val="clear" w:color="000000" w:fill="2F75B5"/>
            <w:vAlign w:val="center"/>
            <w:hideMark/>
          </w:tcPr>
          <w:p w14:paraId="4122956A" w14:textId="77777777" w:rsidR="00291541" w:rsidRPr="00291541" w:rsidRDefault="00291541" w:rsidP="00161626">
            <w:pPr>
              <w:spacing w:after="0" w:line="240" w:lineRule="auto"/>
              <w:ind w:left="-65" w:right="-56"/>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FRECUENCIA</w:t>
            </w:r>
          </w:p>
        </w:tc>
        <w:tc>
          <w:tcPr>
            <w:tcW w:w="864" w:type="dxa"/>
            <w:tcBorders>
              <w:top w:val="single" w:sz="4" w:space="0" w:color="auto"/>
              <w:left w:val="nil"/>
              <w:bottom w:val="single" w:sz="4" w:space="0" w:color="auto"/>
              <w:right w:val="single" w:sz="4" w:space="0" w:color="auto"/>
            </w:tcBorders>
            <w:shd w:val="clear" w:color="000000" w:fill="2F75B5"/>
            <w:vAlign w:val="center"/>
            <w:hideMark/>
          </w:tcPr>
          <w:p w14:paraId="66CAD840" w14:textId="77777777" w:rsidR="00291541" w:rsidRPr="00291541" w:rsidRDefault="00291541" w:rsidP="00161626">
            <w:pPr>
              <w:spacing w:after="0" w:line="240" w:lineRule="auto"/>
              <w:ind w:left="-70" w:right="-61"/>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LÍNEA BASE 2023</w:t>
            </w:r>
          </w:p>
        </w:tc>
        <w:tc>
          <w:tcPr>
            <w:tcW w:w="950" w:type="dxa"/>
            <w:tcBorders>
              <w:top w:val="single" w:sz="4" w:space="0" w:color="auto"/>
              <w:left w:val="nil"/>
              <w:bottom w:val="single" w:sz="4" w:space="0" w:color="auto"/>
              <w:right w:val="single" w:sz="4" w:space="0" w:color="auto"/>
            </w:tcBorders>
            <w:shd w:val="clear" w:color="000000" w:fill="2F75B5"/>
            <w:vAlign w:val="center"/>
            <w:hideMark/>
          </w:tcPr>
          <w:p w14:paraId="0ED6F9CD" w14:textId="77777777" w:rsidR="00291541" w:rsidRPr="00291541" w:rsidRDefault="00291541"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META</w:t>
            </w:r>
          </w:p>
        </w:tc>
        <w:tc>
          <w:tcPr>
            <w:tcW w:w="1696" w:type="dxa"/>
            <w:tcBorders>
              <w:top w:val="single" w:sz="4" w:space="0" w:color="auto"/>
              <w:left w:val="nil"/>
              <w:bottom w:val="single" w:sz="4" w:space="0" w:color="auto"/>
              <w:right w:val="single" w:sz="4" w:space="0" w:color="auto"/>
            </w:tcBorders>
            <w:shd w:val="clear" w:color="000000" w:fill="2F75B5"/>
            <w:vAlign w:val="center"/>
            <w:hideMark/>
          </w:tcPr>
          <w:p w14:paraId="6839EC2F" w14:textId="77777777" w:rsidR="00291541" w:rsidRPr="00291541" w:rsidRDefault="00291541"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RESULTADO</w:t>
            </w:r>
          </w:p>
        </w:tc>
        <w:tc>
          <w:tcPr>
            <w:tcW w:w="1170" w:type="dxa"/>
            <w:tcBorders>
              <w:top w:val="single" w:sz="4" w:space="0" w:color="auto"/>
              <w:left w:val="nil"/>
              <w:bottom w:val="single" w:sz="4" w:space="0" w:color="auto"/>
              <w:right w:val="single" w:sz="4" w:space="0" w:color="auto"/>
            </w:tcBorders>
            <w:shd w:val="clear" w:color="000000" w:fill="2F75B5"/>
            <w:vAlign w:val="center"/>
            <w:hideMark/>
          </w:tcPr>
          <w:p w14:paraId="1126C88E" w14:textId="77777777" w:rsidR="00291541" w:rsidRPr="00291541" w:rsidRDefault="00291541" w:rsidP="00161626">
            <w:pPr>
              <w:spacing w:after="0" w:line="240" w:lineRule="auto"/>
              <w:jc w:val="center"/>
              <w:rPr>
                <w:rFonts w:ascii="Times New Roman" w:eastAsia="Times New Roman" w:hAnsi="Times New Roman" w:cs="Times New Roman"/>
                <w:b/>
                <w:bCs/>
                <w:color w:val="FFFFFF" w:themeColor="background1"/>
                <w:sz w:val="24"/>
                <w:szCs w:val="24"/>
                <w:lang w:eastAsia="es-DO"/>
              </w:rPr>
            </w:pPr>
            <w:r w:rsidRPr="00291541">
              <w:rPr>
                <w:rFonts w:ascii="Times New Roman" w:eastAsia="Times New Roman" w:hAnsi="Times New Roman" w:cs="Times New Roman"/>
                <w:b/>
                <w:bCs/>
                <w:color w:val="FFFFFF" w:themeColor="background1"/>
                <w:sz w:val="24"/>
                <w:szCs w:val="24"/>
                <w:lang w:eastAsia="es-DO"/>
              </w:rPr>
              <w:t xml:space="preserve">% DE AVANCE </w:t>
            </w:r>
          </w:p>
        </w:tc>
      </w:tr>
      <w:tr w:rsidR="00291541" w:rsidRPr="00291541" w14:paraId="75A4BDEC" w14:textId="77777777" w:rsidTr="00291541">
        <w:trPr>
          <w:trHeight w:val="1575"/>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520C76C3"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11</w:t>
            </w:r>
          </w:p>
        </w:tc>
        <w:tc>
          <w:tcPr>
            <w:tcW w:w="1710" w:type="dxa"/>
            <w:vMerge w:val="restart"/>
            <w:tcBorders>
              <w:top w:val="nil"/>
              <w:left w:val="single" w:sz="4" w:space="0" w:color="auto"/>
              <w:bottom w:val="single" w:sz="4" w:space="0" w:color="auto"/>
              <w:right w:val="single" w:sz="4" w:space="0" w:color="auto"/>
            </w:tcBorders>
            <w:shd w:val="clear" w:color="auto" w:fill="auto"/>
            <w:vAlign w:val="center"/>
            <w:hideMark/>
          </w:tcPr>
          <w:p w14:paraId="4334EB6F"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Departamento de Tecnologías de Información y Comunicación</w:t>
            </w:r>
          </w:p>
        </w:tc>
        <w:tc>
          <w:tcPr>
            <w:tcW w:w="1620" w:type="dxa"/>
            <w:tcBorders>
              <w:top w:val="nil"/>
              <w:left w:val="nil"/>
              <w:bottom w:val="single" w:sz="4" w:space="0" w:color="auto"/>
              <w:right w:val="single" w:sz="4" w:space="0" w:color="auto"/>
            </w:tcBorders>
            <w:shd w:val="clear" w:color="auto" w:fill="auto"/>
            <w:vAlign w:val="center"/>
            <w:hideMark/>
          </w:tcPr>
          <w:p w14:paraId="6038DDEF" w14:textId="77777777" w:rsidR="00291541" w:rsidRPr="00291541" w:rsidRDefault="00291541" w:rsidP="00161626">
            <w:pPr>
              <w:spacing w:after="0" w:line="240" w:lineRule="auto"/>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Estándares generales NORTIC relacionados con aspectos tecnológicos institucionales dispuestos por la OGTIC, implementado</w:t>
            </w:r>
          </w:p>
        </w:tc>
        <w:tc>
          <w:tcPr>
            <w:tcW w:w="1620" w:type="dxa"/>
            <w:tcBorders>
              <w:top w:val="nil"/>
              <w:left w:val="nil"/>
              <w:bottom w:val="single" w:sz="4" w:space="0" w:color="auto"/>
              <w:right w:val="single" w:sz="4" w:space="0" w:color="auto"/>
            </w:tcBorders>
            <w:shd w:val="clear" w:color="auto" w:fill="auto"/>
            <w:vAlign w:val="center"/>
            <w:hideMark/>
          </w:tcPr>
          <w:p w14:paraId="00A70726"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 xml:space="preserve">Porcentaje de avance de implementación </w:t>
            </w:r>
          </w:p>
        </w:tc>
        <w:tc>
          <w:tcPr>
            <w:tcW w:w="1620" w:type="dxa"/>
            <w:tcBorders>
              <w:top w:val="nil"/>
              <w:left w:val="nil"/>
              <w:bottom w:val="single" w:sz="4" w:space="0" w:color="auto"/>
              <w:right w:val="single" w:sz="4" w:space="0" w:color="auto"/>
            </w:tcBorders>
            <w:shd w:val="clear" w:color="auto" w:fill="auto"/>
            <w:noWrap/>
            <w:vAlign w:val="center"/>
            <w:hideMark/>
          </w:tcPr>
          <w:p w14:paraId="22C9F0CF"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Trimestral</w:t>
            </w:r>
          </w:p>
        </w:tc>
        <w:tc>
          <w:tcPr>
            <w:tcW w:w="864" w:type="dxa"/>
            <w:tcBorders>
              <w:top w:val="nil"/>
              <w:left w:val="nil"/>
              <w:bottom w:val="single" w:sz="4" w:space="0" w:color="auto"/>
              <w:right w:val="single" w:sz="4" w:space="0" w:color="auto"/>
            </w:tcBorders>
            <w:shd w:val="clear" w:color="auto" w:fill="auto"/>
            <w:noWrap/>
            <w:vAlign w:val="center"/>
            <w:hideMark/>
          </w:tcPr>
          <w:p w14:paraId="3827EAED"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c>
          <w:tcPr>
            <w:tcW w:w="950" w:type="dxa"/>
            <w:tcBorders>
              <w:top w:val="nil"/>
              <w:left w:val="nil"/>
              <w:bottom w:val="single" w:sz="4" w:space="0" w:color="auto"/>
              <w:right w:val="single" w:sz="4" w:space="0" w:color="auto"/>
            </w:tcBorders>
            <w:shd w:val="clear" w:color="auto" w:fill="auto"/>
            <w:noWrap/>
            <w:vAlign w:val="center"/>
            <w:hideMark/>
          </w:tcPr>
          <w:p w14:paraId="6E6C4E24"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c>
          <w:tcPr>
            <w:tcW w:w="1696" w:type="dxa"/>
            <w:tcBorders>
              <w:top w:val="nil"/>
              <w:left w:val="nil"/>
              <w:bottom w:val="single" w:sz="4" w:space="0" w:color="auto"/>
              <w:right w:val="single" w:sz="4" w:space="0" w:color="auto"/>
            </w:tcBorders>
            <w:shd w:val="clear" w:color="auto" w:fill="auto"/>
            <w:noWrap/>
            <w:vAlign w:val="center"/>
            <w:hideMark/>
          </w:tcPr>
          <w:p w14:paraId="4BFE9A89"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highlight w:val="yellow"/>
                <w:lang w:eastAsia="es-DO"/>
              </w:rPr>
            </w:pPr>
            <w:r w:rsidRPr="00291541">
              <w:rPr>
                <w:rFonts w:ascii="Times New Roman" w:eastAsia="Times New Roman" w:hAnsi="Times New Roman" w:cs="Times New Roman"/>
                <w:color w:val="767171"/>
                <w:sz w:val="24"/>
                <w:szCs w:val="24"/>
                <w:lang w:eastAsia="es-DO"/>
              </w:rPr>
              <w:t>50%</w:t>
            </w:r>
          </w:p>
        </w:tc>
        <w:tc>
          <w:tcPr>
            <w:tcW w:w="1170" w:type="dxa"/>
            <w:tcBorders>
              <w:top w:val="nil"/>
              <w:left w:val="nil"/>
              <w:bottom w:val="single" w:sz="4" w:space="0" w:color="auto"/>
              <w:right w:val="single" w:sz="4" w:space="0" w:color="auto"/>
            </w:tcBorders>
            <w:shd w:val="clear" w:color="auto" w:fill="auto"/>
            <w:noWrap/>
            <w:vAlign w:val="center"/>
            <w:hideMark/>
          </w:tcPr>
          <w:p w14:paraId="017B637F"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highlight w:val="yellow"/>
                <w:lang w:eastAsia="es-DO"/>
              </w:rPr>
            </w:pPr>
            <w:r w:rsidRPr="00291541">
              <w:rPr>
                <w:rFonts w:ascii="Times New Roman" w:eastAsia="Times New Roman" w:hAnsi="Times New Roman" w:cs="Times New Roman"/>
                <w:color w:val="767171"/>
                <w:sz w:val="24"/>
                <w:szCs w:val="24"/>
                <w:lang w:eastAsia="es-DO"/>
              </w:rPr>
              <w:t>50%</w:t>
            </w:r>
          </w:p>
        </w:tc>
      </w:tr>
      <w:tr w:rsidR="00291541" w:rsidRPr="00291541" w14:paraId="77090A9A" w14:textId="77777777" w:rsidTr="00291541">
        <w:trPr>
          <w:trHeight w:val="945"/>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4C170F2E"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12</w:t>
            </w:r>
          </w:p>
        </w:tc>
        <w:tc>
          <w:tcPr>
            <w:tcW w:w="1710" w:type="dxa"/>
            <w:vMerge/>
            <w:tcBorders>
              <w:top w:val="nil"/>
              <w:left w:val="single" w:sz="4" w:space="0" w:color="auto"/>
              <w:bottom w:val="single" w:sz="4" w:space="0" w:color="auto"/>
              <w:right w:val="single" w:sz="4" w:space="0" w:color="auto"/>
            </w:tcBorders>
            <w:vAlign w:val="center"/>
            <w:hideMark/>
          </w:tcPr>
          <w:p w14:paraId="2BAE3440" w14:textId="77777777" w:rsidR="00291541" w:rsidRPr="00291541" w:rsidRDefault="00291541" w:rsidP="00161626">
            <w:pPr>
              <w:spacing w:after="0" w:line="240" w:lineRule="auto"/>
              <w:rPr>
                <w:rFonts w:ascii="Times New Roman" w:eastAsia="Times New Roman" w:hAnsi="Times New Roman" w:cs="Times New Roman"/>
                <w:color w:val="767171"/>
                <w:sz w:val="24"/>
                <w:szCs w:val="24"/>
                <w:lang w:eastAsia="es-DO"/>
              </w:rPr>
            </w:pPr>
          </w:p>
        </w:tc>
        <w:tc>
          <w:tcPr>
            <w:tcW w:w="1620" w:type="dxa"/>
            <w:tcBorders>
              <w:top w:val="nil"/>
              <w:left w:val="nil"/>
              <w:bottom w:val="single" w:sz="4" w:space="0" w:color="auto"/>
              <w:right w:val="single" w:sz="4" w:space="0" w:color="auto"/>
            </w:tcBorders>
            <w:shd w:val="clear" w:color="auto" w:fill="auto"/>
            <w:vAlign w:val="center"/>
            <w:hideMark/>
          </w:tcPr>
          <w:p w14:paraId="55173B3D" w14:textId="77777777" w:rsidR="00291541" w:rsidRPr="00291541" w:rsidRDefault="00291541" w:rsidP="00161626">
            <w:pPr>
              <w:spacing w:after="0" w:line="240" w:lineRule="auto"/>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Infraestructura Tecnológica Institucional del UTECT, implementada</w:t>
            </w:r>
          </w:p>
        </w:tc>
        <w:tc>
          <w:tcPr>
            <w:tcW w:w="1620" w:type="dxa"/>
            <w:tcBorders>
              <w:top w:val="nil"/>
              <w:left w:val="nil"/>
              <w:bottom w:val="single" w:sz="4" w:space="0" w:color="auto"/>
              <w:right w:val="single" w:sz="4" w:space="0" w:color="auto"/>
            </w:tcBorders>
            <w:shd w:val="clear" w:color="auto" w:fill="auto"/>
            <w:vAlign w:val="center"/>
            <w:hideMark/>
          </w:tcPr>
          <w:p w14:paraId="774871A4"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Porcentaje de actividades realizadas</w:t>
            </w:r>
          </w:p>
        </w:tc>
        <w:tc>
          <w:tcPr>
            <w:tcW w:w="1620" w:type="dxa"/>
            <w:tcBorders>
              <w:top w:val="nil"/>
              <w:left w:val="nil"/>
              <w:bottom w:val="single" w:sz="4" w:space="0" w:color="auto"/>
              <w:right w:val="single" w:sz="4" w:space="0" w:color="auto"/>
            </w:tcBorders>
            <w:shd w:val="clear" w:color="auto" w:fill="auto"/>
            <w:noWrap/>
            <w:vAlign w:val="center"/>
            <w:hideMark/>
          </w:tcPr>
          <w:p w14:paraId="313CA2A8"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Trimestral</w:t>
            </w:r>
          </w:p>
        </w:tc>
        <w:tc>
          <w:tcPr>
            <w:tcW w:w="864" w:type="dxa"/>
            <w:tcBorders>
              <w:top w:val="nil"/>
              <w:left w:val="nil"/>
              <w:bottom w:val="single" w:sz="4" w:space="0" w:color="auto"/>
              <w:right w:val="single" w:sz="4" w:space="0" w:color="auto"/>
            </w:tcBorders>
            <w:shd w:val="clear" w:color="auto" w:fill="auto"/>
            <w:noWrap/>
            <w:vAlign w:val="center"/>
            <w:hideMark/>
          </w:tcPr>
          <w:p w14:paraId="7E38C717"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c>
          <w:tcPr>
            <w:tcW w:w="950" w:type="dxa"/>
            <w:tcBorders>
              <w:top w:val="nil"/>
              <w:left w:val="nil"/>
              <w:bottom w:val="single" w:sz="4" w:space="0" w:color="auto"/>
              <w:right w:val="single" w:sz="4" w:space="0" w:color="auto"/>
            </w:tcBorders>
            <w:shd w:val="clear" w:color="auto" w:fill="auto"/>
            <w:noWrap/>
            <w:vAlign w:val="center"/>
            <w:hideMark/>
          </w:tcPr>
          <w:p w14:paraId="633AC92B"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lang w:eastAsia="es-DO"/>
              </w:rPr>
            </w:pPr>
            <w:r w:rsidRPr="00291541">
              <w:rPr>
                <w:rFonts w:ascii="Times New Roman" w:eastAsia="Times New Roman" w:hAnsi="Times New Roman" w:cs="Times New Roman"/>
                <w:color w:val="767171"/>
                <w:sz w:val="24"/>
                <w:szCs w:val="24"/>
                <w:lang w:eastAsia="es-DO"/>
              </w:rPr>
              <w:t>100%</w:t>
            </w:r>
          </w:p>
        </w:tc>
        <w:tc>
          <w:tcPr>
            <w:tcW w:w="1696" w:type="dxa"/>
            <w:tcBorders>
              <w:top w:val="nil"/>
              <w:left w:val="nil"/>
              <w:bottom w:val="single" w:sz="4" w:space="0" w:color="auto"/>
              <w:right w:val="single" w:sz="4" w:space="0" w:color="auto"/>
            </w:tcBorders>
            <w:shd w:val="clear" w:color="auto" w:fill="auto"/>
            <w:noWrap/>
            <w:vAlign w:val="center"/>
            <w:hideMark/>
          </w:tcPr>
          <w:p w14:paraId="614474B9"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highlight w:val="yellow"/>
                <w:lang w:eastAsia="es-DO"/>
              </w:rPr>
            </w:pPr>
            <w:r w:rsidRPr="00291541">
              <w:rPr>
                <w:rFonts w:ascii="Times New Roman" w:eastAsia="Times New Roman" w:hAnsi="Times New Roman" w:cs="Times New Roman"/>
                <w:color w:val="767171"/>
                <w:sz w:val="24"/>
                <w:szCs w:val="24"/>
                <w:lang w:eastAsia="es-DO"/>
              </w:rPr>
              <w:t>95%</w:t>
            </w:r>
          </w:p>
        </w:tc>
        <w:tc>
          <w:tcPr>
            <w:tcW w:w="1170" w:type="dxa"/>
            <w:tcBorders>
              <w:top w:val="nil"/>
              <w:left w:val="nil"/>
              <w:bottom w:val="single" w:sz="4" w:space="0" w:color="auto"/>
              <w:right w:val="single" w:sz="4" w:space="0" w:color="auto"/>
            </w:tcBorders>
            <w:shd w:val="clear" w:color="auto" w:fill="auto"/>
            <w:noWrap/>
            <w:vAlign w:val="center"/>
            <w:hideMark/>
          </w:tcPr>
          <w:p w14:paraId="1A3ED1F3" w14:textId="77777777" w:rsidR="00291541" w:rsidRPr="00291541" w:rsidRDefault="00291541" w:rsidP="00161626">
            <w:pPr>
              <w:spacing w:after="0" w:line="240" w:lineRule="auto"/>
              <w:jc w:val="center"/>
              <w:rPr>
                <w:rFonts w:ascii="Times New Roman" w:eastAsia="Times New Roman" w:hAnsi="Times New Roman" w:cs="Times New Roman"/>
                <w:color w:val="767171"/>
                <w:sz w:val="24"/>
                <w:szCs w:val="24"/>
                <w:highlight w:val="yellow"/>
                <w:lang w:eastAsia="es-DO"/>
              </w:rPr>
            </w:pPr>
            <w:r w:rsidRPr="00291541">
              <w:rPr>
                <w:rFonts w:ascii="Times New Roman" w:eastAsia="Times New Roman" w:hAnsi="Times New Roman" w:cs="Times New Roman"/>
                <w:color w:val="767171"/>
                <w:sz w:val="24"/>
                <w:szCs w:val="24"/>
                <w:lang w:eastAsia="es-DO"/>
              </w:rPr>
              <w:t>95%</w:t>
            </w:r>
          </w:p>
        </w:tc>
      </w:tr>
    </w:tbl>
    <w:p w14:paraId="30E8A00C" w14:textId="77777777" w:rsidR="00291541" w:rsidRPr="00291541" w:rsidRDefault="00291541" w:rsidP="00291541">
      <w:pPr>
        <w:pStyle w:val="ListParagraph"/>
        <w:spacing w:line="360" w:lineRule="auto"/>
        <w:ind w:left="0"/>
        <w:jc w:val="center"/>
        <w:rPr>
          <w:rFonts w:ascii="Times New Roman" w:eastAsia="Calibri" w:hAnsi="Times New Roman" w:cs="Times New Roman"/>
          <w:i/>
          <w:iCs/>
          <w:noProof/>
          <w:color w:val="767171"/>
          <w:spacing w:val="20"/>
          <w:sz w:val="18"/>
          <w:szCs w:val="18"/>
        </w:rPr>
      </w:pPr>
      <w:r w:rsidRPr="00291541">
        <w:rPr>
          <w:rFonts w:ascii="Times New Roman" w:eastAsia="Calibri" w:hAnsi="Times New Roman" w:cs="Times New Roman"/>
          <w:i/>
          <w:iCs/>
          <w:noProof/>
          <w:color w:val="767171"/>
          <w:spacing w:val="20"/>
          <w:sz w:val="18"/>
          <w:szCs w:val="18"/>
        </w:rPr>
        <w:t>Fuente: Departamento de Planificación y Desarrollo</w:t>
      </w:r>
    </w:p>
    <w:p w14:paraId="1F44F2D5" w14:textId="77777777" w:rsidR="00037146" w:rsidRPr="00037146" w:rsidRDefault="00037146" w:rsidP="00F42846">
      <w:pPr>
        <w:pStyle w:val="ListParagraph"/>
        <w:numPr>
          <w:ilvl w:val="0"/>
          <w:numId w:val="6"/>
        </w:numPr>
        <w:spacing w:after="0" w:line="240" w:lineRule="auto"/>
        <w:rPr>
          <w:rFonts w:ascii="Times New Roman" w:eastAsia="Calibri" w:hAnsi="Times New Roman" w:cs="Times New Roman"/>
          <w:sz w:val="24"/>
          <w:szCs w:val="24"/>
          <w:highlight w:val="yellow"/>
        </w:rPr>
        <w:sectPr w:rsidR="00037146" w:rsidRPr="00037146" w:rsidSect="00AC4D81">
          <w:headerReference w:type="default" r:id="rId121"/>
          <w:footerReference w:type="default" r:id="rId122"/>
          <w:pgSz w:w="15840" w:h="12240" w:orient="landscape"/>
          <w:pgMar w:top="1440" w:right="2160" w:bottom="1440" w:left="2160" w:header="720" w:footer="346" w:gutter="0"/>
          <w:cols w:space="720"/>
          <w:docGrid w:linePitch="360"/>
        </w:sectPr>
      </w:pPr>
      <w:r w:rsidRPr="00037146">
        <w:rPr>
          <w:rFonts w:ascii="Times New Roman" w:eastAsia="Calibri" w:hAnsi="Times New Roman" w:cs="Times New Roman"/>
          <w:sz w:val="24"/>
          <w:szCs w:val="24"/>
          <w:highlight w:val="yellow"/>
        </w:rPr>
        <w:br w:type="page"/>
      </w:r>
    </w:p>
    <w:p w14:paraId="3324888E" w14:textId="6AAFC282" w:rsidR="00037146" w:rsidRPr="002C0796" w:rsidRDefault="00037146" w:rsidP="00F42846">
      <w:pPr>
        <w:pStyle w:val="Heading1"/>
        <w:numPr>
          <w:ilvl w:val="0"/>
          <w:numId w:val="18"/>
        </w:numPr>
        <w:tabs>
          <w:tab w:val="left" w:pos="567"/>
        </w:tabs>
        <w:spacing w:before="0" w:after="100" w:afterAutospacing="1"/>
        <w:ind w:right="130" w:hanging="540"/>
        <w:rPr>
          <w:rFonts w:eastAsia="Calibri" w:cs="Times New Roman"/>
          <w:b/>
          <w:bCs/>
          <w:noProof/>
          <w:color w:val="767171"/>
          <w:spacing w:val="20"/>
          <w:sz w:val="24"/>
          <w:szCs w:val="24"/>
        </w:rPr>
      </w:pPr>
      <w:bookmarkStart w:id="132" w:name="_Toc156299682"/>
      <w:bookmarkStart w:id="133" w:name="_Toc185002895"/>
      <w:r w:rsidRPr="002C0796">
        <w:rPr>
          <w:rFonts w:eastAsia="Calibri" w:cs="Times New Roman"/>
          <w:b/>
          <w:bCs/>
          <w:noProof/>
          <w:color w:val="767171"/>
          <w:spacing w:val="20"/>
          <w:sz w:val="24"/>
          <w:szCs w:val="24"/>
        </w:rPr>
        <w:lastRenderedPageBreak/>
        <w:t>Resumen Plan de Compras</w:t>
      </w:r>
      <w:bookmarkEnd w:id="132"/>
      <w:r w:rsidR="00DC1BCB" w:rsidRPr="002C0796">
        <w:rPr>
          <w:rFonts w:eastAsia="Calibri" w:cs="Times New Roman"/>
          <w:b/>
          <w:bCs/>
          <w:noProof/>
          <w:color w:val="767171"/>
          <w:spacing w:val="20"/>
          <w:sz w:val="24"/>
          <w:szCs w:val="24"/>
        </w:rPr>
        <w:t xml:space="preserve"> y Contrataciones 2024</w:t>
      </w:r>
      <w:bookmarkEnd w:id="133"/>
    </w:p>
    <w:p w14:paraId="64F15975" w14:textId="04ECC0B8" w:rsidR="00DC1BCB" w:rsidRDefault="00032047" w:rsidP="00032047">
      <w:pPr>
        <w:pStyle w:val="ListParagraph"/>
        <w:spacing w:line="360" w:lineRule="auto"/>
        <w:ind w:left="0"/>
        <w:jc w:val="center"/>
        <w:rPr>
          <w:rFonts w:ascii="Times New Roman" w:hAnsi="Times New Roman" w:cs="Times New Roman"/>
        </w:rPr>
      </w:pPr>
      <w:r>
        <w:rPr>
          <w:rFonts w:ascii="Times New Roman" w:hAnsi="Times New Roman" w:cs="Times New Roman"/>
          <w:noProof/>
        </w:rPr>
        <w:drawing>
          <wp:inline distT="0" distB="0" distL="0" distR="0" wp14:anchorId="09AA02E0" wp14:editId="21FC92EF">
            <wp:extent cx="5029200" cy="5580380"/>
            <wp:effectExtent l="0" t="0" r="0" b="1270"/>
            <wp:docPr id="70" name="Picture 70"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screenshot of a document&#10;&#10;Description automatically generated"/>
                    <pic:cNvPicPr/>
                  </pic:nvPicPr>
                  <pic:blipFill>
                    <a:blip r:embed="rId123">
                      <a:extLst>
                        <a:ext uri="{28A0092B-C50C-407E-A947-70E740481C1C}">
                          <a14:useLocalDpi xmlns:a14="http://schemas.microsoft.com/office/drawing/2010/main" val="0"/>
                        </a:ext>
                      </a:extLst>
                    </a:blip>
                    <a:stretch>
                      <a:fillRect/>
                    </a:stretch>
                  </pic:blipFill>
                  <pic:spPr>
                    <a:xfrm>
                      <a:off x="0" y="0"/>
                      <a:ext cx="5029200" cy="5580380"/>
                    </a:xfrm>
                    <a:prstGeom prst="rect">
                      <a:avLst/>
                    </a:prstGeom>
                  </pic:spPr>
                </pic:pic>
              </a:graphicData>
            </a:graphic>
          </wp:inline>
        </w:drawing>
      </w:r>
    </w:p>
    <w:p w14:paraId="091ABC6F" w14:textId="1A01D205" w:rsidR="00037146" w:rsidRPr="002C0796" w:rsidRDefault="00037146" w:rsidP="002C0796">
      <w:pPr>
        <w:pStyle w:val="ListParagraph"/>
        <w:spacing w:line="360" w:lineRule="auto"/>
        <w:ind w:left="0"/>
        <w:jc w:val="center"/>
        <w:rPr>
          <w:rFonts w:ascii="Times New Roman" w:eastAsia="Calibri" w:hAnsi="Times New Roman" w:cs="Times New Roman"/>
          <w:i/>
          <w:iCs/>
          <w:noProof/>
          <w:color w:val="767171"/>
          <w:spacing w:val="20"/>
          <w:sz w:val="18"/>
          <w:szCs w:val="18"/>
        </w:rPr>
      </w:pPr>
      <w:r w:rsidRPr="002C0796">
        <w:rPr>
          <w:rFonts w:ascii="Times New Roman" w:eastAsia="Calibri" w:hAnsi="Times New Roman" w:cs="Times New Roman"/>
          <w:i/>
          <w:iCs/>
          <w:noProof/>
          <w:color w:val="767171"/>
          <w:spacing w:val="20"/>
          <w:sz w:val="18"/>
          <w:szCs w:val="18"/>
        </w:rPr>
        <w:t>Fuente: Portal de la Dirección General de Contrataciones Públicas</w:t>
      </w:r>
    </w:p>
    <w:bookmarkEnd w:id="2"/>
    <w:p w14:paraId="7DF12F3E" w14:textId="027D7BCF" w:rsidR="005805BA" w:rsidRPr="00DC1BCB" w:rsidRDefault="005805BA" w:rsidP="00DC1BCB">
      <w:pPr>
        <w:rPr>
          <w:rFonts w:ascii="Times New Roman" w:hAnsi="Times New Roman" w:cs="Times New Roman"/>
          <w:b/>
          <w:bCs/>
          <w:sz w:val="24"/>
          <w:szCs w:val="24"/>
          <w:highlight w:val="yellow"/>
        </w:rPr>
      </w:pPr>
    </w:p>
    <w:sectPr w:rsidR="005805BA" w:rsidRPr="00DC1BCB" w:rsidSect="00CF59B2">
      <w:footerReference w:type="default" r:id="rId124"/>
      <w:pgSz w:w="12240" w:h="15840"/>
      <w:pgMar w:top="1440" w:right="2160" w:bottom="162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B3F58" w14:textId="77777777" w:rsidR="004556C6" w:rsidRDefault="004556C6" w:rsidP="00E84651">
      <w:pPr>
        <w:spacing w:after="0" w:line="240" w:lineRule="auto"/>
      </w:pPr>
      <w:r>
        <w:separator/>
      </w:r>
    </w:p>
  </w:endnote>
  <w:endnote w:type="continuationSeparator" w:id="0">
    <w:p w14:paraId="721F305B" w14:textId="77777777" w:rsidR="004556C6" w:rsidRDefault="004556C6"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471051"/>
      <w:docPartObj>
        <w:docPartGallery w:val="Page Numbers (Bottom of Page)"/>
        <w:docPartUnique/>
      </w:docPartObj>
    </w:sdtPr>
    <w:sdtEndPr/>
    <w:sdtContent>
      <w:p w14:paraId="0BFD7BB0" w14:textId="77777777" w:rsidR="006A5554" w:rsidRDefault="006A5554" w:rsidP="0021106F">
        <w:pPr>
          <w:pStyle w:val="Footer"/>
          <w:jc w:val="center"/>
        </w:pPr>
        <w:r>
          <w:rPr>
            <w:noProof/>
          </w:rPr>
          <w:drawing>
            <wp:anchor distT="0" distB="0" distL="114300" distR="114300" simplePos="0" relativeHeight="251677696" behindDoc="0" locked="0" layoutInCell="1" allowOverlap="1" wp14:anchorId="78223F56" wp14:editId="54E4B8F5">
              <wp:simplePos x="0" y="0"/>
              <wp:positionH relativeFrom="column">
                <wp:posOffset>1052195</wp:posOffset>
              </wp:positionH>
              <wp:positionV relativeFrom="paragraph">
                <wp:posOffset>-151575</wp:posOffset>
              </wp:positionV>
              <wp:extent cx="2995930" cy="408305"/>
              <wp:effectExtent l="0" t="0" r="0" b="0"/>
              <wp:wrapSquare wrapText="bothSides"/>
              <wp:docPr id="1028955316" name="Picture 102895531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67EB96D" w14:textId="77777777" w:rsidR="006A5554" w:rsidRDefault="006A5554" w:rsidP="0021106F">
        <w:pPr>
          <w:pStyle w:val="Footer"/>
          <w:jc w:val="center"/>
          <w:rPr>
            <w:color w:val="7F7F7F" w:themeColor="text1" w:themeTint="80"/>
          </w:rPr>
        </w:pPr>
      </w:p>
      <w:p w14:paraId="169C3DB4" w14:textId="77777777" w:rsidR="006A5554" w:rsidRDefault="006A5554"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5598562"/>
      <w:docPartObj>
        <w:docPartGallery w:val="Page Numbers (Bottom of Page)"/>
        <w:docPartUnique/>
      </w:docPartObj>
    </w:sdtPr>
    <w:sdtEndPr/>
    <w:sdtContent>
      <w:p w14:paraId="447CD6B6" w14:textId="77777777" w:rsidR="006A5554" w:rsidRDefault="006A5554" w:rsidP="0021106F">
        <w:pPr>
          <w:pStyle w:val="Footer"/>
          <w:jc w:val="center"/>
        </w:pPr>
        <w:r>
          <w:rPr>
            <w:noProof/>
          </w:rPr>
          <w:drawing>
            <wp:anchor distT="0" distB="0" distL="114300" distR="114300" simplePos="0" relativeHeight="251679744" behindDoc="0" locked="0" layoutInCell="1" allowOverlap="1" wp14:anchorId="60DAF13C" wp14:editId="4A6583A8">
              <wp:simplePos x="0" y="0"/>
              <wp:positionH relativeFrom="column">
                <wp:posOffset>1052195</wp:posOffset>
              </wp:positionH>
              <wp:positionV relativeFrom="paragraph">
                <wp:posOffset>-151575</wp:posOffset>
              </wp:positionV>
              <wp:extent cx="2995930" cy="408305"/>
              <wp:effectExtent l="0" t="0" r="0" b="0"/>
              <wp:wrapSquare wrapText="bothSides"/>
              <wp:docPr id="1566313679" name="Picture 156631367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445CF20" w14:textId="77777777" w:rsidR="006A5554" w:rsidRDefault="006A5554" w:rsidP="0021106F">
        <w:pPr>
          <w:pStyle w:val="Footer"/>
          <w:jc w:val="center"/>
          <w:rPr>
            <w:color w:val="7F7F7F" w:themeColor="text1" w:themeTint="80"/>
          </w:rPr>
        </w:pPr>
      </w:p>
      <w:p w14:paraId="0527AB49" w14:textId="77777777" w:rsidR="006A5554" w:rsidRDefault="006A5554"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176758"/>
      <w:docPartObj>
        <w:docPartGallery w:val="Page Numbers (Bottom of Page)"/>
        <w:docPartUnique/>
      </w:docPartObj>
    </w:sdtPr>
    <w:sdtEndPr/>
    <w:sdtContent>
      <w:p w14:paraId="586398F1" w14:textId="77777777" w:rsidR="005C766B" w:rsidRDefault="005C766B" w:rsidP="0021106F">
        <w:pPr>
          <w:pStyle w:val="Footer"/>
          <w:jc w:val="center"/>
        </w:pPr>
        <w:r>
          <w:rPr>
            <w:noProof/>
          </w:rPr>
          <w:drawing>
            <wp:anchor distT="0" distB="0" distL="114300" distR="114300" simplePos="0" relativeHeight="251685888" behindDoc="0" locked="0" layoutInCell="1" allowOverlap="1" wp14:anchorId="592936BF" wp14:editId="1D261F2C">
              <wp:simplePos x="0" y="0"/>
              <wp:positionH relativeFrom="column">
                <wp:posOffset>1052195</wp:posOffset>
              </wp:positionH>
              <wp:positionV relativeFrom="paragraph">
                <wp:posOffset>-151575</wp:posOffset>
              </wp:positionV>
              <wp:extent cx="2995930" cy="408305"/>
              <wp:effectExtent l="0" t="0" r="0" b="0"/>
              <wp:wrapSquare wrapText="bothSides"/>
              <wp:docPr id="1028955321" name="Picture 102895532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FEF34A2" w14:textId="77777777" w:rsidR="005C766B" w:rsidRDefault="005C766B" w:rsidP="0021106F">
        <w:pPr>
          <w:pStyle w:val="Footer"/>
          <w:jc w:val="center"/>
          <w:rPr>
            <w:color w:val="7F7F7F" w:themeColor="text1" w:themeTint="80"/>
          </w:rPr>
        </w:pPr>
      </w:p>
      <w:p w14:paraId="16C317F3" w14:textId="77777777" w:rsidR="005C766B" w:rsidRDefault="005C766B"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92175"/>
      <w:docPartObj>
        <w:docPartGallery w:val="Page Numbers (Bottom of Page)"/>
        <w:docPartUnique/>
      </w:docPartObj>
    </w:sdtPr>
    <w:sdtEndPr/>
    <w:sdtContent>
      <w:p w14:paraId="06F90F4F" w14:textId="77777777" w:rsidR="005C766B" w:rsidRDefault="005C766B" w:rsidP="0021106F">
        <w:pPr>
          <w:pStyle w:val="Footer"/>
          <w:jc w:val="center"/>
        </w:pPr>
        <w:r>
          <w:rPr>
            <w:noProof/>
          </w:rPr>
          <w:drawing>
            <wp:anchor distT="0" distB="0" distL="114300" distR="114300" simplePos="0" relativeHeight="251687936" behindDoc="0" locked="0" layoutInCell="1" allowOverlap="1" wp14:anchorId="1FA382D4" wp14:editId="5EDEB57D">
              <wp:simplePos x="0" y="0"/>
              <wp:positionH relativeFrom="column">
                <wp:posOffset>1052195</wp:posOffset>
              </wp:positionH>
              <wp:positionV relativeFrom="paragraph">
                <wp:posOffset>-151575</wp:posOffset>
              </wp:positionV>
              <wp:extent cx="2995930" cy="408305"/>
              <wp:effectExtent l="0" t="0" r="0" b="0"/>
              <wp:wrapSquare wrapText="bothSides"/>
              <wp:docPr id="1028955322" name="Picture 102895532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BCCF649" w14:textId="77777777" w:rsidR="005C766B" w:rsidRDefault="005C766B" w:rsidP="0021106F">
        <w:pPr>
          <w:pStyle w:val="Footer"/>
          <w:jc w:val="center"/>
          <w:rPr>
            <w:color w:val="7F7F7F" w:themeColor="text1" w:themeTint="80"/>
          </w:rPr>
        </w:pPr>
      </w:p>
      <w:p w14:paraId="211104EB" w14:textId="77777777" w:rsidR="005C766B" w:rsidRDefault="005C766B"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6054023"/>
      <w:docPartObj>
        <w:docPartGallery w:val="Page Numbers (Bottom of Page)"/>
        <w:docPartUnique/>
      </w:docPartObj>
    </w:sdtPr>
    <w:sdtEndPr/>
    <w:sdtContent>
      <w:p w14:paraId="2C8608D5" w14:textId="77777777" w:rsidR="004420AD" w:rsidRDefault="004420AD" w:rsidP="0021106F">
        <w:pPr>
          <w:pStyle w:val="Footer"/>
          <w:jc w:val="center"/>
        </w:pPr>
        <w:r>
          <w:rPr>
            <w:noProof/>
          </w:rPr>
          <w:drawing>
            <wp:anchor distT="0" distB="0" distL="114300" distR="114300" simplePos="0" relativeHeight="251694080" behindDoc="0" locked="0" layoutInCell="1" allowOverlap="1" wp14:anchorId="40F33615" wp14:editId="4D6EA6AF">
              <wp:simplePos x="0" y="0"/>
              <wp:positionH relativeFrom="column">
                <wp:posOffset>1052195</wp:posOffset>
              </wp:positionH>
              <wp:positionV relativeFrom="paragraph">
                <wp:posOffset>-151575</wp:posOffset>
              </wp:positionV>
              <wp:extent cx="2995930" cy="408305"/>
              <wp:effectExtent l="0" t="0" r="0" b="0"/>
              <wp:wrapSquare wrapText="bothSides"/>
              <wp:docPr id="1566313720" name="Picture 156631372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2D0D989D" w14:textId="77777777" w:rsidR="004420AD" w:rsidRDefault="004420AD" w:rsidP="0021106F">
        <w:pPr>
          <w:pStyle w:val="Footer"/>
          <w:jc w:val="center"/>
          <w:rPr>
            <w:color w:val="7F7F7F" w:themeColor="text1" w:themeTint="80"/>
          </w:rPr>
        </w:pPr>
      </w:p>
      <w:p w14:paraId="7DA49294" w14:textId="77777777" w:rsidR="004420AD" w:rsidRDefault="004420AD"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7510054"/>
      <w:docPartObj>
        <w:docPartGallery w:val="Page Numbers (Bottom of Page)"/>
        <w:docPartUnique/>
      </w:docPartObj>
    </w:sdtPr>
    <w:sdtEndPr/>
    <w:sdtContent>
      <w:p w14:paraId="1816D1EC" w14:textId="77777777" w:rsidR="002477E3" w:rsidRDefault="002477E3" w:rsidP="0021106F">
        <w:pPr>
          <w:pStyle w:val="Footer"/>
          <w:jc w:val="center"/>
        </w:pPr>
        <w:r>
          <w:rPr>
            <w:noProof/>
          </w:rPr>
          <w:drawing>
            <wp:anchor distT="0" distB="0" distL="114300" distR="114300" simplePos="0" relativeHeight="251699200" behindDoc="0" locked="0" layoutInCell="1" allowOverlap="1" wp14:anchorId="6F0130EF" wp14:editId="1BBF218F">
              <wp:simplePos x="0" y="0"/>
              <wp:positionH relativeFrom="column">
                <wp:posOffset>1052195</wp:posOffset>
              </wp:positionH>
              <wp:positionV relativeFrom="paragraph">
                <wp:posOffset>-151575</wp:posOffset>
              </wp:positionV>
              <wp:extent cx="2995930" cy="408305"/>
              <wp:effectExtent l="0" t="0" r="0" b="0"/>
              <wp:wrapSquare wrapText="bothSides"/>
              <wp:docPr id="1566313712" name="Picture 156631371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3E8000AF" w14:textId="77777777" w:rsidR="002477E3" w:rsidRDefault="002477E3" w:rsidP="0021106F">
        <w:pPr>
          <w:pStyle w:val="Footer"/>
          <w:jc w:val="center"/>
          <w:rPr>
            <w:color w:val="7F7F7F" w:themeColor="text1" w:themeTint="80"/>
          </w:rPr>
        </w:pPr>
      </w:p>
      <w:p w14:paraId="4FA70B05" w14:textId="77777777" w:rsidR="002477E3" w:rsidRDefault="002477E3"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4696845"/>
      <w:docPartObj>
        <w:docPartGallery w:val="Page Numbers (Bottom of Page)"/>
        <w:docPartUnique/>
      </w:docPartObj>
    </w:sdtPr>
    <w:sdtEndPr/>
    <w:sdtContent>
      <w:p w14:paraId="0C6C94EA" w14:textId="77777777" w:rsidR="002477E3" w:rsidRDefault="002477E3" w:rsidP="0021106F">
        <w:pPr>
          <w:pStyle w:val="Footer"/>
          <w:jc w:val="center"/>
        </w:pPr>
        <w:r>
          <w:rPr>
            <w:noProof/>
          </w:rPr>
          <w:drawing>
            <wp:anchor distT="0" distB="0" distL="114300" distR="114300" simplePos="0" relativeHeight="251698176" behindDoc="0" locked="0" layoutInCell="1" allowOverlap="1" wp14:anchorId="0E77319C" wp14:editId="0DB6EC2A">
              <wp:simplePos x="0" y="0"/>
              <wp:positionH relativeFrom="column">
                <wp:posOffset>1052195</wp:posOffset>
              </wp:positionH>
              <wp:positionV relativeFrom="paragraph">
                <wp:posOffset>-151575</wp:posOffset>
              </wp:positionV>
              <wp:extent cx="2995930" cy="408305"/>
              <wp:effectExtent l="0" t="0" r="0" b="0"/>
              <wp:wrapSquare wrapText="bothSides"/>
              <wp:docPr id="1566313701" name="Picture 156631370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3C9980B1" w14:textId="77777777" w:rsidR="002477E3" w:rsidRDefault="002477E3" w:rsidP="0021106F">
        <w:pPr>
          <w:pStyle w:val="Footer"/>
          <w:jc w:val="center"/>
          <w:rPr>
            <w:color w:val="7F7F7F" w:themeColor="text1" w:themeTint="80"/>
          </w:rPr>
        </w:pPr>
      </w:p>
      <w:p w14:paraId="67EADC2B" w14:textId="77777777" w:rsidR="002477E3" w:rsidRDefault="002477E3"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062146"/>
      <w:docPartObj>
        <w:docPartGallery w:val="Page Numbers (Bottom of Page)"/>
        <w:docPartUnique/>
      </w:docPartObj>
    </w:sdtPr>
    <w:sdtEndPr/>
    <w:sdtContent>
      <w:p w14:paraId="04F2EB02" w14:textId="77777777" w:rsidR="009E3B37" w:rsidRDefault="009E3B37" w:rsidP="0021106F">
        <w:pPr>
          <w:pStyle w:val="Footer"/>
          <w:jc w:val="center"/>
        </w:pPr>
        <w:r>
          <w:rPr>
            <w:noProof/>
          </w:rPr>
          <w:drawing>
            <wp:anchor distT="0" distB="0" distL="114300" distR="114300" simplePos="0" relativeHeight="251666432" behindDoc="0" locked="0" layoutInCell="1" allowOverlap="1" wp14:anchorId="748804FA" wp14:editId="2133D0F3">
              <wp:simplePos x="0" y="0"/>
              <wp:positionH relativeFrom="column">
                <wp:posOffset>1052195</wp:posOffset>
              </wp:positionH>
              <wp:positionV relativeFrom="paragraph">
                <wp:posOffset>-151575</wp:posOffset>
              </wp:positionV>
              <wp:extent cx="2995930" cy="408305"/>
              <wp:effectExtent l="0" t="0" r="0" b="0"/>
              <wp:wrapSquare wrapText="bothSides"/>
              <wp:docPr id="1028955313" name="Picture 10289553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62E5C25" w14:textId="77777777" w:rsidR="009E3B37" w:rsidRDefault="009E3B37" w:rsidP="0021106F">
        <w:pPr>
          <w:pStyle w:val="Footer"/>
          <w:jc w:val="center"/>
          <w:rPr>
            <w:color w:val="7F7F7F" w:themeColor="text1" w:themeTint="80"/>
          </w:rPr>
        </w:pPr>
      </w:p>
      <w:p w14:paraId="6B91F155" w14:textId="77777777" w:rsidR="009E3B37" w:rsidRDefault="009E3B37"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172372"/>
      <w:docPartObj>
        <w:docPartGallery w:val="Page Numbers (Bottom of Page)"/>
        <w:docPartUnique/>
      </w:docPartObj>
    </w:sdtPr>
    <w:sdtEndPr/>
    <w:sdtContent>
      <w:p w14:paraId="4EC7D2AE" w14:textId="77777777" w:rsidR="009563AE" w:rsidRDefault="009563AE" w:rsidP="0021106F">
        <w:pPr>
          <w:pStyle w:val="Footer"/>
          <w:jc w:val="center"/>
        </w:pPr>
        <w:r>
          <w:rPr>
            <w:noProof/>
          </w:rPr>
          <w:drawing>
            <wp:anchor distT="0" distB="0" distL="114300" distR="114300" simplePos="0" relativeHeight="251703296" behindDoc="0" locked="0" layoutInCell="1" allowOverlap="1" wp14:anchorId="3D85573E" wp14:editId="3F70B3E6">
              <wp:simplePos x="0" y="0"/>
              <wp:positionH relativeFrom="column">
                <wp:posOffset>1052195</wp:posOffset>
              </wp:positionH>
              <wp:positionV relativeFrom="paragraph">
                <wp:posOffset>-151575</wp:posOffset>
              </wp:positionV>
              <wp:extent cx="2995930" cy="408305"/>
              <wp:effectExtent l="0" t="0" r="0" b="0"/>
              <wp:wrapSquare wrapText="bothSides"/>
              <wp:docPr id="69" name="Picture 6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2EA3147" w14:textId="77777777" w:rsidR="009563AE" w:rsidRDefault="009563AE" w:rsidP="0021106F">
        <w:pPr>
          <w:pStyle w:val="Footer"/>
          <w:jc w:val="center"/>
          <w:rPr>
            <w:color w:val="7F7F7F" w:themeColor="text1" w:themeTint="80"/>
          </w:rPr>
        </w:pPr>
      </w:p>
      <w:p w14:paraId="4D71695A" w14:textId="77777777" w:rsidR="009563AE" w:rsidRDefault="009563AE"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8038700"/>
      <w:docPartObj>
        <w:docPartGallery w:val="Page Numbers (Bottom of Page)"/>
        <w:docPartUnique/>
      </w:docPartObj>
    </w:sdtPr>
    <w:sdtEndPr/>
    <w:sdtContent>
      <w:p w14:paraId="64CF4345" w14:textId="77777777" w:rsidR="00234817" w:rsidRDefault="00234817" w:rsidP="0021106F">
        <w:pPr>
          <w:pStyle w:val="Footer"/>
          <w:jc w:val="center"/>
        </w:pPr>
        <w:r>
          <w:rPr>
            <w:noProof/>
          </w:rPr>
          <w:drawing>
            <wp:anchor distT="0" distB="0" distL="114300" distR="114300" simplePos="0" relativeHeight="251671552" behindDoc="0" locked="0" layoutInCell="1" allowOverlap="1" wp14:anchorId="64E7DC75" wp14:editId="2E015BAE">
              <wp:simplePos x="0" y="0"/>
              <wp:positionH relativeFrom="column">
                <wp:posOffset>1052195</wp:posOffset>
              </wp:positionH>
              <wp:positionV relativeFrom="paragraph">
                <wp:posOffset>-151575</wp:posOffset>
              </wp:positionV>
              <wp:extent cx="2995930" cy="408305"/>
              <wp:effectExtent l="0" t="0" r="0" b="0"/>
              <wp:wrapSquare wrapText="bothSides"/>
              <wp:docPr id="1028955284" name="Picture 102895528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E549D2E" w14:textId="77777777" w:rsidR="00234817" w:rsidRDefault="00234817" w:rsidP="0021106F">
        <w:pPr>
          <w:pStyle w:val="Footer"/>
          <w:jc w:val="center"/>
          <w:rPr>
            <w:color w:val="7F7F7F" w:themeColor="text1" w:themeTint="80"/>
          </w:rPr>
        </w:pPr>
      </w:p>
      <w:p w14:paraId="0F1EFC3A" w14:textId="77777777" w:rsidR="00234817" w:rsidRDefault="00234817"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0899682"/>
      <w:docPartObj>
        <w:docPartGallery w:val="Page Numbers (Bottom of Page)"/>
        <w:docPartUnique/>
      </w:docPartObj>
    </w:sdtPr>
    <w:sdtEndPr/>
    <w:sdtContent>
      <w:p w14:paraId="2E66B88A" w14:textId="77777777" w:rsidR="009E0E02" w:rsidRDefault="009E0E02" w:rsidP="0021106F">
        <w:pPr>
          <w:pStyle w:val="Footer"/>
          <w:jc w:val="center"/>
        </w:pPr>
      </w:p>
      <w:p w14:paraId="35C255DC" w14:textId="77777777" w:rsidR="009E0E02" w:rsidRDefault="009E0E02" w:rsidP="0021106F">
        <w:pPr>
          <w:pStyle w:val="Footer"/>
          <w:jc w:val="center"/>
        </w:pPr>
        <w:r>
          <w:rPr>
            <w:noProof/>
          </w:rPr>
          <w:drawing>
            <wp:anchor distT="0" distB="0" distL="114300" distR="114300" simplePos="0" relativeHeight="251696128" behindDoc="0" locked="0" layoutInCell="1" allowOverlap="1" wp14:anchorId="0D7604EA" wp14:editId="03A735F1">
              <wp:simplePos x="0" y="0"/>
              <wp:positionH relativeFrom="column">
                <wp:posOffset>1052195</wp:posOffset>
              </wp:positionH>
              <wp:positionV relativeFrom="paragraph">
                <wp:posOffset>-151575</wp:posOffset>
              </wp:positionV>
              <wp:extent cx="2995930" cy="408305"/>
              <wp:effectExtent l="0" t="0" r="0" b="0"/>
              <wp:wrapSquare wrapText="bothSides"/>
              <wp:docPr id="1566313668" name="Picture 156631366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B649696" w14:textId="77777777" w:rsidR="009E0E02" w:rsidRDefault="009E0E02" w:rsidP="0021106F">
        <w:pPr>
          <w:pStyle w:val="Footer"/>
          <w:jc w:val="center"/>
          <w:rPr>
            <w:color w:val="7F7F7F" w:themeColor="text1" w:themeTint="80"/>
          </w:rPr>
        </w:pPr>
      </w:p>
      <w:p w14:paraId="5CF1E523" w14:textId="77777777" w:rsidR="009E0E02" w:rsidRDefault="009E0E02"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733294"/>
      <w:docPartObj>
        <w:docPartGallery w:val="Page Numbers (Bottom of Page)"/>
        <w:docPartUnique/>
      </w:docPartObj>
    </w:sdtPr>
    <w:sdtEndPr/>
    <w:sdtContent>
      <w:p w14:paraId="514C4B42" w14:textId="77777777" w:rsidR="00037146" w:rsidRDefault="00037146" w:rsidP="0021106F">
        <w:pPr>
          <w:pStyle w:val="Footer"/>
          <w:jc w:val="center"/>
        </w:pPr>
        <w:r>
          <w:rPr>
            <w:noProof/>
          </w:rPr>
          <w:drawing>
            <wp:anchor distT="0" distB="0" distL="114300" distR="114300" simplePos="0" relativeHeight="251668480" behindDoc="0" locked="0" layoutInCell="1" allowOverlap="1" wp14:anchorId="62594B43" wp14:editId="16A93085">
              <wp:simplePos x="0" y="0"/>
              <wp:positionH relativeFrom="column">
                <wp:posOffset>1052195</wp:posOffset>
              </wp:positionH>
              <wp:positionV relativeFrom="paragraph">
                <wp:posOffset>-151575</wp:posOffset>
              </wp:positionV>
              <wp:extent cx="2995930" cy="408305"/>
              <wp:effectExtent l="0" t="0" r="0" b="0"/>
              <wp:wrapSquare wrapText="bothSides"/>
              <wp:docPr id="1028955285" name="Picture 102895528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6F013BE" w14:textId="77777777" w:rsidR="00037146" w:rsidRDefault="00037146" w:rsidP="0021106F">
        <w:pPr>
          <w:pStyle w:val="Footer"/>
          <w:jc w:val="center"/>
          <w:rPr>
            <w:color w:val="7F7F7F" w:themeColor="text1" w:themeTint="80"/>
          </w:rPr>
        </w:pPr>
      </w:p>
      <w:p w14:paraId="73324805" w14:textId="77777777" w:rsidR="00037146" w:rsidRDefault="00037146"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51AFD4C3" w14:textId="77777777" w:rsidR="0021106F" w:rsidRDefault="007C6071" w:rsidP="0021106F">
        <w:pPr>
          <w:pStyle w:val="Footer"/>
          <w:jc w:val="center"/>
        </w:pPr>
        <w:r>
          <w:rPr>
            <w:noProof/>
            <w:lang w:eastAsia="es-DO"/>
          </w:rPr>
          <w:drawing>
            <wp:anchor distT="0" distB="0" distL="114300" distR="114300" simplePos="0" relativeHeight="251660288" behindDoc="0" locked="0" layoutInCell="1" allowOverlap="1" wp14:anchorId="18F5E77C" wp14:editId="2CBE517F">
              <wp:simplePos x="0" y="0"/>
              <wp:positionH relativeFrom="column">
                <wp:posOffset>1060792</wp:posOffset>
              </wp:positionH>
              <wp:positionV relativeFrom="paragraph">
                <wp:posOffset>-121920</wp:posOffset>
              </wp:positionV>
              <wp:extent cx="2995930" cy="408305"/>
              <wp:effectExtent l="0" t="0" r="0" b="0"/>
              <wp:wrapSquare wrapText="bothSides"/>
              <wp:docPr id="32" name="Picture 3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1822D6B" w14:textId="77777777" w:rsidR="007C6071" w:rsidRDefault="007C6071" w:rsidP="0021106F">
        <w:pPr>
          <w:pStyle w:val="Footer"/>
          <w:jc w:val="center"/>
          <w:rPr>
            <w:rFonts w:ascii="Times New Roman" w:hAnsi="Times New Roman" w:cs="Times New Roman"/>
            <w:color w:val="7F7F7F" w:themeColor="text1" w:themeTint="80"/>
          </w:rPr>
        </w:pPr>
      </w:p>
      <w:p w14:paraId="5A154BAB" w14:textId="05878A4F" w:rsidR="006E3F08" w:rsidRDefault="00CF59B2" w:rsidP="00CF59B2">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115</w:t>
        </w:r>
        <w:r w:rsidRPr="00F74112">
          <w:rPr>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832596"/>
      <w:docPartObj>
        <w:docPartGallery w:val="Page Numbers (Bottom of Page)"/>
        <w:docPartUnique/>
      </w:docPartObj>
    </w:sdtPr>
    <w:sdtEndPr/>
    <w:sdtContent>
      <w:p w14:paraId="0B9CC14E" w14:textId="77777777" w:rsidR="009E3B37" w:rsidRDefault="009E3B37" w:rsidP="0021106F">
        <w:pPr>
          <w:pStyle w:val="Footer"/>
          <w:jc w:val="center"/>
        </w:pPr>
        <w:r>
          <w:rPr>
            <w:noProof/>
          </w:rPr>
          <w:drawing>
            <wp:anchor distT="0" distB="0" distL="114300" distR="114300" simplePos="0" relativeHeight="251662336" behindDoc="0" locked="0" layoutInCell="1" allowOverlap="1" wp14:anchorId="2F35052D" wp14:editId="201459D4">
              <wp:simplePos x="0" y="0"/>
              <wp:positionH relativeFrom="column">
                <wp:posOffset>1052195</wp:posOffset>
              </wp:positionH>
              <wp:positionV relativeFrom="paragraph">
                <wp:posOffset>-151575</wp:posOffset>
              </wp:positionV>
              <wp:extent cx="2995930" cy="408305"/>
              <wp:effectExtent l="0" t="0" r="0" b="0"/>
              <wp:wrapSquare wrapText="bothSides"/>
              <wp:docPr id="1566313673" name="Picture 156631367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7B09618" w14:textId="77777777" w:rsidR="009E3B37" w:rsidRDefault="009E3B37" w:rsidP="0021106F">
        <w:pPr>
          <w:pStyle w:val="Footer"/>
          <w:jc w:val="center"/>
          <w:rPr>
            <w:color w:val="7F7F7F" w:themeColor="text1" w:themeTint="80"/>
          </w:rPr>
        </w:pPr>
      </w:p>
      <w:p w14:paraId="6C7AD881" w14:textId="77777777" w:rsidR="009E3B37" w:rsidRDefault="009E3B37"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p w14:paraId="78A8B278" w14:textId="77777777" w:rsidR="00C178E0" w:rsidRDefault="00C178E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9243241"/>
      <w:docPartObj>
        <w:docPartGallery w:val="Page Numbers (Bottom of Page)"/>
        <w:docPartUnique/>
      </w:docPartObj>
    </w:sdtPr>
    <w:sdtEndPr/>
    <w:sdtContent>
      <w:p w14:paraId="077498E4" w14:textId="77777777" w:rsidR="009E3B37" w:rsidRDefault="009E3B37" w:rsidP="0021106F">
        <w:pPr>
          <w:pStyle w:val="Footer"/>
          <w:jc w:val="center"/>
        </w:pPr>
        <w:r>
          <w:rPr>
            <w:noProof/>
          </w:rPr>
          <w:drawing>
            <wp:anchor distT="0" distB="0" distL="114300" distR="114300" simplePos="0" relativeHeight="251663360" behindDoc="0" locked="0" layoutInCell="1" allowOverlap="1" wp14:anchorId="47C6E29F" wp14:editId="33F0C7FA">
              <wp:simplePos x="0" y="0"/>
              <wp:positionH relativeFrom="column">
                <wp:posOffset>1052195</wp:posOffset>
              </wp:positionH>
              <wp:positionV relativeFrom="paragraph">
                <wp:posOffset>-151575</wp:posOffset>
              </wp:positionV>
              <wp:extent cx="2995930" cy="408305"/>
              <wp:effectExtent l="0" t="0" r="0" b="0"/>
              <wp:wrapSquare wrapText="bothSides"/>
              <wp:docPr id="1028955280" name="Picture 102895528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F1A18A1" w14:textId="77777777" w:rsidR="009E3B37" w:rsidRDefault="009E3B37" w:rsidP="0021106F">
        <w:pPr>
          <w:pStyle w:val="Footer"/>
          <w:jc w:val="center"/>
          <w:rPr>
            <w:color w:val="7F7F7F" w:themeColor="text1" w:themeTint="80"/>
          </w:rPr>
        </w:pPr>
      </w:p>
      <w:p w14:paraId="472F9C00" w14:textId="77777777" w:rsidR="009E3B37" w:rsidRDefault="009E3B37"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5190153"/>
      <w:docPartObj>
        <w:docPartGallery w:val="Page Numbers (Bottom of Page)"/>
        <w:docPartUnique/>
      </w:docPartObj>
    </w:sdtPr>
    <w:sdtEndPr/>
    <w:sdtContent>
      <w:p w14:paraId="0C49FD52" w14:textId="77777777" w:rsidR="009E3B37" w:rsidRDefault="009E3B37" w:rsidP="0021106F">
        <w:pPr>
          <w:pStyle w:val="Footer"/>
          <w:jc w:val="center"/>
        </w:pPr>
        <w:r>
          <w:rPr>
            <w:noProof/>
          </w:rPr>
          <w:drawing>
            <wp:anchor distT="0" distB="0" distL="114300" distR="114300" simplePos="0" relativeHeight="251664384" behindDoc="0" locked="0" layoutInCell="1" allowOverlap="1" wp14:anchorId="37348FF9" wp14:editId="7684083D">
              <wp:simplePos x="0" y="0"/>
              <wp:positionH relativeFrom="column">
                <wp:posOffset>1052195</wp:posOffset>
              </wp:positionH>
              <wp:positionV relativeFrom="paragraph">
                <wp:posOffset>-151575</wp:posOffset>
              </wp:positionV>
              <wp:extent cx="2995930" cy="408305"/>
              <wp:effectExtent l="0" t="0" r="0" b="0"/>
              <wp:wrapSquare wrapText="bothSides"/>
              <wp:docPr id="1028955281" name="Picture 102895528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D87DAA8" w14:textId="77777777" w:rsidR="009E3B37" w:rsidRDefault="009E3B37" w:rsidP="0021106F">
        <w:pPr>
          <w:pStyle w:val="Footer"/>
          <w:jc w:val="center"/>
          <w:rPr>
            <w:color w:val="7F7F7F" w:themeColor="text1" w:themeTint="80"/>
          </w:rPr>
        </w:pPr>
      </w:p>
      <w:p w14:paraId="2FDC046C" w14:textId="77777777" w:rsidR="009E3B37" w:rsidRDefault="009E3B37"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524999"/>
      <w:docPartObj>
        <w:docPartGallery w:val="Page Numbers (Bottom of Page)"/>
        <w:docPartUnique/>
      </w:docPartObj>
    </w:sdtPr>
    <w:sdtEndPr/>
    <w:sdtContent>
      <w:p w14:paraId="3DFF0883" w14:textId="77777777" w:rsidR="00503B40" w:rsidRDefault="00503B40" w:rsidP="0021106F">
        <w:pPr>
          <w:pStyle w:val="Footer"/>
          <w:jc w:val="center"/>
        </w:pPr>
        <w:r>
          <w:rPr>
            <w:noProof/>
          </w:rPr>
          <w:drawing>
            <wp:anchor distT="0" distB="0" distL="114300" distR="114300" simplePos="0" relativeHeight="251683840" behindDoc="0" locked="0" layoutInCell="1" allowOverlap="1" wp14:anchorId="2A0A823E" wp14:editId="70335345">
              <wp:simplePos x="0" y="0"/>
              <wp:positionH relativeFrom="column">
                <wp:posOffset>1052195</wp:posOffset>
              </wp:positionH>
              <wp:positionV relativeFrom="paragraph">
                <wp:posOffset>-151575</wp:posOffset>
              </wp:positionV>
              <wp:extent cx="2995930" cy="408305"/>
              <wp:effectExtent l="0" t="0" r="0" b="0"/>
              <wp:wrapSquare wrapText="bothSides"/>
              <wp:docPr id="1566313722" name="Picture 156631372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BF653C4" w14:textId="77777777" w:rsidR="00503B40" w:rsidRDefault="00503B40" w:rsidP="0021106F">
        <w:pPr>
          <w:pStyle w:val="Footer"/>
          <w:jc w:val="center"/>
          <w:rPr>
            <w:color w:val="7F7F7F" w:themeColor="text1" w:themeTint="80"/>
          </w:rPr>
        </w:pPr>
      </w:p>
      <w:p w14:paraId="33F87FAA" w14:textId="77777777" w:rsidR="00503B40" w:rsidRDefault="00503B40"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557697"/>
      <w:docPartObj>
        <w:docPartGallery w:val="Page Numbers (Bottom of Page)"/>
        <w:docPartUnique/>
      </w:docPartObj>
    </w:sdtPr>
    <w:sdtEndPr/>
    <w:sdtContent>
      <w:p w14:paraId="24049044" w14:textId="77777777" w:rsidR="00503B40" w:rsidRDefault="00503B40" w:rsidP="0021106F">
        <w:pPr>
          <w:pStyle w:val="Footer"/>
          <w:jc w:val="center"/>
        </w:pPr>
        <w:r>
          <w:rPr>
            <w:noProof/>
          </w:rPr>
          <w:drawing>
            <wp:anchor distT="0" distB="0" distL="114300" distR="114300" simplePos="0" relativeHeight="251681792" behindDoc="0" locked="0" layoutInCell="1" allowOverlap="1" wp14:anchorId="65ED5A11" wp14:editId="5DA52BB8">
              <wp:simplePos x="0" y="0"/>
              <wp:positionH relativeFrom="column">
                <wp:posOffset>1052195</wp:posOffset>
              </wp:positionH>
              <wp:positionV relativeFrom="paragraph">
                <wp:posOffset>-151575</wp:posOffset>
              </wp:positionV>
              <wp:extent cx="2995930" cy="408305"/>
              <wp:effectExtent l="0" t="0" r="0" b="0"/>
              <wp:wrapSquare wrapText="bothSides"/>
              <wp:docPr id="1028955319" name="Picture 102895531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5E1F5539" w14:textId="77777777" w:rsidR="00503B40" w:rsidRDefault="00503B40" w:rsidP="0021106F">
        <w:pPr>
          <w:pStyle w:val="Footer"/>
          <w:jc w:val="center"/>
          <w:rPr>
            <w:color w:val="7F7F7F" w:themeColor="text1" w:themeTint="80"/>
          </w:rPr>
        </w:pPr>
      </w:p>
      <w:p w14:paraId="73154159" w14:textId="77777777" w:rsidR="00503B40" w:rsidRDefault="00503B40"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5429696"/>
      <w:docPartObj>
        <w:docPartGallery w:val="Page Numbers (Bottom of Page)"/>
        <w:docPartUnique/>
      </w:docPartObj>
    </w:sdtPr>
    <w:sdtEndPr/>
    <w:sdtContent>
      <w:p w14:paraId="2EDDF578" w14:textId="77777777" w:rsidR="001F301B" w:rsidRDefault="001F301B" w:rsidP="0021106F">
        <w:pPr>
          <w:pStyle w:val="Footer"/>
          <w:jc w:val="center"/>
        </w:pPr>
        <w:r>
          <w:rPr>
            <w:noProof/>
          </w:rPr>
          <w:drawing>
            <wp:anchor distT="0" distB="0" distL="114300" distR="114300" simplePos="0" relativeHeight="251673600" behindDoc="0" locked="0" layoutInCell="1" allowOverlap="1" wp14:anchorId="384EC80D" wp14:editId="415D69FF">
              <wp:simplePos x="0" y="0"/>
              <wp:positionH relativeFrom="column">
                <wp:posOffset>1052195</wp:posOffset>
              </wp:positionH>
              <wp:positionV relativeFrom="paragraph">
                <wp:posOffset>-151575</wp:posOffset>
              </wp:positionV>
              <wp:extent cx="2995930" cy="408305"/>
              <wp:effectExtent l="0" t="0" r="0" b="0"/>
              <wp:wrapSquare wrapText="bothSides"/>
              <wp:docPr id="1028955314" name="Picture 102895531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41EC6ED" w14:textId="77777777" w:rsidR="001F301B" w:rsidRDefault="001F301B" w:rsidP="0021106F">
        <w:pPr>
          <w:pStyle w:val="Footer"/>
          <w:jc w:val="center"/>
          <w:rPr>
            <w:color w:val="7F7F7F" w:themeColor="text1" w:themeTint="80"/>
          </w:rPr>
        </w:pPr>
      </w:p>
      <w:p w14:paraId="7BC23844" w14:textId="77777777" w:rsidR="001F301B" w:rsidRDefault="001F301B"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131176"/>
      <w:docPartObj>
        <w:docPartGallery w:val="Page Numbers (Bottom of Page)"/>
        <w:docPartUnique/>
      </w:docPartObj>
    </w:sdtPr>
    <w:sdtEndPr/>
    <w:sdtContent>
      <w:p w14:paraId="09815E36" w14:textId="77777777" w:rsidR="001F301B" w:rsidRDefault="001F301B" w:rsidP="0021106F">
        <w:pPr>
          <w:pStyle w:val="Footer"/>
          <w:jc w:val="center"/>
        </w:pPr>
        <w:r>
          <w:rPr>
            <w:noProof/>
          </w:rPr>
          <w:drawing>
            <wp:anchor distT="0" distB="0" distL="114300" distR="114300" simplePos="0" relativeHeight="251675648" behindDoc="0" locked="0" layoutInCell="1" allowOverlap="1" wp14:anchorId="7685B5E5" wp14:editId="02A01000">
              <wp:simplePos x="0" y="0"/>
              <wp:positionH relativeFrom="column">
                <wp:posOffset>1052195</wp:posOffset>
              </wp:positionH>
              <wp:positionV relativeFrom="paragraph">
                <wp:posOffset>-151575</wp:posOffset>
              </wp:positionV>
              <wp:extent cx="2995930" cy="408305"/>
              <wp:effectExtent l="0" t="0" r="0" b="0"/>
              <wp:wrapSquare wrapText="bothSides"/>
              <wp:docPr id="1028955315" name="Picture 102895531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307E70D" w14:textId="77777777" w:rsidR="001F301B" w:rsidRDefault="001F301B" w:rsidP="0021106F">
        <w:pPr>
          <w:pStyle w:val="Footer"/>
          <w:jc w:val="center"/>
          <w:rPr>
            <w:color w:val="7F7F7F" w:themeColor="text1" w:themeTint="80"/>
          </w:rPr>
        </w:pPr>
      </w:p>
      <w:p w14:paraId="2137C8B9" w14:textId="77777777" w:rsidR="001F301B" w:rsidRDefault="001F301B"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9</w:t>
        </w:r>
        <w:r w:rsidRPr="00F74112">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17D44" w14:textId="77777777" w:rsidR="004556C6" w:rsidRDefault="004556C6" w:rsidP="00E84651">
      <w:pPr>
        <w:spacing w:after="0" w:line="240" w:lineRule="auto"/>
      </w:pPr>
      <w:r>
        <w:separator/>
      </w:r>
    </w:p>
  </w:footnote>
  <w:footnote w:type="continuationSeparator" w:id="0">
    <w:p w14:paraId="528DA400" w14:textId="77777777" w:rsidR="004556C6" w:rsidRDefault="004556C6"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877A7" w14:textId="77777777" w:rsidR="009E0E02" w:rsidRDefault="009E0E0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F6B4A" w14:textId="77777777" w:rsidR="006A5554" w:rsidRDefault="006A555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2277D" w14:textId="77777777" w:rsidR="005C766B" w:rsidRDefault="005C766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7EC9C" w14:textId="77777777" w:rsidR="005C766B" w:rsidRDefault="005C766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12361" w14:textId="77777777" w:rsidR="004420AD" w:rsidRDefault="004420A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2A907" w14:textId="77777777" w:rsidR="002477E3" w:rsidRDefault="002477E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FB95A" w14:textId="77777777" w:rsidR="002477E3" w:rsidRDefault="002477E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5632" w14:textId="77777777" w:rsidR="009E3B37" w:rsidRDefault="009E3B3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70065" w14:textId="77777777" w:rsidR="009563AE" w:rsidRDefault="009563AE">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EE77F" w14:textId="77777777" w:rsidR="00234817" w:rsidRDefault="0023481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793D7" w14:textId="77777777" w:rsidR="00037146" w:rsidRDefault="00037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ED946" w14:textId="77777777" w:rsidR="009E3B37" w:rsidRDefault="009E3B37">
    <w:pPr>
      <w:pStyle w:val="Header"/>
    </w:pPr>
  </w:p>
  <w:p w14:paraId="2B66C93E" w14:textId="77777777" w:rsidR="00C178E0" w:rsidRDefault="00C178E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3953" w14:textId="77777777" w:rsidR="009E3B37" w:rsidRDefault="009E3B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45169" w14:textId="77777777" w:rsidR="009E3B37" w:rsidRDefault="009E3B3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CDD1B" w14:textId="77777777" w:rsidR="00503B40" w:rsidRDefault="00503B4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43510" w14:textId="77777777" w:rsidR="00503B40" w:rsidRDefault="00503B4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BE2E4" w14:textId="77777777" w:rsidR="001F301B" w:rsidRDefault="001F301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5E7E1" w14:textId="77777777" w:rsidR="001F301B" w:rsidRDefault="001F301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D8B" w14:textId="77777777" w:rsidR="006A5554" w:rsidRDefault="006A55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46C7"/>
    <w:multiLevelType w:val="hybridMultilevel"/>
    <w:tmpl w:val="E508EF0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 w15:restartNumberingAfterBreak="0">
    <w:nsid w:val="054845C8"/>
    <w:multiLevelType w:val="hybridMultilevel"/>
    <w:tmpl w:val="744E2F3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6872BDE"/>
    <w:multiLevelType w:val="multilevel"/>
    <w:tmpl w:val="1EDA02D4"/>
    <w:lvl w:ilvl="0">
      <w:start w:val="4"/>
      <w:numFmt w:val="decimal"/>
      <w:lvlText w:val="%1"/>
      <w:lvlJc w:val="left"/>
      <w:pPr>
        <w:ind w:left="555" w:hanging="555"/>
      </w:pPr>
      <w:rPr>
        <w:rFonts w:hint="default"/>
      </w:rPr>
    </w:lvl>
    <w:lvl w:ilvl="1">
      <w:start w:val="6"/>
      <w:numFmt w:val="decimal"/>
      <w:lvlText w:val="%1.%2"/>
      <w:lvlJc w:val="left"/>
      <w:pPr>
        <w:ind w:left="735" w:hanging="55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 w15:restartNumberingAfterBreak="0">
    <w:nsid w:val="09CB57CD"/>
    <w:multiLevelType w:val="hybridMultilevel"/>
    <w:tmpl w:val="570CC490"/>
    <w:lvl w:ilvl="0" w:tplc="1C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decimal"/>
      <w:lvlText w:val="%6."/>
      <w:lvlJc w:val="left"/>
      <w:pPr>
        <w:ind w:left="4500" w:hanging="36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BA7E00"/>
    <w:multiLevelType w:val="hybridMultilevel"/>
    <w:tmpl w:val="B5AC3642"/>
    <w:lvl w:ilvl="0" w:tplc="9768DADC">
      <w:start w:val="1"/>
      <w:numFmt w:val="decimal"/>
      <w:lvlText w:val="4.%1."/>
      <w:lvlJc w:val="left"/>
      <w:pPr>
        <w:ind w:left="540" w:hanging="360"/>
      </w:pPr>
      <w:rPr>
        <w:rFonts w:hint="default"/>
        <w:b/>
        <w:bCs/>
        <w:i w:val="0"/>
      </w:r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7BDE5F6C">
      <w:start w:val="1"/>
      <w:numFmt w:val="lowerLetter"/>
      <w:lvlText w:val="%5)"/>
      <w:lvlJc w:val="left"/>
      <w:pPr>
        <w:ind w:left="4244" w:hanging="720"/>
      </w:pPr>
      <w:rPr>
        <w:rFonts w:hint="default"/>
      </w:rPr>
    </w:lvl>
    <w:lvl w:ilvl="5" w:tplc="09E0535E">
      <w:numFmt w:val="bullet"/>
      <w:lvlText w:val="-"/>
      <w:lvlJc w:val="left"/>
      <w:pPr>
        <w:ind w:left="4784" w:hanging="360"/>
      </w:pPr>
      <w:rPr>
        <w:rFonts w:ascii="Times New Roman" w:eastAsia="Calibri" w:hAnsi="Times New Roman" w:cs="Times New Roman" w:hint="default"/>
      </w:r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0FDC0C38"/>
    <w:multiLevelType w:val="hybridMultilevel"/>
    <w:tmpl w:val="E26846F0"/>
    <w:lvl w:ilvl="0" w:tplc="04090013">
      <w:start w:val="1"/>
      <w:numFmt w:val="upperRoman"/>
      <w:lvlText w:val="%1."/>
      <w:lvlJc w:val="right"/>
      <w:pPr>
        <w:ind w:left="2520" w:hanging="360"/>
      </w:pPr>
    </w:lvl>
    <w:lvl w:ilvl="1" w:tplc="1C0A0019">
      <w:start w:val="1"/>
      <w:numFmt w:val="lowerLetter"/>
      <w:lvlText w:val="%2."/>
      <w:lvlJc w:val="left"/>
      <w:pPr>
        <w:ind w:left="3240" w:hanging="360"/>
      </w:pPr>
    </w:lvl>
    <w:lvl w:ilvl="2" w:tplc="1C0A001B" w:tentative="1">
      <w:start w:val="1"/>
      <w:numFmt w:val="lowerRoman"/>
      <w:lvlText w:val="%3."/>
      <w:lvlJc w:val="right"/>
      <w:pPr>
        <w:ind w:left="3960" w:hanging="180"/>
      </w:pPr>
    </w:lvl>
    <w:lvl w:ilvl="3" w:tplc="1C0A000F" w:tentative="1">
      <w:start w:val="1"/>
      <w:numFmt w:val="decimal"/>
      <w:lvlText w:val="%4."/>
      <w:lvlJc w:val="left"/>
      <w:pPr>
        <w:ind w:left="4680" w:hanging="360"/>
      </w:pPr>
    </w:lvl>
    <w:lvl w:ilvl="4" w:tplc="1C0A0019" w:tentative="1">
      <w:start w:val="1"/>
      <w:numFmt w:val="lowerLetter"/>
      <w:lvlText w:val="%5."/>
      <w:lvlJc w:val="left"/>
      <w:pPr>
        <w:ind w:left="5400" w:hanging="360"/>
      </w:pPr>
    </w:lvl>
    <w:lvl w:ilvl="5" w:tplc="1C0A001B" w:tentative="1">
      <w:start w:val="1"/>
      <w:numFmt w:val="lowerRoman"/>
      <w:lvlText w:val="%6."/>
      <w:lvlJc w:val="right"/>
      <w:pPr>
        <w:ind w:left="6120" w:hanging="180"/>
      </w:pPr>
    </w:lvl>
    <w:lvl w:ilvl="6" w:tplc="1C0A000F" w:tentative="1">
      <w:start w:val="1"/>
      <w:numFmt w:val="decimal"/>
      <w:lvlText w:val="%7."/>
      <w:lvlJc w:val="left"/>
      <w:pPr>
        <w:ind w:left="6840" w:hanging="360"/>
      </w:pPr>
    </w:lvl>
    <w:lvl w:ilvl="7" w:tplc="1C0A0019" w:tentative="1">
      <w:start w:val="1"/>
      <w:numFmt w:val="lowerLetter"/>
      <w:lvlText w:val="%8."/>
      <w:lvlJc w:val="left"/>
      <w:pPr>
        <w:ind w:left="7560" w:hanging="360"/>
      </w:pPr>
    </w:lvl>
    <w:lvl w:ilvl="8" w:tplc="1C0A001B" w:tentative="1">
      <w:start w:val="1"/>
      <w:numFmt w:val="lowerRoman"/>
      <w:lvlText w:val="%9."/>
      <w:lvlJc w:val="right"/>
      <w:pPr>
        <w:ind w:left="8280" w:hanging="180"/>
      </w:pPr>
    </w:lvl>
  </w:abstractNum>
  <w:abstractNum w:abstractNumId="6" w15:restartNumberingAfterBreak="0">
    <w:nsid w:val="10EE318F"/>
    <w:multiLevelType w:val="hybridMultilevel"/>
    <w:tmpl w:val="F1DC0944"/>
    <w:lvl w:ilvl="0" w:tplc="1C0A0001">
      <w:start w:val="1"/>
      <w:numFmt w:val="bullet"/>
      <w:lvlText w:val=""/>
      <w:lvlJc w:val="left"/>
      <w:pPr>
        <w:ind w:left="810" w:hanging="360"/>
      </w:pPr>
      <w:rPr>
        <w:rFonts w:ascii="Symbol" w:hAnsi="Symbol" w:hint="default"/>
      </w:rPr>
    </w:lvl>
    <w:lvl w:ilvl="1" w:tplc="1C0A0003" w:tentative="1">
      <w:start w:val="1"/>
      <w:numFmt w:val="bullet"/>
      <w:lvlText w:val="o"/>
      <w:lvlJc w:val="left"/>
      <w:pPr>
        <w:ind w:left="1530" w:hanging="360"/>
      </w:pPr>
      <w:rPr>
        <w:rFonts w:ascii="Courier New" w:hAnsi="Courier New" w:cs="Courier New" w:hint="default"/>
      </w:rPr>
    </w:lvl>
    <w:lvl w:ilvl="2" w:tplc="1C0A0005" w:tentative="1">
      <w:start w:val="1"/>
      <w:numFmt w:val="bullet"/>
      <w:lvlText w:val=""/>
      <w:lvlJc w:val="left"/>
      <w:pPr>
        <w:ind w:left="2250" w:hanging="360"/>
      </w:pPr>
      <w:rPr>
        <w:rFonts w:ascii="Wingdings" w:hAnsi="Wingdings" w:hint="default"/>
      </w:rPr>
    </w:lvl>
    <w:lvl w:ilvl="3" w:tplc="1C0A0001" w:tentative="1">
      <w:start w:val="1"/>
      <w:numFmt w:val="bullet"/>
      <w:lvlText w:val=""/>
      <w:lvlJc w:val="left"/>
      <w:pPr>
        <w:ind w:left="2970" w:hanging="360"/>
      </w:pPr>
      <w:rPr>
        <w:rFonts w:ascii="Symbol" w:hAnsi="Symbol" w:hint="default"/>
      </w:rPr>
    </w:lvl>
    <w:lvl w:ilvl="4" w:tplc="1C0A0003" w:tentative="1">
      <w:start w:val="1"/>
      <w:numFmt w:val="bullet"/>
      <w:lvlText w:val="o"/>
      <w:lvlJc w:val="left"/>
      <w:pPr>
        <w:ind w:left="3690" w:hanging="360"/>
      </w:pPr>
      <w:rPr>
        <w:rFonts w:ascii="Courier New" w:hAnsi="Courier New" w:cs="Courier New" w:hint="default"/>
      </w:rPr>
    </w:lvl>
    <w:lvl w:ilvl="5" w:tplc="1C0A0005" w:tentative="1">
      <w:start w:val="1"/>
      <w:numFmt w:val="bullet"/>
      <w:lvlText w:val=""/>
      <w:lvlJc w:val="left"/>
      <w:pPr>
        <w:ind w:left="4410" w:hanging="360"/>
      </w:pPr>
      <w:rPr>
        <w:rFonts w:ascii="Wingdings" w:hAnsi="Wingdings" w:hint="default"/>
      </w:rPr>
    </w:lvl>
    <w:lvl w:ilvl="6" w:tplc="1C0A0001" w:tentative="1">
      <w:start w:val="1"/>
      <w:numFmt w:val="bullet"/>
      <w:lvlText w:val=""/>
      <w:lvlJc w:val="left"/>
      <w:pPr>
        <w:ind w:left="5130" w:hanging="360"/>
      </w:pPr>
      <w:rPr>
        <w:rFonts w:ascii="Symbol" w:hAnsi="Symbol" w:hint="default"/>
      </w:rPr>
    </w:lvl>
    <w:lvl w:ilvl="7" w:tplc="1C0A0003" w:tentative="1">
      <w:start w:val="1"/>
      <w:numFmt w:val="bullet"/>
      <w:lvlText w:val="o"/>
      <w:lvlJc w:val="left"/>
      <w:pPr>
        <w:ind w:left="5850" w:hanging="360"/>
      </w:pPr>
      <w:rPr>
        <w:rFonts w:ascii="Courier New" w:hAnsi="Courier New" w:cs="Courier New" w:hint="default"/>
      </w:rPr>
    </w:lvl>
    <w:lvl w:ilvl="8" w:tplc="1C0A0005" w:tentative="1">
      <w:start w:val="1"/>
      <w:numFmt w:val="bullet"/>
      <w:lvlText w:val=""/>
      <w:lvlJc w:val="left"/>
      <w:pPr>
        <w:ind w:left="6570" w:hanging="360"/>
      </w:pPr>
      <w:rPr>
        <w:rFonts w:ascii="Wingdings" w:hAnsi="Wingdings" w:hint="default"/>
      </w:rPr>
    </w:lvl>
  </w:abstractNum>
  <w:abstractNum w:abstractNumId="7" w15:restartNumberingAfterBreak="0">
    <w:nsid w:val="117A1DBF"/>
    <w:multiLevelType w:val="hybridMultilevel"/>
    <w:tmpl w:val="B67414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902069"/>
    <w:multiLevelType w:val="multilevel"/>
    <w:tmpl w:val="44C254FC"/>
    <w:lvl w:ilvl="0">
      <w:start w:val="4"/>
      <w:numFmt w:val="decimal"/>
      <w:lvlText w:val="%1"/>
      <w:lvlJc w:val="left"/>
      <w:pPr>
        <w:ind w:left="435" w:hanging="435"/>
      </w:pPr>
      <w:rPr>
        <w:rFonts w:hint="default"/>
      </w:rPr>
    </w:lvl>
    <w:lvl w:ilvl="1">
      <w:start w:val="1"/>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9" w15:restartNumberingAfterBreak="0">
    <w:nsid w:val="1CF819AA"/>
    <w:multiLevelType w:val="hybridMultilevel"/>
    <w:tmpl w:val="6AC0A532"/>
    <w:lvl w:ilvl="0" w:tplc="FFFFFFFF">
      <w:start w:val="1"/>
      <w:numFmt w:val="decimal"/>
      <w:lvlText w:val="%1."/>
      <w:lvlJc w:val="left"/>
      <w:pPr>
        <w:ind w:left="720" w:hanging="360"/>
      </w:pPr>
      <w:rPr>
        <w:rFonts w:hint="default"/>
        <w:color w:val="auto"/>
      </w:rPr>
    </w:lvl>
    <w:lvl w:ilvl="1" w:tplc="650E4240">
      <w:start w:val="1"/>
      <w:numFmt w:val="decimal"/>
      <w:lvlText w:val="2.%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2F2AC8"/>
    <w:multiLevelType w:val="hybridMultilevel"/>
    <w:tmpl w:val="45D44510"/>
    <w:lvl w:ilvl="0" w:tplc="1C0A0001">
      <w:start w:val="1"/>
      <w:numFmt w:val="bullet"/>
      <w:lvlText w:val=""/>
      <w:lvlJc w:val="left"/>
      <w:pPr>
        <w:ind w:left="630" w:hanging="360"/>
      </w:pPr>
      <w:rPr>
        <w:rFonts w:ascii="Symbol" w:hAnsi="Symbol" w:hint="default"/>
      </w:rPr>
    </w:lvl>
    <w:lvl w:ilvl="1" w:tplc="1C0A0003">
      <w:start w:val="1"/>
      <w:numFmt w:val="bullet"/>
      <w:lvlText w:val="o"/>
      <w:lvlJc w:val="left"/>
      <w:pPr>
        <w:ind w:left="1350" w:hanging="360"/>
      </w:pPr>
      <w:rPr>
        <w:rFonts w:ascii="Courier New" w:hAnsi="Courier New" w:cs="Courier New" w:hint="default"/>
      </w:rPr>
    </w:lvl>
    <w:lvl w:ilvl="2" w:tplc="1C0A0005" w:tentative="1">
      <w:start w:val="1"/>
      <w:numFmt w:val="bullet"/>
      <w:lvlText w:val=""/>
      <w:lvlJc w:val="left"/>
      <w:pPr>
        <w:ind w:left="2070" w:hanging="360"/>
      </w:pPr>
      <w:rPr>
        <w:rFonts w:ascii="Wingdings" w:hAnsi="Wingdings" w:hint="default"/>
      </w:rPr>
    </w:lvl>
    <w:lvl w:ilvl="3" w:tplc="1C0A0001" w:tentative="1">
      <w:start w:val="1"/>
      <w:numFmt w:val="bullet"/>
      <w:lvlText w:val=""/>
      <w:lvlJc w:val="left"/>
      <w:pPr>
        <w:ind w:left="2790" w:hanging="360"/>
      </w:pPr>
      <w:rPr>
        <w:rFonts w:ascii="Symbol" w:hAnsi="Symbol" w:hint="default"/>
      </w:rPr>
    </w:lvl>
    <w:lvl w:ilvl="4" w:tplc="1C0A0003" w:tentative="1">
      <w:start w:val="1"/>
      <w:numFmt w:val="bullet"/>
      <w:lvlText w:val="o"/>
      <w:lvlJc w:val="left"/>
      <w:pPr>
        <w:ind w:left="3510" w:hanging="360"/>
      </w:pPr>
      <w:rPr>
        <w:rFonts w:ascii="Courier New" w:hAnsi="Courier New" w:cs="Courier New" w:hint="default"/>
      </w:rPr>
    </w:lvl>
    <w:lvl w:ilvl="5" w:tplc="1C0A0005" w:tentative="1">
      <w:start w:val="1"/>
      <w:numFmt w:val="bullet"/>
      <w:lvlText w:val=""/>
      <w:lvlJc w:val="left"/>
      <w:pPr>
        <w:ind w:left="4230" w:hanging="360"/>
      </w:pPr>
      <w:rPr>
        <w:rFonts w:ascii="Wingdings" w:hAnsi="Wingdings" w:hint="default"/>
      </w:rPr>
    </w:lvl>
    <w:lvl w:ilvl="6" w:tplc="1C0A0001" w:tentative="1">
      <w:start w:val="1"/>
      <w:numFmt w:val="bullet"/>
      <w:lvlText w:val=""/>
      <w:lvlJc w:val="left"/>
      <w:pPr>
        <w:ind w:left="4950" w:hanging="360"/>
      </w:pPr>
      <w:rPr>
        <w:rFonts w:ascii="Symbol" w:hAnsi="Symbol" w:hint="default"/>
      </w:rPr>
    </w:lvl>
    <w:lvl w:ilvl="7" w:tplc="1C0A0003" w:tentative="1">
      <w:start w:val="1"/>
      <w:numFmt w:val="bullet"/>
      <w:lvlText w:val="o"/>
      <w:lvlJc w:val="left"/>
      <w:pPr>
        <w:ind w:left="5670" w:hanging="360"/>
      </w:pPr>
      <w:rPr>
        <w:rFonts w:ascii="Courier New" w:hAnsi="Courier New" w:cs="Courier New" w:hint="default"/>
      </w:rPr>
    </w:lvl>
    <w:lvl w:ilvl="8" w:tplc="1C0A0005" w:tentative="1">
      <w:start w:val="1"/>
      <w:numFmt w:val="bullet"/>
      <w:lvlText w:val=""/>
      <w:lvlJc w:val="left"/>
      <w:pPr>
        <w:ind w:left="6390" w:hanging="360"/>
      </w:pPr>
      <w:rPr>
        <w:rFonts w:ascii="Wingdings" w:hAnsi="Wingdings" w:hint="default"/>
      </w:rPr>
    </w:lvl>
  </w:abstractNum>
  <w:abstractNum w:abstractNumId="11" w15:restartNumberingAfterBreak="0">
    <w:nsid w:val="215D1A9A"/>
    <w:multiLevelType w:val="multilevel"/>
    <w:tmpl w:val="59FC7FDE"/>
    <w:lvl w:ilvl="0">
      <w:start w:val="5"/>
      <w:numFmt w:val="decimal"/>
      <w:lvlText w:val="%1"/>
      <w:lvlJc w:val="left"/>
      <w:pPr>
        <w:ind w:left="360" w:hanging="360"/>
      </w:pPr>
      <w:rPr>
        <w:rFonts w:hint="default"/>
      </w:rPr>
    </w:lvl>
    <w:lvl w:ilvl="1">
      <w:start w:val="1"/>
      <w:numFmt w:val="decimal"/>
      <w:lvlText w:val="%1.%2"/>
      <w:lvlJc w:val="left"/>
      <w:pPr>
        <w:ind w:left="342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9080" w:hanging="180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abstractNum w:abstractNumId="12" w15:restartNumberingAfterBreak="0">
    <w:nsid w:val="22F41659"/>
    <w:multiLevelType w:val="hybridMultilevel"/>
    <w:tmpl w:val="95BA818A"/>
    <w:lvl w:ilvl="0" w:tplc="5726AF6E">
      <w:start w:val="1"/>
      <w:numFmt w:val="lowerLetter"/>
      <w:lvlText w:val="%1."/>
      <w:lvlJc w:val="left"/>
      <w:pPr>
        <w:ind w:left="2700" w:hanging="360"/>
      </w:pPr>
      <w:rPr>
        <w:rFonts w:hint="default"/>
      </w:rPr>
    </w:lvl>
    <w:lvl w:ilvl="1" w:tplc="1C0A0019" w:tentative="1">
      <w:start w:val="1"/>
      <w:numFmt w:val="lowerLetter"/>
      <w:lvlText w:val="%2."/>
      <w:lvlJc w:val="left"/>
      <w:pPr>
        <w:ind w:left="3420" w:hanging="360"/>
      </w:pPr>
    </w:lvl>
    <w:lvl w:ilvl="2" w:tplc="1C0A001B" w:tentative="1">
      <w:start w:val="1"/>
      <w:numFmt w:val="lowerRoman"/>
      <w:lvlText w:val="%3."/>
      <w:lvlJc w:val="right"/>
      <w:pPr>
        <w:ind w:left="4140" w:hanging="180"/>
      </w:pPr>
    </w:lvl>
    <w:lvl w:ilvl="3" w:tplc="1C0A000F" w:tentative="1">
      <w:start w:val="1"/>
      <w:numFmt w:val="decimal"/>
      <w:lvlText w:val="%4."/>
      <w:lvlJc w:val="left"/>
      <w:pPr>
        <w:ind w:left="4860" w:hanging="360"/>
      </w:pPr>
    </w:lvl>
    <w:lvl w:ilvl="4" w:tplc="1C0A0019" w:tentative="1">
      <w:start w:val="1"/>
      <w:numFmt w:val="lowerLetter"/>
      <w:lvlText w:val="%5."/>
      <w:lvlJc w:val="left"/>
      <w:pPr>
        <w:ind w:left="5580" w:hanging="360"/>
      </w:pPr>
    </w:lvl>
    <w:lvl w:ilvl="5" w:tplc="1C0A001B" w:tentative="1">
      <w:start w:val="1"/>
      <w:numFmt w:val="lowerRoman"/>
      <w:lvlText w:val="%6."/>
      <w:lvlJc w:val="right"/>
      <w:pPr>
        <w:ind w:left="6300" w:hanging="180"/>
      </w:pPr>
    </w:lvl>
    <w:lvl w:ilvl="6" w:tplc="1C0A000F" w:tentative="1">
      <w:start w:val="1"/>
      <w:numFmt w:val="decimal"/>
      <w:lvlText w:val="%7."/>
      <w:lvlJc w:val="left"/>
      <w:pPr>
        <w:ind w:left="7020" w:hanging="360"/>
      </w:pPr>
    </w:lvl>
    <w:lvl w:ilvl="7" w:tplc="1C0A0019" w:tentative="1">
      <w:start w:val="1"/>
      <w:numFmt w:val="lowerLetter"/>
      <w:lvlText w:val="%8."/>
      <w:lvlJc w:val="left"/>
      <w:pPr>
        <w:ind w:left="7740" w:hanging="360"/>
      </w:pPr>
    </w:lvl>
    <w:lvl w:ilvl="8" w:tplc="1C0A001B" w:tentative="1">
      <w:start w:val="1"/>
      <w:numFmt w:val="lowerRoman"/>
      <w:lvlText w:val="%9."/>
      <w:lvlJc w:val="right"/>
      <w:pPr>
        <w:ind w:left="8460" w:hanging="180"/>
      </w:pPr>
    </w:lvl>
  </w:abstractNum>
  <w:abstractNum w:abstractNumId="13" w15:restartNumberingAfterBreak="0">
    <w:nsid w:val="29F963A0"/>
    <w:multiLevelType w:val="multilevel"/>
    <w:tmpl w:val="6054140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4" w15:restartNumberingAfterBreak="0">
    <w:nsid w:val="2CA90889"/>
    <w:multiLevelType w:val="hybridMultilevel"/>
    <w:tmpl w:val="56068FCA"/>
    <w:lvl w:ilvl="0" w:tplc="0409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2D5B473E"/>
    <w:multiLevelType w:val="hybridMultilevel"/>
    <w:tmpl w:val="8DF6AE86"/>
    <w:lvl w:ilvl="0" w:tplc="650E4240">
      <w:start w:val="1"/>
      <w:numFmt w:val="decimal"/>
      <w:lvlText w:val="2.%1."/>
      <w:lvlJc w:val="left"/>
      <w:pPr>
        <w:ind w:left="706" w:hanging="360"/>
      </w:pPr>
      <w:rPr>
        <w:rFonts w:hint="default"/>
      </w:rPr>
    </w:lvl>
    <w:lvl w:ilvl="1" w:tplc="1C0A0019" w:tentative="1">
      <w:start w:val="1"/>
      <w:numFmt w:val="lowerLetter"/>
      <w:lvlText w:val="%2."/>
      <w:lvlJc w:val="left"/>
      <w:pPr>
        <w:ind w:left="1426" w:hanging="360"/>
      </w:pPr>
    </w:lvl>
    <w:lvl w:ilvl="2" w:tplc="1C0A001B" w:tentative="1">
      <w:start w:val="1"/>
      <w:numFmt w:val="lowerRoman"/>
      <w:lvlText w:val="%3."/>
      <w:lvlJc w:val="right"/>
      <w:pPr>
        <w:ind w:left="2146" w:hanging="180"/>
      </w:pPr>
    </w:lvl>
    <w:lvl w:ilvl="3" w:tplc="1C0A000F" w:tentative="1">
      <w:start w:val="1"/>
      <w:numFmt w:val="decimal"/>
      <w:lvlText w:val="%4."/>
      <w:lvlJc w:val="left"/>
      <w:pPr>
        <w:ind w:left="2866" w:hanging="360"/>
      </w:pPr>
    </w:lvl>
    <w:lvl w:ilvl="4" w:tplc="1C0A0019" w:tentative="1">
      <w:start w:val="1"/>
      <w:numFmt w:val="lowerLetter"/>
      <w:lvlText w:val="%5."/>
      <w:lvlJc w:val="left"/>
      <w:pPr>
        <w:ind w:left="3586" w:hanging="360"/>
      </w:pPr>
    </w:lvl>
    <w:lvl w:ilvl="5" w:tplc="1C0A001B" w:tentative="1">
      <w:start w:val="1"/>
      <w:numFmt w:val="lowerRoman"/>
      <w:lvlText w:val="%6."/>
      <w:lvlJc w:val="right"/>
      <w:pPr>
        <w:ind w:left="4306" w:hanging="180"/>
      </w:pPr>
    </w:lvl>
    <w:lvl w:ilvl="6" w:tplc="1C0A000F" w:tentative="1">
      <w:start w:val="1"/>
      <w:numFmt w:val="decimal"/>
      <w:lvlText w:val="%7."/>
      <w:lvlJc w:val="left"/>
      <w:pPr>
        <w:ind w:left="5026" w:hanging="360"/>
      </w:pPr>
    </w:lvl>
    <w:lvl w:ilvl="7" w:tplc="1C0A0019" w:tentative="1">
      <w:start w:val="1"/>
      <w:numFmt w:val="lowerLetter"/>
      <w:lvlText w:val="%8."/>
      <w:lvlJc w:val="left"/>
      <w:pPr>
        <w:ind w:left="5746" w:hanging="360"/>
      </w:pPr>
    </w:lvl>
    <w:lvl w:ilvl="8" w:tplc="1C0A001B" w:tentative="1">
      <w:start w:val="1"/>
      <w:numFmt w:val="lowerRoman"/>
      <w:lvlText w:val="%9."/>
      <w:lvlJc w:val="right"/>
      <w:pPr>
        <w:ind w:left="6466" w:hanging="180"/>
      </w:pPr>
    </w:lvl>
  </w:abstractNum>
  <w:abstractNum w:abstractNumId="16" w15:restartNumberingAfterBreak="0">
    <w:nsid w:val="2E982E3E"/>
    <w:multiLevelType w:val="hybridMultilevel"/>
    <w:tmpl w:val="76B0BD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30333F2E"/>
    <w:multiLevelType w:val="hybridMultilevel"/>
    <w:tmpl w:val="F2FAE5BE"/>
    <w:lvl w:ilvl="0" w:tplc="187839DE">
      <w:start w:val="1"/>
      <w:numFmt w:val="decimal"/>
      <w:lvlText w:val="%1."/>
      <w:lvlJc w:val="right"/>
      <w:pPr>
        <w:ind w:left="3780" w:hanging="360"/>
      </w:pPr>
      <w:rPr>
        <w:rFonts w:hint="default"/>
      </w:rPr>
    </w:lvl>
    <w:lvl w:ilvl="1" w:tplc="1C0A0019" w:tentative="1">
      <w:start w:val="1"/>
      <w:numFmt w:val="lowerLetter"/>
      <w:lvlText w:val="%2."/>
      <w:lvlJc w:val="left"/>
      <w:pPr>
        <w:ind w:left="4500" w:hanging="360"/>
      </w:pPr>
    </w:lvl>
    <w:lvl w:ilvl="2" w:tplc="1C0A001B" w:tentative="1">
      <w:start w:val="1"/>
      <w:numFmt w:val="lowerRoman"/>
      <w:lvlText w:val="%3."/>
      <w:lvlJc w:val="right"/>
      <w:pPr>
        <w:ind w:left="5220" w:hanging="180"/>
      </w:pPr>
    </w:lvl>
    <w:lvl w:ilvl="3" w:tplc="1C0A000F" w:tentative="1">
      <w:start w:val="1"/>
      <w:numFmt w:val="decimal"/>
      <w:lvlText w:val="%4."/>
      <w:lvlJc w:val="left"/>
      <w:pPr>
        <w:ind w:left="5940" w:hanging="360"/>
      </w:pPr>
    </w:lvl>
    <w:lvl w:ilvl="4" w:tplc="1C0A0019" w:tentative="1">
      <w:start w:val="1"/>
      <w:numFmt w:val="lowerLetter"/>
      <w:lvlText w:val="%5."/>
      <w:lvlJc w:val="left"/>
      <w:pPr>
        <w:ind w:left="6660" w:hanging="360"/>
      </w:pPr>
    </w:lvl>
    <w:lvl w:ilvl="5" w:tplc="1C0A001B" w:tentative="1">
      <w:start w:val="1"/>
      <w:numFmt w:val="lowerRoman"/>
      <w:lvlText w:val="%6."/>
      <w:lvlJc w:val="right"/>
      <w:pPr>
        <w:ind w:left="7380" w:hanging="180"/>
      </w:pPr>
    </w:lvl>
    <w:lvl w:ilvl="6" w:tplc="1C0A000F" w:tentative="1">
      <w:start w:val="1"/>
      <w:numFmt w:val="decimal"/>
      <w:lvlText w:val="%7."/>
      <w:lvlJc w:val="left"/>
      <w:pPr>
        <w:ind w:left="8100" w:hanging="360"/>
      </w:pPr>
    </w:lvl>
    <w:lvl w:ilvl="7" w:tplc="1C0A0019" w:tentative="1">
      <w:start w:val="1"/>
      <w:numFmt w:val="lowerLetter"/>
      <w:lvlText w:val="%8."/>
      <w:lvlJc w:val="left"/>
      <w:pPr>
        <w:ind w:left="8820" w:hanging="360"/>
      </w:pPr>
    </w:lvl>
    <w:lvl w:ilvl="8" w:tplc="1C0A001B" w:tentative="1">
      <w:start w:val="1"/>
      <w:numFmt w:val="lowerRoman"/>
      <w:lvlText w:val="%9."/>
      <w:lvlJc w:val="right"/>
      <w:pPr>
        <w:ind w:left="9540" w:hanging="180"/>
      </w:pPr>
    </w:lvl>
  </w:abstractNum>
  <w:abstractNum w:abstractNumId="18" w15:restartNumberingAfterBreak="0">
    <w:nsid w:val="31251D9B"/>
    <w:multiLevelType w:val="hybridMultilevel"/>
    <w:tmpl w:val="EFC298F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32B74CAD"/>
    <w:multiLevelType w:val="hybridMultilevel"/>
    <w:tmpl w:val="C04A6048"/>
    <w:lvl w:ilvl="0" w:tplc="1C0A000F">
      <w:start w:val="1"/>
      <w:numFmt w:val="decimal"/>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0" w15:restartNumberingAfterBreak="0">
    <w:nsid w:val="3720059C"/>
    <w:multiLevelType w:val="hybridMultilevel"/>
    <w:tmpl w:val="5C0E0A5A"/>
    <w:lvl w:ilvl="0" w:tplc="E5D4B0AC">
      <w:start w:val="1"/>
      <w:numFmt w:val="upperRoman"/>
      <w:lvlText w:val="%1."/>
      <w:lvlJc w:val="left"/>
      <w:pPr>
        <w:ind w:left="720" w:hanging="360"/>
      </w:pPr>
      <w:rPr>
        <w:rFonts w:hint="default"/>
      </w:rPr>
    </w:lvl>
    <w:lvl w:ilvl="1" w:tplc="650E4240">
      <w:start w:val="1"/>
      <w:numFmt w:val="decimal"/>
      <w:lvlText w:val="2.%2."/>
      <w:lvlJc w:val="left"/>
      <w:pPr>
        <w:ind w:left="1440" w:hanging="360"/>
      </w:pPr>
      <w:rPr>
        <w:rFonts w:hint="default"/>
      </w:rPr>
    </w:lvl>
    <w:lvl w:ilvl="2" w:tplc="8112F0FA">
      <w:start w:val="1"/>
      <w:numFmt w:val="lowerLetter"/>
      <w:lvlText w:val="%3."/>
      <w:lvlJc w:val="left"/>
      <w:pPr>
        <w:ind w:left="2340" w:hanging="360"/>
      </w:pPr>
      <w:rPr>
        <w:rFonts w:hint="default"/>
      </w:rPr>
    </w:lvl>
    <w:lvl w:ilvl="3" w:tplc="A9B05042">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C2C48030">
      <w:start w:val="1"/>
      <w:numFmt w:val="bullet"/>
      <w:lvlText w:val="•"/>
      <w:lvlJc w:val="left"/>
      <w:pPr>
        <w:ind w:left="4860" w:hanging="720"/>
      </w:pPr>
      <w:rPr>
        <w:rFonts w:ascii="Times New Roman" w:eastAsia="Calibri" w:hAnsi="Times New Roman" w:cs="Times New Roman"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401973"/>
    <w:multiLevelType w:val="hybridMultilevel"/>
    <w:tmpl w:val="1EFC0A42"/>
    <w:lvl w:ilvl="0" w:tplc="1C0A0001">
      <w:start w:val="1"/>
      <w:numFmt w:val="bullet"/>
      <w:lvlText w:val=""/>
      <w:lvlJc w:val="left"/>
      <w:pPr>
        <w:ind w:left="360" w:hanging="360"/>
      </w:pPr>
      <w:rPr>
        <w:rFonts w:ascii="Symbol" w:hAnsi="Symbol" w:hint="default"/>
      </w:rPr>
    </w:lvl>
    <w:lvl w:ilvl="1" w:tplc="FFFFFFFF">
      <w:start w:val="1"/>
      <w:numFmt w:val="bullet"/>
      <w:lvlText w:val=""/>
      <w:lvlJc w:val="left"/>
      <w:pPr>
        <w:ind w:left="709" w:hanging="360"/>
      </w:pPr>
      <w:rPr>
        <w:rFonts w:ascii="Symbol" w:hAnsi="Symbol" w:hint="default"/>
      </w:rPr>
    </w:lvl>
    <w:lvl w:ilvl="2" w:tplc="FFFFFFFF">
      <w:start w:val="1"/>
      <w:numFmt w:val="lowerLetter"/>
      <w:lvlText w:val="%3."/>
      <w:lvlJc w:val="left"/>
      <w:pPr>
        <w:ind w:left="1800" w:hanging="180"/>
      </w:pPr>
    </w:lvl>
    <w:lvl w:ilvl="3" w:tplc="FFFFFFFF">
      <w:start w:val="1"/>
      <w:numFmt w:val="decimal"/>
      <w:lvlText w:val="%4."/>
      <w:lvlJc w:val="left"/>
      <w:pPr>
        <w:ind w:left="2520" w:hanging="360"/>
      </w:pPr>
      <w:rPr>
        <w:rFonts w:hint="default"/>
      </w:rPr>
    </w:lvl>
    <w:lvl w:ilvl="4" w:tplc="FFFFFFFF">
      <w:start w:val="1"/>
      <w:numFmt w:val="lowerLetter"/>
      <w:lvlText w:val="%5."/>
      <w:lvlJc w:val="left"/>
      <w:pPr>
        <w:ind w:left="3240" w:hanging="360"/>
      </w:pPr>
    </w:lvl>
    <w:lvl w:ilvl="5" w:tplc="FFFFFFFF">
      <w:start w:val="1"/>
      <w:numFmt w:val="bullet"/>
      <w:lvlText w:val="•"/>
      <w:lvlJc w:val="left"/>
      <w:pPr>
        <w:ind w:left="4500" w:hanging="720"/>
      </w:pPr>
      <w:rPr>
        <w:rFonts w:ascii="Times New Roman" w:eastAsia="Calibri" w:hAnsi="Times New Roman" w:cs="Times New Roman" w:hint="default"/>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A476B5D"/>
    <w:multiLevelType w:val="multilevel"/>
    <w:tmpl w:val="326E2E74"/>
    <w:lvl w:ilvl="0">
      <w:start w:val="4"/>
      <w:numFmt w:val="decimal"/>
      <w:lvlText w:val="%1"/>
      <w:lvlJc w:val="left"/>
      <w:pPr>
        <w:ind w:left="555" w:hanging="555"/>
      </w:pPr>
      <w:rPr>
        <w:rFonts w:hint="default"/>
      </w:rPr>
    </w:lvl>
    <w:lvl w:ilvl="1">
      <w:start w:val="2"/>
      <w:numFmt w:val="decimal"/>
      <w:lvlText w:val="%1.%2"/>
      <w:lvlJc w:val="left"/>
      <w:pPr>
        <w:ind w:left="1057" w:hanging="555"/>
      </w:pPr>
      <w:rPr>
        <w:rFonts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23" w15:restartNumberingAfterBreak="0">
    <w:nsid w:val="3D745512"/>
    <w:multiLevelType w:val="hybridMultilevel"/>
    <w:tmpl w:val="97EA8B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3D897754"/>
    <w:multiLevelType w:val="hybridMultilevel"/>
    <w:tmpl w:val="2A323B92"/>
    <w:lvl w:ilvl="0" w:tplc="FFFFFFFF">
      <w:start w:val="1"/>
      <w:numFmt w:val="decimal"/>
      <w:lvlText w:val="%1."/>
      <w:lvlJc w:val="left"/>
      <w:pPr>
        <w:ind w:left="720" w:hanging="360"/>
      </w:pPr>
      <w:rPr>
        <w:rFonts w:hint="default"/>
        <w:color w:val="auto"/>
      </w:rPr>
    </w:lvl>
    <w:lvl w:ilvl="1" w:tplc="9768DADC">
      <w:start w:val="1"/>
      <w:numFmt w:val="decimal"/>
      <w:lvlText w:val="4.%2."/>
      <w:lvlJc w:val="left"/>
      <w:pPr>
        <w:ind w:left="1440" w:hanging="360"/>
      </w:pPr>
      <w:rPr>
        <w:rFonts w:hint="default"/>
        <w:b/>
        <w:i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14E0138"/>
    <w:multiLevelType w:val="multilevel"/>
    <w:tmpl w:val="C76E4E82"/>
    <w:lvl w:ilvl="0">
      <w:start w:val="1"/>
      <w:numFmt w:val="bullet"/>
      <w:lvlText w:val=""/>
      <w:lvlJc w:val="left"/>
      <w:pPr>
        <w:ind w:left="555" w:hanging="555"/>
      </w:pPr>
      <w:rPr>
        <w:rFonts w:ascii="Symbol" w:hAnsi="Symbol" w:hint="default"/>
      </w:rPr>
    </w:lvl>
    <w:lvl w:ilvl="1">
      <w:start w:val="2"/>
      <w:numFmt w:val="decimal"/>
      <w:lvlText w:val="%1.%2"/>
      <w:lvlJc w:val="left"/>
      <w:pPr>
        <w:ind w:left="1635" w:hanging="55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6" w15:restartNumberingAfterBreak="0">
    <w:nsid w:val="440B0FE1"/>
    <w:multiLevelType w:val="hybridMultilevel"/>
    <w:tmpl w:val="D4B0E5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48162B24"/>
    <w:multiLevelType w:val="multilevel"/>
    <w:tmpl w:val="914ED944"/>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8" w15:restartNumberingAfterBreak="0">
    <w:nsid w:val="489B3950"/>
    <w:multiLevelType w:val="hybridMultilevel"/>
    <w:tmpl w:val="DDFC86BA"/>
    <w:lvl w:ilvl="0" w:tplc="0409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495E60F8"/>
    <w:multiLevelType w:val="multilevel"/>
    <w:tmpl w:val="F84055DC"/>
    <w:lvl w:ilvl="0">
      <w:start w:val="4"/>
      <w:numFmt w:val="decimal"/>
      <w:lvlText w:val="%1."/>
      <w:lvlJc w:val="left"/>
      <w:pPr>
        <w:ind w:left="630" w:hanging="630"/>
      </w:pPr>
      <w:rPr>
        <w:rFonts w:hint="default"/>
      </w:rPr>
    </w:lvl>
    <w:lvl w:ilvl="1">
      <w:start w:val="4"/>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0" w15:restartNumberingAfterBreak="0">
    <w:nsid w:val="4B8B4B8A"/>
    <w:multiLevelType w:val="hybridMultilevel"/>
    <w:tmpl w:val="795E7DBE"/>
    <w:lvl w:ilvl="0" w:tplc="FFFFFFFF">
      <w:start w:val="1"/>
      <w:numFmt w:val="upperRoman"/>
      <w:lvlText w:val="%1."/>
      <w:lvlJc w:val="left"/>
      <w:pPr>
        <w:ind w:left="720" w:hanging="360"/>
      </w:pPr>
      <w:rPr>
        <w:rFonts w:hint="default"/>
      </w:rPr>
    </w:lvl>
    <w:lvl w:ilvl="1" w:tplc="FFFFFFFF">
      <w:start w:val="1"/>
      <w:numFmt w:val="decimal"/>
      <w:lvlText w:val="2.%2."/>
      <w:lvlJc w:val="left"/>
      <w:pPr>
        <w:ind w:left="1440" w:hanging="360"/>
      </w:pPr>
      <w:rPr>
        <w:rFonts w:hint="default"/>
      </w:rPr>
    </w:lvl>
    <w:lvl w:ilvl="2" w:tplc="187839DE">
      <w:start w:val="1"/>
      <w:numFmt w:val="decimal"/>
      <w:lvlText w:val="%3."/>
      <w:lvlJc w:val="right"/>
      <w:pPr>
        <w:ind w:left="2340" w:hanging="360"/>
      </w:pPr>
      <w:rPr>
        <w:rFonts w:hint="default"/>
      </w:rPr>
    </w:lvl>
    <w:lvl w:ilvl="3" w:tplc="FFFFFFFF">
      <w:start w:val="1"/>
      <w:numFmt w:val="decimal"/>
      <w:lvlText w:val="%4."/>
      <w:lvlJc w:val="left"/>
      <w:pPr>
        <w:ind w:left="2880" w:hanging="360"/>
      </w:pPr>
      <w:rPr>
        <w:rFonts w:hint="default"/>
      </w:rPr>
    </w:lvl>
    <w:lvl w:ilvl="4" w:tplc="FFFFFFFF">
      <w:start w:val="1"/>
      <w:numFmt w:val="lowerLetter"/>
      <w:lvlText w:val="%5."/>
      <w:lvlJc w:val="left"/>
      <w:pPr>
        <w:ind w:left="3600" w:hanging="360"/>
      </w:pPr>
    </w:lvl>
    <w:lvl w:ilvl="5" w:tplc="FFFFFFFF">
      <w:start w:val="1"/>
      <w:numFmt w:val="bullet"/>
      <w:lvlText w:val="•"/>
      <w:lvlJc w:val="left"/>
      <w:pPr>
        <w:ind w:left="4860" w:hanging="720"/>
      </w:pPr>
      <w:rPr>
        <w:rFonts w:ascii="Times New Roman" w:eastAsia="Calibri" w:hAnsi="Times New Roman" w:cs="Times New Roman"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D8D5F00"/>
    <w:multiLevelType w:val="multilevel"/>
    <w:tmpl w:val="984C1B1E"/>
    <w:lvl w:ilvl="0">
      <w:start w:val="4"/>
      <w:numFmt w:val="decimal"/>
      <w:lvlText w:val="%1"/>
      <w:lvlJc w:val="left"/>
      <w:pPr>
        <w:ind w:left="555" w:hanging="555"/>
      </w:pPr>
      <w:rPr>
        <w:rFonts w:hint="default"/>
      </w:rPr>
    </w:lvl>
    <w:lvl w:ilvl="1">
      <w:start w:val="2"/>
      <w:numFmt w:val="decimal"/>
      <w:lvlText w:val="%1.%2"/>
      <w:lvlJc w:val="left"/>
      <w:pPr>
        <w:ind w:left="1635" w:hanging="55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2" w15:restartNumberingAfterBreak="0">
    <w:nsid w:val="4DDC3A2B"/>
    <w:multiLevelType w:val="hybridMultilevel"/>
    <w:tmpl w:val="167E20C6"/>
    <w:lvl w:ilvl="0" w:tplc="0409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33" w15:restartNumberingAfterBreak="0">
    <w:nsid w:val="51BA16A2"/>
    <w:multiLevelType w:val="multilevel"/>
    <w:tmpl w:val="FC20EFB4"/>
    <w:lvl w:ilvl="0">
      <w:start w:val="1"/>
      <w:numFmt w:val="bullet"/>
      <w:lvlText w:val=""/>
      <w:lvlJc w:val="left"/>
      <w:pPr>
        <w:ind w:left="555" w:hanging="555"/>
      </w:pPr>
      <w:rPr>
        <w:rFonts w:ascii="Symbol" w:hAnsi="Symbol" w:hint="default"/>
      </w:rPr>
    </w:lvl>
    <w:lvl w:ilvl="1">
      <w:start w:val="6"/>
      <w:numFmt w:val="decimal"/>
      <w:lvlText w:val="%1.%2"/>
      <w:lvlJc w:val="left"/>
      <w:pPr>
        <w:ind w:left="735" w:hanging="55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4" w15:restartNumberingAfterBreak="0">
    <w:nsid w:val="537F0021"/>
    <w:multiLevelType w:val="hybridMultilevel"/>
    <w:tmpl w:val="62D864C6"/>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start w:val="1"/>
      <w:numFmt w:val="bullet"/>
      <w:lvlText w:val=""/>
      <w:lvlJc w:val="left"/>
      <w:pPr>
        <w:ind w:left="3240" w:hanging="360"/>
      </w:pPr>
      <w:rPr>
        <w:rFonts w:ascii="Symbol" w:hAnsi="Symbol" w:hint="default"/>
      </w:rPr>
    </w:lvl>
    <w:lvl w:ilvl="4" w:tplc="1C0A0003">
      <w:start w:val="1"/>
      <w:numFmt w:val="bullet"/>
      <w:lvlText w:val="o"/>
      <w:lvlJc w:val="left"/>
      <w:pPr>
        <w:ind w:left="3960" w:hanging="360"/>
      </w:pPr>
      <w:rPr>
        <w:rFonts w:ascii="Courier New" w:hAnsi="Courier New" w:cs="Courier New" w:hint="default"/>
      </w:rPr>
    </w:lvl>
    <w:lvl w:ilvl="5" w:tplc="1C0A0005">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5" w15:restartNumberingAfterBreak="0">
    <w:nsid w:val="556B3E3D"/>
    <w:multiLevelType w:val="hybridMultilevel"/>
    <w:tmpl w:val="10063AE0"/>
    <w:lvl w:ilvl="0" w:tplc="04090003">
      <w:start w:val="1"/>
      <w:numFmt w:val="bullet"/>
      <w:lvlText w:val="o"/>
      <w:lvlJc w:val="left"/>
      <w:pPr>
        <w:ind w:left="1080" w:hanging="360"/>
      </w:pPr>
      <w:rPr>
        <w:rFonts w:ascii="Courier New" w:hAnsi="Courier New" w:cs="Courier New" w:hint="default"/>
      </w:rPr>
    </w:lvl>
    <w:lvl w:ilvl="1" w:tplc="FFFFFFFF">
      <w:start w:val="1"/>
      <w:numFmt w:val="decimal"/>
      <w:lvlText w:val="2.%2."/>
      <w:lvlJc w:val="left"/>
      <w:pPr>
        <w:ind w:left="1800" w:hanging="360"/>
      </w:pPr>
      <w:rPr>
        <w:rFonts w:hint="default"/>
      </w:rPr>
    </w:lvl>
    <w:lvl w:ilvl="2" w:tplc="FFFFFFFF">
      <w:start w:val="1"/>
      <w:numFmt w:val="decimal"/>
      <w:lvlText w:val="%3."/>
      <w:lvlJc w:val="right"/>
      <w:pPr>
        <w:ind w:left="2700" w:hanging="360"/>
      </w:pPr>
      <w:rPr>
        <w:rFonts w:hint="default"/>
      </w:rPr>
    </w:lvl>
    <w:lvl w:ilvl="3" w:tplc="FFFFFFFF">
      <w:start w:val="1"/>
      <w:numFmt w:val="decimal"/>
      <w:lvlText w:val="%4."/>
      <w:lvlJc w:val="left"/>
      <w:pPr>
        <w:ind w:left="3240" w:hanging="360"/>
      </w:pPr>
      <w:rPr>
        <w:rFonts w:hint="default"/>
      </w:rPr>
    </w:lvl>
    <w:lvl w:ilvl="4" w:tplc="FFFFFFFF">
      <w:start w:val="1"/>
      <w:numFmt w:val="lowerLetter"/>
      <w:lvlText w:val="%5."/>
      <w:lvlJc w:val="left"/>
      <w:pPr>
        <w:ind w:left="3960" w:hanging="360"/>
      </w:pPr>
    </w:lvl>
    <w:lvl w:ilvl="5" w:tplc="FFFFFFFF">
      <w:start w:val="1"/>
      <w:numFmt w:val="bullet"/>
      <w:lvlText w:val="•"/>
      <w:lvlJc w:val="left"/>
      <w:pPr>
        <w:ind w:left="5220" w:hanging="720"/>
      </w:pPr>
      <w:rPr>
        <w:rFonts w:ascii="Times New Roman" w:eastAsia="Calibri" w:hAnsi="Times New Roman" w:cs="Times New Roman" w:hint="default"/>
      </w:r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55DB071B"/>
    <w:multiLevelType w:val="multilevel"/>
    <w:tmpl w:val="FC20EFB4"/>
    <w:lvl w:ilvl="0">
      <w:start w:val="1"/>
      <w:numFmt w:val="bullet"/>
      <w:lvlText w:val=""/>
      <w:lvlJc w:val="left"/>
      <w:pPr>
        <w:ind w:left="555" w:hanging="555"/>
      </w:pPr>
      <w:rPr>
        <w:rFonts w:ascii="Symbol" w:hAnsi="Symbol" w:hint="default"/>
      </w:rPr>
    </w:lvl>
    <w:lvl w:ilvl="1">
      <w:start w:val="6"/>
      <w:numFmt w:val="decimal"/>
      <w:lvlText w:val="%1.%2"/>
      <w:lvlJc w:val="left"/>
      <w:pPr>
        <w:ind w:left="735" w:hanging="55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7" w15:restartNumberingAfterBreak="0">
    <w:nsid w:val="561116B9"/>
    <w:multiLevelType w:val="hybridMultilevel"/>
    <w:tmpl w:val="D1F400C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5AB22713"/>
    <w:multiLevelType w:val="multilevel"/>
    <w:tmpl w:val="825691EE"/>
    <w:lvl w:ilvl="0">
      <w:start w:val="4"/>
      <w:numFmt w:val="decimal"/>
      <w:lvlText w:val="%1"/>
      <w:lvlJc w:val="left"/>
      <w:pPr>
        <w:ind w:left="555" w:hanging="555"/>
      </w:pPr>
      <w:rPr>
        <w:rFonts w:hint="default"/>
      </w:rPr>
    </w:lvl>
    <w:lvl w:ilvl="1">
      <w:start w:val="2"/>
      <w:numFmt w:val="decimal"/>
      <w:lvlText w:val="%1.%2"/>
      <w:lvlJc w:val="left"/>
      <w:pPr>
        <w:ind w:left="1057" w:hanging="555"/>
      </w:pPr>
      <w:rPr>
        <w:rFonts w:hint="default"/>
      </w:rPr>
    </w:lvl>
    <w:lvl w:ilvl="2">
      <w:start w:val="1"/>
      <w:numFmt w:val="decimal"/>
      <w:lvlText w:val="%1.%2.%3"/>
      <w:lvlJc w:val="left"/>
      <w:pPr>
        <w:ind w:left="414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39" w15:restartNumberingAfterBreak="0">
    <w:nsid w:val="5BE36CFA"/>
    <w:multiLevelType w:val="hybridMultilevel"/>
    <w:tmpl w:val="041AC15A"/>
    <w:lvl w:ilvl="0" w:tplc="49CED8D6">
      <w:start w:val="1"/>
      <w:numFmt w:val="lowerLetter"/>
      <w:lvlText w:val="%1."/>
      <w:lvlJc w:val="left"/>
      <w:pPr>
        <w:ind w:left="2700" w:hanging="360"/>
      </w:pPr>
      <w:rPr>
        <w:rFonts w:hint="default"/>
      </w:rPr>
    </w:lvl>
    <w:lvl w:ilvl="1" w:tplc="1C0A0019">
      <w:start w:val="1"/>
      <w:numFmt w:val="lowerLetter"/>
      <w:lvlText w:val="%2."/>
      <w:lvlJc w:val="left"/>
      <w:pPr>
        <w:ind w:left="3420" w:hanging="360"/>
      </w:pPr>
    </w:lvl>
    <w:lvl w:ilvl="2" w:tplc="1C0A001B" w:tentative="1">
      <w:start w:val="1"/>
      <w:numFmt w:val="lowerRoman"/>
      <w:lvlText w:val="%3."/>
      <w:lvlJc w:val="right"/>
      <w:pPr>
        <w:ind w:left="4140" w:hanging="180"/>
      </w:pPr>
    </w:lvl>
    <w:lvl w:ilvl="3" w:tplc="1C0A000F" w:tentative="1">
      <w:start w:val="1"/>
      <w:numFmt w:val="decimal"/>
      <w:lvlText w:val="%4."/>
      <w:lvlJc w:val="left"/>
      <w:pPr>
        <w:ind w:left="4860" w:hanging="360"/>
      </w:pPr>
    </w:lvl>
    <w:lvl w:ilvl="4" w:tplc="1C0A0019" w:tentative="1">
      <w:start w:val="1"/>
      <w:numFmt w:val="lowerLetter"/>
      <w:lvlText w:val="%5."/>
      <w:lvlJc w:val="left"/>
      <w:pPr>
        <w:ind w:left="5580" w:hanging="360"/>
      </w:pPr>
    </w:lvl>
    <w:lvl w:ilvl="5" w:tplc="1C0A001B" w:tentative="1">
      <w:start w:val="1"/>
      <w:numFmt w:val="lowerRoman"/>
      <w:lvlText w:val="%6."/>
      <w:lvlJc w:val="right"/>
      <w:pPr>
        <w:ind w:left="6300" w:hanging="180"/>
      </w:pPr>
    </w:lvl>
    <w:lvl w:ilvl="6" w:tplc="1C0A000F" w:tentative="1">
      <w:start w:val="1"/>
      <w:numFmt w:val="decimal"/>
      <w:lvlText w:val="%7."/>
      <w:lvlJc w:val="left"/>
      <w:pPr>
        <w:ind w:left="7020" w:hanging="360"/>
      </w:pPr>
    </w:lvl>
    <w:lvl w:ilvl="7" w:tplc="1C0A0019" w:tentative="1">
      <w:start w:val="1"/>
      <w:numFmt w:val="lowerLetter"/>
      <w:lvlText w:val="%8."/>
      <w:lvlJc w:val="left"/>
      <w:pPr>
        <w:ind w:left="7740" w:hanging="360"/>
      </w:pPr>
    </w:lvl>
    <w:lvl w:ilvl="8" w:tplc="1C0A001B" w:tentative="1">
      <w:start w:val="1"/>
      <w:numFmt w:val="lowerRoman"/>
      <w:lvlText w:val="%9."/>
      <w:lvlJc w:val="right"/>
      <w:pPr>
        <w:ind w:left="8460" w:hanging="180"/>
      </w:pPr>
    </w:lvl>
  </w:abstractNum>
  <w:abstractNum w:abstractNumId="40" w15:restartNumberingAfterBreak="0">
    <w:nsid w:val="606A7E46"/>
    <w:multiLevelType w:val="multilevel"/>
    <w:tmpl w:val="25EAEB34"/>
    <w:lvl w:ilvl="0">
      <w:start w:val="4"/>
      <w:numFmt w:val="decimal"/>
      <w:lvlText w:val="%1"/>
      <w:lvlJc w:val="left"/>
      <w:pPr>
        <w:ind w:left="555" w:hanging="555"/>
      </w:pPr>
      <w:rPr>
        <w:rFonts w:hint="default"/>
      </w:rPr>
    </w:lvl>
    <w:lvl w:ilvl="1">
      <w:start w:val="7"/>
      <w:numFmt w:val="decimal"/>
      <w:lvlText w:val="%1.%2"/>
      <w:lvlJc w:val="left"/>
      <w:pPr>
        <w:ind w:left="877" w:hanging="555"/>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2046" w:hanging="108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3050" w:hanging="1440"/>
      </w:pPr>
      <w:rPr>
        <w:rFonts w:hint="default"/>
      </w:rPr>
    </w:lvl>
    <w:lvl w:ilvl="6">
      <w:start w:val="1"/>
      <w:numFmt w:val="decimal"/>
      <w:lvlText w:val="%1.%2.%3.%4.%5.%6.%7"/>
      <w:lvlJc w:val="left"/>
      <w:pPr>
        <w:ind w:left="3732" w:hanging="1800"/>
      </w:pPr>
      <w:rPr>
        <w:rFonts w:hint="default"/>
      </w:rPr>
    </w:lvl>
    <w:lvl w:ilvl="7">
      <w:start w:val="1"/>
      <w:numFmt w:val="decimal"/>
      <w:lvlText w:val="%1.%2.%3.%4.%5.%6.%7.%8"/>
      <w:lvlJc w:val="left"/>
      <w:pPr>
        <w:ind w:left="4054" w:hanging="1800"/>
      </w:pPr>
      <w:rPr>
        <w:rFonts w:hint="default"/>
      </w:rPr>
    </w:lvl>
    <w:lvl w:ilvl="8">
      <w:start w:val="1"/>
      <w:numFmt w:val="decimal"/>
      <w:lvlText w:val="%1.%2.%3.%4.%5.%6.%7.%8.%9"/>
      <w:lvlJc w:val="left"/>
      <w:pPr>
        <w:ind w:left="4736" w:hanging="2160"/>
      </w:pPr>
      <w:rPr>
        <w:rFonts w:hint="default"/>
      </w:rPr>
    </w:lvl>
  </w:abstractNum>
  <w:abstractNum w:abstractNumId="41" w15:restartNumberingAfterBreak="0">
    <w:nsid w:val="635E67F1"/>
    <w:multiLevelType w:val="hybridMultilevel"/>
    <w:tmpl w:val="6D56E2EC"/>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67311E5"/>
    <w:multiLevelType w:val="hybridMultilevel"/>
    <w:tmpl w:val="542CA26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6B9D36F6"/>
    <w:multiLevelType w:val="multilevel"/>
    <w:tmpl w:val="8F868962"/>
    <w:lvl w:ilvl="0">
      <w:start w:val="1"/>
      <w:numFmt w:val="decimal"/>
      <w:lvlText w:val="%1"/>
      <w:lvlJc w:val="left"/>
      <w:pPr>
        <w:ind w:left="555" w:hanging="555"/>
      </w:pPr>
      <w:rPr>
        <w:rFonts w:hint="default"/>
      </w:rPr>
    </w:lvl>
    <w:lvl w:ilvl="1">
      <w:start w:val="2"/>
      <w:numFmt w:val="decimal"/>
      <w:lvlText w:val="%1.%2"/>
      <w:lvlJc w:val="left"/>
      <w:pPr>
        <w:ind w:left="1635" w:hanging="55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4" w15:restartNumberingAfterBreak="0">
    <w:nsid w:val="6C3C0093"/>
    <w:multiLevelType w:val="hybridMultilevel"/>
    <w:tmpl w:val="37FC1BA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6DE8372C"/>
    <w:multiLevelType w:val="hybridMultilevel"/>
    <w:tmpl w:val="D9C84A62"/>
    <w:lvl w:ilvl="0" w:tplc="580A000F">
      <w:start w:val="1"/>
      <w:numFmt w:val="decimal"/>
      <w:lvlText w:val="%1."/>
      <w:lvlJc w:val="left"/>
      <w:pPr>
        <w:ind w:left="1080" w:hanging="360"/>
      </w:p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46" w15:restartNumberingAfterBreak="0">
    <w:nsid w:val="6F2F2A41"/>
    <w:multiLevelType w:val="hybridMultilevel"/>
    <w:tmpl w:val="68866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E31CA0"/>
    <w:multiLevelType w:val="hybridMultilevel"/>
    <w:tmpl w:val="980EB81C"/>
    <w:lvl w:ilvl="0" w:tplc="0409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8" w15:restartNumberingAfterBreak="0">
    <w:nsid w:val="75982087"/>
    <w:multiLevelType w:val="hybridMultilevel"/>
    <w:tmpl w:val="6666E4F8"/>
    <w:lvl w:ilvl="0" w:tplc="1C0A0001">
      <w:start w:val="1"/>
      <w:numFmt w:val="bullet"/>
      <w:lvlText w:val=""/>
      <w:lvlJc w:val="left"/>
      <w:pPr>
        <w:ind w:left="795" w:hanging="360"/>
      </w:pPr>
      <w:rPr>
        <w:rFonts w:ascii="Symbol" w:hAnsi="Symbol" w:hint="default"/>
      </w:rPr>
    </w:lvl>
    <w:lvl w:ilvl="1" w:tplc="1C0A0003" w:tentative="1">
      <w:start w:val="1"/>
      <w:numFmt w:val="bullet"/>
      <w:lvlText w:val="o"/>
      <w:lvlJc w:val="left"/>
      <w:pPr>
        <w:ind w:left="1515" w:hanging="360"/>
      </w:pPr>
      <w:rPr>
        <w:rFonts w:ascii="Courier New" w:hAnsi="Courier New" w:cs="Courier New" w:hint="default"/>
      </w:rPr>
    </w:lvl>
    <w:lvl w:ilvl="2" w:tplc="1C0A0005" w:tentative="1">
      <w:start w:val="1"/>
      <w:numFmt w:val="bullet"/>
      <w:lvlText w:val=""/>
      <w:lvlJc w:val="left"/>
      <w:pPr>
        <w:ind w:left="2235" w:hanging="360"/>
      </w:pPr>
      <w:rPr>
        <w:rFonts w:ascii="Wingdings" w:hAnsi="Wingdings" w:hint="default"/>
      </w:rPr>
    </w:lvl>
    <w:lvl w:ilvl="3" w:tplc="1C0A0001" w:tentative="1">
      <w:start w:val="1"/>
      <w:numFmt w:val="bullet"/>
      <w:lvlText w:val=""/>
      <w:lvlJc w:val="left"/>
      <w:pPr>
        <w:ind w:left="2955" w:hanging="360"/>
      </w:pPr>
      <w:rPr>
        <w:rFonts w:ascii="Symbol" w:hAnsi="Symbol" w:hint="default"/>
      </w:rPr>
    </w:lvl>
    <w:lvl w:ilvl="4" w:tplc="1C0A0003" w:tentative="1">
      <w:start w:val="1"/>
      <w:numFmt w:val="bullet"/>
      <w:lvlText w:val="o"/>
      <w:lvlJc w:val="left"/>
      <w:pPr>
        <w:ind w:left="3675" w:hanging="360"/>
      </w:pPr>
      <w:rPr>
        <w:rFonts w:ascii="Courier New" w:hAnsi="Courier New" w:cs="Courier New" w:hint="default"/>
      </w:rPr>
    </w:lvl>
    <w:lvl w:ilvl="5" w:tplc="1C0A0005" w:tentative="1">
      <w:start w:val="1"/>
      <w:numFmt w:val="bullet"/>
      <w:lvlText w:val=""/>
      <w:lvlJc w:val="left"/>
      <w:pPr>
        <w:ind w:left="4395" w:hanging="360"/>
      </w:pPr>
      <w:rPr>
        <w:rFonts w:ascii="Wingdings" w:hAnsi="Wingdings" w:hint="default"/>
      </w:rPr>
    </w:lvl>
    <w:lvl w:ilvl="6" w:tplc="1C0A0001" w:tentative="1">
      <w:start w:val="1"/>
      <w:numFmt w:val="bullet"/>
      <w:lvlText w:val=""/>
      <w:lvlJc w:val="left"/>
      <w:pPr>
        <w:ind w:left="5115" w:hanging="360"/>
      </w:pPr>
      <w:rPr>
        <w:rFonts w:ascii="Symbol" w:hAnsi="Symbol" w:hint="default"/>
      </w:rPr>
    </w:lvl>
    <w:lvl w:ilvl="7" w:tplc="1C0A0003" w:tentative="1">
      <w:start w:val="1"/>
      <w:numFmt w:val="bullet"/>
      <w:lvlText w:val="o"/>
      <w:lvlJc w:val="left"/>
      <w:pPr>
        <w:ind w:left="5835" w:hanging="360"/>
      </w:pPr>
      <w:rPr>
        <w:rFonts w:ascii="Courier New" w:hAnsi="Courier New" w:cs="Courier New" w:hint="default"/>
      </w:rPr>
    </w:lvl>
    <w:lvl w:ilvl="8" w:tplc="1C0A0005" w:tentative="1">
      <w:start w:val="1"/>
      <w:numFmt w:val="bullet"/>
      <w:lvlText w:val=""/>
      <w:lvlJc w:val="left"/>
      <w:pPr>
        <w:ind w:left="6555" w:hanging="360"/>
      </w:pPr>
      <w:rPr>
        <w:rFonts w:ascii="Wingdings" w:hAnsi="Wingdings" w:hint="default"/>
      </w:rPr>
    </w:lvl>
  </w:abstractNum>
  <w:abstractNum w:abstractNumId="49" w15:restartNumberingAfterBreak="0">
    <w:nsid w:val="76F6047E"/>
    <w:multiLevelType w:val="multilevel"/>
    <w:tmpl w:val="2D56A5C6"/>
    <w:lvl w:ilvl="0">
      <w:start w:val="4"/>
      <w:numFmt w:val="decimal"/>
      <w:lvlText w:val="%1"/>
      <w:lvlJc w:val="left"/>
      <w:pPr>
        <w:ind w:left="555" w:hanging="555"/>
      </w:pPr>
      <w:rPr>
        <w:rFonts w:hint="default"/>
      </w:rPr>
    </w:lvl>
    <w:lvl w:ilvl="1">
      <w:start w:val="5"/>
      <w:numFmt w:val="decimal"/>
      <w:lvlText w:val="%1.%2"/>
      <w:lvlJc w:val="left"/>
      <w:pPr>
        <w:ind w:left="217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972" w:hanging="180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50" w15:restartNumberingAfterBreak="0">
    <w:nsid w:val="79A2085D"/>
    <w:multiLevelType w:val="hybridMultilevel"/>
    <w:tmpl w:val="01440B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C325485"/>
    <w:multiLevelType w:val="hybridMultilevel"/>
    <w:tmpl w:val="69BE1028"/>
    <w:lvl w:ilvl="0" w:tplc="1C0A000F">
      <w:start w:val="1"/>
      <w:numFmt w:val="decimal"/>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52" w15:restartNumberingAfterBreak="0">
    <w:nsid w:val="7FC737DC"/>
    <w:multiLevelType w:val="hybridMultilevel"/>
    <w:tmpl w:val="89227C02"/>
    <w:lvl w:ilvl="0" w:tplc="1C0A0001">
      <w:start w:val="1"/>
      <w:numFmt w:val="bullet"/>
      <w:lvlText w:val=""/>
      <w:lvlJc w:val="left"/>
      <w:pPr>
        <w:ind w:left="990" w:hanging="360"/>
      </w:pPr>
      <w:rPr>
        <w:rFonts w:ascii="Symbol" w:hAnsi="Symbol" w:hint="default"/>
      </w:rPr>
    </w:lvl>
    <w:lvl w:ilvl="1" w:tplc="1C0A0003" w:tentative="1">
      <w:start w:val="1"/>
      <w:numFmt w:val="bullet"/>
      <w:lvlText w:val="o"/>
      <w:lvlJc w:val="left"/>
      <w:pPr>
        <w:ind w:left="1710" w:hanging="360"/>
      </w:pPr>
      <w:rPr>
        <w:rFonts w:ascii="Courier New" w:hAnsi="Courier New" w:cs="Courier New" w:hint="default"/>
      </w:rPr>
    </w:lvl>
    <w:lvl w:ilvl="2" w:tplc="1C0A0005" w:tentative="1">
      <w:start w:val="1"/>
      <w:numFmt w:val="bullet"/>
      <w:lvlText w:val=""/>
      <w:lvlJc w:val="left"/>
      <w:pPr>
        <w:ind w:left="2430" w:hanging="360"/>
      </w:pPr>
      <w:rPr>
        <w:rFonts w:ascii="Wingdings" w:hAnsi="Wingdings" w:hint="default"/>
      </w:rPr>
    </w:lvl>
    <w:lvl w:ilvl="3" w:tplc="1C0A0001" w:tentative="1">
      <w:start w:val="1"/>
      <w:numFmt w:val="bullet"/>
      <w:lvlText w:val=""/>
      <w:lvlJc w:val="left"/>
      <w:pPr>
        <w:ind w:left="3150" w:hanging="360"/>
      </w:pPr>
      <w:rPr>
        <w:rFonts w:ascii="Symbol" w:hAnsi="Symbol" w:hint="default"/>
      </w:rPr>
    </w:lvl>
    <w:lvl w:ilvl="4" w:tplc="1C0A0003" w:tentative="1">
      <w:start w:val="1"/>
      <w:numFmt w:val="bullet"/>
      <w:lvlText w:val="o"/>
      <w:lvlJc w:val="left"/>
      <w:pPr>
        <w:ind w:left="3870" w:hanging="360"/>
      </w:pPr>
      <w:rPr>
        <w:rFonts w:ascii="Courier New" w:hAnsi="Courier New" w:cs="Courier New" w:hint="default"/>
      </w:rPr>
    </w:lvl>
    <w:lvl w:ilvl="5" w:tplc="1C0A0005" w:tentative="1">
      <w:start w:val="1"/>
      <w:numFmt w:val="bullet"/>
      <w:lvlText w:val=""/>
      <w:lvlJc w:val="left"/>
      <w:pPr>
        <w:ind w:left="4590" w:hanging="360"/>
      </w:pPr>
      <w:rPr>
        <w:rFonts w:ascii="Wingdings" w:hAnsi="Wingdings" w:hint="default"/>
      </w:rPr>
    </w:lvl>
    <w:lvl w:ilvl="6" w:tplc="1C0A0001" w:tentative="1">
      <w:start w:val="1"/>
      <w:numFmt w:val="bullet"/>
      <w:lvlText w:val=""/>
      <w:lvlJc w:val="left"/>
      <w:pPr>
        <w:ind w:left="5310" w:hanging="360"/>
      </w:pPr>
      <w:rPr>
        <w:rFonts w:ascii="Symbol" w:hAnsi="Symbol" w:hint="default"/>
      </w:rPr>
    </w:lvl>
    <w:lvl w:ilvl="7" w:tplc="1C0A0003" w:tentative="1">
      <w:start w:val="1"/>
      <w:numFmt w:val="bullet"/>
      <w:lvlText w:val="o"/>
      <w:lvlJc w:val="left"/>
      <w:pPr>
        <w:ind w:left="6030" w:hanging="360"/>
      </w:pPr>
      <w:rPr>
        <w:rFonts w:ascii="Courier New" w:hAnsi="Courier New" w:cs="Courier New" w:hint="default"/>
      </w:rPr>
    </w:lvl>
    <w:lvl w:ilvl="8" w:tplc="1C0A0005" w:tentative="1">
      <w:start w:val="1"/>
      <w:numFmt w:val="bullet"/>
      <w:lvlText w:val=""/>
      <w:lvlJc w:val="left"/>
      <w:pPr>
        <w:ind w:left="6750" w:hanging="360"/>
      </w:pPr>
      <w:rPr>
        <w:rFonts w:ascii="Wingdings" w:hAnsi="Wingdings" w:hint="default"/>
      </w:rPr>
    </w:lvl>
  </w:abstractNum>
  <w:num w:numId="1">
    <w:abstractNumId w:val="5"/>
  </w:num>
  <w:num w:numId="2">
    <w:abstractNumId w:val="20"/>
  </w:num>
  <w:num w:numId="3">
    <w:abstractNumId w:val="13"/>
  </w:num>
  <w:num w:numId="4">
    <w:abstractNumId w:val="4"/>
  </w:num>
  <w:num w:numId="5">
    <w:abstractNumId w:val="32"/>
  </w:num>
  <w:num w:numId="6">
    <w:abstractNumId w:val="47"/>
  </w:num>
  <w:num w:numId="7">
    <w:abstractNumId w:val="50"/>
  </w:num>
  <w:num w:numId="8">
    <w:abstractNumId w:val="38"/>
  </w:num>
  <w:num w:numId="9">
    <w:abstractNumId w:val="21"/>
  </w:num>
  <w:num w:numId="10">
    <w:abstractNumId w:val="3"/>
  </w:num>
  <w:num w:numId="11">
    <w:abstractNumId w:val="29"/>
  </w:num>
  <w:num w:numId="12">
    <w:abstractNumId w:val="14"/>
  </w:num>
  <w:num w:numId="13">
    <w:abstractNumId w:val="2"/>
  </w:num>
  <w:num w:numId="14">
    <w:abstractNumId w:val="18"/>
  </w:num>
  <w:num w:numId="15">
    <w:abstractNumId w:val="40"/>
  </w:num>
  <w:num w:numId="16">
    <w:abstractNumId w:val="34"/>
  </w:num>
  <w:num w:numId="17">
    <w:abstractNumId w:val="49"/>
  </w:num>
  <w:num w:numId="18">
    <w:abstractNumId w:val="28"/>
  </w:num>
  <w:num w:numId="19">
    <w:abstractNumId w:val="9"/>
  </w:num>
  <w:num w:numId="20">
    <w:abstractNumId w:val="24"/>
  </w:num>
  <w:num w:numId="21">
    <w:abstractNumId w:val="31"/>
  </w:num>
  <w:num w:numId="22">
    <w:abstractNumId w:val="23"/>
  </w:num>
  <w:num w:numId="23">
    <w:abstractNumId w:val="42"/>
  </w:num>
  <w:num w:numId="24">
    <w:abstractNumId w:val="44"/>
  </w:num>
  <w:num w:numId="25">
    <w:abstractNumId w:val="11"/>
  </w:num>
  <w:num w:numId="26">
    <w:abstractNumId w:val="8"/>
  </w:num>
  <w:num w:numId="27">
    <w:abstractNumId w:val="22"/>
  </w:num>
  <w:num w:numId="28">
    <w:abstractNumId w:val="27"/>
  </w:num>
  <w:num w:numId="29">
    <w:abstractNumId w:val="7"/>
  </w:num>
  <w:num w:numId="30">
    <w:abstractNumId w:val="41"/>
  </w:num>
  <w:num w:numId="31">
    <w:abstractNumId w:val="33"/>
  </w:num>
  <w:num w:numId="32">
    <w:abstractNumId w:val="26"/>
  </w:num>
  <w:num w:numId="33">
    <w:abstractNumId w:val="16"/>
  </w:num>
  <w:num w:numId="34">
    <w:abstractNumId w:val="36"/>
  </w:num>
  <w:num w:numId="35">
    <w:abstractNumId w:val="37"/>
  </w:num>
  <w:num w:numId="36">
    <w:abstractNumId w:val="51"/>
  </w:num>
  <w:num w:numId="37">
    <w:abstractNumId w:val="0"/>
  </w:num>
  <w:num w:numId="38">
    <w:abstractNumId w:val="30"/>
  </w:num>
  <w:num w:numId="39">
    <w:abstractNumId w:val="10"/>
  </w:num>
  <w:num w:numId="40">
    <w:abstractNumId w:val="15"/>
  </w:num>
  <w:num w:numId="41">
    <w:abstractNumId w:val="12"/>
  </w:num>
  <w:num w:numId="42">
    <w:abstractNumId w:val="39"/>
  </w:num>
  <w:num w:numId="43">
    <w:abstractNumId w:val="6"/>
  </w:num>
  <w:num w:numId="44">
    <w:abstractNumId w:val="1"/>
  </w:num>
  <w:num w:numId="45">
    <w:abstractNumId w:val="52"/>
  </w:num>
  <w:num w:numId="46">
    <w:abstractNumId w:val="46"/>
  </w:num>
  <w:num w:numId="47">
    <w:abstractNumId w:val="17"/>
  </w:num>
  <w:num w:numId="48">
    <w:abstractNumId w:val="35"/>
  </w:num>
  <w:num w:numId="49">
    <w:abstractNumId w:val="25"/>
  </w:num>
  <w:num w:numId="50">
    <w:abstractNumId w:val="43"/>
  </w:num>
  <w:num w:numId="51">
    <w:abstractNumId w:val="48"/>
  </w:num>
  <w:num w:numId="52">
    <w:abstractNumId w:val="19"/>
  </w:num>
  <w:num w:numId="53">
    <w:abstractNumId w:val="4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s-DO"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27F"/>
    <w:rsid w:val="0000689D"/>
    <w:rsid w:val="00014659"/>
    <w:rsid w:val="00022517"/>
    <w:rsid w:val="00023ACA"/>
    <w:rsid w:val="00030E51"/>
    <w:rsid w:val="00032047"/>
    <w:rsid w:val="00032320"/>
    <w:rsid w:val="00032423"/>
    <w:rsid w:val="00034BEA"/>
    <w:rsid w:val="00034FFD"/>
    <w:rsid w:val="0003682D"/>
    <w:rsid w:val="00037146"/>
    <w:rsid w:val="00037B72"/>
    <w:rsid w:val="000447FD"/>
    <w:rsid w:val="000517BC"/>
    <w:rsid w:val="00051EBB"/>
    <w:rsid w:val="00052A03"/>
    <w:rsid w:val="000603E0"/>
    <w:rsid w:val="0006480B"/>
    <w:rsid w:val="00072610"/>
    <w:rsid w:val="0007427A"/>
    <w:rsid w:val="000804E9"/>
    <w:rsid w:val="000808D1"/>
    <w:rsid w:val="00081831"/>
    <w:rsid w:val="00084079"/>
    <w:rsid w:val="0008517A"/>
    <w:rsid w:val="0008518C"/>
    <w:rsid w:val="0008705D"/>
    <w:rsid w:val="0009086F"/>
    <w:rsid w:val="000960E2"/>
    <w:rsid w:val="000A1A91"/>
    <w:rsid w:val="000A6D4F"/>
    <w:rsid w:val="000A7399"/>
    <w:rsid w:val="000B2E20"/>
    <w:rsid w:val="000C5234"/>
    <w:rsid w:val="000C576B"/>
    <w:rsid w:val="000C73CF"/>
    <w:rsid w:val="000D0D2B"/>
    <w:rsid w:val="000D72CF"/>
    <w:rsid w:val="000E02B0"/>
    <w:rsid w:val="000E1318"/>
    <w:rsid w:val="000E43EA"/>
    <w:rsid w:val="000E4FD8"/>
    <w:rsid w:val="000E7D44"/>
    <w:rsid w:val="000F0D7C"/>
    <w:rsid w:val="000F1690"/>
    <w:rsid w:val="000F38E8"/>
    <w:rsid w:val="000F710C"/>
    <w:rsid w:val="000F7E88"/>
    <w:rsid w:val="0011029F"/>
    <w:rsid w:val="001102A8"/>
    <w:rsid w:val="00111124"/>
    <w:rsid w:val="00114F2A"/>
    <w:rsid w:val="00122183"/>
    <w:rsid w:val="00122ABA"/>
    <w:rsid w:val="001240D0"/>
    <w:rsid w:val="0012574A"/>
    <w:rsid w:val="00125D46"/>
    <w:rsid w:val="00126808"/>
    <w:rsid w:val="0013342A"/>
    <w:rsid w:val="00143F22"/>
    <w:rsid w:val="001473DD"/>
    <w:rsid w:val="00151ADF"/>
    <w:rsid w:val="00156D74"/>
    <w:rsid w:val="00163315"/>
    <w:rsid w:val="00164B63"/>
    <w:rsid w:val="00164DA3"/>
    <w:rsid w:val="00175EB7"/>
    <w:rsid w:val="0017796F"/>
    <w:rsid w:val="00184659"/>
    <w:rsid w:val="001878E8"/>
    <w:rsid w:val="00191297"/>
    <w:rsid w:val="00197EA9"/>
    <w:rsid w:val="001A19F4"/>
    <w:rsid w:val="001B195D"/>
    <w:rsid w:val="001B31B2"/>
    <w:rsid w:val="001B6162"/>
    <w:rsid w:val="001B6C96"/>
    <w:rsid w:val="001C06B7"/>
    <w:rsid w:val="001C2318"/>
    <w:rsid w:val="001D3837"/>
    <w:rsid w:val="001D608D"/>
    <w:rsid w:val="001D7000"/>
    <w:rsid w:val="001E07B9"/>
    <w:rsid w:val="001E15BE"/>
    <w:rsid w:val="001E2055"/>
    <w:rsid w:val="001E4F1E"/>
    <w:rsid w:val="001E52D8"/>
    <w:rsid w:val="001E6B0F"/>
    <w:rsid w:val="001F2283"/>
    <w:rsid w:val="001F301B"/>
    <w:rsid w:val="001F3131"/>
    <w:rsid w:val="001F3ADB"/>
    <w:rsid w:val="00200B6E"/>
    <w:rsid w:val="002033E5"/>
    <w:rsid w:val="002109C7"/>
    <w:rsid w:val="0021106F"/>
    <w:rsid w:val="00211880"/>
    <w:rsid w:val="00212188"/>
    <w:rsid w:val="0021331F"/>
    <w:rsid w:val="002275C4"/>
    <w:rsid w:val="00234817"/>
    <w:rsid w:val="002348D7"/>
    <w:rsid w:val="00243FED"/>
    <w:rsid w:val="002445D6"/>
    <w:rsid w:val="002458CB"/>
    <w:rsid w:val="002477E3"/>
    <w:rsid w:val="00251122"/>
    <w:rsid w:val="002552A8"/>
    <w:rsid w:val="00262008"/>
    <w:rsid w:val="0026281F"/>
    <w:rsid w:val="00264CD5"/>
    <w:rsid w:val="0026536A"/>
    <w:rsid w:val="002659BA"/>
    <w:rsid w:val="00265A27"/>
    <w:rsid w:val="00267BC9"/>
    <w:rsid w:val="00272AD2"/>
    <w:rsid w:val="00273B9A"/>
    <w:rsid w:val="002748E7"/>
    <w:rsid w:val="002808CF"/>
    <w:rsid w:val="00283731"/>
    <w:rsid w:val="00284533"/>
    <w:rsid w:val="0028465F"/>
    <w:rsid w:val="002859F1"/>
    <w:rsid w:val="00287C60"/>
    <w:rsid w:val="00291541"/>
    <w:rsid w:val="002A642D"/>
    <w:rsid w:val="002B4451"/>
    <w:rsid w:val="002B47DE"/>
    <w:rsid w:val="002B5EF2"/>
    <w:rsid w:val="002C0796"/>
    <w:rsid w:val="002C3993"/>
    <w:rsid w:val="002C7E45"/>
    <w:rsid w:val="002D3A7C"/>
    <w:rsid w:val="002D58A8"/>
    <w:rsid w:val="002E4E92"/>
    <w:rsid w:val="002E67CA"/>
    <w:rsid w:val="002E7EE2"/>
    <w:rsid w:val="002F0613"/>
    <w:rsid w:val="002F42F7"/>
    <w:rsid w:val="002F5B7E"/>
    <w:rsid w:val="002F6A42"/>
    <w:rsid w:val="00302B00"/>
    <w:rsid w:val="00303767"/>
    <w:rsid w:val="0030637B"/>
    <w:rsid w:val="00317342"/>
    <w:rsid w:val="0032031D"/>
    <w:rsid w:val="00321A0D"/>
    <w:rsid w:val="003256FE"/>
    <w:rsid w:val="00326AB7"/>
    <w:rsid w:val="00330BBF"/>
    <w:rsid w:val="00332767"/>
    <w:rsid w:val="00332839"/>
    <w:rsid w:val="00335131"/>
    <w:rsid w:val="00336753"/>
    <w:rsid w:val="00342204"/>
    <w:rsid w:val="0034224F"/>
    <w:rsid w:val="003423CE"/>
    <w:rsid w:val="00343C7A"/>
    <w:rsid w:val="00347728"/>
    <w:rsid w:val="003514FF"/>
    <w:rsid w:val="00355FE2"/>
    <w:rsid w:val="00363032"/>
    <w:rsid w:val="0036762A"/>
    <w:rsid w:val="00375728"/>
    <w:rsid w:val="00383279"/>
    <w:rsid w:val="003853B6"/>
    <w:rsid w:val="00391094"/>
    <w:rsid w:val="00393298"/>
    <w:rsid w:val="00397877"/>
    <w:rsid w:val="003A702A"/>
    <w:rsid w:val="003B15A3"/>
    <w:rsid w:val="003C1592"/>
    <w:rsid w:val="003C3112"/>
    <w:rsid w:val="003D0570"/>
    <w:rsid w:val="003D200C"/>
    <w:rsid w:val="003D3EC9"/>
    <w:rsid w:val="003D5C81"/>
    <w:rsid w:val="003D6E9C"/>
    <w:rsid w:val="003E0271"/>
    <w:rsid w:val="003E40F2"/>
    <w:rsid w:val="003E7350"/>
    <w:rsid w:val="003E7C79"/>
    <w:rsid w:val="003E7EAF"/>
    <w:rsid w:val="003F5A1F"/>
    <w:rsid w:val="003F7207"/>
    <w:rsid w:val="004018F7"/>
    <w:rsid w:val="004021AF"/>
    <w:rsid w:val="004036DC"/>
    <w:rsid w:val="00403AFE"/>
    <w:rsid w:val="00405891"/>
    <w:rsid w:val="004074B5"/>
    <w:rsid w:val="00412859"/>
    <w:rsid w:val="00416D11"/>
    <w:rsid w:val="00425467"/>
    <w:rsid w:val="004255EC"/>
    <w:rsid w:val="004256A0"/>
    <w:rsid w:val="00425CF6"/>
    <w:rsid w:val="0042711C"/>
    <w:rsid w:val="00427496"/>
    <w:rsid w:val="0044103D"/>
    <w:rsid w:val="004420AD"/>
    <w:rsid w:val="00443918"/>
    <w:rsid w:val="00443BFC"/>
    <w:rsid w:val="00447FDB"/>
    <w:rsid w:val="0045002A"/>
    <w:rsid w:val="00450B95"/>
    <w:rsid w:val="004556C6"/>
    <w:rsid w:val="00456633"/>
    <w:rsid w:val="00460CDF"/>
    <w:rsid w:val="004623DB"/>
    <w:rsid w:val="00463A18"/>
    <w:rsid w:val="00464D21"/>
    <w:rsid w:val="0046678A"/>
    <w:rsid w:val="004671B7"/>
    <w:rsid w:val="004710D0"/>
    <w:rsid w:val="004812D2"/>
    <w:rsid w:val="004830FB"/>
    <w:rsid w:val="004958B1"/>
    <w:rsid w:val="00495B04"/>
    <w:rsid w:val="004A0583"/>
    <w:rsid w:val="004A26C2"/>
    <w:rsid w:val="004A2BB4"/>
    <w:rsid w:val="004B0C80"/>
    <w:rsid w:val="004B1694"/>
    <w:rsid w:val="004D2680"/>
    <w:rsid w:val="004D4984"/>
    <w:rsid w:val="004D4BE8"/>
    <w:rsid w:val="004D782C"/>
    <w:rsid w:val="004E244B"/>
    <w:rsid w:val="004E2ABA"/>
    <w:rsid w:val="004E3AD6"/>
    <w:rsid w:val="004E5226"/>
    <w:rsid w:val="004E61D4"/>
    <w:rsid w:val="004F1568"/>
    <w:rsid w:val="004F2DD5"/>
    <w:rsid w:val="00501AEE"/>
    <w:rsid w:val="00503B40"/>
    <w:rsid w:val="00506319"/>
    <w:rsid w:val="0051021B"/>
    <w:rsid w:val="00512EC4"/>
    <w:rsid w:val="005136BB"/>
    <w:rsid w:val="005273D1"/>
    <w:rsid w:val="005305E8"/>
    <w:rsid w:val="00530711"/>
    <w:rsid w:val="00536E18"/>
    <w:rsid w:val="005412EA"/>
    <w:rsid w:val="005421D6"/>
    <w:rsid w:val="00545797"/>
    <w:rsid w:val="00546342"/>
    <w:rsid w:val="00547632"/>
    <w:rsid w:val="00550C50"/>
    <w:rsid w:val="00551D87"/>
    <w:rsid w:val="0055301C"/>
    <w:rsid w:val="00554012"/>
    <w:rsid w:val="005640DE"/>
    <w:rsid w:val="005710FB"/>
    <w:rsid w:val="00571975"/>
    <w:rsid w:val="00574680"/>
    <w:rsid w:val="005805BA"/>
    <w:rsid w:val="00583EB9"/>
    <w:rsid w:val="00586AF9"/>
    <w:rsid w:val="005923F3"/>
    <w:rsid w:val="00595B07"/>
    <w:rsid w:val="00596743"/>
    <w:rsid w:val="005A0CC0"/>
    <w:rsid w:val="005A27C2"/>
    <w:rsid w:val="005A34BB"/>
    <w:rsid w:val="005B1AED"/>
    <w:rsid w:val="005C03E6"/>
    <w:rsid w:val="005C17DF"/>
    <w:rsid w:val="005C548C"/>
    <w:rsid w:val="005C766B"/>
    <w:rsid w:val="005D75A1"/>
    <w:rsid w:val="005E0CE0"/>
    <w:rsid w:val="005E402D"/>
    <w:rsid w:val="005E4FA8"/>
    <w:rsid w:val="005E7D81"/>
    <w:rsid w:val="005F72E4"/>
    <w:rsid w:val="0061095C"/>
    <w:rsid w:val="00613F8B"/>
    <w:rsid w:val="006160B6"/>
    <w:rsid w:val="006179D4"/>
    <w:rsid w:val="006225D5"/>
    <w:rsid w:val="0062317A"/>
    <w:rsid w:val="006257FC"/>
    <w:rsid w:val="00631F6E"/>
    <w:rsid w:val="006372C5"/>
    <w:rsid w:val="00640A71"/>
    <w:rsid w:val="00645654"/>
    <w:rsid w:val="00645E67"/>
    <w:rsid w:val="00654EFA"/>
    <w:rsid w:val="00661C5A"/>
    <w:rsid w:val="006632E0"/>
    <w:rsid w:val="00672DD9"/>
    <w:rsid w:val="006813FD"/>
    <w:rsid w:val="00683BA9"/>
    <w:rsid w:val="006861EA"/>
    <w:rsid w:val="00690C6C"/>
    <w:rsid w:val="00691209"/>
    <w:rsid w:val="006912AD"/>
    <w:rsid w:val="00696232"/>
    <w:rsid w:val="00696E70"/>
    <w:rsid w:val="006A0F19"/>
    <w:rsid w:val="006A1516"/>
    <w:rsid w:val="006A2C8B"/>
    <w:rsid w:val="006A4AAB"/>
    <w:rsid w:val="006A5554"/>
    <w:rsid w:val="006A6933"/>
    <w:rsid w:val="006A7F0A"/>
    <w:rsid w:val="006C51F8"/>
    <w:rsid w:val="006C6CB2"/>
    <w:rsid w:val="006C7309"/>
    <w:rsid w:val="006E3660"/>
    <w:rsid w:val="006E3E70"/>
    <w:rsid w:val="006E3F08"/>
    <w:rsid w:val="006E453F"/>
    <w:rsid w:val="006E691D"/>
    <w:rsid w:val="006E71F7"/>
    <w:rsid w:val="006E7962"/>
    <w:rsid w:val="006F143E"/>
    <w:rsid w:val="006F3E9A"/>
    <w:rsid w:val="006F436C"/>
    <w:rsid w:val="00700A7E"/>
    <w:rsid w:val="00703A55"/>
    <w:rsid w:val="00704A72"/>
    <w:rsid w:val="0071247E"/>
    <w:rsid w:val="007173BF"/>
    <w:rsid w:val="00725BD1"/>
    <w:rsid w:val="00731BC5"/>
    <w:rsid w:val="00736EA0"/>
    <w:rsid w:val="00742150"/>
    <w:rsid w:val="00747411"/>
    <w:rsid w:val="00757DCC"/>
    <w:rsid w:val="0076361E"/>
    <w:rsid w:val="00766C60"/>
    <w:rsid w:val="0077025C"/>
    <w:rsid w:val="00782C3E"/>
    <w:rsid w:val="0078376F"/>
    <w:rsid w:val="0078404C"/>
    <w:rsid w:val="007844CC"/>
    <w:rsid w:val="00785158"/>
    <w:rsid w:val="007852C7"/>
    <w:rsid w:val="00785B49"/>
    <w:rsid w:val="00786C60"/>
    <w:rsid w:val="007928C0"/>
    <w:rsid w:val="00795A16"/>
    <w:rsid w:val="00795EDC"/>
    <w:rsid w:val="00796C22"/>
    <w:rsid w:val="007A267B"/>
    <w:rsid w:val="007A3030"/>
    <w:rsid w:val="007A4EDF"/>
    <w:rsid w:val="007A77A8"/>
    <w:rsid w:val="007B3B37"/>
    <w:rsid w:val="007B3E7C"/>
    <w:rsid w:val="007B7121"/>
    <w:rsid w:val="007C0422"/>
    <w:rsid w:val="007C6071"/>
    <w:rsid w:val="007D12D2"/>
    <w:rsid w:val="007D5DC9"/>
    <w:rsid w:val="007D7A0F"/>
    <w:rsid w:val="007E0C5D"/>
    <w:rsid w:val="007E1C84"/>
    <w:rsid w:val="007E5D73"/>
    <w:rsid w:val="007F15E0"/>
    <w:rsid w:val="007F5282"/>
    <w:rsid w:val="007F5959"/>
    <w:rsid w:val="008020A1"/>
    <w:rsid w:val="00802221"/>
    <w:rsid w:val="00811AC8"/>
    <w:rsid w:val="00813BB2"/>
    <w:rsid w:val="00815185"/>
    <w:rsid w:val="00823DAD"/>
    <w:rsid w:val="0083236A"/>
    <w:rsid w:val="0083298C"/>
    <w:rsid w:val="0083310C"/>
    <w:rsid w:val="00834456"/>
    <w:rsid w:val="00835109"/>
    <w:rsid w:val="00840259"/>
    <w:rsid w:val="0085159C"/>
    <w:rsid w:val="008519B9"/>
    <w:rsid w:val="00860389"/>
    <w:rsid w:val="008609C5"/>
    <w:rsid w:val="00860A03"/>
    <w:rsid w:val="00872F94"/>
    <w:rsid w:val="0087772C"/>
    <w:rsid w:val="00881874"/>
    <w:rsid w:val="00886826"/>
    <w:rsid w:val="00891A87"/>
    <w:rsid w:val="0089273D"/>
    <w:rsid w:val="0089543C"/>
    <w:rsid w:val="008A1D62"/>
    <w:rsid w:val="008A368A"/>
    <w:rsid w:val="008C22C6"/>
    <w:rsid w:val="008C6434"/>
    <w:rsid w:val="008D2689"/>
    <w:rsid w:val="008D7F4E"/>
    <w:rsid w:val="008E5467"/>
    <w:rsid w:val="008E666F"/>
    <w:rsid w:val="008E7417"/>
    <w:rsid w:val="008F221E"/>
    <w:rsid w:val="008F4A80"/>
    <w:rsid w:val="009000C6"/>
    <w:rsid w:val="00900409"/>
    <w:rsid w:val="00901990"/>
    <w:rsid w:val="009177D2"/>
    <w:rsid w:val="00923590"/>
    <w:rsid w:val="00924068"/>
    <w:rsid w:val="00924FE6"/>
    <w:rsid w:val="00927A6F"/>
    <w:rsid w:val="0093197D"/>
    <w:rsid w:val="00933C8C"/>
    <w:rsid w:val="00935F66"/>
    <w:rsid w:val="009424F9"/>
    <w:rsid w:val="00947548"/>
    <w:rsid w:val="0094763E"/>
    <w:rsid w:val="00950BDC"/>
    <w:rsid w:val="009558E4"/>
    <w:rsid w:val="00955BC1"/>
    <w:rsid w:val="009563AE"/>
    <w:rsid w:val="00967320"/>
    <w:rsid w:val="00967C8B"/>
    <w:rsid w:val="00970F4E"/>
    <w:rsid w:val="00973F46"/>
    <w:rsid w:val="0097443B"/>
    <w:rsid w:val="00975DD1"/>
    <w:rsid w:val="009803E7"/>
    <w:rsid w:val="009817BE"/>
    <w:rsid w:val="00981903"/>
    <w:rsid w:val="00981AF7"/>
    <w:rsid w:val="0098551C"/>
    <w:rsid w:val="009904DB"/>
    <w:rsid w:val="00992CFA"/>
    <w:rsid w:val="00992F63"/>
    <w:rsid w:val="009A19C1"/>
    <w:rsid w:val="009A292B"/>
    <w:rsid w:val="009A4B31"/>
    <w:rsid w:val="009A610C"/>
    <w:rsid w:val="009B239B"/>
    <w:rsid w:val="009B3FDC"/>
    <w:rsid w:val="009C15DC"/>
    <w:rsid w:val="009C2007"/>
    <w:rsid w:val="009C456C"/>
    <w:rsid w:val="009C5C13"/>
    <w:rsid w:val="009C655C"/>
    <w:rsid w:val="009D2872"/>
    <w:rsid w:val="009D4363"/>
    <w:rsid w:val="009D45EB"/>
    <w:rsid w:val="009D6DEE"/>
    <w:rsid w:val="009D7DF5"/>
    <w:rsid w:val="009E0E02"/>
    <w:rsid w:val="009E20E0"/>
    <w:rsid w:val="009E25E3"/>
    <w:rsid w:val="009E3B37"/>
    <w:rsid w:val="009E6C8A"/>
    <w:rsid w:val="009E79EE"/>
    <w:rsid w:val="009F3D54"/>
    <w:rsid w:val="009F55B6"/>
    <w:rsid w:val="009F5B90"/>
    <w:rsid w:val="00A00125"/>
    <w:rsid w:val="00A04B5B"/>
    <w:rsid w:val="00A05505"/>
    <w:rsid w:val="00A10A8B"/>
    <w:rsid w:val="00A212A1"/>
    <w:rsid w:val="00A363DA"/>
    <w:rsid w:val="00A3698C"/>
    <w:rsid w:val="00A40FDF"/>
    <w:rsid w:val="00A41996"/>
    <w:rsid w:val="00A44089"/>
    <w:rsid w:val="00A51E60"/>
    <w:rsid w:val="00A52CE0"/>
    <w:rsid w:val="00A55134"/>
    <w:rsid w:val="00A6191A"/>
    <w:rsid w:val="00A63A00"/>
    <w:rsid w:val="00A65852"/>
    <w:rsid w:val="00A70C17"/>
    <w:rsid w:val="00A742B9"/>
    <w:rsid w:val="00A86F00"/>
    <w:rsid w:val="00AA1F6B"/>
    <w:rsid w:val="00AA71D7"/>
    <w:rsid w:val="00AA7C17"/>
    <w:rsid w:val="00AB328D"/>
    <w:rsid w:val="00AB5181"/>
    <w:rsid w:val="00AB70A4"/>
    <w:rsid w:val="00AC2ACC"/>
    <w:rsid w:val="00AC3E80"/>
    <w:rsid w:val="00AD7800"/>
    <w:rsid w:val="00AE4CC6"/>
    <w:rsid w:val="00AE5585"/>
    <w:rsid w:val="00AE78B7"/>
    <w:rsid w:val="00B00779"/>
    <w:rsid w:val="00B01050"/>
    <w:rsid w:val="00B01CA6"/>
    <w:rsid w:val="00B02612"/>
    <w:rsid w:val="00B05C26"/>
    <w:rsid w:val="00B10E7D"/>
    <w:rsid w:val="00B12F69"/>
    <w:rsid w:val="00B13B15"/>
    <w:rsid w:val="00B16EF5"/>
    <w:rsid w:val="00B25760"/>
    <w:rsid w:val="00B324AD"/>
    <w:rsid w:val="00B45B38"/>
    <w:rsid w:val="00B45C7E"/>
    <w:rsid w:val="00B53CE3"/>
    <w:rsid w:val="00B56CA4"/>
    <w:rsid w:val="00B64725"/>
    <w:rsid w:val="00B67A44"/>
    <w:rsid w:val="00B7048C"/>
    <w:rsid w:val="00B72921"/>
    <w:rsid w:val="00B818ED"/>
    <w:rsid w:val="00B85D8D"/>
    <w:rsid w:val="00B87133"/>
    <w:rsid w:val="00B906C2"/>
    <w:rsid w:val="00BA4F45"/>
    <w:rsid w:val="00BA56DF"/>
    <w:rsid w:val="00BB2395"/>
    <w:rsid w:val="00BB7662"/>
    <w:rsid w:val="00BC0A72"/>
    <w:rsid w:val="00BC3F0A"/>
    <w:rsid w:val="00BC5B4B"/>
    <w:rsid w:val="00BC7E55"/>
    <w:rsid w:val="00BE2AB6"/>
    <w:rsid w:val="00BE3668"/>
    <w:rsid w:val="00BE4DD1"/>
    <w:rsid w:val="00BE51C5"/>
    <w:rsid w:val="00BE60C2"/>
    <w:rsid w:val="00BE7897"/>
    <w:rsid w:val="00C02322"/>
    <w:rsid w:val="00C02E8F"/>
    <w:rsid w:val="00C04D9E"/>
    <w:rsid w:val="00C07DF2"/>
    <w:rsid w:val="00C10543"/>
    <w:rsid w:val="00C10E2E"/>
    <w:rsid w:val="00C15A2C"/>
    <w:rsid w:val="00C178E0"/>
    <w:rsid w:val="00C17B26"/>
    <w:rsid w:val="00C17BDD"/>
    <w:rsid w:val="00C2110F"/>
    <w:rsid w:val="00C21190"/>
    <w:rsid w:val="00C25849"/>
    <w:rsid w:val="00C25B25"/>
    <w:rsid w:val="00C33C04"/>
    <w:rsid w:val="00C37700"/>
    <w:rsid w:val="00C44EED"/>
    <w:rsid w:val="00C454B2"/>
    <w:rsid w:val="00C57F36"/>
    <w:rsid w:val="00C64CEF"/>
    <w:rsid w:val="00C65F8F"/>
    <w:rsid w:val="00C71F01"/>
    <w:rsid w:val="00C73460"/>
    <w:rsid w:val="00C73631"/>
    <w:rsid w:val="00C7402A"/>
    <w:rsid w:val="00C7534F"/>
    <w:rsid w:val="00C82A5B"/>
    <w:rsid w:val="00C868FD"/>
    <w:rsid w:val="00C87AB7"/>
    <w:rsid w:val="00C959E8"/>
    <w:rsid w:val="00CA2B7A"/>
    <w:rsid w:val="00CA6956"/>
    <w:rsid w:val="00CB051F"/>
    <w:rsid w:val="00CB0E1A"/>
    <w:rsid w:val="00CB30CD"/>
    <w:rsid w:val="00CB47DC"/>
    <w:rsid w:val="00CB484C"/>
    <w:rsid w:val="00CB6CAC"/>
    <w:rsid w:val="00CC00AC"/>
    <w:rsid w:val="00CD0F92"/>
    <w:rsid w:val="00CD5571"/>
    <w:rsid w:val="00CD5980"/>
    <w:rsid w:val="00CD7F29"/>
    <w:rsid w:val="00CF0EB1"/>
    <w:rsid w:val="00CF1282"/>
    <w:rsid w:val="00CF2CDB"/>
    <w:rsid w:val="00CF4AEE"/>
    <w:rsid w:val="00CF59B2"/>
    <w:rsid w:val="00D04309"/>
    <w:rsid w:val="00D05421"/>
    <w:rsid w:val="00D05A11"/>
    <w:rsid w:val="00D068A9"/>
    <w:rsid w:val="00D10C53"/>
    <w:rsid w:val="00D1114C"/>
    <w:rsid w:val="00D13537"/>
    <w:rsid w:val="00D16C08"/>
    <w:rsid w:val="00D171FD"/>
    <w:rsid w:val="00D2018B"/>
    <w:rsid w:val="00D20270"/>
    <w:rsid w:val="00D223FD"/>
    <w:rsid w:val="00D22567"/>
    <w:rsid w:val="00D23481"/>
    <w:rsid w:val="00D26390"/>
    <w:rsid w:val="00D30C7B"/>
    <w:rsid w:val="00D3298E"/>
    <w:rsid w:val="00D54F42"/>
    <w:rsid w:val="00D57B32"/>
    <w:rsid w:val="00D60AA4"/>
    <w:rsid w:val="00D6267C"/>
    <w:rsid w:val="00D63FFE"/>
    <w:rsid w:val="00D64D7E"/>
    <w:rsid w:val="00D65D4B"/>
    <w:rsid w:val="00D715DD"/>
    <w:rsid w:val="00D72826"/>
    <w:rsid w:val="00D743AB"/>
    <w:rsid w:val="00D75115"/>
    <w:rsid w:val="00D90CAC"/>
    <w:rsid w:val="00D96614"/>
    <w:rsid w:val="00DA0BD4"/>
    <w:rsid w:val="00DA0F51"/>
    <w:rsid w:val="00DA3488"/>
    <w:rsid w:val="00DB12AA"/>
    <w:rsid w:val="00DB564E"/>
    <w:rsid w:val="00DC0E34"/>
    <w:rsid w:val="00DC1273"/>
    <w:rsid w:val="00DC1300"/>
    <w:rsid w:val="00DC131B"/>
    <w:rsid w:val="00DC1BCB"/>
    <w:rsid w:val="00DC1FED"/>
    <w:rsid w:val="00DC2107"/>
    <w:rsid w:val="00DC252F"/>
    <w:rsid w:val="00DD0C35"/>
    <w:rsid w:val="00DD5785"/>
    <w:rsid w:val="00DD645E"/>
    <w:rsid w:val="00DE05A9"/>
    <w:rsid w:val="00DE587D"/>
    <w:rsid w:val="00DF0B54"/>
    <w:rsid w:val="00DF1CF8"/>
    <w:rsid w:val="00DF65A8"/>
    <w:rsid w:val="00E02554"/>
    <w:rsid w:val="00E0758E"/>
    <w:rsid w:val="00E10298"/>
    <w:rsid w:val="00E11210"/>
    <w:rsid w:val="00E12DDE"/>
    <w:rsid w:val="00E13004"/>
    <w:rsid w:val="00E14734"/>
    <w:rsid w:val="00E23236"/>
    <w:rsid w:val="00E30D34"/>
    <w:rsid w:val="00E34F97"/>
    <w:rsid w:val="00E36907"/>
    <w:rsid w:val="00E47FE1"/>
    <w:rsid w:val="00E522C7"/>
    <w:rsid w:val="00E53364"/>
    <w:rsid w:val="00E551F8"/>
    <w:rsid w:val="00E5762A"/>
    <w:rsid w:val="00E57E28"/>
    <w:rsid w:val="00E65020"/>
    <w:rsid w:val="00E701C8"/>
    <w:rsid w:val="00E721EA"/>
    <w:rsid w:val="00E72BFA"/>
    <w:rsid w:val="00E73141"/>
    <w:rsid w:val="00E731E6"/>
    <w:rsid w:val="00E739F8"/>
    <w:rsid w:val="00E80BCC"/>
    <w:rsid w:val="00E80BF2"/>
    <w:rsid w:val="00E82393"/>
    <w:rsid w:val="00E83CB6"/>
    <w:rsid w:val="00E84651"/>
    <w:rsid w:val="00E850C7"/>
    <w:rsid w:val="00E94285"/>
    <w:rsid w:val="00E96648"/>
    <w:rsid w:val="00EA1549"/>
    <w:rsid w:val="00EA640F"/>
    <w:rsid w:val="00EB2F24"/>
    <w:rsid w:val="00EB4A3F"/>
    <w:rsid w:val="00EC6BC9"/>
    <w:rsid w:val="00ED68F3"/>
    <w:rsid w:val="00EF2B1D"/>
    <w:rsid w:val="00EF5CE1"/>
    <w:rsid w:val="00F07EAD"/>
    <w:rsid w:val="00F105E3"/>
    <w:rsid w:val="00F142A3"/>
    <w:rsid w:val="00F14764"/>
    <w:rsid w:val="00F152DA"/>
    <w:rsid w:val="00F177DE"/>
    <w:rsid w:val="00F21DBA"/>
    <w:rsid w:val="00F23DCD"/>
    <w:rsid w:val="00F2404A"/>
    <w:rsid w:val="00F24630"/>
    <w:rsid w:val="00F356C6"/>
    <w:rsid w:val="00F36012"/>
    <w:rsid w:val="00F41CF8"/>
    <w:rsid w:val="00F42846"/>
    <w:rsid w:val="00F457EF"/>
    <w:rsid w:val="00F4592D"/>
    <w:rsid w:val="00F505E4"/>
    <w:rsid w:val="00F5417F"/>
    <w:rsid w:val="00F56299"/>
    <w:rsid w:val="00F71005"/>
    <w:rsid w:val="00F74112"/>
    <w:rsid w:val="00F75E67"/>
    <w:rsid w:val="00F7743E"/>
    <w:rsid w:val="00F83A09"/>
    <w:rsid w:val="00F93FA5"/>
    <w:rsid w:val="00F94808"/>
    <w:rsid w:val="00F97CB5"/>
    <w:rsid w:val="00FA1141"/>
    <w:rsid w:val="00FA11DB"/>
    <w:rsid w:val="00FA16E9"/>
    <w:rsid w:val="00FA22E1"/>
    <w:rsid w:val="00FA4D89"/>
    <w:rsid w:val="00FB6B1B"/>
    <w:rsid w:val="00FB7EE3"/>
    <w:rsid w:val="00FC1357"/>
    <w:rsid w:val="00FC170D"/>
    <w:rsid w:val="00FC1DDB"/>
    <w:rsid w:val="00FD16A1"/>
    <w:rsid w:val="00FD2FFE"/>
    <w:rsid w:val="00FD4350"/>
    <w:rsid w:val="00FE186B"/>
    <w:rsid w:val="00FE452A"/>
    <w:rsid w:val="00FE48A0"/>
    <w:rsid w:val="00FE589F"/>
    <w:rsid w:val="00FF1918"/>
    <w:rsid w:val="00FF3385"/>
    <w:rsid w:val="00FF72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55"/>
    <w:rPr>
      <w:lang w:val="es-DO"/>
    </w:rPr>
  </w:style>
  <w:style w:type="paragraph" w:styleId="Heading1">
    <w:name w:val="heading 1"/>
    <w:basedOn w:val="Normal"/>
    <w:next w:val="Normal"/>
    <w:link w:val="Heading1Char"/>
    <w:uiPriority w:val="9"/>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paragraph" w:styleId="Heading2">
    <w:name w:val="heading 2"/>
    <w:basedOn w:val="Normal"/>
    <w:next w:val="Normal"/>
    <w:link w:val="Heading2Char"/>
    <w:uiPriority w:val="9"/>
    <w:semiHidden/>
    <w:unhideWhenUsed/>
    <w:qFormat/>
    <w:rsid w:val="00034BEA"/>
    <w:pPr>
      <w:keepNext/>
      <w:keepLines/>
      <w:spacing w:before="40" w:after="0"/>
      <w:outlineLvl w:val="1"/>
    </w:pPr>
    <w:rPr>
      <w:rFonts w:ascii="Times New Roman" w:eastAsiaTheme="majorEastAsia" w:hAnsi="Times New Roman" w:cstheme="majorBidi"/>
      <w:color w:val="595959" w:themeColor="text1" w:themeTint="A6"/>
      <w:spacing w:val="20"/>
      <w:sz w:val="24"/>
      <w:szCs w:val="26"/>
    </w:rPr>
  </w:style>
  <w:style w:type="paragraph" w:styleId="Heading4">
    <w:name w:val="heading 4"/>
    <w:basedOn w:val="Normal"/>
    <w:next w:val="Normal"/>
    <w:link w:val="Heading4Char"/>
    <w:uiPriority w:val="9"/>
    <w:semiHidden/>
    <w:unhideWhenUsed/>
    <w:qFormat/>
    <w:rsid w:val="0034220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Heading1Char">
    <w:name w:val="Heading 1 Char"/>
    <w:basedOn w:val="DefaultParagraphFont"/>
    <w:link w:val="Heading1"/>
    <w:uiPriority w:val="9"/>
    <w:rsid w:val="005273D1"/>
    <w:rPr>
      <w:rFonts w:ascii="Times New Roman" w:eastAsiaTheme="majorEastAsia" w:hAnsi="Times New Roman" w:cstheme="majorBidi"/>
      <w:color w:val="595959" w:themeColor="text1" w:themeTint="A6"/>
      <w:sz w:val="28"/>
      <w:szCs w:val="32"/>
    </w:rPr>
  </w:style>
  <w:style w:type="paragraph" w:styleId="TOCHeading">
    <w:name w:val="TOC Heading"/>
    <w:basedOn w:val="Heading1"/>
    <w:next w:val="Normal"/>
    <w:uiPriority w:val="39"/>
    <w:unhideWhenUsed/>
    <w:qFormat/>
    <w:rsid w:val="00D743AB"/>
    <w:pPr>
      <w:outlineLvl w:val="9"/>
    </w:pPr>
    <w:rPr>
      <w:rFonts w:asciiTheme="majorHAnsi" w:hAnsiTheme="majorHAnsi"/>
      <w:color w:val="2F5496" w:themeColor="accent1" w:themeShade="BF"/>
      <w:sz w:val="32"/>
    </w:rPr>
  </w:style>
  <w:style w:type="paragraph" w:styleId="TOC1">
    <w:name w:val="toc 1"/>
    <w:basedOn w:val="Normal"/>
    <w:next w:val="Normal"/>
    <w:autoRedefine/>
    <w:uiPriority w:val="39"/>
    <w:unhideWhenUsed/>
    <w:rsid w:val="006A7F0A"/>
    <w:pPr>
      <w:tabs>
        <w:tab w:val="left" w:pos="450"/>
        <w:tab w:val="right" w:leader="dot" w:pos="9350"/>
      </w:tabs>
      <w:spacing w:after="100"/>
    </w:pPr>
  </w:style>
  <w:style w:type="character" w:styleId="Hyperlink">
    <w:name w:val="Hyperlink"/>
    <w:basedOn w:val="DefaultParagraphFont"/>
    <w:uiPriority w:val="99"/>
    <w:unhideWhenUsed/>
    <w:rsid w:val="00D743AB"/>
    <w:rPr>
      <w:color w:val="0563C1" w:themeColor="hyperlink"/>
      <w:u w:val="single"/>
    </w:rPr>
  </w:style>
  <w:style w:type="character" w:styleId="CommentReference">
    <w:name w:val="annotation reference"/>
    <w:basedOn w:val="DefaultParagraphFont"/>
    <w:uiPriority w:val="99"/>
    <w:semiHidden/>
    <w:unhideWhenUsed/>
    <w:rsid w:val="00375728"/>
    <w:rPr>
      <w:sz w:val="16"/>
      <w:szCs w:val="16"/>
    </w:rPr>
  </w:style>
  <w:style w:type="paragraph" w:styleId="CommentText">
    <w:name w:val="annotation text"/>
    <w:basedOn w:val="Normal"/>
    <w:link w:val="CommentTextChar"/>
    <w:uiPriority w:val="99"/>
    <w:unhideWhenUsed/>
    <w:rsid w:val="00375728"/>
    <w:pPr>
      <w:spacing w:line="240" w:lineRule="auto"/>
    </w:pPr>
    <w:rPr>
      <w:sz w:val="20"/>
      <w:szCs w:val="20"/>
    </w:rPr>
  </w:style>
  <w:style w:type="character" w:customStyle="1" w:styleId="CommentTextChar">
    <w:name w:val="Comment Text Char"/>
    <w:basedOn w:val="DefaultParagraphFont"/>
    <w:link w:val="CommentText"/>
    <w:uiPriority w:val="99"/>
    <w:rsid w:val="00375728"/>
    <w:rPr>
      <w:sz w:val="20"/>
      <w:szCs w:val="20"/>
    </w:rPr>
  </w:style>
  <w:style w:type="paragraph" w:styleId="CommentSubject">
    <w:name w:val="annotation subject"/>
    <w:basedOn w:val="CommentText"/>
    <w:next w:val="CommentText"/>
    <w:link w:val="CommentSubjectChar"/>
    <w:uiPriority w:val="99"/>
    <w:semiHidden/>
    <w:unhideWhenUsed/>
    <w:rsid w:val="00375728"/>
    <w:rPr>
      <w:b/>
      <w:bCs/>
    </w:rPr>
  </w:style>
  <w:style w:type="character" w:customStyle="1" w:styleId="CommentSubjectChar">
    <w:name w:val="Comment Subject Char"/>
    <w:basedOn w:val="CommentTextChar"/>
    <w:link w:val="CommentSubject"/>
    <w:uiPriority w:val="99"/>
    <w:semiHidden/>
    <w:rsid w:val="00375728"/>
    <w:rPr>
      <w:b/>
      <w:bCs/>
      <w:sz w:val="20"/>
      <w:szCs w:val="20"/>
    </w:rPr>
  </w:style>
  <w:style w:type="paragraph" w:styleId="ListParagraph">
    <w:name w:val="List Paragraph"/>
    <w:aliases w:val="Compomente,Párrafo de lista1"/>
    <w:basedOn w:val="Normal"/>
    <w:link w:val="ListParagraphChar"/>
    <w:uiPriority w:val="34"/>
    <w:qFormat/>
    <w:rsid w:val="00A52CE0"/>
    <w:pPr>
      <w:ind w:left="720"/>
      <w:contextualSpacing/>
    </w:pPr>
  </w:style>
  <w:style w:type="character" w:customStyle="1" w:styleId="Heading2Char">
    <w:name w:val="Heading 2 Char"/>
    <w:basedOn w:val="DefaultParagraphFont"/>
    <w:link w:val="Heading2"/>
    <w:uiPriority w:val="9"/>
    <w:semiHidden/>
    <w:rsid w:val="00034BEA"/>
    <w:rPr>
      <w:rFonts w:ascii="Times New Roman" w:eastAsiaTheme="majorEastAsia" w:hAnsi="Times New Roman" w:cstheme="majorBidi"/>
      <w:color w:val="595959" w:themeColor="text1" w:themeTint="A6"/>
      <w:spacing w:val="20"/>
      <w:sz w:val="24"/>
      <w:szCs w:val="26"/>
      <w:lang w:val="es-DO"/>
    </w:rPr>
  </w:style>
  <w:style w:type="character" w:customStyle="1" w:styleId="ListParagraphChar">
    <w:name w:val="List Paragraph Char"/>
    <w:aliases w:val="Compomente Char,Párrafo de lista1 Char"/>
    <w:link w:val="ListParagraph"/>
    <w:uiPriority w:val="34"/>
    <w:rsid w:val="00034BEA"/>
  </w:style>
  <w:style w:type="table" w:styleId="TableGrid">
    <w:name w:val="Table Grid"/>
    <w:basedOn w:val="TableNormal"/>
    <w:uiPriority w:val="39"/>
    <w:rsid w:val="00034BEA"/>
    <w:pPr>
      <w:spacing w:after="0" w:line="240" w:lineRule="auto"/>
    </w:pPr>
    <w:rPr>
      <w:rFonts w:ascii="Times New Roman" w:hAnsi="Times New Roman" w:cs="Times New Roman"/>
      <w:color w:val="767171"/>
      <w:spacing w:val="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ssiermaininfodetailboxtitlevalue">
    <w:name w:val="dossiermaininfodetailboxtitlevalue"/>
    <w:basedOn w:val="DefaultParagraphFont"/>
    <w:rsid w:val="00034BEA"/>
  </w:style>
  <w:style w:type="paragraph" w:customStyle="1" w:styleId="xxmsonormal">
    <w:name w:val="x_x_msonormal"/>
    <w:basedOn w:val="Normal"/>
    <w:rsid w:val="00034BEA"/>
    <w:pPr>
      <w:spacing w:after="0" w:line="240" w:lineRule="auto"/>
    </w:pPr>
    <w:rPr>
      <w:rFonts w:ascii="Calibri" w:hAnsi="Calibri" w:cs="Calibri"/>
      <w:lang w:eastAsia="es-DO"/>
    </w:rPr>
  </w:style>
  <w:style w:type="table" w:styleId="PlainTable2">
    <w:name w:val="Plain Table 2"/>
    <w:basedOn w:val="TableNormal"/>
    <w:uiPriority w:val="42"/>
    <w:rsid w:val="00034BEA"/>
    <w:pPr>
      <w:spacing w:after="0" w:line="240" w:lineRule="auto"/>
    </w:pPr>
    <w:rPr>
      <w:rFonts w:ascii="Times New Roman" w:eastAsia="PMingLiU" w:hAnsi="Times New Roman"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4-Accent11">
    <w:name w:val="List Table 4 - Accent 11"/>
    <w:basedOn w:val="TableNormal"/>
    <w:uiPriority w:val="49"/>
    <w:rsid w:val="00034BEA"/>
    <w:pPr>
      <w:spacing w:after="0"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Default">
    <w:name w:val="Default"/>
    <w:rsid w:val="00034BEA"/>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034BEA"/>
    <w:rPr>
      <w:color w:val="605E5C"/>
      <w:shd w:val="clear" w:color="auto" w:fill="E1DFDD"/>
    </w:rPr>
  </w:style>
  <w:style w:type="character" w:customStyle="1" w:styleId="ui-provider">
    <w:name w:val="ui-provider"/>
    <w:basedOn w:val="DefaultParagraphFont"/>
    <w:rsid w:val="00034BEA"/>
  </w:style>
  <w:style w:type="paragraph" w:styleId="NormalWeb">
    <w:name w:val="Normal (Web)"/>
    <w:basedOn w:val="Normal"/>
    <w:uiPriority w:val="99"/>
    <w:semiHidden/>
    <w:unhideWhenUsed/>
    <w:rsid w:val="00034BEA"/>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styleId="Emphasis">
    <w:name w:val="Emphasis"/>
    <w:qFormat/>
    <w:rsid w:val="00034BEA"/>
    <w:rPr>
      <w:i/>
      <w:iCs/>
    </w:rPr>
  </w:style>
  <w:style w:type="table" w:styleId="GridTable2-Accent5">
    <w:name w:val="Grid Table 2 Accent 5"/>
    <w:basedOn w:val="TableNormal"/>
    <w:uiPriority w:val="47"/>
    <w:rsid w:val="00E11210"/>
    <w:pPr>
      <w:spacing w:after="0" w:line="240" w:lineRule="auto"/>
    </w:pPr>
    <w:rPr>
      <w:kern w:val="2"/>
      <w14:ligatures w14:val="standardContextual"/>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4Char">
    <w:name w:val="Heading 4 Char"/>
    <w:basedOn w:val="DefaultParagraphFont"/>
    <w:link w:val="Heading4"/>
    <w:uiPriority w:val="9"/>
    <w:semiHidden/>
    <w:rsid w:val="00342204"/>
    <w:rPr>
      <w:rFonts w:asciiTheme="majorHAnsi" w:eastAsiaTheme="majorEastAsia" w:hAnsiTheme="majorHAnsi" w:cstheme="majorBidi"/>
      <w:i/>
      <w:iCs/>
      <w:color w:val="2F5496" w:themeColor="accent1" w:themeShade="BF"/>
    </w:rPr>
  </w:style>
  <w:style w:type="table" w:styleId="GridTable4-Accent1">
    <w:name w:val="Grid Table 4 Accent 1"/>
    <w:basedOn w:val="TableNormal"/>
    <w:uiPriority w:val="49"/>
    <w:rsid w:val="00645E6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Paragraph">
    <w:name w:val="Table Paragraph"/>
    <w:basedOn w:val="Normal"/>
    <w:uiPriority w:val="1"/>
    <w:qFormat/>
    <w:rsid w:val="00A212A1"/>
    <w:pPr>
      <w:widowControl w:val="0"/>
      <w:autoSpaceDE w:val="0"/>
      <w:autoSpaceDN w:val="0"/>
      <w:spacing w:after="0" w:line="240" w:lineRule="auto"/>
    </w:pPr>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644">
      <w:bodyDiv w:val="1"/>
      <w:marLeft w:val="0"/>
      <w:marRight w:val="0"/>
      <w:marTop w:val="0"/>
      <w:marBottom w:val="0"/>
      <w:divBdr>
        <w:top w:val="none" w:sz="0" w:space="0" w:color="auto"/>
        <w:left w:val="none" w:sz="0" w:space="0" w:color="auto"/>
        <w:bottom w:val="none" w:sz="0" w:space="0" w:color="auto"/>
        <w:right w:val="none" w:sz="0" w:space="0" w:color="auto"/>
      </w:divBdr>
    </w:div>
    <w:div w:id="251399830">
      <w:bodyDiv w:val="1"/>
      <w:marLeft w:val="0"/>
      <w:marRight w:val="0"/>
      <w:marTop w:val="0"/>
      <w:marBottom w:val="0"/>
      <w:divBdr>
        <w:top w:val="none" w:sz="0" w:space="0" w:color="auto"/>
        <w:left w:val="none" w:sz="0" w:space="0" w:color="auto"/>
        <w:bottom w:val="none" w:sz="0" w:space="0" w:color="auto"/>
        <w:right w:val="none" w:sz="0" w:space="0" w:color="auto"/>
      </w:divBdr>
    </w:div>
    <w:div w:id="354162135">
      <w:bodyDiv w:val="1"/>
      <w:marLeft w:val="0"/>
      <w:marRight w:val="0"/>
      <w:marTop w:val="0"/>
      <w:marBottom w:val="0"/>
      <w:divBdr>
        <w:top w:val="none" w:sz="0" w:space="0" w:color="auto"/>
        <w:left w:val="none" w:sz="0" w:space="0" w:color="auto"/>
        <w:bottom w:val="none" w:sz="0" w:space="0" w:color="auto"/>
        <w:right w:val="none" w:sz="0" w:space="0" w:color="auto"/>
      </w:divBdr>
    </w:div>
    <w:div w:id="548801434">
      <w:bodyDiv w:val="1"/>
      <w:marLeft w:val="0"/>
      <w:marRight w:val="0"/>
      <w:marTop w:val="0"/>
      <w:marBottom w:val="0"/>
      <w:divBdr>
        <w:top w:val="none" w:sz="0" w:space="0" w:color="auto"/>
        <w:left w:val="none" w:sz="0" w:space="0" w:color="auto"/>
        <w:bottom w:val="none" w:sz="0" w:space="0" w:color="auto"/>
        <w:right w:val="none" w:sz="0" w:space="0" w:color="auto"/>
      </w:divBdr>
    </w:div>
    <w:div w:id="1007058476">
      <w:bodyDiv w:val="1"/>
      <w:marLeft w:val="0"/>
      <w:marRight w:val="0"/>
      <w:marTop w:val="0"/>
      <w:marBottom w:val="0"/>
      <w:divBdr>
        <w:top w:val="none" w:sz="0" w:space="0" w:color="auto"/>
        <w:left w:val="none" w:sz="0" w:space="0" w:color="auto"/>
        <w:bottom w:val="none" w:sz="0" w:space="0" w:color="auto"/>
        <w:right w:val="none" w:sz="0" w:space="0" w:color="auto"/>
      </w:divBdr>
    </w:div>
    <w:div w:id="1037464005">
      <w:bodyDiv w:val="1"/>
      <w:marLeft w:val="0"/>
      <w:marRight w:val="0"/>
      <w:marTop w:val="0"/>
      <w:marBottom w:val="0"/>
      <w:divBdr>
        <w:top w:val="none" w:sz="0" w:space="0" w:color="auto"/>
        <w:left w:val="none" w:sz="0" w:space="0" w:color="auto"/>
        <w:bottom w:val="none" w:sz="0" w:space="0" w:color="auto"/>
        <w:right w:val="none" w:sz="0" w:space="0" w:color="auto"/>
      </w:divBdr>
    </w:div>
    <w:div w:id="1087268473">
      <w:bodyDiv w:val="1"/>
      <w:marLeft w:val="0"/>
      <w:marRight w:val="0"/>
      <w:marTop w:val="0"/>
      <w:marBottom w:val="0"/>
      <w:divBdr>
        <w:top w:val="none" w:sz="0" w:space="0" w:color="auto"/>
        <w:left w:val="none" w:sz="0" w:space="0" w:color="auto"/>
        <w:bottom w:val="none" w:sz="0" w:space="0" w:color="auto"/>
        <w:right w:val="none" w:sz="0" w:space="0" w:color="auto"/>
      </w:divBdr>
    </w:div>
    <w:div w:id="1267545057">
      <w:bodyDiv w:val="1"/>
      <w:marLeft w:val="0"/>
      <w:marRight w:val="0"/>
      <w:marTop w:val="0"/>
      <w:marBottom w:val="0"/>
      <w:divBdr>
        <w:top w:val="none" w:sz="0" w:space="0" w:color="auto"/>
        <w:left w:val="none" w:sz="0" w:space="0" w:color="auto"/>
        <w:bottom w:val="none" w:sz="0" w:space="0" w:color="auto"/>
        <w:right w:val="none" w:sz="0" w:space="0" w:color="auto"/>
      </w:divBdr>
    </w:div>
    <w:div w:id="1329750590">
      <w:bodyDiv w:val="1"/>
      <w:marLeft w:val="0"/>
      <w:marRight w:val="0"/>
      <w:marTop w:val="0"/>
      <w:marBottom w:val="0"/>
      <w:divBdr>
        <w:top w:val="none" w:sz="0" w:space="0" w:color="auto"/>
        <w:left w:val="none" w:sz="0" w:space="0" w:color="auto"/>
        <w:bottom w:val="none" w:sz="0" w:space="0" w:color="auto"/>
        <w:right w:val="none" w:sz="0" w:space="0" w:color="auto"/>
      </w:divBdr>
    </w:div>
    <w:div w:id="1418789154">
      <w:bodyDiv w:val="1"/>
      <w:marLeft w:val="0"/>
      <w:marRight w:val="0"/>
      <w:marTop w:val="0"/>
      <w:marBottom w:val="0"/>
      <w:divBdr>
        <w:top w:val="none" w:sz="0" w:space="0" w:color="auto"/>
        <w:left w:val="none" w:sz="0" w:space="0" w:color="auto"/>
        <w:bottom w:val="none" w:sz="0" w:space="0" w:color="auto"/>
        <w:right w:val="none" w:sz="0" w:space="0" w:color="auto"/>
      </w:divBdr>
    </w:div>
    <w:div w:id="1581867742">
      <w:bodyDiv w:val="1"/>
      <w:marLeft w:val="0"/>
      <w:marRight w:val="0"/>
      <w:marTop w:val="0"/>
      <w:marBottom w:val="0"/>
      <w:divBdr>
        <w:top w:val="none" w:sz="0" w:space="0" w:color="auto"/>
        <w:left w:val="none" w:sz="0" w:space="0" w:color="auto"/>
        <w:bottom w:val="none" w:sz="0" w:space="0" w:color="auto"/>
        <w:right w:val="none" w:sz="0" w:space="0" w:color="auto"/>
      </w:divBdr>
    </w:div>
    <w:div w:id="1692298780">
      <w:bodyDiv w:val="1"/>
      <w:marLeft w:val="0"/>
      <w:marRight w:val="0"/>
      <w:marTop w:val="0"/>
      <w:marBottom w:val="0"/>
      <w:divBdr>
        <w:top w:val="none" w:sz="0" w:space="0" w:color="auto"/>
        <w:left w:val="none" w:sz="0" w:space="0" w:color="auto"/>
        <w:bottom w:val="none" w:sz="0" w:space="0" w:color="auto"/>
        <w:right w:val="none" w:sz="0" w:space="0" w:color="auto"/>
      </w:divBdr>
    </w:div>
    <w:div w:id="1837919208">
      <w:bodyDiv w:val="1"/>
      <w:marLeft w:val="0"/>
      <w:marRight w:val="0"/>
      <w:marTop w:val="0"/>
      <w:marBottom w:val="0"/>
      <w:divBdr>
        <w:top w:val="none" w:sz="0" w:space="0" w:color="auto"/>
        <w:left w:val="none" w:sz="0" w:space="0" w:color="auto"/>
        <w:bottom w:val="none" w:sz="0" w:space="0" w:color="auto"/>
        <w:right w:val="none" w:sz="0" w:space="0" w:color="auto"/>
      </w:divBdr>
    </w:div>
    <w:div w:id="199899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2.xml"/><Relationship Id="rId117" Type="http://schemas.openxmlformats.org/officeDocument/2006/relationships/header" Target="header17.xml"/><Relationship Id="rId21" Type="http://schemas.openxmlformats.org/officeDocument/2006/relationships/diagramColors" Target="diagrams/colors1.xml"/><Relationship Id="rId42" Type="http://schemas.openxmlformats.org/officeDocument/2006/relationships/image" Target="media/image15.png"/><Relationship Id="rId47" Type="http://schemas.openxmlformats.org/officeDocument/2006/relationships/image" Target="cid:image002.jpg@01DADCE9.A624C810" TargetMode="External"/><Relationship Id="rId63" Type="http://schemas.openxmlformats.org/officeDocument/2006/relationships/header" Target="header5.xml"/><Relationship Id="rId68" Type="http://schemas.openxmlformats.org/officeDocument/2006/relationships/header" Target="header7.xml"/><Relationship Id="rId84" Type="http://schemas.openxmlformats.org/officeDocument/2006/relationships/image" Target="media/image40.png"/><Relationship Id="rId89" Type="http://schemas.openxmlformats.org/officeDocument/2006/relationships/image" Target="media/image43.png"/><Relationship Id="rId112" Type="http://schemas.openxmlformats.org/officeDocument/2006/relationships/header" Target="header16.xml"/><Relationship Id="rId16" Type="http://schemas.openxmlformats.org/officeDocument/2006/relationships/image" Target="media/image7.tmp"/><Relationship Id="rId107" Type="http://schemas.openxmlformats.org/officeDocument/2006/relationships/image" Target="media/image50.png"/><Relationship Id="rId11" Type="http://schemas.openxmlformats.org/officeDocument/2006/relationships/image" Target="media/image4.png"/><Relationship Id="rId32" Type="http://schemas.openxmlformats.org/officeDocument/2006/relationships/footer" Target="footer4.xml"/><Relationship Id="rId37" Type="http://schemas.openxmlformats.org/officeDocument/2006/relationships/image" Target="media/image11.tmp"/><Relationship Id="rId53" Type="http://schemas.openxmlformats.org/officeDocument/2006/relationships/image" Target="media/image23.png"/><Relationship Id="rId58" Type="http://schemas.openxmlformats.org/officeDocument/2006/relationships/image" Target="media/image27.png"/><Relationship Id="rId74" Type="http://schemas.openxmlformats.org/officeDocument/2006/relationships/header" Target="header9.xml"/><Relationship Id="rId79" Type="http://schemas.openxmlformats.org/officeDocument/2006/relationships/footer" Target="footer11.xml"/><Relationship Id="rId102" Type="http://schemas.openxmlformats.org/officeDocument/2006/relationships/chart" Target="charts/chart5.xml"/><Relationship Id="rId123" Type="http://schemas.openxmlformats.org/officeDocument/2006/relationships/image" Target="media/image55.tmp"/><Relationship Id="rId5" Type="http://schemas.openxmlformats.org/officeDocument/2006/relationships/webSettings" Target="webSettings.xml"/><Relationship Id="rId90" Type="http://schemas.openxmlformats.org/officeDocument/2006/relationships/image" Target="media/image44.png"/><Relationship Id="rId95" Type="http://schemas.openxmlformats.org/officeDocument/2006/relationships/header" Target="header13.xml"/><Relationship Id="rId22" Type="http://schemas.microsoft.com/office/2007/relationships/diagramDrawing" Target="diagrams/drawing1.xml"/><Relationship Id="rId27" Type="http://schemas.openxmlformats.org/officeDocument/2006/relationships/diagramColors" Target="diagrams/colors2.xml"/><Relationship Id="rId43" Type="http://schemas.openxmlformats.org/officeDocument/2006/relationships/image" Target="media/image16.png"/><Relationship Id="rId48" Type="http://schemas.openxmlformats.org/officeDocument/2006/relationships/image" Target="media/image20.tmp"/><Relationship Id="rId64" Type="http://schemas.openxmlformats.org/officeDocument/2006/relationships/footer" Target="footer6.xml"/><Relationship Id="rId69" Type="http://schemas.openxmlformats.org/officeDocument/2006/relationships/footer" Target="footer8.xml"/><Relationship Id="rId113" Type="http://schemas.openxmlformats.org/officeDocument/2006/relationships/footer" Target="footer17.xml"/><Relationship Id="rId118" Type="http://schemas.openxmlformats.org/officeDocument/2006/relationships/footer" Target="footer18.xml"/><Relationship Id="rId80" Type="http://schemas.openxmlformats.org/officeDocument/2006/relationships/image" Target="media/image37.png"/><Relationship Id="rId85" Type="http://schemas.openxmlformats.org/officeDocument/2006/relationships/image" Target="media/image41.png"/><Relationship Id="rId12" Type="http://schemas.openxmlformats.org/officeDocument/2006/relationships/footer" Target="footer1.xml"/><Relationship Id="rId17" Type="http://schemas.openxmlformats.org/officeDocument/2006/relationships/image" Target="media/image8.PNG"/><Relationship Id="rId33" Type="http://schemas.openxmlformats.org/officeDocument/2006/relationships/chart" Target="charts/chart1.xml"/><Relationship Id="rId38" Type="http://schemas.openxmlformats.org/officeDocument/2006/relationships/image" Target="media/image12.tmp"/><Relationship Id="rId59" Type="http://schemas.openxmlformats.org/officeDocument/2006/relationships/image" Target="media/image28.png"/><Relationship Id="rId103" Type="http://schemas.openxmlformats.org/officeDocument/2006/relationships/chart" Target="charts/chart6.xml"/><Relationship Id="rId108" Type="http://schemas.openxmlformats.org/officeDocument/2006/relationships/image" Target="media/image51.tmp"/><Relationship Id="rId124" Type="http://schemas.openxmlformats.org/officeDocument/2006/relationships/footer" Target="footer21.xml"/><Relationship Id="rId54" Type="http://schemas.openxmlformats.org/officeDocument/2006/relationships/hyperlink" Target="http://www.titulacion.gob.do" TargetMode="External"/><Relationship Id="rId70" Type="http://schemas.openxmlformats.org/officeDocument/2006/relationships/image" Target="media/image33.jpeg"/><Relationship Id="rId75" Type="http://schemas.openxmlformats.org/officeDocument/2006/relationships/footer" Target="footer10.xml"/><Relationship Id="rId91" Type="http://schemas.openxmlformats.org/officeDocument/2006/relationships/header" Target="header12.xml"/><Relationship Id="rId96"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microsoft.com/office/2007/relationships/diagramDrawing" Target="diagrams/drawing2.xml"/><Relationship Id="rId49" Type="http://schemas.openxmlformats.org/officeDocument/2006/relationships/chart" Target="charts/chart3.xml"/><Relationship Id="rId114" Type="http://schemas.openxmlformats.org/officeDocument/2006/relationships/chart" Target="charts/chart8.xml"/><Relationship Id="rId119" Type="http://schemas.openxmlformats.org/officeDocument/2006/relationships/header" Target="header18.xml"/><Relationship Id="rId44" Type="http://schemas.openxmlformats.org/officeDocument/2006/relationships/image" Target="media/image17.tmp"/><Relationship Id="rId60" Type="http://schemas.openxmlformats.org/officeDocument/2006/relationships/image" Target="media/image29.png"/><Relationship Id="rId65" Type="http://schemas.openxmlformats.org/officeDocument/2006/relationships/image" Target="media/image32.png"/><Relationship Id="rId81" Type="http://schemas.openxmlformats.org/officeDocument/2006/relationships/image" Target="media/image38.png"/><Relationship Id="rId86" Type="http://schemas.openxmlformats.org/officeDocument/2006/relationships/header" Target="header11.xml"/><Relationship Id="rId13" Type="http://schemas.openxmlformats.org/officeDocument/2006/relationships/image" Target="media/image5.jpeg"/><Relationship Id="rId18" Type="http://schemas.openxmlformats.org/officeDocument/2006/relationships/diagramData" Target="diagrams/data1.xml"/><Relationship Id="rId39" Type="http://schemas.openxmlformats.org/officeDocument/2006/relationships/chart" Target="charts/chart2.xml"/><Relationship Id="rId109" Type="http://schemas.openxmlformats.org/officeDocument/2006/relationships/image" Target="media/image52.tmp"/><Relationship Id="rId34" Type="http://schemas.openxmlformats.org/officeDocument/2006/relationships/header" Target="header4.xml"/><Relationship Id="rId50" Type="http://schemas.openxmlformats.org/officeDocument/2006/relationships/chart" Target="charts/chart4.xml"/><Relationship Id="rId55" Type="http://schemas.openxmlformats.org/officeDocument/2006/relationships/image" Target="media/image24.png"/><Relationship Id="rId76" Type="http://schemas.openxmlformats.org/officeDocument/2006/relationships/image" Target="media/image35.jpeg"/><Relationship Id="rId97" Type="http://schemas.openxmlformats.org/officeDocument/2006/relationships/image" Target="media/image47.tmp"/><Relationship Id="rId104" Type="http://schemas.openxmlformats.org/officeDocument/2006/relationships/chart" Target="charts/chart7.xml"/><Relationship Id="rId120" Type="http://schemas.openxmlformats.org/officeDocument/2006/relationships/footer" Target="footer19.xm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8.xml"/><Relationship Id="rId92" Type="http://schemas.openxmlformats.org/officeDocument/2006/relationships/footer" Target="footer13.xml"/><Relationship Id="rId2" Type="http://schemas.openxmlformats.org/officeDocument/2006/relationships/numbering" Target="numbering.xml"/><Relationship Id="rId29" Type="http://schemas.openxmlformats.org/officeDocument/2006/relationships/header" Target="header2.xml"/><Relationship Id="rId24" Type="http://schemas.openxmlformats.org/officeDocument/2006/relationships/diagramData" Target="diagrams/data2.xml"/><Relationship Id="rId40" Type="http://schemas.openxmlformats.org/officeDocument/2006/relationships/image" Target="media/image13.png"/><Relationship Id="rId45" Type="http://schemas.openxmlformats.org/officeDocument/2006/relationships/image" Target="media/image18.tmp"/><Relationship Id="rId66" Type="http://schemas.openxmlformats.org/officeDocument/2006/relationships/header" Target="header6.xml"/><Relationship Id="rId87" Type="http://schemas.openxmlformats.org/officeDocument/2006/relationships/footer" Target="footer12.xml"/><Relationship Id="rId110" Type="http://schemas.openxmlformats.org/officeDocument/2006/relationships/image" Target="media/image53.tmp"/><Relationship Id="rId115" Type="http://schemas.openxmlformats.org/officeDocument/2006/relationships/chart" Target="charts/chart9.xml"/><Relationship Id="rId61" Type="http://schemas.openxmlformats.org/officeDocument/2006/relationships/image" Target="media/image30.png"/><Relationship Id="rId82" Type="http://schemas.openxmlformats.org/officeDocument/2006/relationships/image" Target="media/image39.png"/><Relationship Id="rId19" Type="http://schemas.openxmlformats.org/officeDocument/2006/relationships/diagramLayout" Target="diagrams/layout1.xml"/><Relationship Id="rId14" Type="http://schemas.openxmlformats.org/officeDocument/2006/relationships/header" Target="header1.xml"/><Relationship Id="rId30" Type="http://schemas.openxmlformats.org/officeDocument/2006/relationships/footer" Target="footer3.xml"/><Relationship Id="rId35" Type="http://schemas.openxmlformats.org/officeDocument/2006/relationships/footer" Target="footer5.xml"/><Relationship Id="rId56" Type="http://schemas.openxmlformats.org/officeDocument/2006/relationships/image" Target="media/image25.tmp"/><Relationship Id="rId77" Type="http://schemas.openxmlformats.org/officeDocument/2006/relationships/image" Target="media/image36.jpg"/><Relationship Id="rId100" Type="http://schemas.openxmlformats.org/officeDocument/2006/relationships/header" Target="header14.xml"/><Relationship Id="rId105" Type="http://schemas.openxmlformats.org/officeDocument/2006/relationships/header" Target="header15.xml"/><Relationship Id="rId12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1.png"/><Relationship Id="rId72" Type="http://schemas.openxmlformats.org/officeDocument/2006/relationships/footer" Target="footer9.xml"/><Relationship Id="rId93" Type="http://schemas.openxmlformats.org/officeDocument/2006/relationships/image" Target="media/image45.png"/><Relationship Id="rId98" Type="http://schemas.openxmlformats.org/officeDocument/2006/relationships/image" Target="media/image48.jpeg"/><Relationship Id="rId121" Type="http://schemas.openxmlformats.org/officeDocument/2006/relationships/header" Target="header19.xml"/><Relationship Id="rId3" Type="http://schemas.openxmlformats.org/officeDocument/2006/relationships/styles" Target="styles.xml"/><Relationship Id="rId25" Type="http://schemas.openxmlformats.org/officeDocument/2006/relationships/diagramLayout" Target="diagrams/layout2.xml"/><Relationship Id="rId46" Type="http://schemas.openxmlformats.org/officeDocument/2006/relationships/image" Target="media/image19.jpeg"/><Relationship Id="rId67" Type="http://schemas.openxmlformats.org/officeDocument/2006/relationships/footer" Target="footer7.xml"/><Relationship Id="rId116" Type="http://schemas.openxmlformats.org/officeDocument/2006/relationships/chart" Target="charts/chart10.xml"/><Relationship Id="rId20" Type="http://schemas.openxmlformats.org/officeDocument/2006/relationships/diagramQuickStyle" Target="diagrams/quickStyle1.xml"/><Relationship Id="rId41" Type="http://schemas.openxmlformats.org/officeDocument/2006/relationships/image" Target="media/image14.png"/><Relationship Id="rId62" Type="http://schemas.openxmlformats.org/officeDocument/2006/relationships/image" Target="media/image31.png"/><Relationship Id="rId83" Type="http://schemas.openxmlformats.org/officeDocument/2006/relationships/image" Target="cid:image002.png@01DA26C8.95683480" TargetMode="External"/><Relationship Id="rId88" Type="http://schemas.openxmlformats.org/officeDocument/2006/relationships/image" Target="media/image42.png"/><Relationship Id="rId111" Type="http://schemas.openxmlformats.org/officeDocument/2006/relationships/image" Target="media/image54.tmp"/><Relationship Id="rId15" Type="http://schemas.openxmlformats.org/officeDocument/2006/relationships/footer" Target="footer2.xml"/><Relationship Id="rId36" Type="http://schemas.openxmlformats.org/officeDocument/2006/relationships/image" Target="media/image10.tmp"/><Relationship Id="rId57" Type="http://schemas.openxmlformats.org/officeDocument/2006/relationships/image" Target="media/image26.png"/><Relationship Id="rId106" Type="http://schemas.openxmlformats.org/officeDocument/2006/relationships/footer" Target="footer16.xml"/><Relationship Id="rId10" Type="http://schemas.openxmlformats.org/officeDocument/2006/relationships/image" Target="media/image3.png"/><Relationship Id="rId31" Type="http://schemas.openxmlformats.org/officeDocument/2006/relationships/header" Target="header3.xml"/><Relationship Id="rId52" Type="http://schemas.openxmlformats.org/officeDocument/2006/relationships/image" Target="media/image22.png"/><Relationship Id="rId73" Type="http://schemas.openxmlformats.org/officeDocument/2006/relationships/image" Target="media/image34.jpeg"/><Relationship Id="rId78" Type="http://schemas.openxmlformats.org/officeDocument/2006/relationships/header" Target="header10.xml"/><Relationship Id="rId94" Type="http://schemas.openxmlformats.org/officeDocument/2006/relationships/image" Target="media/image46.png"/><Relationship Id="rId99" Type="http://schemas.openxmlformats.org/officeDocument/2006/relationships/image" Target="media/image49.jpeg"/><Relationship Id="rId101" Type="http://schemas.openxmlformats.org/officeDocument/2006/relationships/footer" Target="footer15.xml"/><Relationship Id="rId122" Type="http://schemas.openxmlformats.org/officeDocument/2006/relationships/footer" Target="footer20.xml"/><Relationship Id="rId4" Type="http://schemas.openxmlformats.org/officeDocument/2006/relationships/settings" Target="settings.xml"/><Relationship Id="rId9" Type="http://schemas.openxmlformats.org/officeDocument/2006/relationships/image" Target="media/image2.jpeg"/></Relationships>
</file>

<file path=word/_rels/footer10.xml.rels><?xml version="1.0" encoding="UTF-8" standalone="yes"?>
<Relationships xmlns="http://schemas.openxmlformats.org/package/2006/relationships"><Relationship Id="rId1" Type="http://schemas.openxmlformats.org/officeDocument/2006/relationships/image" Target="media/image6.jpeg"/></Relationships>
</file>

<file path=word/_rels/footer11.xml.rels><?xml version="1.0" encoding="UTF-8" standalone="yes"?>
<Relationships xmlns="http://schemas.openxmlformats.org/package/2006/relationships"><Relationship Id="rId1" Type="http://schemas.openxmlformats.org/officeDocument/2006/relationships/image" Target="media/image6.jpeg"/></Relationships>
</file>

<file path=word/_rels/footer12.xml.rels><?xml version="1.0" encoding="UTF-8" standalone="yes"?>
<Relationships xmlns="http://schemas.openxmlformats.org/package/2006/relationships"><Relationship Id="rId1" Type="http://schemas.openxmlformats.org/officeDocument/2006/relationships/image" Target="media/image6.jpeg"/></Relationships>
</file>

<file path=word/_rels/footer13.xml.rels><?xml version="1.0" encoding="UTF-8" standalone="yes"?>
<Relationships xmlns="http://schemas.openxmlformats.org/package/2006/relationships"><Relationship Id="rId1" Type="http://schemas.openxmlformats.org/officeDocument/2006/relationships/image" Target="media/image6.jpeg"/></Relationships>
</file>

<file path=word/_rels/footer14.xml.rels><?xml version="1.0" encoding="UTF-8" standalone="yes"?>
<Relationships xmlns="http://schemas.openxmlformats.org/package/2006/relationships"><Relationship Id="rId1" Type="http://schemas.openxmlformats.org/officeDocument/2006/relationships/image" Target="media/image6.jpeg"/></Relationships>
</file>

<file path=word/_rels/footer15.xml.rels><?xml version="1.0" encoding="UTF-8" standalone="yes"?>
<Relationships xmlns="http://schemas.openxmlformats.org/package/2006/relationships"><Relationship Id="rId1" Type="http://schemas.openxmlformats.org/officeDocument/2006/relationships/image" Target="media/image6.jpeg"/></Relationships>
</file>

<file path=word/_rels/footer16.xml.rels><?xml version="1.0" encoding="UTF-8" standalone="yes"?>
<Relationships xmlns="http://schemas.openxmlformats.org/package/2006/relationships"><Relationship Id="rId1" Type="http://schemas.openxmlformats.org/officeDocument/2006/relationships/image" Target="media/image6.jpeg"/></Relationships>
</file>

<file path=word/_rels/footer17.xml.rels><?xml version="1.0" encoding="UTF-8" standalone="yes"?>
<Relationships xmlns="http://schemas.openxmlformats.org/package/2006/relationships"><Relationship Id="rId1" Type="http://schemas.openxmlformats.org/officeDocument/2006/relationships/image" Target="media/image6.jpeg"/></Relationships>
</file>

<file path=word/_rels/footer18.xml.rels><?xml version="1.0" encoding="UTF-8" standalone="yes"?>
<Relationships xmlns="http://schemas.openxmlformats.org/package/2006/relationships"><Relationship Id="rId1" Type="http://schemas.openxmlformats.org/officeDocument/2006/relationships/image" Target="media/image6.jpeg"/></Relationships>
</file>

<file path=word/_rels/footer19.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20.xml.rels><?xml version="1.0" encoding="UTF-8" standalone="yes"?>
<Relationships xmlns="http://schemas.openxmlformats.org/package/2006/relationships"><Relationship Id="rId1" Type="http://schemas.openxmlformats.org/officeDocument/2006/relationships/image" Target="media/image6.jpeg"/></Relationships>
</file>

<file path=word/_rels/footer21.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_rels/footer5.xml.rels><?xml version="1.0" encoding="UTF-8" standalone="yes"?>
<Relationships xmlns="http://schemas.openxmlformats.org/package/2006/relationships"><Relationship Id="rId1" Type="http://schemas.openxmlformats.org/officeDocument/2006/relationships/image" Target="media/image6.jpeg"/></Relationships>
</file>

<file path=word/_rels/footer6.xml.rels><?xml version="1.0" encoding="UTF-8" standalone="yes"?>
<Relationships xmlns="http://schemas.openxmlformats.org/package/2006/relationships"><Relationship Id="rId1" Type="http://schemas.openxmlformats.org/officeDocument/2006/relationships/image" Target="media/image6.jpeg"/></Relationships>
</file>

<file path=word/_rels/footer7.xml.rels><?xml version="1.0" encoding="UTF-8" standalone="yes"?>
<Relationships xmlns="http://schemas.openxmlformats.org/package/2006/relationships"><Relationship Id="rId1" Type="http://schemas.openxmlformats.org/officeDocument/2006/relationships/image" Target="media/image6.jpeg"/></Relationships>
</file>

<file path=word/_rels/footer8.xml.rels><?xml version="1.0" encoding="UTF-8" standalone="yes"?>
<Relationships xmlns="http://schemas.openxmlformats.org/package/2006/relationships"><Relationship Id="rId1" Type="http://schemas.openxmlformats.org/officeDocument/2006/relationships/image" Target="media/image6.jpeg"/></Relationships>
</file>

<file path=word/_rels/footer9.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https://utecdo-my.sharepoint.com/personal/mildredrodriguez_titulacion_gob_do/Documents/0.%20Financiera%20UTECT/1%20COMUN/2024/MEMORIA%20DAF%202024/2DO.%20SEMESTRE%202024/INSUMOS%20Y%20EVIDENCIAS/PRESUPUESTO/11.%20Ejecuci&#243;n%20al%2030.11%20con%20Proyecc%20a%20D"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8.xml"/><Relationship Id="rId1" Type="http://schemas.microsoft.com/office/2011/relationships/chartStyle" Target="style8.xml"/></Relationships>
</file>

<file path=word/charts/_rels/chart2.xml.rels><?xml version="1.0" encoding="UTF-8" standalone="yes"?>
<Relationships xmlns="http://schemas.openxmlformats.org/package/2006/relationships"><Relationship Id="rId3" Type="http://schemas.openxmlformats.org/officeDocument/2006/relationships/oleObject" Target="Libro9"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juanaherrera\AppData\Local\Microsoft\Windows\INetCache\Content.Outlook\I3JXS5CI\INGRESOS%20Y%20PRESTACIONES%202024.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juanaherrera\AppData\Local\Microsoft\Windows\INetCache\Content.Outlook\I3JXS5CI\COLABORADORES%20POR%20GRUPO%20OCUPACIONAL.xls"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juanaherrera\AppData\Local\Microsoft\Windows\INetCache\Content.Outlook\I3JXS5CI\Book1%20(003).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uanaherrera\AppData\Local\Microsoft\Windows\INetCache\Content.Outlook\I3JXS5CI\Book1%20(003).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juanaherrera\AppData\Local\Microsoft\Windows\INetCache\Content.Outlook\I3JXS5CI\Book1.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solidFill>
                  <a:srgbClr val="767171"/>
                </a:solidFill>
                <a:latin typeface="Times New Roman" panose="02020603050405020304" pitchFamily="18" charset="0"/>
                <a:cs typeface="Times New Roman" panose="02020603050405020304" pitchFamily="18" charset="0"/>
              </a:rPr>
              <a:t>Ejecución Presupuestaria</a:t>
            </a:r>
          </a:p>
          <a:p>
            <a:pPr>
              <a:defRPr>
                <a:latin typeface="Times New Roman" panose="02020603050405020304" pitchFamily="18" charset="0"/>
                <a:cs typeface="Times New Roman" panose="02020603050405020304" pitchFamily="18" charset="0"/>
              </a:defRPr>
            </a:pPr>
            <a:r>
              <a:rPr lang="en-US" sz="1200" b="1">
                <a:solidFill>
                  <a:srgbClr val="767171"/>
                </a:solidFill>
                <a:latin typeface="Times New Roman" panose="02020603050405020304" pitchFamily="18" charset="0"/>
                <a:cs typeface="Times New Roman" panose="02020603050405020304" pitchFamily="18" charset="0"/>
              </a:rPr>
              <a:t>Enero - Diciembre 2024</a:t>
            </a:r>
          </a:p>
          <a:p>
            <a:pPr>
              <a:defRPr>
                <a:latin typeface="Times New Roman" panose="02020603050405020304" pitchFamily="18" charset="0"/>
                <a:cs typeface="Times New Roman" panose="02020603050405020304" pitchFamily="18" charset="0"/>
              </a:defRPr>
            </a:pPr>
            <a:r>
              <a:rPr lang="en-US" sz="900" b="1">
                <a:solidFill>
                  <a:srgbClr val="767171"/>
                </a:solidFill>
                <a:latin typeface="Times New Roman" panose="02020603050405020304" pitchFamily="18" charset="0"/>
                <a:cs typeface="Times New Roman" panose="02020603050405020304" pitchFamily="18" charset="0"/>
              </a:rPr>
              <a:t>Valores en millones de RD$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manualLayout>
          <c:layoutTarget val="inner"/>
          <c:xMode val="edge"/>
          <c:yMode val="edge"/>
          <c:x val="2.7989821882951654E-2"/>
          <c:y val="0.20569769034461746"/>
          <c:w val="0.94402035623409675"/>
          <c:h val="0.59017830438926766"/>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142F62"/>
              </a:solidFill>
              <a:ln>
                <a:noFill/>
              </a:ln>
              <a:effectLst/>
            </c:spPr>
            <c:extLst>
              <c:ext xmlns:c16="http://schemas.microsoft.com/office/drawing/2014/chart" uri="{C3380CC4-5D6E-409C-BE32-E72D297353CC}">
                <c16:uniqueId val="{00000009-0730-409C-92B6-E67AC9089505}"/>
              </c:ext>
            </c:extLst>
          </c:dPt>
          <c:dPt>
            <c:idx val="1"/>
            <c:invertIfNegative val="0"/>
            <c:bubble3D val="0"/>
            <c:spPr>
              <a:solidFill>
                <a:srgbClr val="436EBE"/>
              </a:solidFill>
              <a:ln>
                <a:noFill/>
              </a:ln>
              <a:effectLst/>
              <a:sp3d/>
            </c:spPr>
            <c:extLst>
              <c:ext xmlns:c16="http://schemas.microsoft.com/office/drawing/2014/chart" uri="{C3380CC4-5D6E-409C-BE32-E72D297353CC}">
                <c16:uniqueId val="{00000001-0730-409C-92B6-E67AC9089505}"/>
              </c:ext>
            </c:extLst>
          </c:dPt>
          <c:dPt>
            <c:idx val="2"/>
            <c:invertIfNegative val="0"/>
            <c:bubble3D val="0"/>
            <c:spPr>
              <a:solidFill>
                <a:srgbClr val="00ADDD"/>
              </a:solidFill>
              <a:ln>
                <a:noFill/>
              </a:ln>
              <a:effectLst/>
              <a:sp3d/>
            </c:spPr>
            <c:extLst>
              <c:ext xmlns:c16="http://schemas.microsoft.com/office/drawing/2014/chart" uri="{C3380CC4-5D6E-409C-BE32-E72D297353CC}">
                <c16:uniqueId val="{00000003-0730-409C-92B6-E67AC9089505}"/>
              </c:ext>
            </c:extLst>
          </c:dPt>
          <c:dPt>
            <c:idx val="3"/>
            <c:invertIfNegative val="0"/>
            <c:bubble3D val="0"/>
            <c:spPr>
              <a:solidFill>
                <a:srgbClr val="73D3DD"/>
              </a:solidFill>
              <a:ln>
                <a:noFill/>
              </a:ln>
              <a:effectLst/>
              <a:sp3d/>
            </c:spPr>
            <c:extLst>
              <c:ext xmlns:c16="http://schemas.microsoft.com/office/drawing/2014/chart" uri="{C3380CC4-5D6E-409C-BE32-E72D297353CC}">
                <c16:uniqueId val="{00000005-0730-409C-92B6-E67AC9089505}"/>
              </c:ext>
            </c:extLst>
          </c:dPt>
          <c:dPt>
            <c:idx val="4"/>
            <c:invertIfNegative val="0"/>
            <c:bubble3D val="0"/>
            <c:spPr>
              <a:solidFill>
                <a:srgbClr val="D9D9D9"/>
              </a:solidFill>
              <a:ln>
                <a:noFill/>
              </a:ln>
              <a:effectLst/>
              <a:sp3d/>
            </c:spPr>
            <c:extLst>
              <c:ext xmlns:c16="http://schemas.microsoft.com/office/drawing/2014/chart" uri="{C3380CC4-5D6E-409C-BE32-E72D297353CC}">
                <c16:uniqueId val="{00000007-0730-409C-92B6-E67AC908950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 Ejecución al 30.11 con Proyecc a Dic..xlsx]Resumen para memoria anual'!$D$23:$D$27</c:f>
              <c:strCache>
                <c:ptCount val="5"/>
                <c:pt idx="0">
                  <c:v>2.1 - Remuneraciones y Contribuciones </c:v>
                </c:pt>
                <c:pt idx="1">
                  <c:v>2.2 - Contratación de Servicios </c:v>
                </c:pt>
                <c:pt idx="2">
                  <c:v>2.3 - Materiales y Suministro </c:v>
                </c:pt>
                <c:pt idx="3">
                  <c:v>2.6 - Bienes Muebles, Inmuebles e Intangibles </c:v>
                </c:pt>
                <c:pt idx="4">
                  <c:v>2.7 - Obras </c:v>
                </c:pt>
              </c:strCache>
            </c:strRef>
          </c:cat>
          <c:val>
            <c:numRef>
              <c:f>'[11. Ejecución al 30.11 con Proyecc a Dic..xlsx]Resumen para memoria anual'!$H$23:$H$27</c:f>
              <c:numCache>
                <c:formatCode>_(* #,##0.00_);_(* \(#,##0.00\);_(* "-"??_);_(@_)</c:formatCode>
                <c:ptCount val="5"/>
                <c:pt idx="0">
                  <c:v>362.25</c:v>
                </c:pt>
                <c:pt idx="1">
                  <c:v>191.68</c:v>
                </c:pt>
                <c:pt idx="2">
                  <c:v>35.36</c:v>
                </c:pt>
                <c:pt idx="3">
                  <c:v>47.03</c:v>
                </c:pt>
                <c:pt idx="4">
                  <c:v>3.38</c:v>
                </c:pt>
              </c:numCache>
            </c:numRef>
          </c:val>
          <c:extLst>
            <c:ext xmlns:c16="http://schemas.microsoft.com/office/drawing/2014/chart" uri="{C3380CC4-5D6E-409C-BE32-E72D297353CC}">
              <c16:uniqueId val="{00000008-0730-409C-92B6-E67AC9089505}"/>
            </c:ext>
          </c:extLst>
        </c:ser>
        <c:dLbls>
          <c:showLegendKey val="0"/>
          <c:showVal val="0"/>
          <c:showCatName val="0"/>
          <c:showSerName val="0"/>
          <c:showPercent val="0"/>
          <c:showBubbleSize val="0"/>
        </c:dLbls>
        <c:gapWidth val="150"/>
        <c:axId val="1228509871"/>
        <c:axId val="1229973487"/>
      </c:barChart>
      <c:catAx>
        <c:axId val="122850987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1229973487"/>
        <c:crosses val="autoZero"/>
        <c:auto val="1"/>
        <c:lblAlgn val="ctr"/>
        <c:lblOffset val="100"/>
        <c:noMultiLvlLbl val="0"/>
      </c:catAx>
      <c:valAx>
        <c:axId val="1229973487"/>
        <c:scaling>
          <c:orientation val="minMax"/>
        </c:scaling>
        <c:delete val="1"/>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crossAx val="12285098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200" b="1" i="0" baseline="0">
                <a:solidFill>
                  <a:srgbClr val="767171"/>
                </a:solidFill>
                <a:effectLst/>
                <a:latin typeface="Times New Roman" panose="02020603050405020304" pitchFamily="18" charset="0"/>
                <a:cs typeface="Times New Roman" panose="02020603050405020304" pitchFamily="18" charset="0"/>
              </a:rPr>
              <a:t>Cantidad de Reclamaciones Recibidas y Completadas </a:t>
            </a:r>
          </a:p>
        </c:rich>
      </c:tx>
      <c:overlay val="0"/>
      <c:spPr>
        <a:noFill/>
        <a:ln>
          <a:noFill/>
        </a:ln>
        <a:effectLst/>
      </c:spPr>
      <c:txPr>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pieChart>
        <c:varyColors val="1"/>
        <c:ser>
          <c:idx val="0"/>
          <c:order val="0"/>
          <c:tx>
            <c:strRef>
              <c:f>Sheet1!$B$1</c:f>
              <c:strCache>
                <c:ptCount val="1"/>
                <c:pt idx="0">
                  <c:v>Column2</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32B-43DF-AA4D-A8220E19EECF}"/>
              </c:ext>
            </c:extLst>
          </c:dPt>
          <c:cat>
            <c:numRef>
              <c:f>Sheet1!$A$2</c:f>
              <c:numCache>
                <c:formatCode>General</c:formatCode>
                <c:ptCount val="1"/>
                <c:pt idx="0">
                  <c:v>311</c:v>
                </c:pt>
              </c:numCache>
            </c:numRef>
          </c:cat>
          <c:val>
            <c:numRef>
              <c:f>Sheet1!$B$2</c:f>
              <c:numCache>
                <c:formatCode>General</c:formatCode>
                <c:ptCount val="1"/>
                <c:pt idx="0">
                  <c:v>7</c:v>
                </c:pt>
              </c:numCache>
            </c:numRef>
          </c:val>
          <c:extLst>
            <c:ext xmlns:c16="http://schemas.microsoft.com/office/drawing/2014/chart" uri="{C3380CC4-5D6E-409C-BE32-E72D297353CC}">
              <c16:uniqueId val="{00000002-032B-43DF-AA4D-A8220E19EEC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r>
              <a:rPr lang="es-ES_tradnl" sz="1200" b="1">
                <a:effectLst/>
              </a:rPr>
              <a:t>Procesos de Compras y Contrataciones</a:t>
            </a:r>
            <a:r>
              <a:rPr lang="es-ES_tradnl" sz="1200" b="1" baseline="0">
                <a:effectLst/>
              </a:rPr>
              <a:t> </a:t>
            </a:r>
            <a:r>
              <a:rPr lang="es-ES_tradnl" sz="1200" b="1">
                <a:effectLst/>
              </a:rPr>
              <a:t>en curso</a:t>
            </a:r>
            <a:endParaRPr lang="es-DO" sz="12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endParaRPr lang="es-419"/>
        </a:p>
      </c:txPr>
    </c:title>
    <c:autoTitleDeleted val="0"/>
    <c:plotArea>
      <c:layout/>
      <c:barChart>
        <c:barDir val="col"/>
        <c:grouping val="clustered"/>
        <c:varyColors val="0"/>
        <c:ser>
          <c:idx val="0"/>
          <c:order val="0"/>
          <c:tx>
            <c:strRef>
              <c:f>Hoja1!$C$24</c:f>
              <c:strCache>
                <c:ptCount val="1"/>
                <c:pt idx="0">
                  <c:v>Cantidad</c:v>
                </c:pt>
              </c:strCache>
            </c:strRef>
          </c:tx>
          <c:spPr>
            <a:solidFill>
              <a:srgbClr val="73D3DD"/>
            </a:solidFill>
            <a:ln>
              <a:noFill/>
            </a:ln>
            <a:effectLst/>
          </c:spPr>
          <c:invertIfNegative val="0"/>
          <c:cat>
            <c:strRef>
              <c:f>Hoja1!$B$25:$B$27</c:f>
              <c:strCache>
                <c:ptCount val="3"/>
                <c:pt idx="0">
                  <c:v>Adendum a obra RD$347,554.57</c:v>
                </c:pt>
                <c:pt idx="1">
                  <c:v>Proceso de excepción PEPU RD$11,770,928.76</c:v>
                </c:pt>
                <c:pt idx="2">
                  <c:v>Renovación de contrato RD$853,755.86</c:v>
                </c:pt>
              </c:strCache>
            </c:strRef>
          </c:cat>
          <c:val>
            <c:numRef>
              <c:f>Hoja1!$C$25:$C$27</c:f>
              <c:numCache>
                <c:formatCode>General</c:formatCode>
                <c:ptCount val="3"/>
                <c:pt idx="0">
                  <c:v>1</c:v>
                </c:pt>
                <c:pt idx="1">
                  <c:v>1</c:v>
                </c:pt>
                <c:pt idx="2">
                  <c:v>1</c:v>
                </c:pt>
              </c:numCache>
            </c:numRef>
          </c:val>
          <c:extLst>
            <c:ext xmlns:c16="http://schemas.microsoft.com/office/drawing/2014/chart" uri="{C3380CC4-5D6E-409C-BE32-E72D297353CC}">
              <c16:uniqueId val="{00000000-C760-4491-85B7-C22AB8C16F81}"/>
            </c:ext>
          </c:extLst>
        </c:ser>
        <c:dLbls>
          <c:showLegendKey val="0"/>
          <c:showVal val="0"/>
          <c:showCatName val="0"/>
          <c:showSerName val="0"/>
          <c:showPercent val="0"/>
          <c:showBubbleSize val="0"/>
        </c:dLbls>
        <c:gapWidth val="219"/>
        <c:overlap val="-27"/>
        <c:axId val="1586419296"/>
        <c:axId val="1586416416"/>
      </c:barChart>
      <c:catAx>
        <c:axId val="158641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586416416"/>
        <c:crosses val="autoZero"/>
        <c:auto val="1"/>
        <c:lblAlgn val="ctr"/>
        <c:lblOffset val="100"/>
        <c:noMultiLvlLbl val="0"/>
      </c:catAx>
      <c:valAx>
        <c:axId val="1586416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5864192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r>
              <a:rPr lang="en-US" sz="1200">
                <a:solidFill>
                  <a:schemeClr val="bg2">
                    <a:lumMod val="50000"/>
                  </a:schemeClr>
                </a:solidFill>
                <a:latin typeface="Times New Roman" panose="02020603050405020304" pitchFamily="18" charset="0"/>
                <a:cs typeface="Times New Roman" panose="02020603050405020304" pitchFamily="18" charset="0"/>
              </a:rPr>
              <a:t>INGRESOS POR CARGO - AÑO 2024</a:t>
            </a:r>
          </a:p>
        </c:rich>
      </c:tx>
      <c:overlay val="0"/>
      <c:spPr>
        <a:noFill/>
        <a:ln w="25400">
          <a:noFill/>
        </a:ln>
      </c:spPr>
    </c:title>
    <c:autoTitleDeleted val="0"/>
    <c:plotArea>
      <c:layout>
        <c:manualLayout>
          <c:layoutTarget val="inner"/>
          <c:xMode val="edge"/>
          <c:yMode val="edge"/>
          <c:x val="0.54593633182215862"/>
          <c:y val="7.2132570881111344E-2"/>
          <c:w val="0.43196770858188188"/>
          <c:h val="0.8746075466802391"/>
        </c:manualLayout>
      </c:layout>
      <c:barChart>
        <c:barDir val="bar"/>
        <c:grouping val="clustered"/>
        <c:varyColors val="0"/>
        <c:ser>
          <c:idx val="0"/>
          <c:order val="0"/>
          <c:spPr>
            <a:solidFill>
              <a:srgbClr val="436EBE">
                <a:alpha val="84706"/>
              </a:srgbClr>
            </a:solidFill>
            <a:ln w="9525" cap="flat" cmpd="sng" algn="ctr">
              <a:solidFill>
                <a:schemeClr val="lt1">
                  <a:alpha val="50000"/>
                </a:schemeClr>
              </a:solidFill>
              <a:round/>
            </a:ln>
            <a:effectLst/>
          </c:spPr>
          <c:invertIfNegative val="0"/>
          <c:dLbls>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419"/>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'INGRESOS 2024'!$A$2:$A$41</c:f>
              <c:strCache>
                <c:ptCount val="40"/>
                <c:pt idx="0">
                  <c:v>Analista de Compras y Contrataciones</c:v>
                </c:pt>
                <c:pt idx="1">
                  <c:v>Analista Financiero</c:v>
                </c:pt>
                <c:pt idx="2">
                  <c:v>Asistente</c:v>
                </c:pt>
                <c:pt idx="3">
                  <c:v>Auxiliar Administrativo(a)</c:v>
                </c:pt>
                <c:pt idx="4">
                  <c:v>Auxiliar Almacén</c:v>
                </c:pt>
                <c:pt idx="5">
                  <c:v>Auxiliar Topografía</c:v>
                </c:pt>
                <c:pt idx="6">
                  <c:v>Camarera</c:v>
                </c:pt>
                <c:pt idx="7">
                  <c:v>Chofer</c:v>
                </c:pt>
                <c:pt idx="8">
                  <c:v>Contador</c:v>
                </c:pt>
                <c:pt idx="9">
                  <c:v>Dibujante</c:v>
                </c:pt>
                <c:pt idx="10">
                  <c:v>Digitador(a)</c:v>
                </c:pt>
                <c:pt idx="11">
                  <c:v>Enc. Sección de Transportación</c:v>
                </c:pt>
                <c:pt idx="12">
                  <c:v>Encargada División</c:v>
                </c:pt>
                <c:pt idx="13">
                  <c:v>Encargado(a) Depto. Adm. Financiero</c:v>
                </c:pt>
                <c:pt idx="14">
                  <c:v>Gestor(a)</c:v>
                </c:pt>
                <c:pt idx="15">
                  <c:v>Gestor de Redes Sociales</c:v>
                </c:pt>
                <c:pt idx="16">
                  <c:v>Mecánico</c:v>
                </c:pt>
                <c:pt idx="17">
                  <c:v>Mensajero Externo</c:v>
                </c:pt>
                <c:pt idx="18">
                  <c:v>Secretaria</c:v>
                </c:pt>
                <c:pt idx="19">
                  <c:v>Soporte Técnico</c:v>
                </c:pt>
                <c:pt idx="20">
                  <c:v>Subdirector Regional Sur</c:v>
                </c:pt>
                <c:pt idx="21">
                  <c:v>Supervisor de Eventos</c:v>
                </c:pt>
                <c:pt idx="22">
                  <c:v>Supervisor de Seguridad</c:v>
                </c:pt>
                <c:pt idx="23">
                  <c:v>Supervisor de Transportación</c:v>
                </c:pt>
                <c:pt idx="24">
                  <c:v>Supervisor Mantenimiento</c:v>
                </c:pt>
                <c:pt idx="25">
                  <c:v>Técnico Contabilidad</c:v>
                </c:pt>
                <c:pt idx="26">
                  <c:v>Analista Legal</c:v>
                </c:pt>
                <c:pt idx="27">
                  <c:v>Ayudante de Mantenimiento</c:v>
                </c:pt>
                <c:pt idx="28">
                  <c:v>Conserje</c:v>
                </c:pt>
                <c:pt idx="29">
                  <c:v>Contadora</c:v>
                </c:pt>
                <c:pt idx="30">
                  <c:v>Recepcionista</c:v>
                </c:pt>
                <c:pt idx="31">
                  <c:v>Secretario Ejecutivo</c:v>
                </c:pt>
                <c:pt idx="32">
                  <c:v>Soporte Técnico Informático</c:v>
                </c:pt>
                <c:pt idx="33">
                  <c:v>Paralegal</c:v>
                </c:pt>
                <c:pt idx="34">
                  <c:v>Periodista</c:v>
                </c:pt>
                <c:pt idx="35">
                  <c:v>Supervisor(a) Mayordomía</c:v>
                </c:pt>
                <c:pt idx="36">
                  <c:v>Topógrafo(a)</c:v>
                </c:pt>
                <c:pt idx="37">
                  <c:v>Chofer I</c:v>
                </c:pt>
                <c:pt idx="38">
                  <c:v>Seguridad</c:v>
                </c:pt>
                <c:pt idx="39">
                  <c:v>Agrimensor</c:v>
                </c:pt>
              </c:strCache>
            </c:strRef>
          </c:cat>
          <c:val>
            <c:numRef>
              <c:f>'INGRESOS 2024'!$B$2:$B$41</c:f>
              <c:numCache>
                <c:formatCode>General</c:formatCode>
                <c:ptCount val="40"/>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2</c:v>
                </c:pt>
                <c:pt idx="27">
                  <c:v>2</c:v>
                </c:pt>
                <c:pt idx="28">
                  <c:v>2</c:v>
                </c:pt>
                <c:pt idx="29">
                  <c:v>2</c:v>
                </c:pt>
                <c:pt idx="30">
                  <c:v>2</c:v>
                </c:pt>
                <c:pt idx="31">
                  <c:v>2</c:v>
                </c:pt>
                <c:pt idx="32">
                  <c:v>2</c:v>
                </c:pt>
                <c:pt idx="33">
                  <c:v>3</c:v>
                </c:pt>
                <c:pt idx="34">
                  <c:v>3</c:v>
                </c:pt>
                <c:pt idx="35">
                  <c:v>3</c:v>
                </c:pt>
                <c:pt idx="36">
                  <c:v>3</c:v>
                </c:pt>
                <c:pt idx="37">
                  <c:v>5</c:v>
                </c:pt>
                <c:pt idx="38">
                  <c:v>5</c:v>
                </c:pt>
                <c:pt idx="39">
                  <c:v>7</c:v>
                </c:pt>
              </c:numCache>
            </c:numRef>
          </c:val>
          <c:extLst>
            <c:ext xmlns:c16="http://schemas.microsoft.com/office/drawing/2014/chart" uri="{C3380CC4-5D6E-409C-BE32-E72D297353CC}">
              <c16:uniqueId val="{00000000-6676-4193-98E4-7996AC8D2E83}"/>
            </c:ext>
          </c:extLst>
        </c:ser>
        <c:dLbls>
          <c:showLegendKey val="0"/>
          <c:showVal val="0"/>
          <c:showCatName val="0"/>
          <c:showSerName val="0"/>
          <c:showPercent val="0"/>
          <c:showBubbleSize val="0"/>
        </c:dLbls>
        <c:gapWidth val="65"/>
        <c:axId val="2051009535"/>
        <c:axId val="1"/>
      </c:barChart>
      <c:catAx>
        <c:axId val="2051009535"/>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1"/>
        <c:crosses val="autoZero"/>
        <c:auto val="1"/>
        <c:lblAlgn val="ctr"/>
        <c:lblOffset val="100"/>
        <c:noMultiLvlLbl val="0"/>
      </c:catAx>
      <c:valAx>
        <c:axId val="1"/>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ln w="12700">
            <a:noFill/>
          </a:ln>
        </c:spPr>
        <c:txPr>
          <a:bodyPr rot="-6000000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2051009535"/>
        <c:crosses val="autoZero"/>
        <c:crossBetween val="between"/>
      </c:valAx>
      <c:spPr>
        <a:noFill/>
        <a:ln w="25400">
          <a:noFill/>
        </a:ln>
      </c:spPr>
    </c:plotArea>
    <c:plotVisOnly val="1"/>
    <c:dispBlanksAs val="gap"/>
    <c:showDLblsOverMax val="0"/>
  </c:chart>
  <c:spPr>
    <a:solidFill>
      <a:srgbClr val="D9D9D9"/>
    </a:solidFill>
    <a:ln w="9525" cap="flat" cmpd="sng" algn="ctr">
      <a:solidFill>
        <a:schemeClr val="dk1">
          <a:lumMod val="25000"/>
          <a:lumOff val="75000"/>
        </a:schemeClr>
      </a:solidFill>
      <a:round/>
    </a:ln>
    <a:effectLst/>
  </c:spPr>
  <c:txPr>
    <a:bodyPr/>
    <a:lstStyle/>
    <a:p>
      <a:pPr>
        <a:defRPr/>
      </a:pPr>
      <a:endParaRPr lang="es-419"/>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FEMENINO</c:v>
          </c:tx>
          <c:spPr>
            <a:solidFill>
              <a:schemeClr val="accent2"/>
            </a:solidFill>
            <a:ln>
              <a:noFill/>
            </a:ln>
            <a:effectLst/>
          </c:spPr>
          <c:invertIfNegative val="0"/>
          <c:cat>
            <c:strLit>
              <c:ptCount val="5"/>
              <c:pt idx="0">
                <c:v>I</c:v>
              </c:pt>
              <c:pt idx="1">
                <c:v>II</c:v>
              </c:pt>
              <c:pt idx="2">
                <c:v>III</c:v>
              </c:pt>
              <c:pt idx="3">
                <c:v>IV</c:v>
              </c:pt>
              <c:pt idx="4">
                <c:v>V</c:v>
              </c:pt>
            </c:strLit>
          </c:cat>
          <c:val>
            <c:numLit>
              <c:formatCode>General</c:formatCode>
              <c:ptCount val="5"/>
              <c:pt idx="0">
                <c:v>24</c:v>
              </c:pt>
              <c:pt idx="1">
                <c:v>47</c:v>
              </c:pt>
              <c:pt idx="2">
                <c:v>31</c:v>
              </c:pt>
              <c:pt idx="3">
                <c:v>43</c:v>
              </c:pt>
              <c:pt idx="4">
                <c:v>12</c:v>
              </c:pt>
            </c:numLit>
          </c:val>
          <c:extLst>
            <c:ext xmlns:c16="http://schemas.microsoft.com/office/drawing/2014/chart" uri="{C3380CC4-5D6E-409C-BE32-E72D297353CC}">
              <c16:uniqueId val="{00000000-99EF-45A0-8C63-DFB1B6D9552B}"/>
            </c:ext>
          </c:extLst>
        </c:ser>
        <c:ser>
          <c:idx val="1"/>
          <c:order val="1"/>
          <c:tx>
            <c:v>MASCULINO</c:v>
          </c:tx>
          <c:spPr>
            <a:solidFill>
              <a:schemeClr val="accent1"/>
            </a:solidFill>
            <a:ln>
              <a:noFill/>
            </a:ln>
            <a:effectLst/>
          </c:spPr>
          <c:invertIfNegative val="0"/>
          <c:dPt>
            <c:idx val="0"/>
            <c:invertIfNegative val="0"/>
            <c:bubble3D val="0"/>
            <c:extLst>
              <c:ext xmlns:c16="http://schemas.microsoft.com/office/drawing/2014/chart" uri="{C3380CC4-5D6E-409C-BE32-E72D297353CC}">
                <c16:uniqueId val="{00000001-99EF-45A0-8C63-DFB1B6D9552B}"/>
              </c:ext>
            </c:extLst>
          </c:dPt>
          <c:cat>
            <c:strLit>
              <c:ptCount val="5"/>
              <c:pt idx="0">
                <c:v>I</c:v>
              </c:pt>
              <c:pt idx="1">
                <c:v>II</c:v>
              </c:pt>
              <c:pt idx="2">
                <c:v>III</c:v>
              </c:pt>
              <c:pt idx="3">
                <c:v>IV</c:v>
              </c:pt>
              <c:pt idx="4">
                <c:v>V</c:v>
              </c:pt>
            </c:strLit>
          </c:cat>
          <c:val>
            <c:numLit>
              <c:formatCode>General</c:formatCode>
              <c:ptCount val="5"/>
              <c:pt idx="0">
                <c:v>44</c:v>
              </c:pt>
              <c:pt idx="1">
                <c:v>61</c:v>
              </c:pt>
              <c:pt idx="2">
                <c:v>39</c:v>
              </c:pt>
              <c:pt idx="3">
                <c:v>65</c:v>
              </c:pt>
              <c:pt idx="4">
                <c:v>19</c:v>
              </c:pt>
            </c:numLit>
          </c:val>
          <c:extLst>
            <c:ext xmlns:c16="http://schemas.microsoft.com/office/drawing/2014/chart" uri="{C3380CC4-5D6E-409C-BE32-E72D297353CC}">
              <c16:uniqueId val="{00000002-99EF-45A0-8C63-DFB1B6D9552B}"/>
            </c:ext>
          </c:extLst>
        </c:ser>
        <c:dLbls>
          <c:showLegendKey val="0"/>
          <c:showVal val="0"/>
          <c:showCatName val="0"/>
          <c:showSerName val="0"/>
          <c:showPercent val="0"/>
          <c:showBubbleSize val="0"/>
        </c:dLbls>
        <c:gapWidth val="219"/>
        <c:overlap val="-27"/>
        <c:axId val="1741588943"/>
        <c:axId val="1"/>
      </c:barChart>
      <c:catAx>
        <c:axId val="1741588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741588943"/>
        <c:crosses val="autoZero"/>
        <c:crossBetween val="between"/>
      </c:valAx>
      <c:spPr>
        <a:noFill/>
        <a:ln w="25400">
          <a:noFill/>
        </a:ln>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0" normalizeH="0" baseline="0">
                <a:solidFill>
                  <a:srgbClr val="767171"/>
                </a:solidFill>
                <a:latin typeface="Times New Roman" panose="02020603050405020304" pitchFamily="18" charset="0"/>
                <a:ea typeface="+mj-ea"/>
                <a:cs typeface="Times New Roman" panose="02020603050405020304" pitchFamily="18" charset="0"/>
              </a:defRPr>
            </a:pPr>
            <a:r>
              <a:rPr lang="en-US" sz="1400" b="1">
                <a:solidFill>
                  <a:srgbClr val="767171"/>
                </a:solidFill>
                <a:latin typeface="Times New Roman" panose="02020603050405020304" pitchFamily="18" charset="0"/>
                <a:cs typeface="Times New Roman" panose="02020603050405020304" pitchFamily="18" charset="0"/>
              </a:rPr>
              <a:t>Porcentaje de Ejecucción POA 1er Trimestre</a:t>
            </a:r>
          </a:p>
        </c:rich>
      </c:tx>
      <c:layout>
        <c:manualLayout>
          <c:xMode val="edge"/>
          <c:yMode val="edge"/>
          <c:x val="0.29963811516737437"/>
          <c:y val="4.4025168133800856E-2"/>
        </c:manualLayout>
      </c:layout>
      <c:overlay val="0"/>
      <c:spPr>
        <a:noFill/>
        <a:ln>
          <a:noFill/>
        </a:ln>
        <a:effectLst/>
      </c:spPr>
      <c:txPr>
        <a:bodyPr rot="0" spcFirstLastPara="1" vertOverflow="ellipsis" vert="horz" wrap="square" anchor="ctr" anchorCtr="1"/>
        <a:lstStyle/>
        <a:p>
          <a:pPr>
            <a:defRPr sz="1400" b="1" i="0" u="none" strike="noStrike" kern="1200" cap="none" spc="0" normalizeH="0" baseline="0">
              <a:solidFill>
                <a:srgbClr val="767171"/>
              </a:solidFill>
              <a:latin typeface="Times New Roman" panose="02020603050405020304" pitchFamily="18" charset="0"/>
              <a:ea typeface="+mj-ea"/>
              <a:cs typeface="Times New Roman" panose="02020603050405020304" pitchFamily="18" charset="0"/>
            </a:defRPr>
          </a:pPr>
          <a:endParaRPr lang="es-419"/>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'Resumen '!$B$1</c:f>
              <c:strCache>
                <c:ptCount val="1"/>
                <c:pt idx="0">
                  <c:v>Porcentaje de Ejecucción POA 1er Trimestre</c:v>
                </c:pt>
              </c:strCache>
            </c:strRef>
          </c:tx>
          <c:spPr>
            <a:solidFill>
              <a:schemeClr val="accent1"/>
            </a:solidFill>
            <a:ln>
              <a:noFill/>
            </a:ln>
            <a:effectLst/>
            <a:sp3d/>
          </c:spPr>
          <c:invertIfNegative val="0"/>
          <c:dPt>
            <c:idx val="0"/>
            <c:invertIfNegative val="0"/>
            <c:bubble3D val="0"/>
            <c:spPr>
              <a:solidFill>
                <a:srgbClr val="142F62"/>
              </a:solidFill>
              <a:ln>
                <a:noFill/>
              </a:ln>
              <a:effectLst/>
              <a:sp3d/>
            </c:spPr>
            <c:extLst>
              <c:ext xmlns:c16="http://schemas.microsoft.com/office/drawing/2014/chart" uri="{C3380CC4-5D6E-409C-BE32-E72D297353CC}">
                <c16:uniqueId val="{00000001-E046-4FD5-9F0D-AB6B2D431C09}"/>
              </c:ext>
            </c:extLst>
          </c:dPt>
          <c:dPt>
            <c:idx val="1"/>
            <c:invertIfNegative val="0"/>
            <c:bubble3D val="0"/>
            <c:spPr>
              <a:solidFill>
                <a:srgbClr val="73D3DD"/>
              </a:solidFill>
              <a:ln>
                <a:noFill/>
              </a:ln>
              <a:effectLst/>
              <a:sp3d/>
            </c:spPr>
            <c:extLst>
              <c:ext xmlns:c16="http://schemas.microsoft.com/office/drawing/2014/chart" uri="{C3380CC4-5D6E-409C-BE32-E72D297353CC}">
                <c16:uniqueId val="{00000003-E046-4FD5-9F0D-AB6B2D431C09}"/>
              </c:ext>
            </c:extLst>
          </c:dPt>
          <c:dPt>
            <c:idx val="2"/>
            <c:invertIfNegative val="0"/>
            <c:bubble3D val="0"/>
            <c:spPr>
              <a:solidFill>
                <a:srgbClr val="00ADDD"/>
              </a:solidFill>
              <a:ln>
                <a:noFill/>
              </a:ln>
              <a:effectLst/>
              <a:sp3d/>
            </c:spPr>
            <c:extLst>
              <c:ext xmlns:c16="http://schemas.microsoft.com/office/drawing/2014/chart" uri="{C3380CC4-5D6E-409C-BE32-E72D297353CC}">
                <c16:uniqueId val="{00000005-E046-4FD5-9F0D-AB6B2D431C09}"/>
              </c:ext>
            </c:extLst>
          </c:dPt>
          <c:dPt>
            <c:idx val="3"/>
            <c:invertIfNegative val="0"/>
            <c:bubble3D val="0"/>
            <c:spPr>
              <a:solidFill>
                <a:srgbClr val="436EBE"/>
              </a:solidFill>
              <a:ln>
                <a:noFill/>
              </a:ln>
              <a:effectLst/>
              <a:sp3d/>
            </c:spPr>
            <c:extLst>
              <c:ext xmlns:c16="http://schemas.microsoft.com/office/drawing/2014/chart" uri="{C3380CC4-5D6E-409C-BE32-E72D297353CC}">
                <c16:uniqueId val="{00000007-E046-4FD5-9F0D-AB6B2D431C09}"/>
              </c:ext>
            </c:extLst>
          </c:dPt>
          <c:dPt>
            <c:idx val="4"/>
            <c:invertIfNegative val="0"/>
            <c:bubble3D val="0"/>
            <c:spPr>
              <a:solidFill>
                <a:srgbClr val="142F62"/>
              </a:solidFill>
              <a:ln>
                <a:noFill/>
              </a:ln>
              <a:effectLst/>
              <a:sp3d/>
            </c:spPr>
            <c:extLst>
              <c:ext xmlns:c16="http://schemas.microsoft.com/office/drawing/2014/chart" uri="{C3380CC4-5D6E-409C-BE32-E72D297353CC}">
                <c16:uniqueId val="{00000009-E046-4FD5-9F0D-AB6B2D431C09}"/>
              </c:ext>
            </c:extLst>
          </c:dPt>
          <c:dPt>
            <c:idx val="5"/>
            <c:invertIfNegative val="0"/>
            <c:bubble3D val="0"/>
            <c:spPr>
              <a:solidFill>
                <a:srgbClr val="73D3DD"/>
              </a:solidFill>
              <a:ln>
                <a:noFill/>
              </a:ln>
              <a:effectLst/>
              <a:sp3d/>
            </c:spPr>
            <c:extLst>
              <c:ext xmlns:c16="http://schemas.microsoft.com/office/drawing/2014/chart" uri="{C3380CC4-5D6E-409C-BE32-E72D297353CC}">
                <c16:uniqueId val="{0000000B-E046-4FD5-9F0D-AB6B2D431C09}"/>
              </c:ext>
            </c:extLst>
          </c:dPt>
          <c:dPt>
            <c:idx val="6"/>
            <c:invertIfNegative val="0"/>
            <c:bubble3D val="0"/>
            <c:spPr>
              <a:solidFill>
                <a:srgbClr val="436EBE"/>
              </a:solidFill>
              <a:ln>
                <a:noFill/>
              </a:ln>
              <a:effectLst/>
              <a:sp3d/>
            </c:spPr>
            <c:extLst>
              <c:ext xmlns:c16="http://schemas.microsoft.com/office/drawing/2014/chart" uri="{C3380CC4-5D6E-409C-BE32-E72D297353CC}">
                <c16:uniqueId val="{0000000D-E046-4FD5-9F0D-AB6B2D431C09}"/>
              </c:ext>
            </c:extLst>
          </c:dPt>
          <c:dPt>
            <c:idx val="7"/>
            <c:invertIfNegative val="0"/>
            <c:bubble3D val="0"/>
            <c:spPr>
              <a:solidFill>
                <a:srgbClr val="142F62"/>
              </a:solidFill>
              <a:ln>
                <a:noFill/>
              </a:ln>
              <a:effectLst/>
              <a:sp3d/>
            </c:spPr>
            <c:extLst>
              <c:ext xmlns:c16="http://schemas.microsoft.com/office/drawing/2014/chart" uri="{C3380CC4-5D6E-409C-BE32-E72D297353CC}">
                <c16:uniqueId val="{0000000F-E046-4FD5-9F0D-AB6B2D431C09}"/>
              </c:ext>
            </c:extLst>
          </c:dPt>
          <c:dPt>
            <c:idx val="8"/>
            <c:invertIfNegative val="0"/>
            <c:bubble3D val="0"/>
            <c:spPr>
              <a:solidFill>
                <a:srgbClr val="00ADDD"/>
              </a:solidFill>
              <a:ln>
                <a:noFill/>
              </a:ln>
              <a:effectLst/>
              <a:sp3d/>
            </c:spPr>
            <c:extLst>
              <c:ext xmlns:c16="http://schemas.microsoft.com/office/drawing/2014/chart" uri="{C3380CC4-5D6E-409C-BE32-E72D297353CC}">
                <c16:uniqueId val="{00000011-E046-4FD5-9F0D-AB6B2D431C09}"/>
              </c:ext>
            </c:extLst>
          </c:dPt>
          <c:dPt>
            <c:idx val="9"/>
            <c:invertIfNegative val="0"/>
            <c:bubble3D val="0"/>
            <c:spPr>
              <a:solidFill>
                <a:srgbClr val="73D3DD"/>
              </a:solidFill>
              <a:ln>
                <a:noFill/>
              </a:ln>
              <a:effectLst/>
              <a:sp3d/>
            </c:spPr>
            <c:extLst>
              <c:ext xmlns:c16="http://schemas.microsoft.com/office/drawing/2014/chart" uri="{C3380CC4-5D6E-409C-BE32-E72D297353CC}">
                <c16:uniqueId val="{00000013-E046-4FD5-9F0D-AB6B2D431C09}"/>
              </c:ext>
            </c:extLst>
          </c:dPt>
          <c:dPt>
            <c:idx val="10"/>
            <c:invertIfNegative val="0"/>
            <c:bubble3D val="0"/>
            <c:spPr>
              <a:solidFill>
                <a:srgbClr val="436EBE"/>
              </a:solidFill>
              <a:ln>
                <a:noFill/>
              </a:ln>
              <a:effectLst/>
              <a:sp3d/>
            </c:spPr>
            <c:extLst>
              <c:ext xmlns:c16="http://schemas.microsoft.com/office/drawing/2014/chart" uri="{C3380CC4-5D6E-409C-BE32-E72D297353CC}">
                <c16:uniqueId val="{00000015-E046-4FD5-9F0D-AB6B2D431C09}"/>
              </c:ext>
            </c:extLst>
          </c:dPt>
          <c:dPt>
            <c:idx val="11"/>
            <c:invertIfNegative val="0"/>
            <c:bubble3D val="0"/>
            <c:spPr>
              <a:solidFill>
                <a:srgbClr val="142F62"/>
              </a:solidFill>
              <a:ln>
                <a:noFill/>
              </a:ln>
              <a:effectLst/>
              <a:sp3d/>
            </c:spPr>
            <c:extLst>
              <c:ext xmlns:c16="http://schemas.microsoft.com/office/drawing/2014/chart" uri="{C3380CC4-5D6E-409C-BE32-E72D297353CC}">
                <c16:uniqueId val="{00000017-E046-4FD5-9F0D-AB6B2D431C09}"/>
              </c:ext>
            </c:extLst>
          </c:dPt>
          <c:dPt>
            <c:idx val="12"/>
            <c:invertIfNegative val="0"/>
            <c:bubble3D val="0"/>
            <c:spPr>
              <a:solidFill>
                <a:srgbClr val="00ADDD"/>
              </a:solidFill>
              <a:ln>
                <a:noFill/>
              </a:ln>
              <a:effectLst/>
              <a:sp3d/>
            </c:spPr>
            <c:extLst>
              <c:ext xmlns:c16="http://schemas.microsoft.com/office/drawing/2014/chart" uri="{C3380CC4-5D6E-409C-BE32-E72D297353CC}">
                <c16:uniqueId val="{00000019-E046-4FD5-9F0D-AB6B2D431C09}"/>
              </c:ext>
            </c:extLst>
          </c:dPt>
          <c:dPt>
            <c:idx val="13"/>
            <c:invertIfNegative val="0"/>
            <c:bubble3D val="0"/>
            <c:spPr>
              <a:solidFill>
                <a:srgbClr val="73D3DD"/>
              </a:solidFill>
              <a:ln>
                <a:noFill/>
              </a:ln>
              <a:effectLst/>
              <a:sp3d/>
            </c:spPr>
            <c:extLst>
              <c:ext xmlns:c16="http://schemas.microsoft.com/office/drawing/2014/chart" uri="{C3380CC4-5D6E-409C-BE32-E72D297353CC}">
                <c16:uniqueId val="{0000001B-E046-4FD5-9F0D-AB6B2D431C09}"/>
              </c:ext>
            </c:extLst>
          </c:dPt>
          <c:dPt>
            <c:idx val="14"/>
            <c:invertIfNegative val="0"/>
            <c:bubble3D val="0"/>
            <c:spPr>
              <a:solidFill>
                <a:srgbClr val="436EBE"/>
              </a:solidFill>
              <a:ln>
                <a:noFill/>
              </a:ln>
              <a:effectLst/>
              <a:sp3d/>
            </c:spPr>
            <c:extLst>
              <c:ext xmlns:c16="http://schemas.microsoft.com/office/drawing/2014/chart" uri="{C3380CC4-5D6E-409C-BE32-E72D297353CC}">
                <c16:uniqueId val="{0000001D-E046-4FD5-9F0D-AB6B2D431C09}"/>
              </c:ext>
            </c:extLst>
          </c:dPt>
          <c:dPt>
            <c:idx val="15"/>
            <c:invertIfNegative val="0"/>
            <c:bubble3D val="0"/>
            <c:spPr>
              <a:solidFill>
                <a:srgbClr val="7D8589"/>
              </a:solidFill>
              <a:ln>
                <a:noFill/>
              </a:ln>
              <a:effectLst/>
              <a:sp3d/>
            </c:spPr>
            <c:extLst>
              <c:ext xmlns:c16="http://schemas.microsoft.com/office/drawing/2014/chart" uri="{C3380CC4-5D6E-409C-BE32-E72D297353CC}">
                <c16:uniqueId val="{0000001F-E046-4FD5-9F0D-AB6B2D431C09}"/>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'Resumen '!$A$2:$A$17</c:f>
              <c:strCache>
                <c:ptCount val="16"/>
                <c:pt idx="0">
                  <c:v>Regional Este</c:v>
                </c:pt>
                <c:pt idx="1">
                  <c:v>Regional Sur</c:v>
                </c:pt>
                <c:pt idx="2">
                  <c:v>Regional Norte</c:v>
                </c:pt>
                <c:pt idx="3">
                  <c:v>Oficina de Acceso a la Información</c:v>
                </c:pt>
                <c:pt idx="4">
                  <c:v>Departamento Administrativo y Financiero </c:v>
                </c:pt>
                <c:pt idx="5">
                  <c:v>Departamento de Comunicaciones</c:v>
                </c:pt>
                <c:pt idx="6">
                  <c:v>Departamento de Planificación y Desarrollo</c:v>
                </c:pt>
                <c:pt idx="7">
                  <c:v>Departamento de Recursos Humanos</c:v>
                </c:pt>
                <c:pt idx="8">
                  <c:v>Departamento de Seguridad</c:v>
                </c:pt>
                <c:pt idx="9">
                  <c:v>Departamento de Tecnologías de la Información y Comunicación</c:v>
                </c:pt>
                <c:pt idx="10">
                  <c:v>Departamento Jurídico</c:v>
                </c:pt>
                <c:pt idx="11">
                  <c:v>Departamento Políticas y Estrategias de Titulación TE</c:v>
                </c:pt>
                <c:pt idx="12">
                  <c:v>Dirección Catastral </c:v>
                </c:pt>
                <c:pt idx="13">
                  <c:v>Dirección de Asuntos Comunitarios</c:v>
                </c:pt>
                <c:pt idx="14">
                  <c:v>Dirección Legal de Titulación de TE</c:v>
                </c:pt>
                <c:pt idx="15">
                  <c:v>Total </c:v>
                </c:pt>
              </c:strCache>
            </c:strRef>
          </c:cat>
          <c:val>
            <c:numRef>
              <c:f>'Resumen '!$B$2:$B$17</c:f>
              <c:numCache>
                <c:formatCode>0%</c:formatCode>
                <c:ptCount val="16"/>
                <c:pt idx="0">
                  <c:v>0.8</c:v>
                </c:pt>
                <c:pt idx="1">
                  <c:v>0.8</c:v>
                </c:pt>
                <c:pt idx="2">
                  <c:v>0.8</c:v>
                </c:pt>
                <c:pt idx="3">
                  <c:v>1</c:v>
                </c:pt>
                <c:pt idx="4">
                  <c:v>0.9</c:v>
                </c:pt>
                <c:pt idx="5">
                  <c:v>0.66</c:v>
                </c:pt>
                <c:pt idx="6">
                  <c:v>0.9</c:v>
                </c:pt>
                <c:pt idx="7">
                  <c:v>0.89</c:v>
                </c:pt>
                <c:pt idx="8">
                  <c:v>0.86</c:v>
                </c:pt>
                <c:pt idx="9">
                  <c:v>0.72</c:v>
                </c:pt>
                <c:pt idx="10">
                  <c:v>0.82</c:v>
                </c:pt>
                <c:pt idx="11">
                  <c:v>0.59</c:v>
                </c:pt>
                <c:pt idx="12">
                  <c:v>0.88</c:v>
                </c:pt>
                <c:pt idx="13">
                  <c:v>1</c:v>
                </c:pt>
                <c:pt idx="14">
                  <c:v>1</c:v>
                </c:pt>
                <c:pt idx="15">
                  <c:v>0.84133333333333349</c:v>
                </c:pt>
              </c:numCache>
            </c:numRef>
          </c:val>
          <c:extLst>
            <c:ext xmlns:c16="http://schemas.microsoft.com/office/drawing/2014/chart" uri="{C3380CC4-5D6E-409C-BE32-E72D297353CC}">
              <c16:uniqueId val="{00000020-E046-4FD5-9F0D-AB6B2D431C09}"/>
            </c:ext>
          </c:extLst>
        </c:ser>
        <c:dLbls>
          <c:showLegendKey val="0"/>
          <c:showVal val="0"/>
          <c:showCatName val="0"/>
          <c:showSerName val="0"/>
          <c:showPercent val="0"/>
          <c:showBubbleSize val="0"/>
        </c:dLbls>
        <c:gapWidth val="150"/>
        <c:shape val="box"/>
        <c:axId val="1009226384"/>
        <c:axId val="1289474544"/>
        <c:axId val="0"/>
      </c:bar3DChart>
      <c:catAx>
        <c:axId val="10092263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cap="none" spc="0" normalizeH="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1289474544"/>
        <c:crosses val="autoZero"/>
        <c:auto val="1"/>
        <c:lblAlgn val="ctr"/>
        <c:lblOffset val="100"/>
        <c:noMultiLvlLbl val="0"/>
      </c:catAx>
      <c:valAx>
        <c:axId val="1289474544"/>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1009226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0" normalizeH="0" baseline="0">
                <a:solidFill>
                  <a:srgbClr val="767171"/>
                </a:solidFill>
                <a:latin typeface="Times New Roman" panose="02020603050405020304" pitchFamily="18" charset="0"/>
                <a:ea typeface="+mj-ea"/>
                <a:cs typeface="Times New Roman" panose="02020603050405020304" pitchFamily="18" charset="0"/>
              </a:defRPr>
            </a:pPr>
            <a:r>
              <a:rPr lang="en-US" sz="1400" b="1">
                <a:solidFill>
                  <a:srgbClr val="767171"/>
                </a:solidFill>
                <a:latin typeface="Times New Roman" panose="02020603050405020304" pitchFamily="18" charset="0"/>
                <a:cs typeface="Times New Roman" panose="02020603050405020304" pitchFamily="18" charset="0"/>
              </a:rPr>
              <a:t>Porcentaje de Ejecucción POA 2do Trimestre</a:t>
            </a:r>
          </a:p>
        </c:rich>
      </c:tx>
      <c:layout>
        <c:manualLayout>
          <c:xMode val="edge"/>
          <c:yMode val="edge"/>
          <c:x val="0.29963811516737437"/>
          <c:y val="4.4025168133800856E-2"/>
        </c:manualLayout>
      </c:layout>
      <c:overlay val="0"/>
      <c:spPr>
        <a:noFill/>
        <a:ln>
          <a:noFill/>
        </a:ln>
        <a:effectLst/>
      </c:spPr>
      <c:txPr>
        <a:bodyPr rot="0" spcFirstLastPara="1" vertOverflow="ellipsis" vert="horz" wrap="square" anchor="ctr" anchorCtr="1"/>
        <a:lstStyle/>
        <a:p>
          <a:pPr>
            <a:defRPr sz="1400" b="1" i="0" u="none" strike="noStrike" kern="1200" cap="none" spc="0" normalizeH="0" baseline="0">
              <a:solidFill>
                <a:srgbClr val="767171"/>
              </a:solidFill>
              <a:latin typeface="Times New Roman" panose="02020603050405020304" pitchFamily="18" charset="0"/>
              <a:ea typeface="+mj-ea"/>
              <a:cs typeface="Times New Roman" panose="02020603050405020304" pitchFamily="18" charset="0"/>
            </a:defRPr>
          </a:pPr>
          <a:endParaRPr lang="es-419"/>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'Resumen '!$B$1</c:f>
              <c:strCache>
                <c:ptCount val="1"/>
                <c:pt idx="0">
                  <c:v>Porcentaje de Ejecucción POA 1er Trimestre</c:v>
                </c:pt>
              </c:strCache>
            </c:strRef>
          </c:tx>
          <c:spPr>
            <a:solidFill>
              <a:schemeClr val="accent1"/>
            </a:solidFill>
            <a:ln>
              <a:noFill/>
            </a:ln>
            <a:effectLst/>
            <a:sp3d/>
          </c:spPr>
          <c:invertIfNegative val="0"/>
          <c:dPt>
            <c:idx val="0"/>
            <c:invertIfNegative val="0"/>
            <c:bubble3D val="0"/>
            <c:spPr>
              <a:solidFill>
                <a:srgbClr val="142F62"/>
              </a:solidFill>
              <a:ln>
                <a:noFill/>
              </a:ln>
              <a:effectLst/>
              <a:sp3d/>
            </c:spPr>
            <c:extLst>
              <c:ext xmlns:c16="http://schemas.microsoft.com/office/drawing/2014/chart" uri="{C3380CC4-5D6E-409C-BE32-E72D297353CC}">
                <c16:uniqueId val="{00000001-A0B6-42BC-8E28-6CD9A54EAD5C}"/>
              </c:ext>
            </c:extLst>
          </c:dPt>
          <c:dPt>
            <c:idx val="1"/>
            <c:invertIfNegative val="0"/>
            <c:bubble3D val="0"/>
            <c:spPr>
              <a:solidFill>
                <a:srgbClr val="73D3DD"/>
              </a:solidFill>
              <a:ln>
                <a:noFill/>
              </a:ln>
              <a:effectLst/>
              <a:sp3d/>
            </c:spPr>
            <c:extLst>
              <c:ext xmlns:c16="http://schemas.microsoft.com/office/drawing/2014/chart" uri="{C3380CC4-5D6E-409C-BE32-E72D297353CC}">
                <c16:uniqueId val="{00000003-A0B6-42BC-8E28-6CD9A54EAD5C}"/>
              </c:ext>
            </c:extLst>
          </c:dPt>
          <c:dPt>
            <c:idx val="2"/>
            <c:invertIfNegative val="0"/>
            <c:bubble3D val="0"/>
            <c:spPr>
              <a:solidFill>
                <a:srgbClr val="00ADDD"/>
              </a:solidFill>
              <a:ln>
                <a:noFill/>
              </a:ln>
              <a:effectLst/>
              <a:sp3d/>
            </c:spPr>
            <c:extLst>
              <c:ext xmlns:c16="http://schemas.microsoft.com/office/drawing/2014/chart" uri="{C3380CC4-5D6E-409C-BE32-E72D297353CC}">
                <c16:uniqueId val="{00000005-A0B6-42BC-8E28-6CD9A54EAD5C}"/>
              </c:ext>
            </c:extLst>
          </c:dPt>
          <c:dPt>
            <c:idx val="3"/>
            <c:invertIfNegative val="0"/>
            <c:bubble3D val="0"/>
            <c:spPr>
              <a:solidFill>
                <a:srgbClr val="436EBE"/>
              </a:solidFill>
              <a:ln>
                <a:noFill/>
              </a:ln>
              <a:effectLst/>
              <a:sp3d/>
            </c:spPr>
            <c:extLst>
              <c:ext xmlns:c16="http://schemas.microsoft.com/office/drawing/2014/chart" uri="{C3380CC4-5D6E-409C-BE32-E72D297353CC}">
                <c16:uniqueId val="{00000007-A0B6-42BC-8E28-6CD9A54EAD5C}"/>
              </c:ext>
            </c:extLst>
          </c:dPt>
          <c:dPt>
            <c:idx val="4"/>
            <c:invertIfNegative val="0"/>
            <c:bubble3D val="0"/>
            <c:spPr>
              <a:solidFill>
                <a:srgbClr val="142F62"/>
              </a:solidFill>
              <a:ln>
                <a:noFill/>
              </a:ln>
              <a:effectLst/>
              <a:sp3d/>
            </c:spPr>
            <c:extLst>
              <c:ext xmlns:c16="http://schemas.microsoft.com/office/drawing/2014/chart" uri="{C3380CC4-5D6E-409C-BE32-E72D297353CC}">
                <c16:uniqueId val="{00000009-A0B6-42BC-8E28-6CD9A54EAD5C}"/>
              </c:ext>
            </c:extLst>
          </c:dPt>
          <c:dPt>
            <c:idx val="5"/>
            <c:invertIfNegative val="0"/>
            <c:bubble3D val="0"/>
            <c:spPr>
              <a:solidFill>
                <a:srgbClr val="73D3DD"/>
              </a:solidFill>
              <a:ln>
                <a:noFill/>
              </a:ln>
              <a:effectLst/>
              <a:sp3d/>
            </c:spPr>
            <c:extLst>
              <c:ext xmlns:c16="http://schemas.microsoft.com/office/drawing/2014/chart" uri="{C3380CC4-5D6E-409C-BE32-E72D297353CC}">
                <c16:uniqueId val="{0000000B-A0B6-42BC-8E28-6CD9A54EAD5C}"/>
              </c:ext>
            </c:extLst>
          </c:dPt>
          <c:dPt>
            <c:idx val="6"/>
            <c:invertIfNegative val="0"/>
            <c:bubble3D val="0"/>
            <c:spPr>
              <a:solidFill>
                <a:srgbClr val="436EBE"/>
              </a:solidFill>
              <a:ln>
                <a:noFill/>
              </a:ln>
              <a:effectLst/>
              <a:sp3d/>
            </c:spPr>
            <c:extLst>
              <c:ext xmlns:c16="http://schemas.microsoft.com/office/drawing/2014/chart" uri="{C3380CC4-5D6E-409C-BE32-E72D297353CC}">
                <c16:uniqueId val="{0000000D-A0B6-42BC-8E28-6CD9A54EAD5C}"/>
              </c:ext>
            </c:extLst>
          </c:dPt>
          <c:dPt>
            <c:idx val="7"/>
            <c:invertIfNegative val="0"/>
            <c:bubble3D val="0"/>
            <c:spPr>
              <a:solidFill>
                <a:srgbClr val="142F62"/>
              </a:solidFill>
              <a:ln>
                <a:noFill/>
              </a:ln>
              <a:effectLst/>
              <a:sp3d/>
            </c:spPr>
            <c:extLst>
              <c:ext xmlns:c16="http://schemas.microsoft.com/office/drawing/2014/chart" uri="{C3380CC4-5D6E-409C-BE32-E72D297353CC}">
                <c16:uniqueId val="{0000000F-A0B6-42BC-8E28-6CD9A54EAD5C}"/>
              </c:ext>
            </c:extLst>
          </c:dPt>
          <c:dPt>
            <c:idx val="8"/>
            <c:invertIfNegative val="0"/>
            <c:bubble3D val="0"/>
            <c:spPr>
              <a:solidFill>
                <a:srgbClr val="00ADDD"/>
              </a:solidFill>
              <a:ln>
                <a:noFill/>
              </a:ln>
              <a:effectLst/>
              <a:sp3d/>
            </c:spPr>
            <c:extLst>
              <c:ext xmlns:c16="http://schemas.microsoft.com/office/drawing/2014/chart" uri="{C3380CC4-5D6E-409C-BE32-E72D297353CC}">
                <c16:uniqueId val="{00000011-A0B6-42BC-8E28-6CD9A54EAD5C}"/>
              </c:ext>
            </c:extLst>
          </c:dPt>
          <c:dPt>
            <c:idx val="9"/>
            <c:invertIfNegative val="0"/>
            <c:bubble3D val="0"/>
            <c:spPr>
              <a:solidFill>
                <a:srgbClr val="73D3DD"/>
              </a:solidFill>
              <a:ln>
                <a:noFill/>
              </a:ln>
              <a:effectLst/>
              <a:sp3d/>
            </c:spPr>
            <c:extLst>
              <c:ext xmlns:c16="http://schemas.microsoft.com/office/drawing/2014/chart" uri="{C3380CC4-5D6E-409C-BE32-E72D297353CC}">
                <c16:uniqueId val="{00000013-A0B6-42BC-8E28-6CD9A54EAD5C}"/>
              </c:ext>
            </c:extLst>
          </c:dPt>
          <c:dPt>
            <c:idx val="10"/>
            <c:invertIfNegative val="0"/>
            <c:bubble3D val="0"/>
            <c:spPr>
              <a:solidFill>
                <a:srgbClr val="436EBE"/>
              </a:solidFill>
              <a:ln>
                <a:noFill/>
              </a:ln>
              <a:effectLst/>
              <a:sp3d/>
            </c:spPr>
            <c:extLst>
              <c:ext xmlns:c16="http://schemas.microsoft.com/office/drawing/2014/chart" uri="{C3380CC4-5D6E-409C-BE32-E72D297353CC}">
                <c16:uniqueId val="{00000015-A0B6-42BC-8E28-6CD9A54EAD5C}"/>
              </c:ext>
            </c:extLst>
          </c:dPt>
          <c:dPt>
            <c:idx val="11"/>
            <c:invertIfNegative val="0"/>
            <c:bubble3D val="0"/>
            <c:spPr>
              <a:solidFill>
                <a:srgbClr val="142F62"/>
              </a:solidFill>
              <a:ln>
                <a:noFill/>
              </a:ln>
              <a:effectLst/>
              <a:sp3d/>
            </c:spPr>
            <c:extLst>
              <c:ext xmlns:c16="http://schemas.microsoft.com/office/drawing/2014/chart" uri="{C3380CC4-5D6E-409C-BE32-E72D297353CC}">
                <c16:uniqueId val="{00000017-A0B6-42BC-8E28-6CD9A54EAD5C}"/>
              </c:ext>
            </c:extLst>
          </c:dPt>
          <c:dPt>
            <c:idx val="12"/>
            <c:invertIfNegative val="0"/>
            <c:bubble3D val="0"/>
            <c:spPr>
              <a:solidFill>
                <a:srgbClr val="00ADDD"/>
              </a:solidFill>
              <a:ln>
                <a:noFill/>
              </a:ln>
              <a:effectLst/>
              <a:sp3d/>
            </c:spPr>
            <c:extLst>
              <c:ext xmlns:c16="http://schemas.microsoft.com/office/drawing/2014/chart" uri="{C3380CC4-5D6E-409C-BE32-E72D297353CC}">
                <c16:uniqueId val="{00000019-A0B6-42BC-8E28-6CD9A54EAD5C}"/>
              </c:ext>
            </c:extLst>
          </c:dPt>
          <c:dPt>
            <c:idx val="13"/>
            <c:invertIfNegative val="0"/>
            <c:bubble3D val="0"/>
            <c:spPr>
              <a:solidFill>
                <a:srgbClr val="73D3DD"/>
              </a:solidFill>
              <a:ln>
                <a:noFill/>
              </a:ln>
              <a:effectLst/>
              <a:sp3d/>
            </c:spPr>
            <c:extLst>
              <c:ext xmlns:c16="http://schemas.microsoft.com/office/drawing/2014/chart" uri="{C3380CC4-5D6E-409C-BE32-E72D297353CC}">
                <c16:uniqueId val="{0000001B-A0B6-42BC-8E28-6CD9A54EAD5C}"/>
              </c:ext>
            </c:extLst>
          </c:dPt>
          <c:dPt>
            <c:idx val="14"/>
            <c:invertIfNegative val="0"/>
            <c:bubble3D val="0"/>
            <c:spPr>
              <a:solidFill>
                <a:srgbClr val="436EBE"/>
              </a:solidFill>
              <a:ln>
                <a:noFill/>
              </a:ln>
              <a:effectLst/>
              <a:sp3d/>
            </c:spPr>
            <c:extLst>
              <c:ext xmlns:c16="http://schemas.microsoft.com/office/drawing/2014/chart" uri="{C3380CC4-5D6E-409C-BE32-E72D297353CC}">
                <c16:uniqueId val="{0000001D-A0B6-42BC-8E28-6CD9A54EAD5C}"/>
              </c:ext>
            </c:extLst>
          </c:dPt>
          <c:dPt>
            <c:idx val="15"/>
            <c:invertIfNegative val="0"/>
            <c:bubble3D val="0"/>
            <c:spPr>
              <a:solidFill>
                <a:srgbClr val="7D8589"/>
              </a:solidFill>
              <a:ln>
                <a:noFill/>
              </a:ln>
              <a:effectLst/>
              <a:sp3d/>
            </c:spPr>
            <c:extLst>
              <c:ext xmlns:c16="http://schemas.microsoft.com/office/drawing/2014/chart" uri="{C3380CC4-5D6E-409C-BE32-E72D297353CC}">
                <c16:uniqueId val="{0000001F-A0B6-42BC-8E28-6CD9A54EAD5C}"/>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'Resumen '!$A$2:$A$17</c:f>
              <c:strCache>
                <c:ptCount val="16"/>
                <c:pt idx="0">
                  <c:v>Regional Este</c:v>
                </c:pt>
                <c:pt idx="1">
                  <c:v>Regional Sur</c:v>
                </c:pt>
                <c:pt idx="2">
                  <c:v>Regional Norte</c:v>
                </c:pt>
                <c:pt idx="3">
                  <c:v>Oficina de Acceso a la Información</c:v>
                </c:pt>
                <c:pt idx="4">
                  <c:v>Departamento Administrativo y Financiero </c:v>
                </c:pt>
                <c:pt idx="5">
                  <c:v>Departamento de Comunicaciones</c:v>
                </c:pt>
                <c:pt idx="6">
                  <c:v>Departamento de Planificación y Desarrollo</c:v>
                </c:pt>
                <c:pt idx="7">
                  <c:v>Departamento de Recursos Humanos</c:v>
                </c:pt>
                <c:pt idx="8">
                  <c:v>Departamento de Seguridad</c:v>
                </c:pt>
                <c:pt idx="9">
                  <c:v>Departamento de Tecnologías de la Información y Comunicación</c:v>
                </c:pt>
                <c:pt idx="10">
                  <c:v>Departamento Jurídico</c:v>
                </c:pt>
                <c:pt idx="11">
                  <c:v>Departamento Políticas y Estrategias de Titulación TE</c:v>
                </c:pt>
                <c:pt idx="12">
                  <c:v>Dirección Catastral </c:v>
                </c:pt>
                <c:pt idx="13">
                  <c:v>Dirección de Asuntos Comunitarios</c:v>
                </c:pt>
                <c:pt idx="14">
                  <c:v>Dirección Legal de Titulación de TE</c:v>
                </c:pt>
                <c:pt idx="15">
                  <c:v>Total </c:v>
                </c:pt>
              </c:strCache>
            </c:strRef>
          </c:cat>
          <c:val>
            <c:numRef>
              <c:f>'Resumen '!$B$2:$B$17</c:f>
              <c:numCache>
                <c:formatCode>0%</c:formatCode>
                <c:ptCount val="16"/>
                <c:pt idx="0">
                  <c:v>0.9</c:v>
                </c:pt>
                <c:pt idx="1">
                  <c:v>0.84</c:v>
                </c:pt>
                <c:pt idx="2">
                  <c:v>0.8</c:v>
                </c:pt>
                <c:pt idx="3">
                  <c:v>0.93</c:v>
                </c:pt>
                <c:pt idx="4">
                  <c:v>0.87</c:v>
                </c:pt>
                <c:pt idx="5">
                  <c:v>0.79</c:v>
                </c:pt>
                <c:pt idx="6">
                  <c:v>0.94</c:v>
                </c:pt>
                <c:pt idx="7">
                  <c:v>0.9</c:v>
                </c:pt>
                <c:pt idx="8">
                  <c:v>0.86</c:v>
                </c:pt>
                <c:pt idx="9">
                  <c:v>0.84</c:v>
                </c:pt>
                <c:pt idx="10">
                  <c:v>0.82</c:v>
                </c:pt>
                <c:pt idx="11">
                  <c:v>0.94</c:v>
                </c:pt>
                <c:pt idx="12">
                  <c:v>0.98</c:v>
                </c:pt>
                <c:pt idx="13">
                  <c:v>1</c:v>
                </c:pt>
                <c:pt idx="14">
                  <c:v>0.99</c:v>
                </c:pt>
                <c:pt idx="15">
                  <c:v>0.89333333333333342</c:v>
                </c:pt>
              </c:numCache>
            </c:numRef>
          </c:val>
          <c:extLst>
            <c:ext xmlns:c16="http://schemas.microsoft.com/office/drawing/2014/chart" uri="{C3380CC4-5D6E-409C-BE32-E72D297353CC}">
              <c16:uniqueId val="{00000020-A0B6-42BC-8E28-6CD9A54EAD5C}"/>
            </c:ext>
          </c:extLst>
        </c:ser>
        <c:dLbls>
          <c:showLegendKey val="0"/>
          <c:showVal val="0"/>
          <c:showCatName val="0"/>
          <c:showSerName val="0"/>
          <c:showPercent val="0"/>
          <c:showBubbleSize val="0"/>
        </c:dLbls>
        <c:gapWidth val="150"/>
        <c:shape val="box"/>
        <c:axId val="1009226384"/>
        <c:axId val="1289474544"/>
        <c:axId val="0"/>
      </c:bar3DChart>
      <c:catAx>
        <c:axId val="10092263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cap="none" spc="0" normalizeH="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1289474544"/>
        <c:crosses val="autoZero"/>
        <c:auto val="1"/>
        <c:lblAlgn val="ctr"/>
        <c:lblOffset val="100"/>
        <c:noMultiLvlLbl val="0"/>
      </c:catAx>
      <c:valAx>
        <c:axId val="1289474544"/>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1009226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0" normalizeH="0" baseline="0">
                <a:solidFill>
                  <a:srgbClr val="767171"/>
                </a:solidFill>
                <a:latin typeface="Times New Roman" panose="02020603050405020304" pitchFamily="18" charset="0"/>
                <a:ea typeface="+mj-ea"/>
                <a:cs typeface="Times New Roman" panose="02020603050405020304" pitchFamily="18" charset="0"/>
              </a:defRPr>
            </a:pPr>
            <a:r>
              <a:rPr lang="en-US" sz="1400" b="1">
                <a:solidFill>
                  <a:srgbClr val="767171"/>
                </a:solidFill>
                <a:latin typeface="Times New Roman" panose="02020603050405020304" pitchFamily="18" charset="0"/>
                <a:cs typeface="Times New Roman" panose="02020603050405020304" pitchFamily="18" charset="0"/>
              </a:rPr>
              <a:t>Porcentaje de Ejecucción POA 3er Trimestre</a:t>
            </a:r>
          </a:p>
        </c:rich>
      </c:tx>
      <c:layout>
        <c:manualLayout>
          <c:xMode val="edge"/>
          <c:yMode val="edge"/>
          <c:x val="0.29963811516737437"/>
          <c:y val="4.4025168133800856E-2"/>
        </c:manualLayout>
      </c:layout>
      <c:overlay val="0"/>
      <c:spPr>
        <a:noFill/>
        <a:ln>
          <a:noFill/>
        </a:ln>
        <a:effectLst/>
      </c:spPr>
      <c:txPr>
        <a:bodyPr rot="0" spcFirstLastPara="1" vertOverflow="ellipsis" vert="horz" wrap="square" anchor="ctr" anchorCtr="1"/>
        <a:lstStyle/>
        <a:p>
          <a:pPr>
            <a:defRPr sz="1400" b="1" i="0" u="none" strike="noStrike" kern="1200" cap="none" spc="0" normalizeH="0" baseline="0">
              <a:solidFill>
                <a:srgbClr val="767171"/>
              </a:solidFill>
              <a:latin typeface="Times New Roman" panose="02020603050405020304" pitchFamily="18" charset="0"/>
              <a:ea typeface="+mj-ea"/>
              <a:cs typeface="Times New Roman" panose="02020603050405020304" pitchFamily="18" charset="0"/>
            </a:defRPr>
          </a:pPr>
          <a:endParaRPr lang="es-419"/>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'Resumen '!$B$1</c:f>
              <c:strCache>
                <c:ptCount val="1"/>
                <c:pt idx="0">
                  <c:v>Porcentaje de Ejecucción POA 1er Trimestre</c:v>
                </c:pt>
              </c:strCache>
            </c:strRef>
          </c:tx>
          <c:spPr>
            <a:solidFill>
              <a:schemeClr val="accent1"/>
            </a:solidFill>
            <a:ln>
              <a:noFill/>
            </a:ln>
            <a:effectLst/>
            <a:sp3d/>
          </c:spPr>
          <c:invertIfNegative val="0"/>
          <c:dPt>
            <c:idx val="0"/>
            <c:invertIfNegative val="0"/>
            <c:bubble3D val="0"/>
            <c:spPr>
              <a:solidFill>
                <a:srgbClr val="142F62"/>
              </a:solidFill>
              <a:ln>
                <a:noFill/>
              </a:ln>
              <a:effectLst/>
              <a:sp3d/>
            </c:spPr>
            <c:extLst>
              <c:ext xmlns:c16="http://schemas.microsoft.com/office/drawing/2014/chart" uri="{C3380CC4-5D6E-409C-BE32-E72D297353CC}">
                <c16:uniqueId val="{00000001-EEC6-4B4B-8EC3-53CAAD5F11EB}"/>
              </c:ext>
            </c:extLst>
          </c:dPt>
          <c:dPt>
            <c:idx val="1"/>
            <c:invertIfNegative val="0"/>
            <c:bubble3D val="0"/>
            <c:spPr>
              <a:solidFill>
                <a:srgbClr val="73D3DD"/>
              </a:solidFill>
              <a:ln>
                <a:noFill/>
              </a:ln>
              <a:effectLst/>
              <a:sp3d/>
            </c:spPr>
            <c:extLst>
              <c:ext xmlns:c16="http://schemas.microsoft.com/office/drawing/2014/chart" uri="{C3380CC4-5D6E-409C-BE32-E72D297353CC}">
                <c16:uniqueId val="{00000003-EEC6-4B4B-8EC3-53CAAD5F11EB}"/>
              </c:ext>
            </c:extLst>
          </c:dPt>
          <c:dPt>
            <c:idx val="2"/>
            <c:invertIfNegative val="0"/>
            <c:bubble3D val="0"/>
            <c:spPr>
              <a:solidFill>
                <a:srgbClr val="00ADDD"/>
              </a:solidFill>
              <a:ln>
                <a:noFill/>
              </a:ln>
              <a:effectLst/>
              <a:sp3d/>
            </c:spPr>
            <c:extLst>
              <c:ext xmlns:c16="http://schemas.microsoft.com/office/drawing/2014/chart" uri="{C3380CC4-5D6E-409C-BE32-E72D297353CC}">
                <c16:uniqueId val="{00000005-EEC6-4B4B-8EC3-53CAAD5F11EB}"/>
              </c:ext>
            </c:extLst>
          </c:dPt>
          <c:dPt>
            <c:idx val="3"/>
            <c:invertIfNegative val="0"/>
            <c:bubble3D val="0"/>
            <c:spPr>
              <a:solidFill>
                <a:srgbClr val="436EBE"/>
              </a:solidFill>
              <a:ln>
                <a:noFill/>
              </a:ln>
              <a:effectLst/>
              <a:sp3d/>
            </c:spPr>
            <c:extLst>
              <c:ext xmlns:c16="http://schemas.microsoft.com/office/drawing/2014/chart" uri="{C3380CC4-5D6E-409C-BE32-E72D297353CC}">
                <c16:uniqueId val="{00000007-EEC6-4B4B-8EC3-53CAAD5F11EB}"/>
              </c:ext>
            </c:extLst>
          </c:dPt>
          <c:dPt>
            <c:idx val="4"/>
            <c:invertIfNegative val="0"/>
            <c:bubble3D val="0"/>
            <c:spPr>
              <a:solidFill>
                <a:srgbClr val="142F62"/>
              </a:solidFill>
              <a:ln>
                <a:noFill/>
              </a:ln>
              <a:effectLst/>
              <a:sp3d/>
            </c:spPr>
            <c:extLst>
              <c:ext xmlns:c16="http://schemas.microsoft.com/office/drawing/2014/chart" uri="{C3380CC4-5D6E-409C-BE32-E72D297353CC}">
                <c16:uniqueId val="{00000009-EEC6-4B4B-8EC3-53CAAD5F11EB}"/>
              </c:ext>
            </c:extLst>
          </c:dPt>
          <c:dPt>
            <c:idx val="5"/>
            <c:invertIfNegative val="0"/>
            <c:bubble3D val="0"/>
            <c:spPr>
              <a:solidFill>
                <a:srgbClr val="73D3DD"/>
              </a:solidFill>
              <a:ln>
                <a:noFill/>
              </a:ln>
              <a:effectLst/>
              <a:sp3d/>
            </c:spPr>
            <c:extLst>
              <c:ext xmlns:c16="http://schemas.microsoft.com/office/drawing/2014/chart" uri="{C3380CC4-5D6E-409C-BE32-E72D297353CC}">
                <c16:uniqueId val="{0000000B-EEC6-4B4B-8EC3-53CAAD5F11EB}"/>
              </c:ext>
            </c:extLst>
          </c:dPt>
          <c:dPt>
            <c:idx val="6"/>
            <c:invertIfNegative val="0"/>
            <c:bubble3D val="0"/>
            <c:spPr>
              <a:solidFill>
                <a:srgbClr val="436EBE"/>
              </a:solidFill>
              <a:ln>
                <a:noFill/>
              </a:ln>
              <a:effectLst/>
              <a:sp3d/>
            </c:spPr>
            <c:extLst>
              <c:ext xmlns:c16="http://schemas.microsoft.com/office/drawing/2014/chart" uri="{C3380CC4-5D6E-409C-BE32-E72D297353CC}">
                <c16:uniqueId val="{0000000D-EEC6-4B4B-8EC3-53CAAD5F11EB}"/>
              </c:ext>
            </c:extLst>
          </c:dPt>
          <c:dPt>
            <c:idx val="7"/>
            <c:invertIfNegative val="0"/>
            <c:bubble3D val="0"/>
            <c:spPr>
              <a:solidFill>
                <a:srgbClr val="142F62"/>
              </a:solidFill>
              <a:ln>
                <a:noFill/>
              </a:ln>
              <a:effectLst/>
              <a:sp3d/>
            </c:spPr>
            <c:extLst>
              <c:ext xmlns:c16="http://schemas.microsoft.com/office/drawing/2014/chart" uri="{C3380CC4-5D6E-409C-BE32-E72D297353CC}">
                <c16:uniqueId val="{0000000F-EEC6-4B4B-8EC3-53CAAD5F11EB}"/>
              </c:ext>
            </c:extLst>
          </c:dPt>
          <c:dPt>
            <c:idx val="8"/>
            <c:invertIfNegative val="0"/>
            <c:bubble3D val="0"/>
            <c:spPr>
              <a:solidFill>
                <a:srgbClr val="00ADDD"/>
              </a:solidFill>
              <a:ln>
                <a:noFill/>
              </a:ln>
              <a:effectLst/>
              <a:sp3d/>
            </c:spPr>
            <c:extLst>
              <c:ext xmlns:c16="http://schemas.microsoft.com/office/drawing/2014/chart" uri="{C3380CC4-5D6E-409C-BE32-E72D297353CC}">
                <c16:uniqueId val="{00000011-EEC6-4B4B-8EC3-53CAAD5F11EB}"/>
              </c:ext>
            </c:extLst>
          </c:dPt>
          <c:dPt>
            <c:idx val="9"/>
            <c:invertIfNegative val="0"/>
            <c:bubble3D val="0"/>
            <c:spPr>
              <a:solidFill>
                <a:srgbClr val="73D3DD"/>
              </a:solidFill>
              <a:ln>
                <a:noFill/>
              </a:ln>
              <a:effectLst/>
              <a:sp3d/>
            </c:spPr>
            <c:extLst>
              <c:ext xmlns:c16="http://schemas.microsoft.com/office/drawing/2014/chart" uri="{C3380CC4-5D6E-409C-BE32-E72D297353CC}">
                <c16:uniqueId val="{00000013-EEC6-4B4B-8EC3-53CAAD5F11EB}"/>
              </c:ext>
            </c:extLst>
          </c:dPt>
          <c:dPt>
            <c:idx val="10"/>
            <c:invertIfNegative val="0"/>
            <c:bubble3D val="0"/>
            <c:spPr>
              <a:solidFill>
                <a:srgbClr val="436EBE"/>
              </a:solidFill>
              <a:ln>
                <a:noFill/>
              </a:ln>
              <a:effectLst/>
              <a:sp3d/>
            </c:spPr>
            <c:extLst>
              <c:ext xmlns:c16="http://schemas.microsoft.com/office/drawing/2014/chart" uri="{C3380CC4-5D6E-409C-BE32-E72D297353CC}">
                <c16:uniqueId val="{00000015-EEC6-4B4B-8EC3-53CAAD5F11EB}"/>
              </c:ext>
            </c:extLst>
          </c:dPt>
          <c:dPt>
            <c:idx val="11"/>
            <c:invertIfNegative val="0"/>
            <c:bubble3D val="0"/>
            <c:spPr>
              <a:solidFill>
                <a:srgbClr val="142F62"/>
              </a:solidFill>
              <a:ln>
                <a:noFill/>
              </a:ln>
              <a:effectLst/>
              <a:sp3d/>
            </c:spPr>
            <c:extLst>
              <c:ext xmlns:c16="http://schemas.microsoft.com/office/drawing/2014/chart" uri="{C3380CC4-5D6E-409C-BE32-E72D297353CC}">
                <c16:uniqueId val="{00000017-EEC6-4B4B-8EC3-53CAAD5F11EB}"/>
              </c:ext>
            </c:extLst>
          </c:dPt>
          <c:dPt>
            <c:idx val="12"/>
            <c:invertIfNegative val="0"/>
            <c:bubble3D val="0"/>
            <c:spPr>
              <a:solidFill>
                <a:srgbClr val="00ADDD"/>
              </a:solidFill>
              <a:ln>
                <a:noFill/>
              </a:ln>
              <a:effectLst/>
              <a:sp3d/>
            </c:spPr>
            <c:extLst>
              <c:ext xmlns:c16="http://schemas.microsoft.com/office/drawing/2014/chart" uri="{C3380CC4-5D6E-409C-BE32-E72D297353CC}">
                <c16:uniqueId val="{00000019-EEC6-4B4B-8EC3-53CAAD5F11EB}"/>
              </c:ext>
            </c:extLst>
          </c:dPt>
          <c:dPt>
            <c:idx val="13"/>
            <c:invertIfNegative val="0"/>
            <c:bubble3D val="0"/>
            <c:spPr>
              <a:solidFill>
                <a:srgbClr val="73D3DD"/>
              </a:solidFill>
              <a:ln>
                <a:noFill/>
              </a:ln>
              <a:effectLst/>
              <a:sp3d/>
            </c:spPr>
            <c:extLst>
              <c:ext xmlns:c16="http://schemas.microsoft.com/office/drawing/2014/chart" uri="{C3380CC4-5D6E-409C-BE32-E72D297353CC}">
                <c16:uniqueId val="{0000001B-EEC6-4B4B-8EC3-53CAAD5F11EB}"/>
              </c:ext>
            </c:extLst>
          </c:dPt>
          <c:dPt>
            <c:idx val="14"/>
            <c:invertIfNegative val="0"/>
            <c:bubble3D val="0"/>
            <c:spPr>
              <a:solidFill>
                <a:srgbClr val="436EBE"/>
              </a:solidFill>
              <a:ln>
                <a:noFill/>
              </a:ln>
              <a:effectLst/>
              <a:sp3d/>
            </c:spPr>
            <c:extLst>
              <c:ext xmlns:c16="http://schemas.microsoft.com/office/drawing/2014/chart" uri="{C3380CC4-5D6E-409C-BE32-E72D297353CC}">
                <c16:uniqueId val="{0000001D-EEC6-4B4B-8EC3-53CAAD5F11EB}"/>
              </c:ext>
            </c:extLst>
          </c:dPt>
          <c:dPt>
            <c:idx val="15"/>
            <c:invertIfNegative val="0"/>
            <c:bubble3D val="0"/>
            <c:spPr>
              <a:solidFill>
                <a:srgbClr val="7D8589"/>
              </a:solidFill>
              <a:ln>
                <a:noFill/>
              </a:ln>
              <a:effectLst/>
              <a:sp3d/>
            </c:spPr>
            <c:extLst>
              <c:ext xmlns:c16="http://schemas.microsoft.com/office/drawing/2014/chart" uri="{C3380CC4-5D6E-409C-BE32-E72D297353CC}">
                <c16:uniqueId val="{0000001F-EEC6-4B4B-8EC3-53CAAD5F11EB}"/>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'Resumen '!$A$2:$A$17</c:f>
              <c:strCache>
                <c:ptCount val="16"/>
                <c:pt idx="0">
                  <c:v>Regional Este</c:v>
                </c:pt>
                <c:pt idx="1">
                  <c:v>Regional Sur</c:v>
                </c:pt>
                <c:pt idx="2">
                  <c:v>Regional Norte</c:v>
                </c:pt>
                <c:pt idx="3">
                  <c:v>Oficina de Acceso a la Información</c:v>
                </c:pt>
                <c:pt idx="4">
                  <c:v>Departamento Administrativo y Financiero </c:v>
                </c:pt>
                <c:pt idx="5">
                  <c:v>Departamento de Comunicaciones</c:v>
                </c:pt>
                <c:pt idx="6">
                  <c:v>Departamento de Planificación y Desarrollo</c:v>
                </c:pt>
                <c:pt idx="7">
                  <c:v>Departamento de Recursos Humanos</c:v>
                </c:pt>
                <c:pt idx="8">
                  <c:v>Departamento de Seguridad</c:v>
                </c:pt>
                <c:pt idx="9">
                  <c:v>Departamento de Tecnologías de la Información y Comunicación</c:v>
                </c:pt>
                <c:pt idx="10">
                  <c:v>Departamento Jurídico</c:v>
                </c:pt>
                <c:pt idx="11">
                  <c:v>Departamento Políticas y Estrategias de Titulación TE</c:v>
                </c:pt>
                <c:pt idx="12">
                  <c:v>Dirección Catastral </c:v>
                </c:pt>
                <c:pt idx="13">
                  <c:v>Dirección de Asuntos Comunitarios</c:v>
                </c:pt>
                <c:pt idx="14">
                  <c:v>Dirección Legal de Titulación de TE</c:v>
                </c:pt>
                <c:pt idx="15">
                  <c:v>Total </c:v>
                </c:pt>
              </c:strCache>
            </c:strRef>
          </c:cat>
          <c:val>
            <c:numRef>
              <c:f>'Resumen '!$B$2:$B$17</c:f>
              <c:numCache>
                <c:formatCode>0%</c:formatCode>
                <c:ptCount val="16"/>
                <c:pt idx="0">
                  <c:v>0.92</c:v>
                </c:pt>
                <c:pt idx="1">
                  <c:v>0.9</c:v>
                </c:pt>
                <c:pt idx="2">
                  <c:v>0.8</c:v>
                </c:pt>
                <c:pt idx="3">
                  <c:v>0.93</c:v>
                </c:pt>
                <c:pt idx="4">
                  <c:v>0.91</c:v>
                </c:pt>
                <c:pt idx="5">
                  <c:v>0.7</c:v>
                </c:pt>
                <c:pt idx="6">
                  <c:v>1</c:v>
                </c:pt>
                <c:pt idx="7">
                  <c:v>0.98</c:v>
                </c:pt>
                <c:pt idx="8">
                  <c:v>0.86</c:v>
                </c:pt>
                <c:pt idx="9">
                  <c:v>0.9</c:v>
                </c:pt>
                <c:pt idx="10">
                  <c:v>0.86</c:v>
                </c:pt>
                <c:pt idx="11">
                  <c:v>0.98</c:v>
                </c:pt>
                <c:pt idx="12">
                  <c:v>0.99</c:v>
                </c:pt>
                <c:pt idx="13">
                  <c:v>1</c:v>
                </c:pt>
                <c:pt idx="14">
                  <c:v>1</c:v>
                </c:pt>
                <c:pt idx="15">
                  <c:v>0.91533333333333333</c:v>
                </c:pt>
              </c:numCache>
            </c:numRef>
          </c:val>
          <c:extLst>
            <c:ext xmlns:c16="http://schemas.microsoft.com/office/drawing/2014/chart" uri="{C3380CC4-5D6E-409C-BE32-E72D297353CC}">
              <c16:uniqueId val="{00000020-EEC6-4B4B-8EC3-53CAAD5F11EB}"/>
            </c:ext>
          </c:extLst>
        </c:ser>
        <c:dLbls>
          <c:showLegendKey val="0"/>
          <c:showVal val="0"/>
          <c:showCatName val="0"/>
          <c:showSerName val="0"/>
          <c:showPercent val="0"/>
          <c:showBubbleSize val="0"/>
        </c:dLbls>
        <c:gapWidth val="150"/>
        <c:shape val="box"/>
        <c:axId val="1009226384"/>
        <c:axId val="1289474544"/>
        <c:axId val="0"/>
      </c:bar3DChart>
      <c:catAx>
        <c:axId val="10092263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cap="none" spc="0" normalizeH="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1289474544"/>
        <c:crosses val="autoZero"/>
        <c:auto val="1"/>
        <c:lblAlgn val="ctr"/>
        <c:lblOffset val="100"/>
        <c:noMultiLvlLbl val="0"/>
      </c:catAx>
      <c:valAx>
        <c:axId val="1289474544"/>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1009226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chemeClr val="bg1">
                    <a:lumMod val="50000"/>
                  </a:schemeClr>
                </a:solidFill>
                <a:latin typeface="Times New Roman" panose="02020603050405020304" pitchFamily="18" charset="0"/>
                <a:cs typeface="Times New Roman" panose="02020603050405020304" pitchFamily="18" charset="0"/>
              </a:rPr>
              <a:t>Nivel de Satisfación</a:t>
            </a:r>
          </a:p>
        </c:rich>
      </c:tx>
      <c:layout>
        <c:manualLayout>
          <c:xMode val="edge"/>
          <c:yMode val="edge"/>
          <c:x val="1.6837071502425863E-2"/>
          <c:y val="2.59740259740259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419"/>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503117363328341E-3"/>
          <c:y val="0.13561413227398039"/>
          <c:w val="0.98254189686374682"/>
          <c:h val="0.6909242969320869"/>
        </c:manualLayout>
      </c:layout>
      <c:pie3DChart>
        <c:varyColors val="1"/>
        <c:ser>
          <c:idx val="0"/>
          <c:order val="0"/>
          <c:tx>
            <c:strRef>
              <c:f>Sheet1!$B$1</c:f>
              <c:strCache>
                <c:ptCount val="1"/>
                <c:pt idx="0">
                  <c:v>Sales</c:v>
                </c:pt>
              </c:strCache>
            </c:strRef>
          </c:tx>
          <c:dPt>
            <c:idx val="0"/>
            <c:bubble3D val="0"/>
            <c:spPr>
              <a:solidFill>
                <a:srgbClr val="436EBE"/>
              </a:solidFill>
              <a:ln w="25400">
                <a:solidFill>
                  <a:schemeClr val="lt1"/>
                </a:solidFill>
              </a:ln>
              <a:effectLst/>
              <a:sp3d contourW="25400">
                <a:contourClr>
                  <a:schemeClr val="lt1"/>
                </a:contourClr>
              </a:sp3d>
            </c:spPr>
            <c:extLst>
              <c:ext xmlns:c16="http://schemas.microsoft.com/office/drawing/2014/chart" uri="{C3380CC4-5D6E-409C-BE32-E72D297353CC}">
                <c16:uniqueId val="{00000001-5799-46A8-A68A-623B1001FB3B}"/>
              </c:ext>
            </c:extLst>
          </c:dPt>
          <c:dPt>
            <c:idx val="1"/>
            <c:bubble3D val="0"/>
            <c:spPr>
              <a:solidFill>
                <a:srgbClr val="73D3DD"/>
              </a:solidFill>
              <a:ln w="25400">
                <a:solidFill>
                  <a:schemeClr val="lt1"/>
                </a:solidFill>
              </a:ln>
              <a:effectLst/>
              <a:sp3d contourW="25400">
                <a:contourClr>
                  <a:schemeClr val="lt1"/>
                </a:contourClr>
              </a:sp3d>
            </c:spPr>
            <c:extLst>
              <c:ext xmlns:c16="http://schemas.microsoft.com/office/drawing/2014/chart" uri="{C3380CC4-5D6E-409C-BE32-E72D297353CC}">
                <c16:uniqueId val="{00000003-5799-46A8-A68A-623B1001FB3B}"/>
              </c:ext>
            </c:extLst>
          </c:dPt>
          <c:dPt>
            <c:idx val="2"/>
            <c:bubble3D val="0"/>
            <c:spPr>
              <a:solidFill>
                <a:srgbClr val="FFDE59"/>
              </a:solidFill>
              <a:ln w="25400">
                <a:solidFill>
                  <a:schemeClr val="lt1"/>
                </a:solidFill>
              </a:ln>
              <a:effectLst/>
              <a:sp3d contourW="25400">
                <a:contourClr>
                  <a:schemeClr val="lt1"/>
                </a:contourClr>
              </a:sp3d>
            </c:spPr>
            <c:extLst>
              <c:ext xmlns:c16="http://schemas.microsoft.com/office/drawing/2014/chart" uri="{C3380CC4-5D6E-409C-BE32-E72D297353CC}">
                <c16:uniqueId val="{00000005-5799-46A8-A68A-623B1001FB3B}"/>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Mucho mejor de lo que esperaba</c:v>
                </c:pt>
                <c:pt idx="1">
                  <c:v>Mejor de lo que esperaba</c:v>
                </c:pt>
                <c:pt idx="2">
                  <c:v>Tal como lo esperaba</c:v>
                </c:pt>
              </c:strCache>
            </c:strRef>
          </c:cat>
          <c:val>
            <c:numRef>
              <c:f>Sheet1!$B$2:$B$4</c:f>
              <c:numCache>
                <c:formatCode>0%</c:formatCode>
                <c:ptCount val="3"/>
                <c:pt idx="0">
                  <c:v>0.79</c:v>
                </c:pt>
                <c:pt idx="1">
                  <c:v>0.12</c:v>
                </c:pt>
                <c:pt idx="2">
                  <c:v>0.08</c:v>
                </c:pt>
              </c:numCache>
            </c:numRef>
          </c:val>
          <c:extLst>
            <c:ext xmlns:c16="http://schemas.microsoft.com/office/drawing/2014/chart" uri="{C3380CC4-5D6E-409C-BE32-E72D297353CC}">
              <c16:uniqueId val="{00000006-5799-46A8-A68A-623B1001FB3B}"/>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4.7242574617508255E-2"/>
          <c:y val="0.87671356300829217"/>
          <c:w val="0.89999989143780856"/>
          <c:h val="7.875579216038054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solidFill>
                  <a:srgbClr val="767171"/>
                </a:solidFill>
                <a:latin typeface="Times New Roman" panose="02020603050405020304" pitchFamily="18" charset="0"/>
                <a:cs typeface="Times New Roman" panose="02020603050405020304" pitchFamily="18" charset="0"/>
              </a:rPr>
              <a:t>SOLICITUD</a:t>
            </a:r>
            <a:r>
              <a:rPr lang="en-US" sz="1200" b="1" baseline="0">
                <a:solidFill>
                  <a:srgbClr val="767171"/>
                </a:solidFill>
                <a:latin typeface="Times New Roman" panose="02020603050405020304" pitchFamily="18" charset="0"/>
                <a:cs typeface="Times New Roman" panose="02020603050405020304" pitchFamily="18" charset="0"/>
              </a:rPr>
              <a:t> DE INFORMACIÓN </a:t>
            </a:r>
            <a:r>
              <a:rPr lang="en-US" sz="1200" b="1">
                <a:solidFill>
                  <a:srgbClr val="767171"/>
                </a:solidFill>
                <a:latin typeface="Times New Roman" panose="02020603050405020304" pitchFamily="18" charset="0"/>
                <a:cs typeface="Times New Roman" panose="02020603050405020304" pitchFamily="18" charset="0"/>
              </a:rPr>
              <a:t>RECIBIDAS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37E-4A09-97E7-5FDC1B5734F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37E-4A09-97E7-5FDC1B5734F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37E-4A09-97E7-5FDC1B5734F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37E-4A09-97E7-5FDC1B5734FF}"/>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Llamadas</c:v>
                </c:pt>
                <c:pt idx="1">
                  <c:v>Fisicas</c:v>
                </c:pt>
                <c:pt idx="2">
                  <c:v>SAIP</c:v>
                </c:pt>
                <c:pt idx="3">
                  <c:v>correo </c:v>
                </c:pt>
              </c:strCache>
            </c:strRef>
          </c:cat>
          <c:val>
            <c:numRef>
              <c:f>Sheet1!$B$2:$B$5</c:f>
              <c:numCache>
                <c:formatCode>General</c:formatCode>
                <c:ptCount val="4"/>
                <c:pt idx="0">
                  <c:v>87</c:v>
                </c:pt>
                <c:pt idx="1">
                  <c:v>37</c:v>
                </c:pt>
                <c:pt idx="2">
                  <c:v>12</c:v>
                </c:pt>
                <c:pt idx="3">
                  <c:v>80</c:v>
                </c:pt>
              </c:numCache>
            </c:numRef>
          </c:val>
          <c:extLst>
            <c:ext xmlns:c16="http://schemas.microsoft.com/office/drawing/2014/chart" uri="{C3380CC4-5D6E-409C-BE32-E72D297353CC}">
              <c16:uniqueId val="{00000008-037E-4A09-97E7-5FDC1B5734F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419"/>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F1A943-55C4-4F8B-883C-1D5A9092737E}" type="doc">
      <dgm:prSet loTypeId="urn:microsoft.com/office/officeart/2005/8/layout/radial6" loCatId="relationship" qsTypeId="urn:microsoft.com/office/officeart/2005/8/quickstyle/simple5" qsCatId="simple" csTypeId="urn:microsoft.com/office/officeart/2005/8/colors/accent5_4" csCatId="accent5" phldr="1"/>
      <dgm:spPr/>
      <dgm:t>
        <a:bodyPr/>
        <a:lstStyle/>
        <a:p>
          <a:endParaRPr lang="en-US"/>
        </a:p>
      </dgm:t>
    </dgm:pt>
    <dgm:pt modelId="{9CD1FE6F-CFD5-4ABD-A591-012EC4108337}">
      <dgm:prSet phldrT="[Text]" custT="1"/>
      <dgm:spPr>
        <a:solidFill>
          <a:srgbClr val="436EBE"/>
        </a:solidFill>
      </dgm:spPr>
      <dgm:t>
        <a:bodyPr/>
        <a:lstStyle/>
        <a:p>
          <a:r>
            <a:rPr lang="en-US" sz="1200" b="1">
              <a:latin typeface="Times New Roman" panose="02020603050405020304" pitchFamily="18" charset="0"/>
              <a:cs typeface="Times New Roman" panose="02020603050405020304" pitchFamily="18" charset="0"/>
            </a:rPr>
            <a:t>Resultantes aprobadas</a:t>
          </a:r>
        </a:p>
      </dgm:t>
    </dgm:pt>
    <dgm:pt modelId="{DDD0A5BA-0A35-497E-83A9-7D463FFEBC34}" type="parTrans" cxnId="{B2E47C51-A104-429F-A1FB-DD8920842F21}">
      <dgm:prSet/>
      <dgm:spPr/>
      <dgm:t>
        <a:bodyPr/>
        <a:lstStyle/>
        <a:p>
          <a:endParaRPr lang="en-US"/>
        </a:p>
      </dgm:t>
    </dgm:pt>
    <dgm:pt modelId="{4638FA69-FDF4-416A-B5E6-4EC7AD1DD587}" type="sibTrans" cxnId="{B2E47C51-A104-429F-A1FB-DD8920842F21}">
      <dgm:prSet/>
      <dgm:spPr/>
      <dgm:t>
        <a:bodyPr/>
        <a:lstStyle/>
        <a:p>
          <a:endParaRPr lang="en-US"/>
        </a:p>
      </dgm:t>
    </dgm:pt>
    <dgm:pt modelId="{1E913C27-7594-466E-847B-14933C59F8B7}">
      <dgm:prSet phldrT="[Text]" custT="1"/>
      <dgm:spPr>
        <a:solidFill>
          <a:srgbClr val="00ADDD"/>
        </a:solidFill>
      </dgm:spPr>
      <dgm:t>
        <a:bodyPr/>
        <a:lstStyle/>
        <a:p>
          <a:r>
            <a:rPr lang="en-US" sz="900" b="1">
              <a:latin typeface="Times New Roman" panose="02020603050405020304" pitchFamily="18" charset="0"/>
              <a:cs typeface="Times New Roman" panose="02020603050405020304" pitchFamily="18" charset="0"/>
            </a:rPr>
            <a:t>ESTE</a:t>
          </a:r>
        </a:p>
        <a:p>
          <a:r>
            <a:rPr lang="en-US" sz="900" b="1">
              <a:latin typeface="Times New Roman" panose="02020603050405020304" pitchFamily="18" charset="0"/>
              <a:cs typeface="Times New Roman" panose="02020603050405020304" pitchFamily="18" charset="0"/>
            </a:rPr>
            <a:t>55,105</a:t>
          </a:r>
        </a:p>
      </dgm:t>
    </dgm:pt>
    <dgm:pt modelId="{D475A8E9-66E6-4E29-9484-C502BC4501E5}" type="parTrans" cxnId="{36AC86FC-1FE0-4600-97FA-DA15AF8EFD6F}">
      <dgm:prSet/>
      <dgm:spPr/>
      <dgm:t>
        <a:bodyPr/>
        <a:lstStyle/>
        <a:p>
          <a:endParaRPr lang="en-US"/>
        </a:p>
      </dgm:t>
    </dgm:pt>
    <dgm:pt modelId="{8F467A2F-2E54-428A-BEC7-D193EF8585E1}" type="sibTrans" cxnId="{36AC86FC-1FE0-4600-97FA-DA15AF8EFD6F}">
      <dgm:prSet/>
      <dgm:spPr>
        <a:solidFill>
          <a:srgbClr val="436EBE"/>
        </a:solidFill>
      </dgm:spPr>
      <dgm:t>
        <a:bodyPr/>
        <a:lstStyle/>
        <a:p>
          <a:endParaRPr lang="en-US"/>
        </a:p>
      </dgm:t>
    </dgm:pt>
    <dgm:pt modelId="{48B8C4D0-870F-4646-A731-463DEF02605D}">
      <dgm:prSet phldrT="[Text]" phldr="1"/>
      <dgm:spPr/>
      <dgm:t>
        <a:bodyPr/>
        <a:lstStyle/>
        <a:p>
          <a:endParaRPr lang="en-US"/>
        </a:p>
      </dgm:t>
    </dgm:pt>
    <dgm:pt modelId="{07B3C0B2-EA3A-4F0A-803B-36FAD1FC8F50}" type="parTrans" cxnId="{EDD6E90A-A240-4E2B-B419-4CC0B02D135A}">
      <dgm:prSet/>
      <dgm:spPr/>
      <dgm:t>
        <a:bodyPr/>
        <a:lstStyle/>
        <a:p>
          <a:endParaRPr lang="en-US"/>
        </a:p>
      </dgm:t>
    </dgm:pt>
    <dgm:pt modelId="{B8CD1588-1DEA-4D22-BA1E-39110751BF74}" type="sibTrans" cxnId="{EDD6E90A-A240-4E2B-B419-4CC0B02D135A}">
      <dgm:prSet/>
      <dgm:spPr/>
      <dgm:t>
        <a:bodyPr/>
        <a:lstStyle/>
        <a:p>
          <a:endParaRPr lang="en-US"/>
        </a:p>
      </dgm:t>
    </dgm:pt>
    <dgm:pt modelId="{F9950E8D-2B01-4F62-886C-C1903DFE8A0E}">
      <dgm:prSet phldrT="[Text]" phldr="1"/>
      <dgm:spPr/>
      <dgm:t>
        <a:bodyPr/>
        <a:lstStyle/>
        <a:p>
          <a:endParaRPr lang="en-US"/>
        </a:p>
      </dgm:t>
    </dgm:pt>
    <dgm:pt modelId="{E88064FE-A937-46CF-85C1-E005EFA09834}" type="parTrans" cxnId="{E6CC7954-FF9D-48D9-B4ED-720CB937131B}">
      <dgm:prSet/>
      <dgm:spPr/>
      <dgm:t>
        <a:bodyPr/>
        <a:lstStyle/>
        <a:p>
          <a:endParaRPr lang="en-US"/>
        </a:p>
      </dgm:t>
    </dgm:pt>
    <dgm:pt modelId="{0380D72E-653B-41D0-89E9-D01A1ECB5211}" type="sibTrans" cxnId="{E6CC7954-FF9D-48D9-B4ED-720CB937131B}">
      <dgm:prSet/>
      <dgm:spPr/>
      <dgm:t>
        <a:bodyPr/>
        <a:lstStyle/>
        <a:p>
          <a:endParaRPr lang="en-US"/>
        </a:p>
      </dgm:t>
    </dgm:pt>
    <dgm:pt modelId="{6AB85541-340E-4AFE-BFAA-4808D42050B8}">
      <dgm:prSet phldrT="[Text]" phldr="1"/>
      <dgm:spPr/>
      <dgm:t>
        <a:bodyPr/>
        <a:lstStyle/>
        <a:p>
          <a:endParaRPr lang="en-US"/>
        </a:p>
      </dgm:t>
    </dgm:pt>
    <dgm:pt modelId="{2DF9D79B-65C4-42FE-83CE-9CE11F2E72B8}" type="parTrans" cxnId="{D46BC680-DCBE-434A-BE05-43D904A258DE}">
      <dgm:prSet/>
      <dgm:spPr/>
      <dgm:t>
        <a:bodyPr/>
        <a:lstStyle/>
        <a:p>
          <a:endParaRPr lang="en-US"/>
        </a:p>
      </dgm:t>
    </dgm:pt>
    <dgm:pt modelId="{F39B6B19-E5F5-4E35-AECF-9E496F247CB6}" type="sibTrans" cxnId="{D46BC680-DCBE-434A-BE05-43D904A258DE}">
      <dgm:prSet/>
      <dgm:spPr/>
      <dgm:t>
        <a:bodyPr/>
        <a:lstStyle/>
        <a:p>
          <a:endParaRPr lang="en-US"/>
        </a:p>
      </dgm:t>
    </dgm:pt>
    <dgm:pt modelId="{062E0F16-A5AA-42E9-AF7B-31D66224C01C}">
      <dgm:prSet phldrT="[Text]" phldr="1"/>
      <dgm:spPr/>
      <dgm:t>
        <a:bodyPr/>
        <a:lstStyle/>
        <a:p>
          <a:endParaRPr lang="en-US"/>
        </a:p>
      </dgm:t>
    </dgm:pt>
    <dgm:pt modelId="{1C97D61B-70BD-4D14-A0BC-05D8FA5CBC56}" type="parTrans" cxnId="{6DE3DE24-084D-491A-B193-F4E6192AA7E6}">
      <dgm:prSet/>
      <dgm:spPr/>
      <dgm:t>
        <a:bodyPr/>
        <a:lstStyle/>
        <a:p>
          <a:endParaRPr lang="en-US"/>
        </a:p>
      </dgm:t>
    </dgm:pt>
    <dgm:pt modelId="{48B02579-2DDB-43A0-BA5B-9624A0819383}" type="sibTrans" cxnId="{6DE3DE24-084D-491A-B193-F4E6192AA7E6}">
      <dgm:prSet/>
      <dgm:spPr/>
      <dgm:t>
        <a:bodyPr/>
        <a:lstStyle/>
        <a:p>
          <a:endParaRPr lang="en-US"/>
        </a:p>
      </dgm:t>
    </dgm:pt>
    <dgm:pt modelId="{B6B79C3A-4DDD-456B-8492-F02F7BF2692F}">
      <dgm:prSet phldrT="[Text]" phldr="1"/>
      <dgm:spPr/>
      <dgm:t>
        <a:bodyPr/>
        <a:lstStyle/>
        <a:p>
          <a:endParaRPr lang="en-US"/>
        </a:p>
      </dgm:t>
    </dgm:pt>
    <dgm:pt modelId="{B9D08BCF-D6AB-4DEC-8A73-D98345004038}" type="parTrans" cxnId="{3C4FC79E-A0CF-4024-ACC2-616FCD9F0057}">
      <dgm:prSet/>
      <dgm:spPr/>
      <dgm:t>
        <a:bodyPr/>
        <a:lstStyle/>
        <a:p>
          <a:endParaRPr lang="en-US"/>
        </a:p>
      </dgm:t>
    </dgm:pt>
    <dgm:pt modelId="{9D562F30-8BA7-4EBF-AE55-49DB0F41DDFF}" type="sibTrans" cxnId="{3C4FC79E-A0CF-4024-ACC2-616FCD9F0057}">
      <dgm:prSet/>
      <dgm:spPr/>
      <dgm:t>
        <a:bodyPr/>
        <a:lstStyle/>
        <a:p>
          <a:endParaRPr lang="en-US"/>
        </a:p>
      </dgm:t>
    </dgm:pt>
    <dgm:pt modelId="{DD4776CE-52C8-415F-8BEC-4060CD7806ED}">
      <dgm:prSet phldrT="[Text]" phldr="1"/>
      <dgm:spPr/>
      <dgm:t>
        <a:bodyPr/>
        <a:lstStyle/>
        <a:p>
          <a:endParaRPr lang="en-US"/>
        </a:p>
      </dgm:t>
    </dgm:pt>
    <dgm:pt modelId="{CF4EE197-346A-4633-984F-4DA5BD6FDC20}" type="parTrans" cxnId="{7BAE1700-D1C8-41E4-8A47-39B389EA770F}">
      <dgm:prSet/>
      <dgm:spPr/>
      <dgm:t>
        <a:bodyPr/>
        <a:lstStyle/>
        <a:p>
          <a:endParaRPr lang="en-US"/>
        </a:p>
      </dgm:t>
    </dgm:pt>
    <dgm:pt modelId="{C261B70A-29E0-4C35-BB05-77484D4D9286}" type="sibTrans" cxnId="{7BAE1700-D1C8-41E4-8A47-39B389EA770F}">
      <dgm:prSet/>
      <dgm:spPr/>
      <dgm:t>
        <a:bodyPr/>
        <a:lstStyle/>
        <a:p>
          <a:endParaRPr lang="en-US"/>
        </a:p>
      </dgm:t>
    </dgm:pt>
    <dgm:pt modelId="{B247226D-DF27-4D59-B786-74F7CCEB3B62}">
      <dgm:prSet phldrT="[Text]" custT="1"/>
      <dgm:spPr>
        <a:solidFill>
          <a:srgbClr val="00ADDD"/>
        </a:solidFill>
      </dgm:spPr>
      <dgm:t>
        <a:bodyPr/>
        <a:lstStyle/>
        <a:p>
          <a:r>
            <a:rPr lang="en-US" sz="900" b="1">
              <a:latin typeface="Times New Roman" panose="02020603050405020304" pitchFamily="18" charset="0"/>
              <a:cs typeface="Times New Roman" panose="02020603050405020304" pitchFamily="18" charset="0"/>
            </a:rPr>
            <a:t>SUR</a:t>
          </a:r>
        </a:p>
        <a:p>
          <a:r>
            <a:rPr lang="en-US" sz="900" b="1">
              <a:latin typeface="Times New Roman" panose="02020603050405020304" pitchFamily="18" charset="0"/>
              <a:cs typeface="Times New Roman" panose="02020603050405020304" pitchFamily="18" charset="0"/>
            </a:rPr>
            <a:t>1,318</a:t>
          </a:r>
        </a:p>
      </dgm:t>
    </dgm:pt>
    <dgm:pt modelId="{2B6542A6-F42A-424E-9605-12228AECCC70}" type="parTrans" cxnId="{D96C84B7-D163-4D0D-A0F1-ED220BBB9DB5}">
      <dgm:prSet/>
      <dgm:spPr/>
      <dgm:t>
        <a:bodyPr/>
        <a:lstStyle/>
        <a:p>
          <a:endParaRPr lang="en-US"/>
        </a:p>
      </dgm:t>
    </dgm:pt>
    <dgm:pt modelId="{3447B2A2-AF5D-415F-9CEB-463A857F1302}" type="sibTrans" cxnId="{D96C84B7-D163-4D0D-A0F1-ED220BBB9DB5}">
      <dgm:prSet/>
      <dgm:spPr/>
      <dgm:t>
        <a:bodyPr/>
        <a:lstStyle/>
        <a:p>
          <a:endParaRPr lang="en-US"/>
        </a:p>
      </dgm:t>
    </dgm:pt>
    <dgm:pt modelId="{2BA63635-E23D-4237-A44C-4739927B4BCB}">
      <dgm:prSet phldrT="[Text]" custT="1"/>
      <dgm:spPr>
        <a:solidFill>
          <a:srgbClr val="00ADDD"/>
        </a:solidFill>
      </dgm:spPr>
      <dgm:t>
        <a:bodyPr/>
        <a:lstStyle/>
        <a:p>
          <a:r>
            <a:rPr lang="en-US" sz="900" b="1">
              <a:latin typeface="Times New Roman" panose="02020603050405020304" pitchFamily="18" charset="0"/>
              <a:cs typeface="Times New Roman" panose="02020603050405020304" pitchFamily="18" charset="0"/>
            </a:rPr>
            <a:t>NORESTE</a:t>
          </a:r>
        </a:p>
        <a:p>
          <a:r>
            <a:rPr lang="en-US" sz="900" b="1">
              <a:latin typeface="Times New Roman" panose="02020603050405020304" pitchFamily="18" charset="0"/>
              <a:cs typeface="Times New Roman" panose="02020603050405020304" pitchFamily="18" charset="0"/>
            </a:rPr>
            <a:t>3,635</a:t>
          </a:r>
        </a:p>
      </dgm:t>
    </dgm:pt>
    <dgm:pt modelId="{B4E61442-BDA6-4B69-93B3-6CD56636BC3D}" type="sibTrans" cxnId="{0FD447F2-8932-41DD-A267-4DA98617DA3D}">
      <dgm:prSet/>
      <dgm:spPr/>
      <dgm:t>
        <a:bodyPr/>
        <a:lstStyle/>
        <a:p>
          <a:endParaRPr lang="en-US"/>
        </a:p>
      </dgm:t>
    </dgm:pt>
    <dgm:pt modelId="{E1703544-CA8B-4659-8A20-E8A9D88160B5}" type="parTrans" cxnId="{0FD447F2-8932-41DD-A267-4DA98617DA3D}">
      <dgm:prSet/>
      <dgm:spPr/>
      <dgm:t>
        <a:bodyPr/>
        <a:lstStyle/>
        <a:p>
          <a:endParaRPr lang="en-US"/>
        </a:p>
      </dgm:t>
    </dgm:pt>
    <dgm:pt modelId="{2FE72B52-81FC-4116-A238-4AB45B6DE031}">
      <dgm:prSet phldrT="[Text]" custT="1"/>
      <dgm:spPr>
        <a:solidFill>
          <a:srgbClr val="00ADDD"/>
        </a:solidFill>
      </dgm:spPr>
      <dgm:t>
        <a:bodyPr/>
        <a:lstStyle/>
        <a:p>
          <a:r>
            <a:rPr lang="en-US" sz="900" b="1">
              <a:latin typeface="Times New Roman" panose="02020603050405020304" pitchFamily="18" charset="0"/>
              <a:cs typeface="Times New Roman" panose="02020603050405020304" pitchFamily="18" charset="0"/>
            </a:rPr>
            <a:t>NORTE</a:t>
          </a:r>
        </a:p>
        <a:p>
          <a:r>
            <a:rPr lang="en-US" sz="900" b="1">
              <a:latin typeface="Times New Roman" panose="02020603050405020304" pitchFamily="18" charset="0"/>
              <a:cs typeface="Times New Roman" panose="02020603050405020304" pitchFamily="18" charset="0"/>
            </a:rPr>
            <a:t>4,591</a:t>
          </a:r>
        </a:p>
      </dgm:t>
    </dgm:pt>
    <dgm:pt modelId="{B214F58A-3D36-4406-9271-C17D170CC90C}" type="sibTrans" cxnId="{5B39A3D3-7744-4EEF-BA1B-FFC442D7412B}">
      <dgm:prSet/>
      <dgm:spPr/>
      <dgm:t>
        <a:bodyPr/>
        <a:lstStyle/>
        <a:p>
          <a:endParaRPr lang="en-US"/>
        </a:p>
      </dgm:t>
    </dgm:pt>
    <dgm:pt modelId="{F62523E5-1B55-4F60-B4ED-12C9225598B7}" type="parTrans" cxnId="{5B39A3D3-7744-4EEF-BA1B-FFC442D7412B}">
      <dgm:prSet/>
      <dgm:spPr/>
      <dgm:t>
        <a:bodyPr/>
        <a:lstStyle/>
        <a:p>
          <a:endParaRPr lang="en-US"/>
        </a:p>
      </dgm:t>
    </dgm:pt>
    <dgm:pt modelId="{77239588-708D-46C0-9CAB-819F0630BBCD}" type="pres">
      <dgm:prSet presAssocID="{F4F1A943-55C4-4F8B-883C-1D5A9092737E}" presName="Name0" presStyleCnt="0">
        <dgm:presLayoutVars>
          <dgm:chMax val="1"/>
          <dgm:dir/>
          <dgm:animLvl val="ctr"/>
          <dgm:resizeHandles val="exact"/>
        </dgm:presLayoutVars>
      </dgm:prSet>
      <dgm:spPr/>
    </dgm:pt>
    <dgm:pt modelId="{8928178A-8784-43DC-B63E-90723978ED45}" type="pres">
      <dgm:prSet presAssocID="{9CD1FE6F-CFD5-4ABD-A591-012EC4108337}" presName="centerShape" presStyleLbl="node0" presStyleIdx="0" presStyleCnt="1" custScaleX="101618" custScaleY="100724" custLinFactNeighborX="850" custLinFactNeighborY="567"/>
      <dgm:spPr/>
    </dgm:pt>
    <dgm:pt modelId="{E777196A-5343-4BFE-BACE-5C2FA2918AD8}" type="pres">
      <dgm:prSet presAssocID="{2FE72B52-81FC-4116-A238-4AB45B6DE031}" presName="node" presStyleLbl="node1" presStyleIdx="0" presStyleCnt="4">
        <dgm:presLayoutVars>
          <dgm:bulletEnabled val="1"/>
        </dgm:presLayoutVars>
      </dgm:prSet>
      <dgm:spPr/>
    </dgm:pt>
    <dgm:pt modelId="{8C38A2C6-D5C8-4F30-9E62-ABB59C30AD8C}" type="pres">
      <dgm:prSet presAssocID="{2FE72B52-81FC-4116-A238-4AB45B6DE031}" presName="dummy" presStyleCnt="0"/>
      <dgm:spPr/>
    </dgm:pt>
    <dgm:pt modelId="{5420F6A4-120B-4D90-9872-1674D5C12778}" type="pres">
      <dgm:prSet presAssocID="{B214F58A-3D36-4406-9271-C17D170CC90C}" presName="sibTrans" presStyleLbl="sibTrans2D1" presStyleIdx="0" presStyleCnt="4"/>
      <dgm:spPr/>
    </dgm:pt>
    <dgm:pt modelId="{B714E632-5884-423B-A494-0241F3601F21}" type="pres">
      <dgm:prSet presAssocID="{1E913C27-7594-466E-847B-14933C59F8B7}" presName="node" presStyleLbl="node1" presStyleIdx="1" presStyleCnt="4" custScaleX="97744" custScaleY="100929">
        <dgm:presLayoutVars>
          <dgm:bulletEnabled val="1"/>
        </dgm:presLayoutVars>
      </dgm:prSet>
      <dgm:spPr/>
    </dgm:pt>
    <dgm:pt modelId="{A9539E22-BB59-4B47-B169-134B374380AD}" type="pres">
      <dgm:prSet presAssocID="{1E913C27-7594-466E-847B-14933C59F8B7}" presName="dummy" presStyleCnt="0"/>
      <dgm:spPr/>
    </dgm:pt>
    <dgm:pt modelId="{C778BEAA-8187-4730-AE5D-E8062BCA94C9}" type="pres">
      <dgm:prSet presAssocID="{8F467A2F-2E54-428A-BEC7-D193EF8585E1}" presName="sibTrans" presStyleLbl="sibTrans2D1" presStyleIdx="1" presStyleCnt="4"/>
      <dgm:spPr/>
    </dgm:pt>
    <dgm:pt modelId="{B184FE37-D22B-495B-BC20-27CD0D169224}" type="pres">
      <dgm:prSet presAssocID="{B247226D-DF27-4D59-B786-74F7CCEB3B62}" presName="node" presStyleLbl="node1" presStyleIdx="2" presStyleCnt="4" custScaleX="103924" custScaleY="106032">
        <dgm:presLayoutVars>
          <dgm:bulletEnabled val="1"/>
        </dgm:presLayoutVars>
      </dgm:prSet>
      <dgm:spPr/>
    </dgm:pt>
    <dgm:pt modelId="{576823B0-F905-40C9-8202-FE011AF410DB}" type="pres">
      <dgm:prSet presAssocID="{B247226D-DF27-4D59-B786-74F7CCEB3B62}" presName="dummy" presStyleCnt="0"/>
      <dgm:spPr/>
    </dgm:pt>
    <dgm:pt modelId="{4100C672-6CCD-41C2-BDAC-6984C8F1EE09}" type="pres">
      <dgm:prSet presAssocID="{3447B2A2-AF5D-415F-9CEB-463A857F1302}" presName="sibTrans" presStyleLbl="sibTrans2D1" presStyleIdx="2" presStyleCnt="4"/>
      <dgm:spPr/>
    </dgm:pt>
    <dgm:pt modelId="{534E747C-8DC8-4384-B1EB-7282DABAF561}" type="pres">
      <dgm:prSet presAssocID="{2BA63635-E23D-4237-A44C-4739927B4BCB}" presName="node" presStyleLbl="node1" presStyleIdx="3" presStyleCnt="4" custScaleX="108148" custScaleY="111241">
        <dgm:presLayoutVars>
          <dgm:bulletEnabled val="1"/>
        </dgm:presLayoutVars>
      </dgm:prSet>
      <dgm:spPr/>
    </dgm:pt>
    <dgm:pt modelId="{7A400F7C-EC25-4987-94AD-B76F59C48728}" type="pres">
      <dgm:prSet presAssocID="{2BA63635-E23D-4237-A44C-4739927B4BCB}" presName="dummy" presStyleCnt="0"/>
      <dgm:spPr/>
    </dgm:pt>
    <dgm:pt modelId="{B91CAF7E-EEE1-4FD3-A55A-6CC51D9F18FD}" type="pres">
      <dgm:prSet presAssocID="{B4E61442-BDA6-4B69-93B3-6CD56636BC3D}" presName="sibTrans" presStyleLbl="sibTrans2D1" presStyleIdx="3" presStyleCnt="4"/>
      <dgm:spPr/>
    </dgm:pt>
  </dgm:ptLst>
  <dgm:cxnLst>
    <dgm:cxn modelId="{7BAE1700-D1C8-41E4-8A47-39B389EA770F}" srcId="{062E0F16-A5AA-42E9-AF7B-31D66224C01C}" destId="{DD4776CE-52C8-415F-8BEC-4060CD7806ED}" srcOrd="1" destOrd="0" parTransId="{CF4EE197-346A-4633-984F-4DA5BD6FDC20}" sibTransId="{C261B70A-29E0-4C35-BB05-77484D4D9286}"/>
    <dgm:cxn modelId="{EDD6E90A-A240-4E2B-B419-4CC0B02D135A}" srcId="{F4F1A943-55C4-4F8B-883C-1D5A9092737E}" destId="{48B8C4D0-870F-4646-A731-463DEF02605D}" srcOrd="1" destOrd="0" parTransId="{07B3C0B2-EA3A-4F0A-803B-36FAD1FC8F50}" sibTransId="{B8CD1588-1DEA-4D22-BA1E-39110751BF74}"/>
    <dgm:cxn modelId="{AC491919-5509-40A9-83AD-2335A8B429F5}" type="presOf" srcId="{F4F1A943-55C4-4F8B-883C-1D5A9092737E}" destId="{77239588-708D-46C0-9CAB-819F0630BBCD}" srcOrd="0" destOrd="0" presId="urn:microsoft.com/office/officeart/2005/8/layout/radial6"/>
    <dgm:cxn modelId="{B8270324-CEA4-4C2F-8BE5-00A75A1F1E5B}" type="presOf" srcId="{8F467A2F-2E54-428A-BEC7-D193EF8585E1}" destId="{C778BEAA-8187-4730-AE5D-E8062BCA94C9}" srcOrd="0" destOrd="0" presId="urn:microsoft.com/office/officeart/2005/8/layout/radial6"/>
    <dgm:cxn modelId="{6DE3DE24-084D-491A-B193-F4E6192AA7E6}" srcId="{F4F1A943-55C4-4F8B-883C-1D5A9092737E}" destId="{062E0F16-A5AA-42E9-AF7B-31D66224C01C}" srcOrd="2" destOrd="0" parTransId="{1C97D61B-70BD-4D14-A0BC-05D8FA5CBC56}" sibTransId="{48B02579-2DDB-43A0-BA5B-9624A0819383}"/>
    <dgm:cxn modelId="{B2E47C51-A104-429F-A1FB-DD8920842F21}" srcId="{F4F1A943-55C4-4F8B-883C-1D5A9092737E}" destId="{9CD1FE6F-CFD5-4ABD-A591-012EC4108337}" srcOrd="0" destOrd="0" parTransId="{DDD0A5BA-0A35-497E-83A9-7D463FFEBC34}" sibTransId="{4638FA69-FDF4-416A-B5E6-4EC7AD1DD587}"/>
    <dgm:cxn modelId="{E6CC7954-FF9D-48D9-B4ED-720CB937131B}" srcId="{48B8C4D0-870F-4646-A731-463DEF02605D}" destId="{F9950E8D-2B01-4F62-886C-C1903DFE8A0E}" srcOrd="0" destOrd="0" parTransId="{E88064FE-A937-46CF-85C1-E005EFA09834}" sibTransId="{0380D72E-653B-41D0-89E9-D01A1ECB5211}"/>
    <dgm:cxn modelId="{E0F2CC75-3983-43E8-A1FD-303BF90753EA}" type="presOf" srcId="{9CD1FE6F-CFD5-4ABD-A591-012EC4108337}" destId="{8928178A-8784-43DC-B63E-90723978ED45}" srcOrd="0" destOrd="0" presId="urn:microsoft.com/office/officeart/2005/8/layout/radial6"/>
    <dgm:cxn modelId="{D46BC680-DCBE-434A-BE05-43D904A258DE}" srcId="{48B8C4D0-870F-4646-A731-463DEF02605D}" destId="{6AB85541-340E-4AFE-BFAA-4808D42050B8}" srcOrd="1" destOrd="0" parTransId="{2DF9D79B-65C4-42FE-83CE-9CE11F2E72B8}" sibTransId="{F39B6B19-E5F5-4E35-AECF-9E496F247CB6}"/>
    <dgm:cxn modelId="{3C4FC79E-A0CF-4024-ACC2-616FCD9F0057}" srcId="{062E0F16-A5AA-42E9-AF7B-31D66224C01C}" destId="{B6B79C3A-4DDD-456B-8492-F02F7BF2692F}" srcOrd="0" destOrd="0" parTransId="{B9D08BCF-D6AB-4DEC-8A73-D98345004038}" sibTransId="{9D562F30-8BA7-4EBF-AE55-49DB0F41DDFF}"/>
    <dgm:cxn modelId="{4D5B3BA0-7A36-4ABF-840D-783A299197B2}" type="presOf" srcId="{1E913C27-7594-466E-847B-14933C59F8B7}" destId="{B714E632-5884-423B-A494-0241F3601F21}" srcOrd="0" destOrd="0" presId="urn:microsoft.com/office/officeart/2005/8/layout/radial6"/>
    <dgm:cxn modelId="{316C05B2-44F0-4B29-8680-DBD7EEABA0B3}" type="presOf" srcId="{B247226D-DF27-4D59-B786-74F7CCEB3B62}" destId="{B184FE37-D22B-495B-BC20-27CD0D169224}" srcOrd="0" destOrd="0" presId="urn:microsoft.com/office/officeart/2005/8/layout/radial6"/>
    <dgm:cxn modelId="{D96C84B7-D163-4D0D-A0F1-ED220BBB9DB5}" srcId="{9CD1FE6F-CFD5-4ABD-A591-012EC4108337}" destId="{B247226D-DF27-4D59-B786-74F7CCEB3B62}" srcOrd="2" destOrd="0" parTransId="{2B6542A6-F42A-424E-9605-12228AECCC70}" sibTransId="{3447B2A2-AF5D-415F-9CEB-463A857F1302}"/>
    <dgm:cxn modelId="{6DC5B5C9-68F1-481A-A1E2-1A87FCC2D5C3}" type="presOf" srcId="{3447B2A2-AF5D-415F-9CEB-463A857F1302}" destId="{4100C672-6CCD-41C2-BDAC-6984C8F1EE09}" srcOrd="0" destOrd="0" presId="urn:microsoft.com/office/officeart/2005/8/layout/radial6"/>
    <dgm:cxn modelId="{5B39A3D3-7744-4EEF-BA1B-FFC442D7412B}" srcId="{9CD1FE6F-CFD5-4ABD-A591-012EC4108337}" destId="{2FE72B52-81FC-4116-A238-4AB45B6DE031}" srcOrd="0" destOrd="0" parTransId="{F62523E5-1B55-4F60-B4ED-12C9225598B7}" sibTransId="{B214F58A-3D36-4406-9271-C17D170CC90C}"/>
    <dgm:cxn modelId="{AE1525E1-2799-4353-A023-392305AC1DA9}" type="presOf" srcId="{B214F58A-3D36-4406-9271-C17D170CC90C}" destId="{5420F6A4-120B-4D90-9872-1674D5C12778}" srcOrd="0" destOrd="0" presId="urn:microsoft.com/office/officeart/2005/8/layout/radial6"/>
    <dgm:cxn modelId="{F80430F2-C844-45B7-BD25-79480219951A}" type="presOf" srcId="{B4E61442-BDA6-4B69-93B3-6CD56636BC3D}" destId="{B91CAF7E-EEE1-4FD3-A55A-6CC51D9F18FD}" srcOrd="0" destOrd="0" presId="urn:microsoft.com/office/officeart/2005/8/layout/radial6"/>
    <dgm:cxn modelId="{0FD447F2-8932-41DD-A267-4DA98617DA3D}" srcId="{9CD1FE6F-CFD5-4ABD-A591-012EC4108337}" destId="{2BA63635-E23D-4237-A44C-4739927B4BCB}" srcOrd="3" destOrd="0" parTransId="{E1703544-CA8B-4659-8A20-E8A9D88160B5}" sibTransId="{B4E61442-BDA6-4B69-93B3-6CD56636BC3D}"/>
    <dgm:cxn modelId="{19BF81F8-C507-408F-9E1D-80ED8DF74260}" type="presOf" srcId="{2BA63635-E23D-4237-A44C-4739927B4BCB}" destId="{534E747C-8DC8-4384-B1EB-7282DABAF561}" srcOrd="0" destOrd="0" presId="urn:microsoft.com/office/officeart/2005/8/layout/radial6"/>
    <dgm:cxn modelId="{E9AB62FA-3666-4D81-B9F0-7E271885C244}" type="presOf" srcId="{2FE72B52-81FC-4116-A238-4AB45B6DE031}" destId="{E777196A-5343-4BFE-BACE-5C2FA2918AD8}" srcOrd="0" destOrd="0" presId="urn:microsoft.com/office/officeart/2005/8/layout/radial6"/>
    <dgm:cxn modelId="{36AC86FC-1FE0-4600-97FA-DA15AF8EFD6F}" srcId="{9CD1FE6F-CFD5-4ABD-A591-012EC4108337}" destId="{1E913C27-7594-466E-847B-14933C59F8B7}" srcOrd="1" destOrd="0" parTransId="{D475A8E9-66E6-4E29-9484-C502BC4501E5}" sibTransId="{8F467A2F-2E54-428A-BEC7-D193EF8585E1}"/>
    <dgm:cxn modelId="{67AF25D0-C3C8-40EF-823B-17E385F0F164}" type="presParOf" srcId="{77239588-708D-46C0-9CAB-819F0630BBCD}" destId="{8928178A-8784-43DC-B63E-90723978ED45}" srcOrd="0" destOrd="0" presId="urn:microsoft.com/office/officeart/2005/8/layout/radial6"/>
    <dgm:cxn modelId="{AAA563CE-97E6-4B44-A8F9-DB60A1FCB034}" type="presParOf" srcId="{77239588-708D-46C0-9CAB-819F0630BBCD}" destId="{E777196A-5343-4BFE-BACE-5C2FA2918AD8}" srcOrd="1" destOrd="0" presId="urn:microsoft.com/office/officeart/2005/8/layout/radial6"/>
    <dgm:cxn modelId="{CEE9159F-64E2-4186-A04D-8BAC52D19C63}" type="presParOf" srcId="{77239588-708D-46C0-9CAB-819F0630BBCD}" destId="{8C38A2C6-D5C8-4F30-9E62-ABB59C30AD8C}" srcOrd="2" destOrd="0" presId="urn:microsoft.com/office/officeart/2005/8/layout/radial6"/>
    <dgm:cxn modelId="{8C2B5D96-1BB7-480E-B3E6-444C814A752B}" type="presParOf" srcId="{77239588-708D-46C0-9CAB-819F0630BBCD}" destId="{5420F6A4-120B-4D90-9872-1674D5C12778}" srcOrd="3" destOrd="0" presId="urn:microsoft.com/office/officeart/2005/8/layout/radial6"/>
    <dgm:cxn modelId="{C26A5F3F-163E-4C55-A13E-89C8B0E56EDA}" type="presParOf" srcId="{77239588-708D-46C0-9CAB-819F0630BBCD}" destId="{B714E632-5884-423B-A494-0241F3601F21}" srcOrd="4" destOrd="0" presId="urn:microsoft.com/office/officeart/2005/8/layout/radial6"/>
    <dgm:cxn modelId="{511B3012-0292-4085-A393-480EDE57A323}" type="presParOf" srcId="{77239588-708D-46C0-9CAB-819F0630BBCD}" destId="{A9539E22-BB59-4B47-B169-134B374380AD}" srcOrd="5" destOrd="0" presId="urn:microsoft.com/office/officeart/2005/8/layout/radial6"/>
    <dgm:cxn modelId="{FA5C1836-2FAD-4182-A3D5-273AF9E2F2C3}" type="presParOf" srcId="{77239588-708D-46C0-9CAB-819F0630BBCD}" destId="{C778BEAA-8187-4730-AE5D-E8062BCA94C9}" srcOrd="6" destOrd="0" presId="urn:microsoft.com/office/officeart/2005/8/layout/radial6"/>
    <dgm:cxn modelId="{3BBF8CD4-9FD0-4B56-8484-583B575A883D}" type="presParOf" srcId="{77239588-708D-46C0-9CAB-819F0630BBCD}" destId="{B184FE37-D22B-495B-BC20-27CD0D169224}" srcOrd="7" destOrd="0" presId="urn:microsoft.com/office/officeart/2005/8/layout/radial6"/>
    <dgm:cxn modelId="{4D21E9F4-4E29-4B7F-8313-F9922A1FC048}" type="presParOf" srcId="{77239588-708D-46C0-9CAB-819F0630BBCD}" destId="{576823B0-F905-40C9-8202-FE011AF410DB}" srcOrd="8" destOrd="0" presId="urn:microsoft.com/office/officeart/2005/8/layout/radial6"/>
    <dgm:cxn modelId="{1710B7E8-E3B7-47F8-923B-92B0188472BB}" type="presParOf" srcId="{77239588-708D-46C0-9CAB-819F0630BBCD}" destId="{4100C672-6CCD-41C2-BDAC-6984C8F1EE09}" srcOrd="9" destOrd="0" presId="urn:microsoft.com/office/officeart/2005/8/layout/radial6"/>
    <dgm:cxn modelId="{4329480C-DEA2-4238-81E9-7B9C925C7A6D}" type="presParOf" srcId="{77239588-708D-46C0-9CAB-819F0630BBCD}" destId="{534E747C-8DC8-4384-B1EB-7282DABAF561}" srcOrd="10" destOrd="0" presId="urn:microsoft.com/office/officeart/2005/8/layout/radial6"/>
    <dgm:cxn modelId="{D824CA3B-B71A-4D44-BB51-895C5F5D0724}" type="presParOf" srcId="{77239588-708D-46C0-9CAB-819F0630BBCD}" destId="{7A400F7C-EC25-4987-94AD-B76F59C48728}" srcOrd="11" destOrd="0" presId="urn:microsoft.com/office/officeart/2005/8/layout/radial6"/>
    <dgm:cxn modelId="{ACA41D5C-262C-4C96-83A4-839D1CDD1270}" type="presParOf" srcId="{77239588-708D-46C0-9CAB-819F0630BBCD}" destId="{B91CAF7E-EEE1-4FD3-A55A-6CC51D9F18FD}" srcOrd="12" destOrd="0" presId="urn:microsoft.com/office/officeart/2005/8/layout/radial6"/>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AFE9DCB-D14C-4589-8C58-62FBC1412E02}" type="doc">
      <dgm:prSet loTypeId="urn:microsoft.com/office/officeart/2005/8/layout/radial6" loCatId="cycle" qsTypeId="urn:microsoft.com/office/officeart/2005/8/quickstyle/simple1" qsCatId="simple" csTypeId="urn:microsoft.com/office/officeart/2005/8/colors/accent5_4" csCatId="accent5" phldr="1"/>
      <dgm:spPr/>
      <dgm:t>
        <a:bodyPr/>
        <a:lstStyle/>
        <a:p>
          <a:endParaRPr lang="es-DO"/>
        </a:p>
      </dgm:t>
    </dgm:pt>
    <dgm:pt modelId="{2128FEBB-97E3-4F51-ACAD-CB97A4521C1D}">
      <dgm:prSet phldrT="[Text]"/>
      <dgm:spPr>
        <a:solidFill>
          <a:srgbClr val="73D3DD"/>
        </a:solidFill>
      </dgm:spPr>
      <dgm:t>
        <a:bodyPr/>
        <a:lstStyle/>
        <a:p>
          <a:r>
            <a:rPr lang="es-DO" b="1">
              <a:latin typeface="Times New Roman" panose="02020603050405020304" pitchFamily="18" charset="0"/>
              <a:cs typeface="Times New Roman" panose="02020603050405020304" pitchFamily="18" charset="0"/>
            </a:rPr>
            <a:t>Immuebles pendientes de aprobación</a:t>
          </a:r>
        </a:p>
      </dgm:t>
    </dgm:pt>
    <dgm:pt modelId="{5A2E158F-91EF-4159-8ABD-4AC169793BBF}" type="parTrans" cxnId="{231B42AC-18D7-4CF7-9A2D-2BCCAA70B17D}">
      <dgm:prSet/>
      <dgm:spPr/>
      <dgm:t>
        <a:bodyPr/>
        <a:lstStyle/>
        <a:p>
          <a:endParaRPr lang="es-DO"/>
        </a:p>
      </dgm:t>
    </dgm:pt>
    <dgm:pt modelId="{29A20137-11E3-4177-8A49-09AED1D5CA4E}" type="sibTrans" cxnId="{231B42AC-18D7-4CF7-9A2D-2BCCAA70B17D}">
      <dgm:prSet/>
      <dgm:spPr/>
      <dgm:t>
        <a:bodyPr/>
        <a:lstStyle/>
        <a:p>
          <a:endParaRPr lang="es-DO"/>
        </a:p>
      </dgm:t>
    </dgm:pt>
    <dgm:pt modelId="{DF94B8BF-2386-4133-8A88-79771DB86424}">
      <dgm:prSet phldrT="[Text]" custT="1"/>
      <dgm:spPr>
        <a:solidFill>
          <a:srgbClr val="436EBE"/>
        </a:solidFill>
      </dgm:spPr>
      <dgm:t>
        <a:bodyPr/>
        <a:lstStyle/>
        <a:p>
          <a:r>
            <a:rPr lang="es-DO" sz="900" b="1">
              <a:latin typeface="Times New Roman" panose="02020603050405020304" pitchFamily="18" charset="0"/>
              <a:cs typeface="Times New Roman" panose="02020603050405020304" pitchFamily="18" charset="0"/>
            </a:rPr>
            <a:t>ESTE 23,742</a:t>
          </a:r>
        </a:p>
      </dgm:t>
    </dgm:pt>
    <dgm:pt modelId="{A0BB919A-EEBC-4219-A74D-BE971A70B964}" type="parTrans" cxnId="{1AB043C0-EC79-41D3-B6E4-7053E3FC3A5A}">
      <dgm:prSet/>
      <dgm:spPr/>
      <dgm:t>
        <a:bodyPr/>
        <a:lstStyle/>
        <a:p>
          <a:endParaRPr lang="es-DO"/>
        </a:p>
      </dgm:t>
    </dgm:pt>
    <dgm:pt modelId="{A8A67CA0-E293-4511-8298-7630F700062D}" type="sibTrans" cxnId="{1AB043C0-EC79-41D3-B6E4-7053E3FC3A5A}">
      <dgm:prSet/>
      <dgm:spPr/>
      <dgm:t>
        <a:bodyPr/>
        <a:lstStyle/>
        <a:p>
          <a:endParaRPr lang="es-DO"/>
        </a:p>
      </dgm:t>
    </dgm:pt>
    <dgm:pt modelId="{9FC85880-1BB1-43B1-8CF1-41E3F1E76584}">
      <dgm:prSet phldrT="[Text]" custT="1"/>
      <dgm:spPr>
        <a:solidFill>
          <a:srgbClr val="436EBE"/>
        </a:solidFill>
      </dgm:spPr>
      <dgm:t>
        <a:bodyPr/>
        <a:lstStyle/>
        <a:p>
          <a:r>
            <a:rPr lang="es-DO" sz="900" b="1">
              <a:latin typeface="Times New Roman" panose="02020603050405020304" pitchFamily="18" charset="0"/>
              <a:cs typeface="Times New Roman" panose="02020603050405020304" pitchFamily="18" charset="0"/>
            </a:rPr>
            <a:t>NORTE</a:t>
          </a:r>
        </a:p>
        <a:p>
          <a:r>
            <a:rPr lang="es-DO" sz="900" b="1">
              <a:latin typeface="Times New Roman" panose="02020603050405020304" pitchFamily="18" charset="0"/>
              <a:cs typeface="Times New Roman" panose="02020603050405020304" pitchFamily="18" charset="0"/>
            </a:rPr>
            <a:t> 7,143</a:t>
          </a:r>
        </a:p>
      </dgm:t>
    </dgm:pt>
    <dgm:pt modelId="{A6EF911D-7050-4255-8E9F-6903E3B29F92}" type="parTrans" cxnId="{FEEBE427-E255-4CD1-9EE5-564F09AEC27B}">
      <dgm:prSet/>
      <dgm:spPr/>
      <dgm:t>
        <a:bodyPr/>
        <a:lstStyle/>
        <a:p>
          <a:endParaRPr lang="es-DO"/>
        </a:p>
      </dgm:t>
    </dgm:pt>
    <dgm:pt modelId="{E11909FE-4A1E-4A00-A30E-67DADC09CCA0}" type="sibTrans" cxnId="{FEEBE427-E255-4CD1-9EE5-564F09AEC27B}">
      <dgm:prSet/>
      <dgm:spPr>
        <a:solidFill>
          <a:srgbClr val="436EBE"/>
        </a:solidFill>
      </dgm:spPr>
      <dgm:t>
        <a:bodyPr/>
        <a:lstStyle/>
        <a:p>
          <a:endParaRPr lang="es-DO"/>
        </a:p>
      </dgm:t>
    </dgm:pt>
    <dgm:pt modelId="{49F85C14-C28B-454A-8D3C-B84654C4D992}">
      <dgm:prSet phldrT="[Text]" custT="1"/>
      <dgm:spPr>
        <a:solidFill>
          <a:srgbClr val="436EBE"/>
        </a:solidFill>
      </dgm:spPr>
      <dgm:t>
        <a:bodyPr/>
        <a:lstStyle/>
        <a:p>
          <a:r>
            <a:rPr lang="es-DO" sz="900" b="1">
              <a:latin typeface="Times New Roman" panose="02020603050405020304" pitchFamily="18" charset="0"/>
              <a:cs typeface="Times New Roman" panose="02020603050405020304" pitchFamily="18" charset="0"/>
            </a:rPr>
            <a:t>SUR</a:t>
          </a:r>
        </a:p>
        <a:p>
          <a:r>
            <a:rPr lang="es-DO" sz="900" b="1">
              <a:latin typeface="Times New Roman" panose="02020603050405020304" pitchFamily="18" charset="0"/>
              <a:cs typeface="Times New Roman" panose="02020603050405020304" pitchFamily="18" charset="0"/>
            </a:rPr>
            <a:t>1,442</a:t>
          </a:r>
        </a:p>
      </dgm:t>
    </dgm:pt>
    <dgm:pt modelId="{2D2DBFEF-07BC-4D48-B0E0-A0E35064A8EF}" type="parTrans" cxnId="{41D214A7-8E55-4663-A615-84694FF46784}">
      <dgm:prSet/>
      <dgm:spPr/>
      <dgm:t>
        <a:bodyPr/>
        <a:lstStyle/>
        <a:p>
          <a:endParaRPr lang="es-DO"/>
        </a:p>
      </dgm:t>
    </dgm:pt>
    <dgm:pt modelId="{69CBDF6F-FDE7-434D-AC02-0A241DC37C20}" type="sibTrans" cxnId="{41D214A7-8E55-4663-A615-84694FF46784}">
      <dgm:prSet/>
      <dgm:spPr/>
      <dgm:t>
        <a:bodyPr/>
        <a:lstStyle/>
        <a:p>
          <a:endParaRPr lang="es-DO"/>
        </a:p>
      </dgm:t>
    </dgm:pt>
    <dgm:pt modelId="{CA8A07E7-FA6A-40EE-9A26-C182D3C1FEA5}">
      <dgm:prSet phldrT="[Text]" custT="1"/>
      <dgm:spPr>
        <a:solidFill>
          <a:srgbClr val="436EBE"/>
        </a:solidFill>
      </dgm:spPr>
      <dgm:t>
        <a:bodyPr/>
        <a:lstStyle/>
        <a:p>
          <a:r>
            <a:rPr lang="es-DO" sz="900" b="1">
              <a:latin typeface="Times New Roman" panose="02020603050405020304" pitchFamily="18" charset="0"/>
              <a:cs typeface="Times New Roman" panose="02020603050405020304" pitchFamily="18" charset="0"/>
            </a:rPr>
            <a:t>NORESTE 410</a:t>
          </a:r>
        </a:p>
      </dgm:t>
    </dgm:pt>
    <dgm:pt modelId="{5A5DDF63-226D-43D0-9BE2-D8C705C11400}" type="parTrans" cxnId="{BEDE45B3-90B8-44E6-A9F1-2F7870698FBC}">
      <dgm:prSet/>
      <dgm:spPr/>
      <dgm:t>
        <a:bodyPr/>
        <a:lstStyle/>
        <a:p>
          <a:endParaRPr lang="es-DO"/>
        </a:p>
      </dgm:t>
    </dgm:pt>
    <dgm:pt modelId="{52A2B4B6-2B8E-4AB7-97AA-402442B88F93}" type="sibTrans" cxnId="{BEDE45B3-90B8-44E6-A9F1-2F7870698FBC}">
      <dgm:prSet/>
      <dgm:spPr/>
      <dgm:t>
        <a:bodyPr/>
        <a:lstStyle/>
        <a:p>
          <a:endParaRPr lang="es-DO"/>
        </a:p>
      </dgm:t>
    </dgm:pt>
    <dgm:pt modelId="{5C2373E6-8B06-495E-AEC6-6F18C0FB2A45}" type="pres">
      <dgm:prSet presAssocID="{0AFE9DCB-D14C-4589-8C58-62FBC1412E02}" presName="Name0" presStyleCnt="0">
        <dgm:presLayoutVars>
          <dgm:chMax val="1"/>
          <dgm:dir/>
          <dgm:animLvl val="ctr"/>
          <dgm:resizeHandles val="exact"/>
        </dgm:presLayoutVars>
      </dgm:prSet>
      <dgm:spPr/>
    </dgm:pt>
    <dgm:pt modelId="{A00F4027-11D6-4836-B75F-14C0FE9AEAA1}" type="pres">
      <dgm:prSet presAssocID="{2128FEBB-97E3-4F51-ACAD-CB97A4521C1D}" presName="centerShape" presStyleLbl="node0" presStyleIdx="0" presStyleCnt="1" custLinFactNeighborX="434" custLinFactNeighborY="0"/>
      <dgm:spPr/>
    </dgm:pt>
    <dgm:pt modelId="{4EA3B910-653A-4EBD-9792-A58E11CC265D}" type="pres">
      <dgm:prSet presAssocID="{DF94B8BF-2386-4133-8A88-79771DB86424}" presName="node" presStyleLbl="node1" presStyleIdx="0" presStyleCnt="4">
        <dgm:presLayoutVars>
          <dgm:bulletEnabled val="1"/>
        </dgm:presLayoutVars>
      </dgm:prSet>
      <dgm:spPr/>
    </dgm:pt>
    <dgm:pt modelId="{BFD98F57-87EA-40FB-B9FB-8CD93F03B068}" type="pres">
      <dgm:prSet presAssocID="{DF94B8BF-2386-4133-8A88-79771DB86424}" presName="dummy" presStyleCnt="0"/>
      <dgm:spPr/>
    </dgm:pt>
    <dgm:pt modelId="{2E51ADFC-7F82-45DF-B2F5-10FC33B704CB}" type="pres">
      <dgm:prSet presAssocID="{A8A67CA0-E293-4511-8298-7630F700062D}" presName="sibTrans" presStyleLbl="sibTrans2D1" presStyleIdx="0" presStyleCnt="4"/>
      <dgm:spPr/>
    </dgm:pt>
    <dgm:pt modelId="{D317725E-95BD-4BC7-8A06-490F27E5384C}" type="pres">
      <dgm:prSet presAssocID="{9FC85880-1BB1-43B1-8CF1-41E3F1E76584}" presName="node" presStyleLbl="node1" presStyleIdx="1" presStyleCnt="4" custRadScaleRad="97399">
        <dgm:presLayoutVars>
          <dgm:bulletEnabled val="1"/>
        </dgm:presLayoutVars>
      </dgm:prSet>
      <dgm:spPr/>
    </dgm:pt>
    <dgm:pt modelId="{5330FBAA-48AC-4334-B790-4F060209B333}" type="pres">
      <dgm:prSet presAssocID="{9FC85880-1BB1-43B1-8CF1-41E3F1E76584}" presName="dummy" presStyleCnt="0"/>
      <dgm:spPr/>
    </dgm:pt>
    <dgm:pt modelId="{0EC94D95-6391-4AB3-991B-296575EA6B99}" type="pres">
      <dgm:prSet presAssocID="{E11909FE-4A1E-4A00-A30E-67DADC09CCA0}" presName="sibTrans" presStyleLbl="sibTrans2D1" presStyleIdx="1" presStyleCnt="4"/>
      <dgm:spPr/>
    </dgm:pt>
    <dgm:pt modelId="{6161E8E8-F878-4D34-B0F2-D9C20DEE8FCE}" type="pres">
      <dgm:prSet presAssocID="{49F85C14-C28B-454A-8D3C-B84654C4D992}" presName="node" presStyleLbl="node1" presStyleIdx="2" presStyleCnt="4">
        <dgm:presLayoutVars>
          <dgm:bulletEnabled val="1"/>
        </dgm:presLayoutVars>
      </dgm:prSet>
      <dgm:spPr/>
    </dgm:pt>
    <dgm:pt modelId="{D1EB0982-BBB7-4271-A514-AB73D58F06DA}" type="pres">
      <dgm:prSet presAssocID="{49F85C14-C28B-454A-8D3C-B84654C4D992}" presName="dummy" presStyleCnt="0"/>
      <dgm:spPr/>
    </dgm:pt>
    <dgm:pt modelId="{1EBFF84B-39CA-4237-96FC-AA9DC017A70B}" type="pres">
      <dgm:prSet presAssocID="{69CBDF6F-FDE7-434D-AC02-0A241DC37C20}" presName="sibTrans" presStyleLbl="sibTrans2D1" presStyleIdx="2" presStyleCnt="4"/>
      <dgm:spPr/>
    </dgm:pt>
    <dgm:pt modelId="{B17B0E48-4923-436A-B9CB-DD0AC0AE7FCA}" type="pres">
      <dgm:prSet presAssocID="{CA8A07E7-FA6A-40EE-9A26-C182D3C1FEA5}" presName="node" presStyleLbl="node1" presStyleIdx="3" presStyleCnt="4" custScaleX="107679" custScaleY="109666">
        <dgm:presLayoutVars>
          <dgm:bulletEnabled val="1"/>
        </dgm:presLayoutVars>
      </dgm:prSet>
      <dgm:spPr/>
    </dgm:pt>
    <dgm:pt modelId="{65E11534-C205-4729-BA79-762EE4822341}" type="pres">
      <dgm:prSet presAssocID="{CA8A07E7-FA6A-40EE-9A26-C182D3C1FEA5}" presName="dummy" presStyleCnt="0"/>
      <dgm:spPr/>
    </dgm:pt>
    <dgm:pt modelId="{BEFEE96A-62B9-4A07-8409-06D871A7DE8A}" type="pres">
      <dgm:prSet presAssocID="{52A2B4B6-2B8E-4AB7-97AA-402442B88F93}" presName="sibTrans" presStyleLbl="sibTrans2D1" presStyleIdx="3" presStyleCnt="4"/>
      <dgm:spPr/>
    </dgm:pt>
  </dgm:ptLst>
  <dgm:cxnLst>
    <dgm:cxn modelId="{1527E604-7732-4A61-BF14-7EC13E6107F5}" type="presOf" srcId="{E11909FE-4A1E-4A00-A30E-67DADC09CCA0}" destId="{0EC94D95-6391-4AB3-991B-296575EA6B99}" srcOrd="0" destOrd="0" presId="urn:microsoft.com/office/officeart/2005/8/layout/radial6"/>
    <dgm:cxn modelId="{8BDB5B1C-178D-4AB0-984F-6C0BC5CF7888}" type="presOf" srcId="{2128FEBB-97E3-4F51-ACAD-CB97A4521C1D}" destId="{A00F4027-11D6-4836-B75F-14C0FE9AEAA1}" srcOrd="0" destOrd="0" presId="urn:microsoft.com/office/officeart/2005/8/layout/radial6"/>
    <dgm:cxn modelId="{FEEBE427-E255-4CD1-9EE5-564F09AEC27B}" srcId="{2128FEBB-97E3-4F51-ACAD-CB97A4521C1D}" destId="{9FC85880-1BB1-43B1-8CF1-41E3F1E76584}" srcOrd="1" destOrd="0" parTransId="{A6EF911D-7050-4255-8E9F-6903E3B29F92}" sibTransId="{E11909FE-4A1E-4A00-A30E-67DADC09CCA0}"/>
    <dgm:cxn modelId="{20A4DB32-C673-484C-9C9A-46D6ECFB54C8}" type="presOf" srcId="{A8A67CA0-E293-4511-8298-7630F700062D}" destId="{2E51ADFC-7F82-45DF-B2F5-10FC33B704CB}" srcOrd="0" destOrd="0" presId="urn:microsoft.com/office/officeart/2005/8/layout/radial6"/>
    <dgm:cxn modelId="{F4E2075D-8987-4354-8D49-4312A8AFA155}" type="presOf" srcId="{9FC85880-1BB1-43B1-8CF1-41E3F1E76584}" destId="{D317725E-95BD-4BC7-8A06-490F27E5384C}" srcOrd="0" destOrd="0" presId="urn:microsoft.com/office/officeart/2005/8/layout/radial6"/>
    <dgm:cxn modelId="{37F71B43-4EDD-41D3-A805-70DCCE822516}" type="presOf" srcId="{49F85C14-C28B-454A-8D3C-B84654C4D992}" destId="{6161E8E8-F878-4D34-B0F2-D9C20DEE8FCE}" srcOrd="0" destOrd="0" presId="urn:microsoft.com/office/officeart/2005/8/layout/radial6"/>
    <dgm:cxn modelId="{29A9C654-2BB8-455F-9D6C-0145F14B8C1E}" type="presOf" srcId="{CA8A07E7-FA6A-40EE-9A26-C182D3C1FEA5}" destId="{B17B0E48-4923-436A-B9CB-DD0AC0AE7FCA}" srcOrd="0" destOrd="0" presId="urn:microsoft.com/office/officeart/2005/8/layout/radial6"/>
    <dgm:cxn modelId="{220EE054-4D79-4C2E-BD90-77D49BA5476D}" type="presOf" srcId="{69CBDF6F-FDE7-434D-AC02-0A241DC37C20}" destId="{1EBFF84B-39CA-4237-96FC-AA9DC017A70B}" srcOrd="0" destOrd="0" presId="urn:microsoft.com/office/officeart/2005/8/layout/radial6"/>
    <dgm:cxn modelId="{5F715392-4529-4198-BE5E-66F3FA18A589}" type="presOf" srcId="{52A2B4B6-2B8E-4AB7-97AA-402442B88F93}" destId="{BEFEE96A-62B9-4A07-8409-06D871A7DE8A}" srcOrd="0" destOrd="0" presId="urn:microsoft.com/office/officeart/2005/8/layout/radial6"/>
    <dgm:cxn modelId="{41D214A7-8E55-4663-A615-84694FF46784}" srcId="{2128FEBB-97E3-4F51-ACAD-CB97A4521C1D}" destId="{49F85C14-C28B-454A-8D3C-B84654C4D992}" srcOrd="2" destOrd="0" parTransId="{2D2DBFEF-07BC-4D48-B0E0-A0E35064A8EF}" sibTransId="{69CBDF6F-FDE7-434D-AC02-0A241DC37C20}"/>
    <dgm:cxn modelId="{231B42AC-18D7-4CF7-9A2D-2BCCAA70B17D}" srcId="{0AFE9DCB-D14C-4589-8C58-62FBC1412E02}" destId="{2128FEBB-97E3-4F51-ACAD-CB97A4521C1D}" srcOrd="0" destOrd="0" parTransId="{5A2E158F-91EF-4159-8ABD-4AC169793BBF}" sibTransId="{29A20137-11E3-4177-8A49-09AED1D5CA4E}"/>
    <dgm:cxn modelId="{BEDE45B3-90B8-44E6-A9F1-2F7870698FBC}" srcId="{2128FEBB-97E3-4F51-ACAD-CB97A4521C1D}" destId="{CA8A07E7-FA6A-40EE-9A26-C182D3C1FEA5}" srcOrd="3" destOrd="0" parTransId="{5A5DDF63-226D-43D0-9BE2-D8C705C11400}" sibTransId="{52A2B4B6-2B8E-4AB7-97AA-402442B88F93}"/>
    <dgm:cxn modelId="{20F152B9-0C09-438A-9BA3-0CB8594BAA14}" type="presOf" srcId="{0AFE9DCB-D14C-4589-8C58-62FBC1412E02}" destId="{5C2373E6-8B06-495E-AEC6-6F18C0FB2A45}" srcOrd="0" destOrd="0" presId="urn:microsoft.com/office/officeart/2005/8/layout/radial6"/>
    <dgm:cxn modelId="{EBC302BF-0305-40F7-AB66-83F337D28699}" type="presOf" srcId="{DF94B8BF-2386-4133-8A88-79771DB86424}" destId="{4EA3B910-653A-4EBD-9792-A58E11CC265D}" srcOrd="0" destOrd="0" presId="urn:microsoft.com/office/officeart/2005/8/layout/radial6"/>
    <dgm:cxn modelId="{1AB043C0-EC79-41D3-B6E4-7053E3FC3A5A}" srcId="{2128FEBB-97E3-4F51-ACAD-CB97A4521C1D}" destId="{DF94B8BF-2386-4133-8A88-79771DB86424}" srcOrd="0" destOrd="0" parTransId="{A0BB919A-EEBC-4219-A74D-BE971A70B964}" sibTransId="{A8A67CA0-E293-4511-8298-7630F700062D}"/>
    <dgm:cxn modelId="{9EB83689-2143-4FF9-A20A-D6286572DB3B}" type="presParOf" srcId="{5C2373E6-8B06-495E-AEC6-6F18C0FB2A45}" destId="{A00F4027-11D6-4836-B75F-14C0FE9AEAA1}" srcOrd="0" destOrd="0" presId="urn:microsoft.com/office/officeart/2005/8/layout/radial6"/>
    <dgm:cxn modelId="{BF28B061-BF6B-471A-9476-9E98A46F92E5}" type="presParOf" srcId="{5C2373E6-8B06-495E-AEC6-6F18C0FB2A45}" destId="{4EA3B910-653A-4EBD-9792-A58E11CC265D}" srcOrd="1" destOrd="0" presId="urn:microsoft.com/office/officeart/2005/8/layout/radial6"/>
    <dgm:cxn modelId="{BC743BF0-855D-4F29-9AF5-9EBFB756ECC0}" type="presParOf" srcId="{5C2373E6-8B06-495E-AEC6-6F18C0FB2A45}" destId="{BFD98F57-87EA-40FB-B9FB-8CD93F03B068}" srcOrd="2" destOrd="0" presId="urn:microsoft.com/office/officeart/2005/8/layout/radial6"/>
    <dgm:cxn modelId="{DDCD3358-CD56-4B75-9DF0-E1BE9C2ABD94}" type="presParOf" srcId="{5C2373E6-8B06-495E-AEC6-6F18C0FB2A45}" destId="{2E51ADFC-7F82-45DF-B2F5-10FC33B704CB}" srcOrd="3" destOrd="0" presId="urn:microsoft.com/office/officeart/2005/8/layout/radial6"/>
    <dgm:cxn modelId="{7441BC18-A03A-4498-94B8-85EBB920EBC5}" type="presParOf" srcId="{5C2373E6-8B06-495E-AEC6-6F18C0FB2A45}" destId="{D317725E-95BD-4BC7-8A06-490F27E5384C}" srcOrd="4" destOrd="0" presId="urn:microsoft.com/office/officeart/2005/8/layout/radial6"/>
    <dgm:cxn modelId="{B9536710-6763-4009-AA63-59421AFCACDA}" type="presParOf" srcId="{5C2373E6-8B06-495E-AEC6-6F18C0FB2A45}" destId="{5330FBAA-48AC-4334-B790-4F060209B333}" srcOrd="5" destOrd="0" presId="urn:microsoft.com/office/officeart/2005/8/layout/radial6"/>
    <dgm:cxn modelId="{460EEDF6-6216-4DE3-ADD6-A26A5A678768}" type="presParOf" srcId="{5C2373E6-8B06-495E-AEC6-6F18C0FB2A45}" destId="{0EC94D95-6391-4AB3-991B-296575EA6B99}" srcOrd="6" destOrd="0" presId="urn:microsoft.com/office/officeart/2005/8/layout/radial6"/>
    <dgm:cxn modelId="{E93CDC16-788F-451F-BFF6-179E3C1C36AB}" type="presParOf" srcId="{5C2373E6-8B06-495E-AEC6-6F18C0FB2A45}" destId="{6161E8E8-F878-4D34-B0F2-D9C20DEE8FCE}" srcOrd="7" destOrd="0" presId="urn:microsoft.com/office/officeart/2005/8/layout/radial6"/>
    <dgm:cxn modelId="{0B07FC33-24F0-42E4-AC6F-BFABB7B39FBE}" type="presParOf" srcId="{5C2373E6-8B06-495E-AEC6-6F18C0FB2A45}" destId="{D1EB0982-BBB7-4271-A514-AB73D58F06DA}" srcOrd="8" destOrd="0" presId="urn:microsoft.com/office/officeart/2005/8/layout/radial6"/>
    <dgm:cxn modelId="{2479FF59-3F98-4C4F-A134-0C335CF377F6}" type="presParOf" srcId="{5C2373E6-8B06-495E-AEC6-6F18C0FB2A45}" destId="{1EBFF84B-39CA-4237-96FC-AA9DC017A70B}" srcOrd="9" destOrd="0" presId="urn:microsoft.com/office/officeart/2005/8/layout/radial6"/>
    <dgm:cxn modelId="{188E5693-5D14-4552-A694-1FF1811F5787}" type="presParOf" srcId="{5C2373E6-8B06-495E-AEC6-6F18C0FB2A45}" destId="{B17B0E48-4923-436A-B9CB-DD0AC0AE7FCA}" srcOrd="10" destOrd="0" presId="urn:microsoft.com/office/officeart/2005/8/layout/radial6"/>
    <dgm:cxn modelId="{D821F21D-D619-4EE4-8217-673FD5D9937E}" type="presParOf" srcId="{5C2373E6-8B06-495E-AEC6-6F18C0FB2A45}" destId="{65E11534-C205-4729-BA79-762EE4822341}" srcOrd="11" destOrd="0" presId="urn:microsoft.com/office/officeart/2005/8/layout/radial6"/>
    <dgm:cxn modelId="{32919F26-5301-46B4-A656-7943D19DF46A}" type="presParOf" srcId="{5C2373E6-8B06-495E-AEC6-6F18C0FB2A45}" destId="{BEFEE96A-62B9-4A07-8409-06D871A7DE8A}" srcOrd="12" destOrd="0" presId="urn:microsoft.com/office/officeart/2005/8/layout/radial6"/>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1CAF7E-EEE1-4FD3-A55A-6CC51D9F18FD}">
      <dsp:nvSpPr>
        <dsp:cNvPr id="0" name=""/>
        <dsp:cNvSpPr/>
      </dsp:nvSpPr>
      <dsp:spPr>
        <a:xfrm>
          <a:off x="1302723" y="356961"/>
          <a:ext cx="2465065" cy="2465065"/>
        </a:xfrm>
        <a:prstGeom prst="blockArc">
          <a:avLst>
            <a:gd name="adj1" fmla="val 10800000"/>
            <a:gd name="adj2" fmla="val 16200000"/>
            <a:gd name="adj3" fmla="val 4639"/>
          </a:avLst>
        </a:prstGeom>
        <a:gradFill rotWithShape="0">
          <a:gsLst>
            <a:gs pos="0">
              <a:schemeClr val="accent5">
                <a:shade val="90000"/>
                <a:hueOff val="175458"/>
                <a:satOff val="-1607"/>
                <a:lumOff val="13877"/>
                <a:alphaOff val="0"/>
                <a:satMod val="103000"/>
                <a:lumMod val="102000"/>
                <a:tint val="94000"/>
              </a:schemeClr>
            </a:gs>
            <a:gs pos="50000">
              <a:schemeClr val="accent5">
                <a:shade val="90000"/>
                <a:hueOff val="175458"/>
                <a:satOff val="-1607"/>
                <a:lumOff val="13877"/>
                <a:alphaOff val="0"/>
                <a:satMod val="110000"/>
                <a:lumMod val="100000"/>
                <a:shade val="100000"/>
              </a:schemeClr>
            </a:gs>
            <a:gs pos="100000">
              <a:schemeClr val="accent5">
                <a:shade val="90000"/>
                <a:hueOff val="175458"/>
                <a:satOff val="-1607"/>
                <a:lumOff val="1387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4100C672-6CCD-41C2-BDAC-6984C8F1EE09}">
      <dsp:nvSpPr>
        <dsp:cNvPr id="0" name=""/>
        <dsp:cNvSpPr/>
      </dsp:nvSpPr>
      <dsp:spPr>
        <a:xfrm>
          <a:off x="1302723" y="356961"/>
          <a:ext cx="2465065" cy="2465065"/>
        </a:xfrm>
        <a:prstGeom prst="blockArc">
          <a:avLst>
            <a:gd name="adj1" fmla="val 5400000"/>
            <a:gd name="adj2" fmla="val 10800000"/>
            <a:gd name="adj3" fmla="val 4639"/>
          </a:avLst>
        </a:prstGeom>
        <a:gradFill rotWithShape="0">
          <a:gsLst>
            <a:gs pos="0">
              <a:schemeClr val="accent5">
                <a:shade val="90000"/>
                <a:hueOff val="350915"/>
                <a:satOff val="-3215"/>
                <a:lumOff val="27754"/>
                <a:alphaOff val="0"/>
                <a:satMod val="103000"/>
                <a:lumMod val="102000"/>
                <a:tint val="94000"/>
              </a:schemeClr>
            </a:gs>
            <a:gs pos="50000">
              <a:schemeClr val="accent5">
                <a:shade val="90000"/>
                <a:hueOff val="350915"/>
                <a:satOff val="-3215"/>
                <a:lumOff val="27754"/>
                <a:alphaOff val="0"/>
                <a:satMod val="110000"/>
                <a:lumMod val="100000"/>
                <a:shade val="100000"/>
              </a:schemeClr>
            </a:gs>
            <a:gs pos="100000">
              <a:schemeClr val="accent5">
                <a:shade val="90000"/>
                <a:hueOff val="350915"/>
                <a:satOff val="-3215"/>
                <a:lumOff val="2775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C778BEAA-8187-4730-AE5D-E8062BCA94C9}">
      <dsp:nvSpPr>
        <dsp:cNvPr id="0" name=""/>
        <dsp:cNvSpPr/>
      </dsp:nvSpPr>
      <dsp:spPr>
        <a:xfrm>
          <a:off x="1302723" y="356961"/>
          <a:ext cx="2465065" cy="2465065"/>
        </a:xfrm>
        <a:prstGeom prst="blockArc">
          <a:avLst>
            <a:gd name="adj1" fmla="val 0"/>
            <a:gd name="adj2" fmla="val 5400000"/>
            <a:gd name="adj3" fmla="val 4639"/>
          </a:avLst>
        </a:prstGeom>
        <a:solidFill>
          <a:srgbClr val="436EBE"/>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420F6A4-120B-4D90-9872-1674D5C12778}">
      <dsp:nvSpPr>
        <dsp:cNvPr id="0" name=""/>
        <dsp:cNvSpPr/>
      </dsp:nvSpPr>
      <dsp:spPr>
        <a:xfrm>
          <a:off x="1302723" y="356961"/>
          <a:ext cx="2465065" cy="2465065"/>
        </a:xfrm>
        <a:prstGeom prst="blockArc">
          <a:avLst>
            <a:gd name="adj1" fmla="val 16200000"/>
            <a:gd name="adj2" fmla="val 0"/>
            <a:gd name="adj3" fmla="val 4639"/>
          </a:avLst>
        </a:prstGeom>
        <a:gradFill rotWithShape="0">
          <a:gsLst>
            <a:gs pos="0">
              <a:schemeClr val="accent5">
                <a:shade val="90000"/>
                <a:hueOff val="0"/>
                <a:satOff val="0"/>
                <a:lumOff val="0"/>
                <a:alphaOff val="0"/>
                <a:satMod val="103000"/>
                <a:lumMod val="102000"/>
                <a:tint val="94000"/>
              </a:schemeClr>
            </a:gs>
            <a:gs pos="50000">
              <a:schemeClr val="accent5">
                <a:shade val="90000"/>
                <a:hueOff val="0"/>
                <a:satOff val="0"/>
                <a:lumOff val="0"/>
                <a:alphaOff val="0"/>
                <a:satMod val="110000"/>
                <a:lumMod val="100000"/>
                <a:shade val="100000"/>
              </a:schemeClr>
            </a:gs>
            <a:gs pos="100000">
              <a:schemeClr val="accent5">
                <a:shade val="9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8928178A-8784-43DC-B63E-90723978ED45}">
      <dsp:nvSpPr>
        <dsp:cNvPr id="0" name=""/>
        <dsp:cNvSpPr/>
      </dsp:nvSpPr>
      <dsp:spPr>
        <a:xfrm>
          <a:off x="1979286" y="1031781"/>
          <a:ext cx="1152873" cy="1142730"/>
        </a:xfrm>
        <a:prstGeom prst="ellipse">
          <a:avLst/>
        </a:prstGeom>
        <a:solidFill>
          <a:srgbClr val="436EBE"/>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Resultantes aprobadas</a:t>
          </a:r>
        </a:p>
      </dsp:txBody>
      <dsp:txXfrm>
        <a:off x="2148120" y="1199130"/>
        <a:ext cx="815205" cy="808032"/>
      </dsp:txXfrm>
    </dsp:sp>
    <dsp:sp modelId="{E777196A-5343-4BFE-BACE-5C2FA2918AD8}">
      <dsp:nvSpPr>
        <dsp:cNvPr id="0" name=""/>
        <dsp:cNvSpPr/>
      </dsp:nvSpPr>
      <dsp:spPr>
        <a:xfrm>
          <a:off x="2138175" y="-11529"/>
          <a:ext cx="794161" cy="794161"/>
        </a:xfrm>
        <a:prstGeom prst="ellipse">
          <a:avLst/>
        </a:prstGeom>
        <a:solidFill>
          <a:srgbClr val="00ADDD"/>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NORTE</a:t>
          </a:r>
        </a:p>
        <a:p>
          <a:pPr marL="0" lvl="0" indent="0" algn="ctr"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4,591</a:t>
          </a:r>
        </a:p>
      </dsp:txBody>
      <dsp:txXfrm>
        <a:off x="2254477" y="104773"/>
        <a:ext cx="561557" cy="561557"/>
      </dsp:txXfrm>
    </dsp:sp>
    <dsp:sp modelId="{B714E632-5884-423B-A494-0241F3601F21}">
      <dsp:nvSpPr>
        <dsp:cNvPr id="0" name=""/>
        <dsp:cNvSpPr/>
      </dsp:nvSpPr>
      <dsp:spPr>
        <a:xfrm>
          <a:off x="3351076" y="1188724"/>
          <a:ext cx="776245" cy="801539"/>
        </a:xfrm>
        <a:prstGeom prst="ellipse">
          <a:avLst/>
        </a:prstGeom>
        <a:solidFill>
          <a:srgbClr val="00ADDD"/>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ESTE</a:t>
          </a:r>
        </a:p>
        <a:p>
          <a:pPr marL="0" lvl="0" indent="0" algn="ctr"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55,105</a:t>
          </a:r>
        </a:p>
      </dsp:txBody>
      <dsp:txXfrm>
        <a:off x="3464754" y="1306107"/>
        <a:ext cx="548889" cy="566773"/>
      </dsp:txXfrm>
    </dsp:sp>
    <dsp:sp modelId="{B184FE37-D22B-495B-BC20-27CD0D169224}">
      <dsp:nvSpPr>
        <dsp:cNvPr id="0" name=""/>
        <dsp:cNvSpPr/>
      </dsp:nvSpPr>
      <dsp:spPr>
        <a:xfrm>
          <a:off x="2122593" y="2372404"/>
          <a:ext cx="825324" cy="842065"/>
        </a:xfrm>
        <a:prstGeom prst="ellipse">
          <a:avLst/>
        </a:prstGeom>
        <a:solidFill>
          <a:srgbClr val="00ADDD"/>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SUR</a:t>
          </a:r>
        </a:p>
        <a:p>
          <a:pPr marL="0" lvl="0" indent="0" algn="ctr"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1,318</a:t>
          </a:r>
        </a:p>
      </dsp:txBody>
      <dsp:txXfrm>
        <a:off x="2243459" y="2495722"/>
        <a:ext cx="583592" cy="595429"/>
      </dsp:txXfrm>
    </dsp:sp>
    <dsp:sp modelId="{534E747C-8DC8-4384-B1EB-7282DABAF561}">
      <dsp:nvSpPr>
        <dsp:cNvPr id="0" name=""/>
        <dsp:cNvSpPr/>
      </dsp:nvSpPr>
      <dsp:spPr>
        <a:xfrm>
          <a:off x="901878" y="1147777"/>
          <a:ext cx="858870" cy="883433"/>
        </a:xfrm>
        <a:prstGeom prst="ellipse">
          <a:avLst/>
        </a:prstGeom>
        <a:solidFill>
          <a:srgbClr val="00ADDD"/>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NORESTE</a:t>
          </a:r>
        </a:p>
        <a:p>
          <a:pPr marL="0" lvl="0" indent="0" algn="ctr"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3,635</a:t>
          </a:r>
        </a:p>
      </dsp:txBody>
      <dsp:txXfrm>
        <a:off x="1027657" y="1277153"/>
        <a:ext cx="607312" cy="62468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FEE96A-62B9-4A07-8409-06D871A7DE8A}">
      <dsp:nvSpPr>
        <dsp:cNvPr id="0" name=""/>
        <dsp:cNvSpPr/>
      </dsp:nvSpPr>
      <dsp:spPr>
        <a:xfrm>
          <a:off x="1480512" y="370888"/>
          <a:ext cx="2482489" cy="2482489"/>
        </a:xfrm>
        <a:prstGeom prst="blockArc">
          <a:avLst>
            <a:gd name="adj1" fmla="val 10800000"/>
            <a:gd name="adj2" fmla="val 16200000"/>
            <a:gd name="adj3" fmla="val 4636"/>
          </a:avLst>
        </a:prstGeom>
        <a:solidFill>
          <a:schemeClr val="accent5">
            <a:shade val="90000"/>
            <a:hueOff val="175458"/>
            <a:satOff val="-1607"/>
            <a:lumOff val="13877"/>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EBFF84B-39CA-4237-96FC-AA9DC017A70B}">
      <dsp:nvSpPr>
        <dsp:cNvPr id="0" name=""/>
        <dsp:cNvSpPr/>
      </dsp:nvSpPr>
      <dsp:spPr>
        <a:xfrm>
          <a:off x="1480512" y="370888"/>
          <a:ext cx="2482489" cy="2482489"/>
        </a:xfrm>
        <a:prstGeom prst="blockArc">
          <a:avLst>
            <a:gd name="adj1" fmla="val 5400000"/>
            <a:gd name="adj2" fmla="val 10800000"/>
            <a:gd name="adj3" fmla="val 4636"/>
          </a:avLst>
        </a:prstGeom>
        <a:solidFill>
          <a:schemeClr val="accent5">
            <a:shade val="90000"/>
            <a:hueOff val="350915"/>
            <a:satOff val="-3215"/>
            <a:lumOff val="2775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EC94D95-6391-4AB3-991B-296575EA6B99}">
      <dsp:nvSpPr>
        <dsp:cNvPr id="0" name=""/>
        <dsp:cNvSpPr/>
      </dsp:nvSpPr>
      <dsp:spPr>
        <a:xfrm>
          <a:off x="1448976" y="371298"/>
          <a:ext cx="2482489" cy="2482489"/>
        </a:xfrm>
        <a:prstGeom prst="blockArc">
          <a:avLst>
            <a:gd name="adj1" fmla="val 21598837"/>
            <a:gd name="adj2" fmla="val 5310574"/>
            <a:gd name="adj3" fmla="val 4636"/>
          </a:avLst>
        </a:prstGeom>
        <a:solidFill>
          <a:srgbClr val="436EBE"/>
        </a:solidFill>
        <a:ln>
          <a:noFill/>
        </a:ln>
        <a:effectLst/>
      </dsp:spPr>
      <dsp:style>
        <a:lnRef idx="0">
          <a:scrgbClr r="0" g="0" b="0"/>
        </a:lnRef>
        <a:fillRef idx="1">
          <a:scrgbClr r="0" g="0" b="0"/>
        </a:fillRef>
        <a:effectRef idx="0">
          <a:scrgbClr r="0" g="0" b="0"/>
        </a:effectRef>
        <a:fontRef idx="minor">
          <a:schemeClr val="lt1"/>
        </a:fontRef>
      </dsp:style>
    </dsp:sp>
    <dsp:sp modelId="{2E51ADFC-7F82-45DF-B2F5-10FC33B704CB}">
      <dsp:nvSpPr>
        <dsp:cNvPr id="0" name=""/>
        <dsp:cNvSpPr/>
      </dsp:nvSpPr>
      <dsp:spPr>
        <a:xfrm>
          <a:off x="1448976" y="370478"/>
          <a:ext cx="2482489" cy="2482489"/>
        </a:xfrm>
        <a:prstGeom prst="blockArc">
          <a:avLst>
            <a:gd name="adj1" fmla="val 16289426"/>
            <a:gd name="adj2" fmla="val 1163"/>
            <a:gd name="adj3" fmla="val 4636"/>
          </a:avLst>
        </a:prstGeom>
        <a:solidFill>
          <a:schemeClr val="accent5">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00F4027-11D6-4836-B75F-14C0FE9AEAA1}">
      <dsp:nvSpPr>
        <dsp:cNvPr id="0" name=""/>
        <dsp:cNvSpPr/>
      </dsp:nvSpPr>
      <dsp:spPr>
        <a:xfrm>
          <a:off x="2161397" y="1041249"/>
          <a:ext cx="1141768" cy="1141768"/>
        </a:xfrm>
        <a:prstGeom prst="ellipse">
          <a:avLst/>
        </a:prstGeom>
        <a:solidFill>
          <a:srgbClr val="73D3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s-DO" sz="1200" b="1" kern="1200">
              <a:latin typeface="Times New Roman" panose="02020603050405020304" pitchFamily="18" charset="0"/>
              <a:cs typeface="Times New Roman" panose="02020603050405020304" pitchFamily="18" charset="0"/>
            </a:rPr>
            <a:t>Immuebles pendientes de aprobación</a:t>
          </a:r>
        </a:p>
      </dsp:txBody>
      <dsp:txXfrm>
        <a:off x="2328605" y="1208457"/>
        <a:ext cx="807352" cy="807352"/>
      </dsp:txXfrm>
    </dsp:sp>
    <dsp:sp modelId="{4EA3B910-653A-4EBD-9792-A58E11CC265D}">
      <dsp:nvSpPr>
        <dsp:cNvPr id="0" name=""/>
        <dsp:cNvSpPr/>
      </dsp:nvSpPr>
      <dsp:spPr>
        <a:xfrm>
          <a:off x="2322138" y="42"/>
          <a:ext cx="799237" cy="799237"/>
        </a:xfrm>
        <a:prstGeom prst="ellipse">
          <a:avLst/>
        </a:prstGeom>
        <a:solidFill>
          <a:srgbClr val="436EB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DO" sz="900" b="1" kern="1200">
              <a:latin typeface="Times New Roman" panose="02020603050405020304" pitchFamily="18" charset="0"/>
              <a:cs typeface="Times New Roman" panose="02020603050405020304" pitchFamily="18" charset="0"/>
            </a:rPr>
            <a:t>ESTE 23,742</a:t>
          </a:r>
        </a:p>
      </dsp:txBody>
      <dsp:txXfrm>
        <a:off x="2439184" y="117088"/>
        <a:ext cx="565145" cy="565145"/>
      </dsp:txXfrm>
    </dsp:sp>
    <dsp:sp modelId="{D317725E-95BD-4BC7-8A06-490F27E5384C}">
      <dsp:nvSpPr>
        <dsp:cNvPr id="0" name=""/>
        <dsp:cNvSpPr/>
      </dsp:nvSpPr>
      <dsp:spPr>
        <a:xfrm>
          <a:off x="3503074" y="1212514"/>
          <a:ext cx="799237" cy="799237"/>
        </a:xfrm>
        <a:prstGeom prst="ellipse">
          <a:avLst/>
        </a:prstGeom>
        <a:solidFill>
          <a:srgbClr val="436EB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DO" sz="900" b="1" kern="1200">
              <a:latin typeface="Times New Roman" panose="02020603050405020304" pitchFamily="18" charset="0"/>
              <a:cs typeface="Times New Roman" panose="02020603050405020304" pitchFamily="18" charset="0"/>
            </a:rPr>
            <a:t>NORTE</a:t>
          </a:r>
        </a:p>
        <a:p>
          <a:pPr marL="0" lvl="0" indent="0" algn="ctr" defTabSz="400050">
            <a:lnSpc>
              <a:spcPct val="90000"/>
            </a:lnSpc>
            <a:spcBef>
              <a:spcPct val="0"/>
            </a:spcBef>
            <a:spcAft>
              <a:spcPct val="35000"/>
            </a:spcAft>
            <a:buNone/>
          </a:pPr>
          <a:r>
            <a:rPr lang="es-DO" sz="900" b="1" kern="1200">
              <a:latin typeface="Times New Roman" panose="02020603050405020304" pitchFamily="18" charset="0"/>
              <a:cs typeface="Times New Roman" panose="02020603050405020304" pitchFamily="18" charset="0"/>
            </a:rPr>
            <a:t> 7,143</a:t>
          </a:r>
        </a:p>
      </dsp:txBody>
      <dsp:txXfrm>
        <a:off x="3620120" y="1329560"/>
        <a:ext cx="565145" cy="565145"/>
      </dsp:txXfrm>
    </dsp:sp>
    <dsp:sp modelId="{6161E8E8-F878-4D34-B0F2-D9C20DEE8FCE}">
      <dsp:nvSpPr>
        <dsp:cNvPr id="0" name=""/>
        <dsp:cNvSpPr/>
      </dsp:nvSpPr>
      <dsp:spPr>
        <a:xfrm>
          <a:off x="2322138" y="2424986"/>
          <a:ext cx="799237" cy="799237"/>
        </a:xfrm>
        <a:prstGeom prst="ellipse">
          <a:avLst/>
        </a:prstGeom>
        <a:solidFill>
          <a:srgbClr val="436EB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DO" sz="900" b="1" kern="1200">
              <a:latin typeface="Times New Roman" panose="02020603050405020304" pitchFamily="18" charset="0"/>
              <a:cs typeface="Times New Roman" panose="02020603050405020304" pitchFamily="18" charset="0"/>
            </a:rPr>
            <a:t>SUR</a:t>
          </a:r>
        </a:p>
        <a:p>
          <a:pPr marL="0" lvl="0" indent="0" algn="ctr" defTabSz="400050">
            <a:lnSpc>
              <a:spcPct val="90000"/>
            </a:lnSpc>
            <a:spcBef>
              <a:spcPct val="0"/>
            </a:spcBef>
            <a:spcAft>
              <a:spcPct val="35000"/>
            </a:spcAft>
            <a:buNone/>
          </a:pPr>
          <a:r>
            <a:rPr lang="es-DO" sz="900" b="1" kern="1200">
              <a:latin typeface="Times New Roman" panose="02020603050405020304" pitchFamily="18" charset="0"/>
              <a:cs typeface="Times New Roman" panose="02020603050405020304" pitchFamily="18" charset="0"/>
            </a:rPr>
            <a:t>1,442</a:t>
          </a:r>
        </a:p>
      </dsp:txBody>
      <dsp:txXfrm>
        <a:off x="2439184" y="2542032"/>
        <a:ext cx="565145" cy="565145"/>
      </dsp:txXfrm>
    </dsp:sp>
    <dsp:sp modelId="{B17B0E48-4923-436A-B9CB-DD0AC0AE7FCA}">
      <dsp:nvSpPr>
        <dsp:cNvPr id="0" name=""/>
        <dsp:cNvSpPr/>
      </dsp:nvSpPr>
      <dsp:spPr>
        <a:xfrm>
          <a:off x="1078979" y="1173887"/>
          <a:ext cx="860611" cy="876492"/>
        </a:xfrm>
        <a:prstGeom prst="ellipse">
          <a:avLst/>
        </a:prstGeom>
        <a:solidFill>
          <a:srgbClr val="436EB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DO" sz="900" b="1" kern="1200">
              <a:latin typeface="Times New Roman" panose="02020603050405020304" pitchFamily="18" charset="0"/>
              <a:cs typeface="Times New Roman" panose="02020603050405020304" pitchFamily="18" charset="0"/>
            </a:rPr>
            <a:t>NORESTE 410</a:t>
          </a:r>
        </a:p>
      </dsp:txBody>
      <dsp:txXfrm>
        <a:off x="1205013" y="1302246"/>
        <a:ext cx="608543" cy="619774"/>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CD5C8-7716-420D-8F61-06E824AB4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192</Pages>
  <Words>32877</Words>
  <Characters>180826</Characters>
  <Application>Microsoft Office Word</Application>
  <DocSecurity>0</DocSecurity>
  <Lines>1506</Lines>
  <Paragraphs>426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213277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Juana Herrera</cp:lastModifiedBy>
  <cp:revision>16</cp:revision>
  <cp:lastPrinted>2024-12-12T19:55:00Z</cp:lastPrinted>
  <dcterms:created xsi:type="dcterms:W3CDTF">2024-12-13T20:39:00Z</dcterms:created>
  <dcterms:modified xsi:type="dcterms:W3CDTF">2024-12-16T18:51:00Z</dcterms:modified>
</cp:coreProperties>
</file>