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4A924" w14:textId="627B7443" w:rsidR="008D7F4E" w:rsidRPr="00902D46" w:rsidRDefault="00DF0B54" w:rsidP="008D7F4E">
      <w:pPr>
        <w:rPr>
          <w:color w:val="4C4747"/>
          <w:lang w:val="es-DO"/>
        </w:rPr>
      </w:pPr>
      <w:r w:rsidRPr="00902D46">
        <w:rPr>
          <w:noProof/>
          <w:color w:val="4C4747"/>
          <w:lang w:val="es-DO" w:eastAsia="es-DO"/>
        </w:rPr>
        <w:drawing>
          <wp:anchor distT="0" distB="0" distL="114300" distR="114300" simplePos="0" relativeHeight="251654144" behindDoc="0" locked="0" layoutInCell="1" allowOverlap="1" wp14:anchorId="3F0A51DA" wp14:editId="5C75E6A2">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902D46" w:rsidRDefault="008D7F4E" w:rsidP="008D7F4E">
      <w:pPr>
        <w:rPr>
          <w:color w:val="4C4747"/>
          <w:lang w:val="es-DO"/>
        </w:rPr>
      </w:pPr>
    </w:p>
    <w:p w14:paraId="1AC5E2C3" w14:textId="77777777" w:rsidR="008D7F4E" w:rsidRPr="00902D46" w:rsidRDefault="008D7F4E" w:rsidP="008D7F4E">
      <w:pPr>
        <w:rPr>
          <w:color w:val="4C4747"/>
          <w:lang w:val="es-DO"/>
        </w:rPr>
      </w:pPr>
    </w:p>
    <w:p w14:paraId="34990FAF" w14:textId="52B5DA41" w:rsidR="008D7F4E" w:rsidRPr="00902D46" w:rsidRDefault="008D7F4E" w:rsidP="008D7F4E">
      <w:pPr>
        <w:rPr>
          <w:color w:val="4C4747"/>
          <w:lang w:val="es-DO"/>
        </w:rPr>
      </w:pPr>
      <w:bookmarkStart w:id="0" w:name="_Hlk86404256"/>
      <w:bookmarkEnd w:id="0"/>
    </w:p>
    <w:p w14:paraId="6EFB72EE" w14:textId="272B2AD6" w:rsidR="008D7F4E" w:rsidRPr="00902D46" w:rsidRDefault="008D7F4E" w:rsidP="008D7F4E">
      <w:pPr>
        <w:rPr>
          <w:color w:val="4C4747"/>
          <w:lang w:val="es-DO"/>
        </w:rPr>
      </w:pPr>
    </w:p>
    <w:p w14:paraId="3F7503CE" w14:textId="172B5CFE" w:rsidR="008D7F4E" w:rsidRPr="00902D46" w:rsidRDefault="008D7F4E" w:rsidP="008D7F4E">
      <w:pPr>
        <w:rPr>
          <w:color w:val="4C4747"/>
          <w:lang w:val="es-DO"/>
        </w:rPr>
      </w:pPr>
    </w:p>
    <w:p w14:paraId="071FCCAE" w14:textId="759B330B" w:rsidR="008D7F4E" w:rsidRPr="00902D46" w:rsidRDefault="00A63A00" w:rsidP="008D7F4E">
      <w:pPr>
        <w:rPr>
          <w:color w:val="4C4747"/>
          <w:lang w:val="es-DO"/>
        </w:rPr>
      </w:pPr>
      <w:r w:rsidRPr="00902D46">
        <w:rPr>
          <w:noProof/>
          <w:color w:val="4C4747"/>
          <w:lang w:val="es-DO" w:eastAsia="es-DO"/>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95DD3" w:rsidRPr="005C548C" w:rsidRDefault="00895DD3"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" filled="f" stroked="f">
                <v:textbox inset="0,1pt,0,0">
                  <w:txbxContent>
                    <w:p w14:paraId="65FDDD46" w14:textId="77777777" w:rsidR="00895DD3" w:rsidRPr="005C548C" w:rsidRDefault="00895DD3"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902D46" w:rsidRDefault="008D7F4E" w:rsidP="008D7F4E">
      <w:pPr>
        <w:rPr>
          <w:color w:val="4C4747"/>
          <w:lang w:val="es-DO"/>
        </w:rPr>
      </w:pPr>
    </w:p>
    <w:p w14:paraId="0233C915" w14:textId="77777777" w:rsidR="008D7F4E" w:rsidRPr="00902D46" w:rsidRDefault="008D7F4E" w:rsidP="008D7F4E">
      <w:pPr>
        <w:rPr>
          <w:color w:val="4C4747"/>
          <w:lang w:val="es-DO"/>
        </w:rPr>
      </w:pPr>
    </w:p>
    <w:p w14:paraId="274DCED8" w14:textId="22A3C1AD" w:rsidR="004F2DD5" w:rsidRPr="00902D46" w:rsidRDefault="00C92BF6" w:rsidP="004F2DD5">
      <w:pPr>
        <w:rPr>
          <w:color w:val="4C4747"/>
        </w:rPr>
      </w:pPr>
      <w:r w:rsidRPr="00902D46">
        <w:rPr>
          <w:noProof/>
          <w:color w:val="4C4747"/>
          <w:lang w:val="es-DO" w:eastAsia="es-DO"/>
        </w:rPr>
        <mc:AlternateContent>
          <mc:Choice Requires="wps">
            <w:drawing>
              <wp:anchor distT="0" distB="0" distL="114300" distR="114300" simplePos="0" relativeHeight="251657216" behindDoc="0" locked="0" layoutInCell="1" allowOverlap="1" wp14:anchorId="6B2EB822" wp14:editId="41C70144">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14BD4BFB" w:rsidR="00895DD3" w:rsidRPr="00F36012" w:rsidRDefault="00895DD3"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2.8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" filled="f" stroked="f">
                <v:textbox inset="0,1pt,0,0">
                  <w:txbxContent>
                    <w:p w14:paraId="50ABDE0F" w14:textId="14BD4BFB" w:rsidR="00895DD3" w:rsidRPr="00F36012" w:rsidRDefault="00895DD3"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v:textbox>
              </v:shape>
            </w:pict>
          </mc:Fallback>
        </mc:AlternateContent>
      </w:r>
      <w:r w:rsidR="0035429F" w:rsidRPr="00902D46">
        <w:rPr>
          <w:noProof/>
          <w:color w:val="4C4747"/>
          <w:lang w:val="es-DO" w:eastAsia="es-DO"/>
        </w:rPr>
        <mc:AlternateContent>
          <mc:Choice Requires="wps">
            <w:drawing>
              <wp:anchor distT="4294967295" distB="4294967295" distL="114300" distR="114300" simplePos="0" relativeHeight="251701248" behindDoc="0" locked="0" layoutInCell="1" allowOverlap="1" wp14:anchorId="209AF3DE" wp14:editId="38EC4D95">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879606"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" strokecolor="#c8b688" strokeweight="2.25pt">
                <v:stroke joinstyle="miter"/>
                <o:lock v:ext="edit" shapetype="f"/>
                <w10:wrap anchorx="margin"/>
              </v:line>
            </w:pict>
          </mc:Fallback>
        </mc:AlternateContent>
      </w:r>
      <w:r w:rsidR="0024742D" w:rsidRPr="00902D46">
        <w:rPr>
          <w:noProof/>
          <w:color w:val="4C4747"/>
          <w:lang w:val="es-DO" w:eastAsia="es-DO"/>
        </w:rPr>
        <mc:AlternateContent>
          <mc:Choice Requires="wps">
            <w:drawing>
              <wp:anchor distT="0" distB="0" distL="114300" distR="114300" simplePos="0" relativeHeight="251656192" behindDoc="0" locked="0" layoutInCell="1" allowOverlap="1" wp14:anchorId="0C109D41" wp14:editId="514CC456">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895DD3" w:rsidRDefault="00895DD3"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895DD3" w:rsidRDefault="00895DD3"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95DD3" w:rsidRPr="008D7F4E" w:rsidRDefault="00895DD3"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" filled="f" stroked="f">
                <v:textbox inset="0,1.35pt,0,0">
                  <w:txbxContent>
                    <w:p w14:paraId="31112306" w14:textId="77777777" w:rsidR="00895DD3" w:rsidRDefault="00895DD3"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895DD3" w:rsidRDefault="00895DD3"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95DD3" w:rsidRPr="008D7F4E" w:rsidRDefault="00895DD3" w:rsidP="008D7F4E">
                      <w:pPr>
                        <w:spacing w:after="0"/>
                        <w:jc w:val="center"/>
                        <w:rPr>
                          <w:b/>
                          <w:bCs/>
                          <w:color w:val="D5B788"/>
                          <w:spacing w:val="60"/>
                          <w:kern w:val="24"/>
                          <w:sz w:val="56"/>
                          <w:szCs w:val="56"/>
                          <w:lang w:val="es-DO"/>
                        </w:rPr>
                      </w:pPr>
                    </w:p>
                  </w:txbxContent>
                </v:textbox>
              </v:shape>
            </w:pict>
          </mc:Fallback>
        </mc:AlternateContent>
      </w:r>
      <w:r w:rsidR="006160B6" w:rsidRPr="00902D46">
        <w:rPr>
          <w:noProof/>
          <w:color w:val="4C4747"/>
          <w:lang w:val="es-DO" w:eastAsia="es-DO"/>
        </w:rPr>
        <mc:AlternateContent>
          <mc:Choice Requires="wps">
            <w:drawing>
              <wp:anchor distT="0" distB="0" distL="114300" distR="114300" simplePos="0" relativeHeight="251683840" behindDoc="0" locked="0" layoutInCell="1" allowOverlap="1" wp14:anchorId="4B9C2ACC" wp14:editId="7D7BF5ED">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DD06B0A"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r w:rsidR="004F2DD5" w:rsidRPr="00902D46">
        <w:rPr>
          <w:color w:val="4C4747"/>
        </w:rPr>
        <w:tab/>
      </w:r>
    </w:p>
    <w:p w14:paraId="6F050B88" w14:textId="126183F3" w:rsidR="004F2DD5" w:rsidRPr="00902D46" w:rsidRDefault="00544419" w:rsidP="004F2DD5">
      <w:pPr>
        <w:rPr>
          <w:color w:val="4C4747"/>
        </w:rPr>
      </w:pPr>
      <w:r w:rsidRPr="00902D46">
        <w:rPr>
          <w:noProof/>
          <w:color w:val="4C4747"/>
          <w:lang w:val="es-DO" w:eastAsia="es-DO"/>
        </w:rPr>
        <mc:AlternateContent>
          <mc:Choice Requires="wpg">
            <w:drawing>
              <wp:anchor distT="0" distB="0" distL="114300" distR="114300" simplePos="0" relativeHeight="251729920" behindDoc="0" locked="0" layoutInCell="1" allowOverlap="1" wp14:anchorId="22E2C515" wp14:editId="7205E5B8">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895DD3" w:rsidRPr="003A00CC" w:rsidRDefault="00895DD3"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895DD3" w:rsidRDefault="00895DD3"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" filled="f" stroked="f">
                  <v:path arrowok="t"/>
                  <v:textbox inset="0,1.2pt,0,0">
                    <w:txbxContent>
                      <w:p w14:paraId="7D30DA48" w14:textId="77777777" w:rsidR="00895DD3" w:rsidRPr="003A00CC" w:rsidRDefault="00895DD3"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895DD3" w:rsidRDefault="00895DD3"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">
                    <v:imagedata r:id="rId10" o:title="Icon&#10;&#10;Description automatically generated"/>
                    <v:path arrowok="t"/>
                  </v:shape>
                </v:group>
              </v:group>
            </w:pict>
          </mc:Fallback>
        </mc:AlternateContent>
      </w:r>
    </w:p>
    <w:p w14:paraId="17B5E9DF" w14:textId="420FC503" w:rsidR="008D7F4E" w:rsidRPr="00902D46" w:rsidRDefault="00856AD8" w:rsidP="008D7F4E">
      <w:pPr>
        <w:rPr>
          <w:color w:val="4C4747"/>
          <w:lang w:val="es-DO"/>
        </w:rPr>
      </w:pPr>
      <w:r>
        <w:rPr>
          <w:noProof/>
          <w:lang w:val="es-DO" w:eastAsia="es-DO"/>
        </w:rPr>
        <w:drawing>
          <wp:anchor distT="0" distB="0" distL="114300" distR="114300" simplePos="0" relativeHeight="251739136" behindDoc="1" locked="0" layoutInCell="1" allowOverlap="1" wp14:anchorId="1F94ACEE" wp14:editId="29096DC0">
            <wp:simplePos x="0" y="0"/>
            <wp:positionH relativeFrom="margin">
              <wp:align>right</wp:align>
            </wp:positionH>
            <wp:positionV relativeFrom="paragraph">
              <wp:posOffset>155275</wp:posOffset>
            </wp:positionV>
            <wp:extent cx="1602740" cy="613410"/>
            <wp:effectExtent l="0" t="0" r="0" b="0"/>
            <wp:wrapNone/>
            <wp:docPr id="28"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2740" cy="613410"/>
                    </a:xfrm>
                    <a:prstGeom prst="rect">
                      <a:avLst/>
                    </a:prstGeom>
                  </pic:spPr>
                </pic:pic>
              </a:graphicData>
            </a:graphic>
          </wp:anchor>
        </w:drawing>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r w:rsidR="008D7F4E" w:rsidRPr="00902D46">
        <w:rPr>
          <w:color w:val="4C4747"/>
          <w:lang w:val="es-DO"/>
        </w:rPr>
        <w:tab/>
      </w:r>
    </w:p>
    <w:p w14:paraId="38D9CF2E" w14:textId="7585FBF3" w:rsidR="008D7F4E" w:rsidRPr="00902D46" w:rsidRDefault="008D7F4E" w:rsidP="008D7F4E">
      <w:pPr>
        <w:rPr>
          <w:color w:val="4C4747"/>
          <w:lang w:val="es-DO"/>
        </w:rPr>
      </w:pPr>
    </w:p>
    <w:p w14:paraId="16EDE6EA" w14:textId="51136D97" w:rsidR="008D7F4E" w:rsidRPr="00902D46" w:rsidRDefault="008D7F4E" w:rsidP="008D7F4E">
      <w:pPr>
        <w:rPr>
          <w:b/>
          <w:bCs/>
          <w:color w:val="4C4747"/>
          <w:lang w:val="es-DO"/>
        </w:rPr>
      </w:pPr>
    </w:p>
    <w:p w14:paraId="3FC05242" w14:textId="77777777" w:rsidR="008D7F4E" w:rsidRPr="00902D46" w:rsidRDefault="008D7F4E" w:rsidP="008D7F4E">
      <w:pPr>
        <w:rPr>
          <w:color w:val="4C4747"/>
          <w:lang w:val="es-DO"/>
        </w:rPr>
      </w:pPr>
    </w:p>
    <w:p w14:paraId="52109915" w14:textId="77777777" w:rsidR="008D7F4E" w:rsidRPr="00902D46" w:rsidRDefault="008D7F4E" w:rsidP="008D7F4E">
      <w:pPr>
        <w:rPr>
          <w:color w:val="4C4747"/>
          <w:lang w:val="es-DO"/>
        </w:rPr>
      </w:pPr>
    </w:p>
    <w:p w14:paraId="61CD95E4" w14:textId="75608CA4" w:rsidR="008D7F4E" w:rsidRPr="00902D46" w:rsidRDefault="008D7F4E" w:rsidP="008D7F4E">
      <w:pPr>
        <w:rPr>
          <w:color w:val="4C4747"/>
          <w:lang w:val="es-DO"/>
        </w:rPr>
      </w:pPr>
    </w:p>
    <w:p w14:paraId="26FC2ECF" w14:textId="1304E68D" w:rsidR="008D7F4E" w:rsidRPr="00902D46" w:rsidRDefault="008D7F4E" w:rsidP="008D7F4E">
      <w:pPr>
        <w:rPr>
          <w:color w:val="4C4747"/>
          <w:lang w:val="es-DO"/>
        </w:rPr>
      </w:pPr>
    </w:p>
    <w:p w14:paraId="339C9304" w14:textId="532ECEA5" w:rsidR="008D7F4E" w:rsidRPr="00902D46" w:rsidRDefault="008D7F4E" w:rsidP="008D7F4E">
      <w:pPr>
        <w:rPr>
          <w:color w:val="4C4747"/>
          <w:lang w:val="es-DO"/>
        </w:rPr>
      </w:pPr>
    </w:p>
    <w:p w14:paraId="45BA7FA9" w14:textId="77777777" w:rsidR="0087772C" w:rsidRPr="00902D46" w:rsidRDefault="0087772C" w:rsidP="008D7F4E">
      <w:pPr>
        <w:rPr>
          <w:color w:val="4C4747"/>
          <w:lang w:val="es-DO"/>
        </w:rPr>
      </w:pPr>
    </w:p>
    <w:p w14:paraId="18C0D5CD" w14:textId="6B0129B8" w:rsidR="008D7F4E" w:rsidRPr="00902D46" w:rsidRDefault="008D7F4E" w:rsidP="008D7F4E">
      <w:pPr>
        <w:rPr>
          <w:color w:val="4C4747"/>
          <w:lang w:val="es-DO"/>
        </w:rPr>
      </w:pPr>
    </w:p>
    <w:p w14:paraId="38D6C8AE" w14:textId="626E8B34" w:rsidR="008D7F4E" w:rsidRPr="00902D46" w:rsidRDefault="008D7F4E" w:rsidP="008D7F4E">
      <w:pPr>
        <w:rPr>
          <w:color w:val="4C4747"/>
          <w:lang w:val="es-DO"/>
        </w:rPr>
      </w:pPr>
    </w:p>
    <w:p w14:paraId="22DD7F53" w14:textId="11B7CA22" w:rsidR="008D7F4E" w:rsidRPr="00902D46" w:rsidRDefault="008D7F4E" w:rsidP="008D7F4E">
      <w:pPr>
        <w:rPr>
          <w:color w:val="4C4747"/>
          <w:lang w:val="es-DO"/>
        </w:rPr>
      </w:pPr>
    </w:p>
    <w:p w14:paraId="266A4AE7" w14:textId="5784A2EE" w:rsidR="008D7F4E" w:rsidRPr="00902D46" w:rsidRDefault="008D7F4E" w:rsidP="008D7F4E">
      <w:pPr>
        <w:rPr>
          <w:color w:val="4C4747"/>
          <w:lang w:val="es-DO"/>
        </w:rPr>
      </w:pPr>
    </w:p>
    <w:p w14:paraId="56C838CA" w14:textId="59180D27" w:rsidR="008D7F4E" w:rsidRPr="00902D46" w:rsidRDefault="008D7F4E" w:rsidP="008D7F4E">
      <w:pPr>
        <w:rPr>
          <w:color w:val="4C4747"/>
          <w:lang w:val="es-DO"/>
        </w:rPr>
      </w:pPr>
    </w:p>
    <w:p w14:paraId="5A37720D" w14:textId="305BC668" w:rsidR="008D7F4E" w:rsidRPr="00902D46" w:rsidRDefault="008D7F4E" w:rsidP="008D7F4E">
      <w:pPr>
        <w:rPr>
          <w:color w:val="4C4747"/>
          <w:lang w:val="es-DO"/>
        </w:rPr>
      </w:pPr>
    </w:p>
    <w:p w14:paraId="1C1F404E" w14:textId="6EBA6B68" w:rsidR="008D7F4E" w:rsidRPr="00902D46" w:rsidRDefault="00654164" w:rsidP="008D7F4E">
      <w:pPr>
        <w:rPr>
          <w:color w:val="4C4747"/>
          <w:lang w:val="es-DO"/>
        </w:rPr>
      </w:pPr>
      <w:r w:rsidRPr="00902D46">
        <w:rPr>
          <w:noProof/>
          <w:color w:val="4C4747"/>
          <w:lang w:val="es-DO" w:eastAsia="es-DO"/>
        </w:rPr>
        <mc:AlternateContent>
          <mc:Choice Requires="wps">
            <w:drawing>
              <wp:anchor distT="0" distB="0" distL="114300" distR="114300" simplePos="0" relativeHeight="251653632" behindDoc="0" locked="0" layoutInCell="1" allowOverlap="1" wp14:anchorId="611EEDAC" wp14:editId="4FA626B4">
                <wp:simplePos x="0" y="0"/>
                <wp:positionH relativeFrom="column">
                  <wp:posOffset>168275</wp:posOffset>
                </wp:positionH>
                <wp:positionV relativeFrom="paragraph">
                  <wp:posOffset>173355</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895DD3" w:rsidRDefault="00895DD3"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895DD3" w:rsidRDefault="00895DD3"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895DD3" w:rsidRPr="008D7F4E" w:rsidRDefault="00895DD3"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13.25pt;margin-top:13.65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" filled="f" stroked="f">
                <v:textbox inset="0,1.35pt,0,0">
                  <w:txbxContent>
                    <w:p w14:paraId="0D47117C" w14:textId="77777777" w:rsidR="00895DD3" w:rsidRDefault="00895DD3"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895DD3" w:rsidRDefault="00895DD3"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895DD3" w:rsidRPr="008D7F4E" w:rsidRDefault="00895DD3" w:rsidP="00654164">
                      <w:pPr>
                        <w:spacing w:after="0"/>
                        <w:jc w:val="center"/>
                        <w:rPr>
                          <w:b/>
                          <w:bCs/>
                          <w:color w:val="D5B788"/>
                          <w:spacing w:val="60"/>
                          <w:kern w:val="24"/>
                          <w:sz w:val="56"/>
                          <w:szCs w:val="56"/>
                          <w:lang w:val="es-DO"/>
                        </w:rPr>
                      </w:pPr>
                    </w:p>
                  </w:txbxContent>
                </v:textbox>
              </v:shape>
            </w:pict>
          </mc:Fallback>
        </mc:AlternateContent>
      </w:r>
    </w:p>
    <w:p w14:paraId="75F2B32B" w14:textId="0A836B5C" w:rsidR="008D7F4E" w:rsidRPr="00902D46" w:rsidRDefault="00C64CEF" w:rsidP="008D7F4E">
      <w:pPr>
        <w:rPr>
          <w:b/>
          <w:bCs/>
          <w:color w:val="4C4747"/>
          <w:lang w:val="es-DO"/>
        </w:rPr>
      </w:pPr>
      <w:r w:rsidRPr="00902D46">
        <w:rPr>
          <w:noProof/>
          <w:color w:val="4C4747"/>
          <w:lang w:val="es-DO" w:eastAsia="es-DO"/>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895DD3" w:rsidRPr="008D7F4E" w:rsidRDefault="00895DD3"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" filled="f" stroked="f">
                <v:textbox inset="0,1.35pt,0,0">
                  <w:txbxContent>
                    <w:p w14:paraId="2F488BCC" w14:textId="5DB7AF83" w:rsidR="00895DD3" w:rsidRPr="008D7F4E" w:rsidRDefault="00895DD3"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902D46" w:rsidRDefault="008D7F4E" w:rsidP="008D7F4E">
      <w:pPr>
        <w:rPr>
          <w:color w:val="4C4747"/>
          <w:lang w:val="es-DO"/>
        </w:rPr>
      </w:pPr>
    </w:p>
    <w:p w14:paraId="2ADA86D9" w14:textId="7BFC7FAB" w:rsidR="008D7F4E" w:rsidRPr="00902D46" w:rsidRDefault="008D7F4E" w:rsidP="008D7F4E">
      <w:pPr>
        <w:rPr>
          <w:b/>
          <w:bCs/>
          <w:color w:val="4C4747"/>
          <w:lang w:val="es-DO"/>
        </w:rPr>
      </w:pPr>
    </w:p>
    <w:p w14:paraId="163CEF29" w14:textId="2E82E86B" w:rsidR="00E739F8" w:rsidRPr="00902D46" w:rsidRDefault="001E07B9" w:rsidP="008D7F4E">
      <w:pPr>
        <w:rPr>
          <w:b/>
          <w:bCs/>
          <w:color w:val="4C4747"/>
          <w:lang w:val="es-DO"/>
        </w:rPr>
      </w:pPr>
      <w:r w:rsidRPr="00902D46">
        <w:rPr>
          <w:noProof/>
          <w:color w:val="4C4747"/>
          <w:lang w:val="es-DO" w:eastAsia="es-DO"/>
        </w:rPr>
        <mc:AlternateContent>
          <mc:Choice Requires="wps">
            <w:drawing>
              <wp:anchor distT="4294967295" distB="4294967295" distL="114300" distR="114300" simplePos="0" relativeHeight="251703296" behindDoc="0" locked="0" layoutInCell="1" allowOverlap="1" wp14:anchorId="4E0C23B7" wp14:editId="06B64308">
                <wp:simplePos x="0" y="0"/>
                <wp:positionH relativeFrom="margin">
                  <wp:align>center</wp:align>
                </wp:positionH>
                <wp:positionV relativeFrom="paragraph">
                  <wp:posOffset>187358</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4CACBE" id="Straight Connector 22" o:spid="_x0000_s1026" style="position:absolute;z-index:2517032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75pt" to="3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" strokecolor="#c8b688" strokeweight="2.25pt">
                <v:stroke joinstyle="miter"/>
                <o:lock v:ext="edit" shapetype="f"/>
                <w10:wrap anchorx="margin"/>
              </v:line>
            </w:pict>
          </mc:Fallback>
        </mc:AlternateContent>
      </w:r>
    </w:p>
    <w:p w14:paraId="3A86A8D9" w14:textId="6F1B1115" w:rsidR="00E739F8" w:rsidRPr="00902D46" w:rsidRDefault="001E07B9" w:rsidP="008D7F4E">
      <w:pPr>
        <w:rPr>
          <w:b/>
          <w:bCs/>
          <w:color w:val="4C4747"/>
          <w:lang w:val="es-DO"/>
        </w:rPr>
      </w:pPr>
      <w:r w:rsidRPr="00902D46">
        <w:rPr>
          <w:noProof/>
          <w:color w:val="4C4747"/>
          <w:lang w:val="es-DO" w:eastAsia="es-DO"/>
        </w:rPr>
        <mc:AlternateContent>
          <mc:Choice Requires="wps">
            <w:drawing>
              <wp:anchor distT="0" distB="0" distL="114300" distR="114300" simplePos="0" relativeHeight="251668480" behindDoc="0" locked="0" layoutInCell="1" allowOverlap="1" wp14:anchorId="65361376" wp14:editId="6BE69244">
                <wp:simplePos x="0" y="0"/>
                <wp:positionH relativeFrom="margin">
                  <wp:align>center</wp:align>
                </wp:positionH>
                <wp:positionV relativeFrom="paragraph">
                  <wp:posOffset>107950</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F136D6C" w:rsidR="00895DD3" w:rsidRPr="005805BA" w:rsidRDefault="00895DD3"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0;margin-top:8.5pt;width:95.65pt;height:24.3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" filled="f" stroked="f">
                <v:textbox inset="0,1pt,0,0">
                  <w:txbxContent>
                    <w:p w14:paraId="6B362718" w14:textId="3F136D6C" w:rsidR="00895DD3" w:rsidRPr="005805BA" w:rsidRDefault="00895DD3"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v:textbox>
                <w10:wrap anchorx="margin"/>
              </v:shape>
            </w:pict>
          </mc:Fallback>
        </mc:AlternateContent>
      </w:r>
    </w:p>
    <w:p w14:paraId="1C74082E" w14:textId="28C0782E" w:rsidR="008D7F4E" w:rsidRPr="00902D46" w:rsidRDefault="008D7F4E" w:rsidP="008D7F4E">
      <w:pPr>
        <w:tabs>
          <w:tab w:val="left" w:pos="5229"/>
        </w:tabs>
        <w:rPr>
          <w:color w:val="4C4747"/>
          <w:lang w:val="es-DO"/>
        </w:rPr>
      </w:pPr>
      <w:r w:rsidRPr="00902D46">
        <w:rPr>
          <w:color w:val="4C4747"/>
          <w:lang w:val="es-DO"/>
        </w:rPr>
        <w:tab/>
      </w:r>
      <w:r w:rsidRPr="00902D46">
        <w:rPr>
          <w:color w:val="4C4747"/>
          <w:lang w:val="es-DO"/>
        </w:rPr>
        <w:tab/>
      </w:r>
      <w:r w:rsidRPr="00902D46">
        <w:rPr>
          <w:color w:val="4C4747"/>
          <w:lang w:val="es-DO"/>
        </w:rPr>
        <w:tab/>
      </w:r>
    </w:p>
    <w:p w14:paraId="2A6A7BEB" w14:textId="35E3FF32" w:rsidR="008D7F4E" w:rsidRPr="00902D46" w:rsidRDefault="008D7F4E" w:rsidP="008D7F4E">
      <w:pPr>
        <w:tabs>
          <w:tab w:val="left" w:pos="5229"/>
        </w:tabs>
        <w:rPr>
          <w:color w:val="4C4747"/>
          <w:lang w:val="es-DO"/>
        </w:rPr>
      </w:pPr>
    </w:p>
    <w:p w14:paraId="5220AA7B" w14:textId="7F7316F4" w:rsidR="008D7F4E" w:rsidRPr="00902D46" w:rsidRDefault="008D7F4E" w:rsidP="008D7F4E">
      <w:pPr>
        <w:tabs>
          <w:tab w:val="left" w:pos="5229"/>
        </w:tabs>
        <w:rPr>
          <w:color w:val="4C4747"/>
          <w:lang w:val="es-DO"/>
        </w:rPr>
      </w:pPr>
    </w:p>
    <w:p w14:paraId="04CE79E8" w14:textId="77777777" w:rsidR="00B45B38" w:rsidRPr="00902D46" w:rsidRDefault="00B45B38" w:rsidP="008D7F4E">
      <w:pPr>
        <w:tabs>
          <w:tab w:val="left" w:pos="5229"/>
        </w:tabs>
        <w:rPr>
          <w:color w:val="4C4747"/>
          <w:lang w:val="es-DO"/>
        </w:rPr>
      </w:pPr>
    </w:p>
    <w:p w14:paraId="59F2CBAA" w14:textId="77777777" w:rsidR="00B45B38" w:rsidRPr="00902D46" w:rsidRDefault="00B45B38" w:rsidP="00B45B38">
      <w:pPr>
        <w:tabs>
          <w:tab w:val="left" w:pos="5229"/>
        </w:tabs>
        <w:jc w:val="center"/>
        <w:rPr>
          <w:color w:val="4C4747"/>
          <w:lang w:val="es-DO"/>
        </w:rPr>
      </w:pPr>
    </w:p>
    <w:p w14:paraId="6B439D31" w14:textId="1820C81F" w:rsidR="00B45B38" w:rsidRPr="00902D46" w:rsidRDefault="00544419" w:rsidP="008D7F4E">
      <w:pPr>
        <w:tabs>
          <w:tab w:val="left" w:pos="5229"/>
        </w:tabs>
        <w:rPr>
          <w:color w:val="4C4747"/>
          <w:lang w:val="es-DO"/>
        </w:rPr>
      </w:pPr>
      <w:r w:rsidRPr="00902D46">
        <w:rPr>
          <w:noProof/>
          <w:color w:val="4C4747"/>
          <w:lang w:val="es-DO" w:eastAsia="es-DO"/>
        </w:rPr>
        <mc:AlternateContent>
          <mc:Choice Requires="wpg">
            <w:drawing>
              <wp:anchor distT="0" distB="0" distL="114300" distR="114300" simplePos="0" relativeHeight="251727872" behindDoc="0" locked="0" layoutInCell="1" allowOverlap="1" wp14:anchorId="668AD27C" wp14:editId="6DF2B1B7">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895DD3" w:rsidRPr="003A00CC" w:rsidRDefault="00895DD3"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895DD3" w:rsidRDefault="00895DD3"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30.55pt;margin-top:21.1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" filled="f" stroked="f">
                  <v:path arrowok="t"/>
                  <v:textbox inset="0,1.2pt,0,0">
                    <w:txbxContent>
                      <w:p w14:paraId="39B79353" w14:textId="77777777" w:rsidR="00895DD3" w:rsidRPr="003A00CC" w:rsidRDefault="00895DD3"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895DD3" w:rsidRDefault="00895DD3"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">
                    <v:imagedata r:id="rId10" o:title="Icon&#10;&#10;Description automatically generated"/>
                    <v:path arrowok="t"/>
                  </v:shape>
                </v:group>
              </v:group>
            </w:pict>
          </mc:Fallback>
        </mc:AlternateContent>
      </w:r>
    </w:p>
    <w:p w14:paraId="4A390ECB" w14:textId="78EA16CC" w:rsidR="008D7F4E" w:rsidRPr="00902D46" w:rsidRDefault="008D7F4E" w:rsidP="008D7F4E">
      <w:pPr>
        <w:tabs>
          <w:tab w:val="left" w:pos="5229"/>
        </w:tabs>
        <w:rPr>
          <w:color w:val="4C4747"/>
          <w:lang w:val="es-DO"/>
        </w:rPr>
      </w:pPr>
    </w:p>
    <w:p w14:paraId="09F960FC" w14:textId="477978DC" w:rsidR="008D7F4E" w:rsidRPr="00902D46" w:rsidRDefault="00856AD8" w:rsidP="008D7F4E">
      <w:pPr>
        <w:tabs>
          <w:tab w:val="left" w:pos="5229"/>
        </w:tabs>
        <w:rPr>
          <w:color w:val="4C4747"/>
          <w:lang w:val="es-DO"/>
        </w:rPr>
      </w:pPr>
      <w:r>
        <w:rPr>
          <w:noProof/>
          <w:lang w:val="es-DO" w:eastAsia="es-DO"/>
        </w:rPr>
        <w:drawing>
          <wp:anchor distT="0" distB="0" distL="114300" distR="114300" simplePos="0" relativeHeight="251737088" behindDoc="1" locked="0" layoutInCell="1" allowOverlap="1" wp14:anchorId="4CCCBC54" wp14:editId="63F558B7">
            <wp:simplePos x="0" y="0"/>
            <wp:positionH relativeFrom="margin">
              <wp:align>right</wp:align>
            </wp:positionH>
            <wp:positionV relativeFrom="paragraph">
              <wp:posOffset>13335</wp:posOffset>
            </wp:positionV>
            <wp:extent cx="1602740" cy="613410"/>
            <wp:effectExtent l="0" t="0" r="0" b="0"/>
            <wp:wrapNone/>
            <wp:docPr id="27"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2740" cy="613410"/>
                    </a:xfrm>
                    <a:prstGeom prst="rect">
                      <a:avLst/>
                    </a:prstGeom>
                  </pic:spPr>
                </pic:pic>
              </a:graphicData>
            </a:graphic>
          </wp:anchor>
        </w:drawing>
      </w:r>
    </w:p>
    <w:p w14:paraId="70955679" w14:textId="1D2ADAE2" w:rsidR="00E80BF2" w:rsidRPr="00902D46" w:rsidRDefault="00E80BF2" w:rsidP="0034224F">
      <w:pPr>
        <w:tabs>
          <w:tab w:val="left" w:pos="5913"/>
        </w:tabs>
        <w:rPr>
          <w:color w:val="4C4747"/>
          <w:lang w:val="es-DO"/>
        </w:rPr>
      </w:pPr>
    </w:p>
    <w:p w14:paraId="64AE30BF" w14:textId="515A7E4D" w:rsidR="00E80BF2" w:rsidRPr="00902D46" w:rsidRDefault="00E80BF2">
      <w:pPr>
        <w:rPr>
          <w:color w:val="4C4747"/>
          <w:sz w:val="22"/>
          <w:szCs w:val="22"/>
          <w:lang w:val="es-DO"/>
        </w:rPr>
      </w:pPr>
    </w:p>
    <w:p w14:paraId="31E2FE32" w14:textId="2317FF3C" w:rsidR="00545797" w:rsidRPr="00902D46" w:rsidRDefault="00545797" w:rsidP="00545797">
      <w:pPr>
        <w:jc w:val="center"/>
        <w:rPr>
          <w:b/>
          <w:bCs/>
          <w:color w:val="4C4747"/>
          <w:sz w:val="28"/>
          <w:lang w:val="es-DO"/>
        </w:rPr>
      </w:pPr>
      <w:r w:rsidRPr="00902D46">
        <w:rPr>
          <w:b/>
          <w:bCs/>
          <w:color w:val="4C4747"/>
          <w:sz w:val="28"/>
          <w:lang w:val="es-DO"/>
        </w:rPr>
        <w:t>TABLA DE CONTENIDOS</w:t>
      </w:r>
    </w:p>
    <w:p w14:paraId="6C3E8713" w14:textId="043AA35F" w:rsidR="00545797" w:rsidRPr="00902D46" w:rsidRDefault="00545797" w:rsidP="00545797">
      <w:pPr>
        <w:rPr>
          <w:color w:val="4C4747"/>
          <w:lang w:val="es-DO"/>
        </w:rPr>
      </w:pPr>
      <w:r w:rsidRPr="00902D46">
        <w:rPr>
          <w:noProof/>
          <w:color w:val="4C4747"/>
          <w:lang w:val="es-DO" w:eastAsia="es-DO"/>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2305F5D6"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2578EF85" w:rsidR="00545797" w:rsidRPr="00902D46" w:rsidRDefault="00654164" w:rsidP="00545797">
      <w:pPr>
        <w:jc w:val="center"/>
        <w:rPr>
          <w:color w:val="4C4747"/>
          <w:lang w:val="es-DO"/>
        </w:rPr>
      </w:pPr>
      <w:r w:rsidRPr="00902D46">
        <w:rPr>
          <w:color w:val="4C4747"/>
          <w:lang w:val="es-DO"/>
        </w:rPr>
        <w:t xml:space="preserve">Memoria </w:t>
      </w:r>
      <w:r w:rsidR="004A515E" w:rsidRPr="00902D46">
        <w:rPr>
          <w:color w:val="4C4747"/>
          <w:lang w:val="es-DO"/>
        </w:rPr>
        <w:t>I</w:t>
      </w:r>
      <w:r w:rsidRPr="00902D46">
        <w:rPr>
          <w:color w:val="4C4747"/>
          <w:lang w:val="es-DO"/>
        </w:rPr>
        <w:t>nstitucional</w:t>
      </w:r>
      <w:r w:rsidR="00545797" w:rsidRPr="00902D46">
        <w:rPr>
          <w:color w:val="4C4747"/>
          <w:lang w:val="es-DO"/>
        </w:rPr>
        <w:t xml:space="preserve"> </w:t>
      </w:r>
      <w:r w:rsidR="007471AC" w:rsidRPr="00902D46">
        <w:rPr>
          <w:color w:val="4C4747"/>
          <w:lang w:val="es-DO"/>
        </w:rPr>
        <w:t>2024</w:t>
      </w:r>
    </w:p>
    <w:p w14:paraId="2539C61E" w14:textId="77777777" w:rsidR="00545797" w:rsidRPr="00902D46" w:rsidRDefault="00545797" w:rsidP="00545797">
      <w:pPr>
        <w:rPr>
          <w:color w:val="4C4747"/>
          <w:lang w:val="es-DO"/>
        </w:rPr>
      </w:pPr>
    </w:p>
    <w:p w14:paraId="34723B93" w14:textId="77777777" w:rsidR="00545797" w:rsidRPr="00902D46" w:rsidRDefault="00545797" w:rsidP="00545797">
      <w:pPr>
        <w:rPr>
          <w:color w:val="4C4747"/>
          <w:lang w:val="es-DO"/>
        </w:rPr>
      </w:pPr>
    </w:p>
    <w:sdt>
      <w:sdtPr>
        <w:rPr>
          <w:rFonts w:ascii="Times New Roman" w:eastAsiaTheme="minorHAnsi" w:hAnsi="Times New Roman" w:cs="Times New Roman"/>
          <w:color w:val="4C4747"/>
          <w:sz w:val="24"/>
          <w:szCs w:val="24"/>
        </w:rPr>
        <w:id w:val="-1111128147"/>
        <w:docPartObj>
          <w:docPartGallery w:val="Table of Contents"/>
          <w:docPartUnique/>
        </w:docPartObj>
      </w:sdtPr>
      <w:sdtEndPr>
        <w:rPr>
          <w:b/>
          <w:bCs/>
          <w:noProof/>
        </w:rPr>
      </w:sdtEndPr>
      <w:sdtContent>
        <w:p w14:paraId="13CA098D" w14:textId="2CC93254" w:rsidR="00A630BC" w:rsidRPr="00902D46" w:rsidRDefault="00A630BC">
          <w:pPr>
            <w:pStyle w:val="TtuloTDC"/>
            <w:rPr>
              <w:rFonts w:ascii="Times New Roman" w:hAnsi="Times New Roman" w:cs="Times New Roman"/>
              <w:color w:val="4C4747"/>
            </w:rPr>
          </w:pPr>
        </w:p>
        <w:p w14:paraId="2947ED8C" w14:textId="668B7DCE" w:rsidR="007B09BF" w:rsidRDefault="00A630BC">
          <w:pPr>
            <w:pStyle w:val="TDC1"/>
            <w:tabs>
              <w:tab w:val="right" w:leader="dot" w:pos="9350"/>
            </w:tabs>
            <w:rPr>
              <w:rFonts w:asciiTheme="minorHAnsi" w:eastAsiaTheme="minorEastAsia" w:hAnsiTheme="minorHAnsi" w:cstheme="minorBidi"/>
              <w:noProof/>
              <w:color w:val="auto"/>
              <w:spacing w:val="0"/>
              <w:sz w:val="22"/>
              <w:szCs w:val="22"/>
              <w:lang w:val="es-DO" w:eastAsia="es-DO"/>
            </w:rPr>
          </w:pPr>
          <w:r w:rsidRPr="00902D46">
            <w:rPr>
              <w:color w:val="4C4747"/>
            </w:rPr>
            <w:fldChar w:fldCharType="begin"/>
          </w:r>
          <w:r w:rsidRPr="00902D46">
            <w:rPr>
              <w:color w:val="4C4747"/>
            </w:rPr>
            <w:instrText xml:space="preserve"> TOC \o "1-3" \h \z \u </w:instrText>
          </w:r>
          <w:r w:rsidRPr="00902D46">
            <w:rPr>
              <w:color w:val="4C4747"/>
            </w:rPr>
            <w:fldChar w:fldCharType="separate"/>
          </w:r>
          <w:hyperlink w:anchor="_Toc185249513" w:history="1">
            <w:r w:rsidR="007B09BF" w:rsidRPr="001F71E8">
              <w:rPr>
                <w:rStyle w:val="Hipervnculo"/>
                <w:noProof/>
              </w:rPr>
              <w:t>RESUMEN EJECUTIVO</w:t>
            </w:r>
            <w:r w:rsidR="007B09BF">
              <w:rPr>
                <w:noProof/>
                <w:webHidden/>
              </w:rPr>
              <w:tab/>
            </w:r>
            <w:r w:rsidR="007B09BF">
              <w:rPr>
                <w:noProof/>
                <w:webHidden/>
              </w:rPr>
              <w:fldChar w:fldCharType="begin"/>
            </w:r>
            <w:r w:rsidR="007B09BF">
              <w:rPr>
                <w:noProof/>
                <w:webHidden/>
              </w:rPr>
              <w:instrText xml:space="preserve"> PAGEREF _Toc185249513 \h </w:instrText>
            </w:r>
            <w:r w:rsidR="007B09BF">
              <w:rPr>
                <w:noProof/>
                <w:webHidden/>
              </w:rPr>
            </w:r>
            <w:r w:rsidR="007B09BF">
              <w:rPr>
                <w:noProof/>
                <w:webHidden/>
              </w:rPr>
              <w:fldChar w:fldCharType="separate"/>
            </w:r>
            <w:r w:rsidR="007B09BF">
              <w:rPr>
                <w:noProof/>
                <w:webHidden/>
              </w:rPr>
              <w:t>1</w:t>
            </w:r>
            <w:r w:rsidR="007B09BF">
              <w:rPr>
                <w:noProof/>
                <w:webHidden/>
              </w:rPr>
              <w:fldChar w:fldCharType="end"/>
            </w:r>
          </w:hyperlink>
        </w:p>
        <w:p w14:paraId="4770E90D" w14:textId="0BDC3CA1" w:rsidR="007B09BF" w:rsidRDefault="00247965">
          <w:pPr>
            <w:pStyle w:val="TDC1"/>
            <w:tabs>
              <w:tab w:val="right" w:leader="dot" w:pos="9350"/>
            </w:tabs>
            <w:rPr>
              <w:rFonts w:asciiTheme="minorHAnsi" w:eastAsiaTheme="minorEastAsia" w:hAnsiTheme="minorHAnsi" w:cstheme="minorBidi"/>
              <w:noProof/>
              <w:color w:val="auto"/>
              <w:spacing w:val="0"/>
              <w:sz w:val="22"/>
              <w:szCs w:val="22"/>
              <w:lang w:val="es-DO" w:eastAsia="es-DO"/>
            </w:rPr>
          </w:pPr>
          <w:hyperlink w:anchor="_Toc185249514" w:history="1">
            <w:r w:rsidR="007B09BF" w:rsidRPr="001F71E8">
              <w:rPr>
                <w:rStyle w:val="Hipervnculo"/>
                <w:noProof/>
              </w:rPr>
              <w:t>INFORMACIÓN INSTITUCIONAL</w:t>
            </w:r>
            <w:r w:rsidR="007B09BF">
              <w:rPr>
                <w:noProof/>
                <w:webHidden/>
              </w:rPr>
              <w:tab/>
            </w:r>
            <w:r w:rsidR="007B09BF">
              <w:rPr>
                <w:noProof/>
                <w:webHidden/>
              </w:rPr>
              <w:fldChar w:fldCharType="begin"/>
            </w:r>
            <w:r w:rsidR="007B09BF">
              <w:rPr>
                <w:noProof/>
                <w:webHidden/>
              </w:rPr>
              <w:instrText xml:space="preserve"> PAGEREF _Toc185249514 \h </w:instrText>
            </w:r>
            <w:r w:rsidR="007B09BF">
              <w:rPr>
                <w:noProof/>
                <w:webHidden/>
              </w:rPr>
            </w:r>
            <w:r w:rsidR="007B09BF">
              <w:rPr>
                <w:noProof/>
                <w:webHidden/>
              </w:rPr>
              <w:fldChar w:fldCharType="separate"/>
            </w:r>
            <w:r w:rsidR="007B09BF">
              <w:rPr>
                <w:noProof/>
                <w:webHidden/>
              </w:rPr>
              <w:t>3</w:t>
            </w:r>
            <w:r w:rsidR="007B09BF">
              <w:rPr>
                <w:noProof/>
                <w:webHidden/>
              </w:rPr>
              <w:fldChar w:fldCharType="end"/>
            </w:r>
          </w:hyperlink>
        </w:p>
        <w:p w14:paraId="51A985B7" w14:textId="42315464" w:rsidR="007B09BF" w:rsidRDefault="00247965">
          <w:pPr>
            <w:pStyle w:val="TDC3"/>
            <w:tabs>
              <w:tab w:val="right" w:leader="dot" w:pos="9350"/>
            </w:tabs>
            <w:rPr>
              <w:noProof/>
            </w:rPr>
          </w:pPr>
          <w:hyperlink w:anchor="_Toc185249515" w:history="1">
            <w:r w:rsidR="007B09BF" w:rsidRPr="001F71E8">
              <w:rPr>
                <w:rStyle w:val="Hipervnculo"/>
                <w:rFonts w:eastAsia="Calibri"/>
                <w:b/>
                <w:noProof/>
              </w:rPr>
              <w:t>2.1 Marco Filisófico Institucional</w:t>
            </w:r>
            <w:r w:rsidR="007B09BF">
              <w:rPr>
                <w:noProof/>
                <w:webHidden/>
              </w:rPr>
              <w:tab/>
            </w:r>
            <w:r w:rsidR="007B09BF">
              <w:rPr>
                <w:noProof/>
                <w:webHidden/>
              </w:rPr>
              <w:fldChar w:fldCharType="begin"/>
            </w:r>
            <w:r w:rsidR="007B09BF">
              <w:rPr>
                <w:noProof/>
                <w:webHidden/>
              </w:rPr>
              <w:instrText xml:space="preserve"> PAGEREF _Toc185249515 \h </w:instrText>
            </w:r>
            <w:r w:rsidR="007B09BF">
              <w:rPr>
                <w:noProof/>
                <w:webHidden/>
              </w:rPr>
            </w:r>
            <w:r w:rsidR="007B09BF">
              <w:rPr>
                <w:noProof/>
                <w:webHidden/>
              </w:rPr>
              <w:fldChar w:fldCharType="separate"/>
            </w:r>
            <w:r w:rsidR="007B09BF">
              <w:rPr>
                <w:noProof/>
                <w:webHidden/>
              </w:rPr>
              <w:t>3</w:t>
            </w:r>
            <w:r w:rsidR="007B09BF">
              <w:rPr>
                <w:noProof/>
                <w:webHidden/>
              </w:rPr>
              <w:fldChar w:fldCharType="end"/>
            </w:r>
          </w:hyperlink>
        </w:p>
        <w:p w14:paraId="6F7BB031" w14:textId="1ABD7F3E" w:rsidR="007B09BF" w:rsidRDefault="00247965">
          <w:pPr>
            <w:pStyle w:val="TDC3"/>
            <w:tabs>
              <w:tab w:val="right" w:leader="dot" w:pos="9350"/>
            </w:tabs>
            <w:rPr>
              <w:noProof/>
            </w:rPr>
          </w:pPr>
          <w:hyperlink w:anchor="_Toc185249516" w:history="1">
            <w:r w:rsidR="007B09BF" w:rsidRPr="001F71E8">
              <w:rPr>
                <w:rStyle w:val="Hipervnculo"/>
                <w:rFonts w:eastAsia="Calibri"/>
                <w:b/>
                <w:noProof/>
              </w:rPr>
              <w:t>2.2 Base Legal.</w:t>
            </w:r>
            <w:r w:rsidR="007B09BF">
              <w:rPr>
                <w:noProof/>
                <w:webHidden/>
              </w:rPr>
              <w:tab/>
            </w:r>
            <w:r w:rsidR="007B09BF">
              <w:rPr>
                <w:noProof/>
                <w:webHidden/>
              </w:rPr>
              <w:fldChar w:fldCharType="begin"/>
            </w:r>
            <w:r w:rsidR="007B09BF">
              <w:rPr>
                <w:noProof/>
                <w:webHidden/>
              </w:rPr>
              <w:instrText xml:space="preserve"> PAGEREF _Toc185249516 \h </w:instrText>
            </w:r>
            <w:r w:rsidR="007B09BF">
              <w:rPr>
                <w:noProof/>
                <w:webHidden/>
              </w:rPr>
            </w:r>
            <w:r w:rsidR="007B09BF">
              <w:rPr>
                <w:noProof/>
                <w:webHidden/>
              </w:rPr>
              <w:fldChar w:fldCharType="separate"/>
            </w:r>
            <w:r w:rsidR="007B09BF">
              <w:rPr>
                <w:noProof/>
                <w:webHidden/>
              </w:rPr>
              <w:t>5</w:t>
            </w:r>
            <w:r w:rsidR="007B09BF">
              <w:rPr>
                <w:noProof/>
                <w:webHidden/>
              </w:rPr>
              <w:fldChar w:fldCharType="end"/>
            </w:r>
          </w:hyperlink>
        </w:p>
        <w:p w14:paraId="77234B86" w14:textId="2F02FF61" w:rsidR="007B09BF" w:rsidRDefault="00247965">
          <w:pPr>
            <w:pStyle w:val="TDC3"/>
            <w:tabs>
              <w:tab w:val="right" w:leader="dot" w:pos="9350"/>
            </w:tabs>
            <w:rPr>
              <w:noProof/>
            </w:rPr>
          </w:pPr>
          <w:hyperlink w:anchor="_Toc185249517" w:history="1">
            <w:r w:rsidR="007B09BF" w:rsidRPr="001F71E8">
              <w:rPr>
                <w:rStyle w:val="Hipervnculo"/>
                <w:rFonts w:eastAsia="Calibri"/>
                <w:b/>
                <w:noProof/>
              </w:rPr>
              <w:t>2.3 Estructura Organizativa.</w:t>
            </w:r>
            <w:r w:rsidR="007B09BF">
              <w:rPr>
                <w:noProof/>
                <w:webHidden/>
              </w:rPr>
              <w:tab/>
            </w:r>
            <w:r w:rsidR="007B09BF">
              <w:rPr>
                <w:noProof/>
                <w:webHidden/>
              </w:rPr>
              <w:fldChar w:fldCharType="begin"/>
            </w:r>
            <w:r w:rsidR="007B09BF">
              <w:rPr>
                <w:noProof/>
                <w:webHidden/>
              </w:rPr>
              <w:instrText xml:space="preserve"> PAGEREF _Toc185249517 \h </w:instrText>
            </w:r>
            <w:r w:rsidR="007B09BF">
              <w:rPr>
                <w:noProof/>
                <w:webHidden/>
              </w:rPr>
            </w:r>
            <w:r w:rsidR="007B09BF">
              <w:rPr>
                <w:noProof/>
                <w:webHidden/>
              </w:rPr>
              <w:fldChar w:fldCharType="separate"/>
            </w:r>
            <w:r w:rsidR="007B09BF">
              <w:rPr>
                <w:noProof/>
                <w:webHidden/>
              </w:rPr>
              <w:t>6</w:t>
            </w:r>
            <w:r w:rsidR="007B09BF">
              <w:rPr>
                <w:noProof/>
                <w:webHidden/>
              </w:rPr>
              <w:fldChar w:fldCharType="end"/>
            </w:r>
          </w:hyperlink>
        </w:p>
        <w:p w14:paraId="20153A1C" w14:textId="0EC59E4D" w:rsidR="007B09BF" w:rsidRDefault="00247965">
          <w:pPr>
            <w:pStyle w:val="TDC3"/>
            <w:tabs>
              <w:tab w:val="right" w:leader="dot" w:pos="9350"/>
            </w:tabs>
            <w:rPr>
              <w:noProof/>
            </w:rPr>
          </w:pPr>
          <w:hyperlink w:anchor="_Toc185249518" w:history="1">
            <w:r w:rsidR="007B09BF" w:rsidRPr="001F71E8">
              <w:rPr>
                <w:rStyle w:val="Hipervnculo"/>
                <w:rFonts w:eastAsia="Calibri"/>
                <w:b/>
                <w:noProof/>
              </w:rPr>
              <w:t>2.4 Planificación estratégica institucional.</w:t>
            </w:r>
            <w:r w:rsidR="007B09BF">
              <w:rPr>
                <w:noProof/>
                <w:webHidden/>
              </w:rPr>
              <w:tab/>
            </w:r>
            <w:r w:rsidR="007B09BF">
              <w:rPr>
                <w:noProof/>
                <w:webHidden/>
              </w:rPr>
              <w:fldChar w:fldCharType="begin"/>
            </w:r>
            <w:r w:rsidR="007B09BF">
              <w:rPr>
                <w:noProof/>
                <w:webHidden/>
              </w:rPr>
              <w:instrText xml:space="preserve"> PAGEREF _Toc185249518 \h </w:instrText>
            </w:r>
            <w:r w:rsidR="007B09BF">
              <w:rPr>
                <w:noProof/>
                <w:webHidden/>
              </w:rPr>
            </w:r>
            <w:r w:rsidR="007B09BF">
              <w:rPr>
                <w:noProof/>
                <w:webHidden/>
              </w:rPr>
              <w:fldChar w:fldCharType="separate"/>
            </w:r>
            <w:r w:rsidR="007B09BF">
              <w:rPr>
                <w:noProof/>
                <w:webHidden/>
              </w:rPr>
              <w:t>6</w:t>
            </w:r>
            <w:r w:rsidR="007B09BF">
              <w:rPr>
                <w:noProof/>
                <w:webHidden/>
              </w:rPr>
              <w:fldChar w:fldCharType="end"/>
            </w:r>
          </w:hyperlink>
        </w:p>
        <w:p w14:paraId="69630356" w14:textId="1C10A079" w:rsidR="007B09BF" w:rsidRDefault="00247965">
          <w:pPr>
            <w:pStyle w:val="TDC1"/>
            <w:tabs>
              <w:tab w:val="right" w:leader="dot" w:pos="9350"/>
            </w:tabs>
            <w:rPr>
              <w:rFonts w:asciiTheme="minorHAnsi" w:eastAsiaTheme="minorEastAsia" w:hAnsiTheme="minorHAnsi" w:cstheme="minorBidi"/>
              <w:noProof/>
              <w:color w:val="auto"/>
              <w:spacing w:val="0"/>
              <w:sz w:val="22"/>
              <w:szCs w:val="22"/>
              <w:lang w:val="es-DO" w:eastAsia="es-DO"/>
            </w:rPr>
          </w:pPr>
          <w:hyperlink w:anchor="_Toc185249519" w:history="1">
            <w:r w:rsidR="007B09BF" w:rsidRPr="001F71E8">
              <w:rPr>
                <w:rStyle w:val="Hipervnculo"/>
                <w:noProof/>
              </w:rPr>
              <w:t>RESULTADOS MISIONALES</w:t>
            </w:r>
            <w:r w:rsidR="007B09BF">
              <w:rPr>
                <w:noProof/>
                <w:webHidden/>
              </w:rPr>
              <w:tab/>
            </w:r>
            <w:r w:rsidR="007B09BF">
              <w:rPr>
                <w:noProof/>
                <w:webHidden/>
              </w:rPr>
              <w:fldChar w:fldCharType="begin"/>
            </w:r>
            <w:r w:rsidR="007B09BF">
              <w:rPr>
                <w:noProof/>
                <w:webHidden/>
              </w:rPr>
              <w:instrText xml:space="preserve"> PAGEREF _Toc185249519 \h </w:instrText>
            </w:r>
            <w:r w:rsidR="007B09BF">
              <w:rPr>
                <w:noProof/>
                <w:webHidden/>
              </w:rPr>
            </w:r>
            <w:r w:rsidR="007B09BF">
              <w:rPr>
                <w:noProof/>
                <w:webHidden/>
              </w:rPr>
              <w:fldChar w:fldCharType="separate"/>
            </w:r>
            <w:r w:rsidR="007B09BF">
              <w:rPr>
                <w:noProof/>
                <w:webHidden/>
              </w:rPr>
              <w:t>10</w:t>
            </w:r>
            <w:r w:rsidR="007B09BF">
              <w:rPr>
                <w:noProof/>
                <w:webHidden/>
              </w:rPr>
              <w:fldChar w:fldCharType="end"/>
            </w:r>
          </w:hyperlink>
        </w:p>
        <w:p w14:paraId="1683D8CE" w14:textId="39E448BF" w:rsidR="007B09BF" w:rsidRDefault="00247965">
          <w:pPr>
            <w:pStyle w:val="TDC3"/>
            <w:tabs>
              <w:tab w:val="left" w:pos="1100"/>
              <w:tab w:val="right" w:leader="dot" w:pos="9350"/>
            </w:tabs>
            <w:rPr>
              <w:noProof/>
            </w:rPr>
          </w:pPr>
          <w:hyperlink w:anchor="_Toc185249520" w:history="1">
            <w:r w:rsidR="007B09BF" w:rsidRPr="001F71E8">
              <w:rPr>
                <w:rStyle w:val="Hipervnculo"/>
                <w:rFonts w:eastAsia="Calibri"/>
                <w:b/>
                <w:noProof/>
              </w:rPr>
              <w:t>3.1</w:t>
            </w:r>
            <w:r w:rsidR="007B09BF">
              <w:rPr>
                <w:noProof/>
              </w:rPr>
              <w:tab/>
            </w:r>
            <w:r w:rsidR="007B09BF" w:rsidRPr="001F71E8">
              <w:rPr>
                <w:rStyle w:val="Hipervnculo"/>
                <w:rFonts w:eastAsia="Calibri"/>
                <w:b/>
                <w:noProof/>
              </w:rPr>
              <w:t>Producción de Televisión.</w:t>
            </w:r>
            <w:r w:rsidR="007B09BF">
              <w:rPr>
                <w:noProof/>
                <w:webHidden/>
              </w:rPr>
              <w:tab/>
            </w:r>
            <w:r w:rsidR="007B09BF">
              <w:rPr>
                <w:noProof/>
                <w:webHidden/>
              </w:rPr>
              <w:fldChar w:fldCharType="begin"/>
            </w:r>
            <w:r w:rsidR="007B09BF">
              <w:rPr>
                <w:noProof/>
                <w:webHidden/>
              </w:rPr>
              <w:instrText xml:space="preserve"> PAGEREF _Toc185249520 \h </w:instrText>
            </w:r>
            <w:r w:rsidR="007B09BF">
              <w:rPr>
                <w:noProof/>
                <w:webHidden/>
              </w:rPr>
            </w:r>
            <w:r w:rsidR="007B09BF">
              <w:rPr>
                <w:noProof/>
                <w:webHidden/>
              </w:rPr>
              <w:fldChar w:fldCharType="separate"/>
            </w:r>
            <w:r w:rsidR="007B09BF">
              <w:rPr>
                <w:noProof/>
                <w:webHidden/>
              </w:rPr>
              <w:t>10</w:t>
            </w:r>
            <w:r w:rsidR="007B09BF">
              <w:rPr>
                <w:noProof/>
                <w:webHidden/>
              </w:rPr>
              <w:fldChar w:fldCharType="end"/>
            </w:r>
          </w:hyperlink>
        </w:p>
        <w:p w14:paraId="5B211327" w14:textId="525A037F" w:rsidR="007B09BF" w:rsidRDefault="00247965">
          <w:pPr>
            <w:pStyle w:val="TDC3"/>
            <w:tabs>
              <w:tab w:val="left" w:pos="1100"/>
              <w:tab w:val="right" w:leader="dot" w:pos="9350"/>
            </w:tabs>
            <w:rPr>
              <w:noProof/>
            </w:rPr>
          </w:pPr>
          <w:hyperlink w:anchor="_Toc185249521" w:history="1">
            <w:r w:rsidR="007B09BF" w:rsidRPr="001F71E8">
              <w:rPr>
                <w:rStyle w:val="Hipervnculo"/>
                <w:rFonts w:eastAsia="Calibri"/>
                <w:b/>
                <w:noProof/>
              </w:rPr>
              <w:t>3.2</w:t>
            </w:r>
            <w:r w:rsidR="007B09BF">
              <w:rPr>
                <w:noProof/>
              </w:rPr>
              <w:tab/>
            </w:r>
            <w:r w:rsidR="007B09BF" w:rsidRPr="001F71E8">
              <w:rPr>
                <w:rStyle w:val="Hipervnculo"/>
                <w:rFonts w:eastAsia="Calibri"/>
                <w:b/>
                <w:noProof/>
              </w:rPr>
              <w:t>Producción de Radio.</w:t>
            </w:r>
            <w:r w:rsidR="007B09BF">
              <w:rPr>
                <w:noProof/>
                <w:webHidden/>
              </w:rPr>
              <w:tab/>
            </w:r>
            <w:r w:rsidR="007B09BF">
              <w:rPr>
                <w:noProof/>
                <w:webHidden/>
              </w:rPr>
              <w:fldChar w:fldCharType="begin"/>
            </w:r>
            <w:r w:rsidR="007B09BF">
              <w:rPr>
                <w:noProof/>
                <w:webHidden/>
              </w:rPr>
              <w:instrText xml:space="preserve"> PAGEREF _Toc185249521 \h </w:instrText>
            </w:r>
            <w:r w:rsidR="007B09BF">
              <w:rPr>
                <w:noProof/>
                <w:webHidden/>
              </w:rPr>
            </w:r>
            <w:r w:rsidR="007B09BF">
              <w:rPr>
                <w:noProof/>
                <w:webHidden/>
              </w:rPr>
              <w:fldChar w:fldCharType="separate"/>
            </w:r>
            <w:r w:rsidR="007B09BF">
              <w:rPr>
                <w:noProof/>
                <w:webHidden/>
              </w:rPr>
              <w:t>14</w:t>
            </w:r>
            <w:r w:rsidR="007B09BF">
              <w:rPr>
                <w:noProof/>
                <w:webHidden/>
              </w:rPr>
              <w:fldChar w:fldCharType="end"/>
            </w:r>
          </w:hyperlink>
        </w:p>
        <w:p w14:paraId="1EE8A17A" w14:textId="1AB010DE" w:rsidR="007B09BF" w:rsidRDefault="00247965">
          <w:pPr>
            <w:pStyle w:val="TDC3"/>
            <w:tabs>
              <w:tab w:val="left" w:pos="1100"/>
              <w:tab w:val="right" w:leader="dot" w:pos="9350"/>
            </w:tabs>
            <w:rPr>
              <w:noProof/>
            </w:rPr>
          </w:pPr>
          <w:hyperlink w:anchor="_Toc185249522" w:history="1">
            <w:r w:rsidR="007B09BF" w:rsidRPr="001F71E8">
              <w:rPr>
                <w:rStyle w:val="Hipervnculo"/>
                <w:rFonts w:eastAsia="Calibri"/>
                <w:b/>
                <w:noProof/>
              </w:rPr>
              <w:t>3.3</w:t>
            </w:r>
            <w:r w:rsidR="007B09BF">
              <w:rPr>
                <w:noProof/>
              </w:rPr>
              <w:tab/>
            </w:r>
            <w:r w:rsidR="007B09BF" w:rsidRPr="001F71E8">
              <w:rPr>
                <w:rStyle w:val="Hipervnculo"/>
                <w:rFonts w:eastAsia="Calibri"/>
                <w:b/>
                <w:noProof/>
              </w:rPr>
              <w:t>Área Comercial.</w:t>
            </w:r>
            <w:r w:rsidR="007B09BF">
              <w:rPr>
                <w:noProof/>
                <w:webHidden/>
              </w:rPr>
              <w:tab/>
            </w:r>
            <w:r w:rsidR="007B09BF">
              <w:rPr>
                <w:noProof/>
                <w:webHidden/>
              </w:rPr>
              <w:fldChar w:fldCharType="begin"/>
            </w:r>
            <w:r w:rsidR="007B09BF">
              <w:rPr>
                <w:noProof/>
                <w:webHidden/>
              </w:rPr>
              <w:instrText xml:space="preserve"> PAGEREF _Toc185249522 \h </w:instrText>
            </w:r>
            <w:r w:rsidR="007B09BF">
              <w:rPr>
                <w:noProof/>
                <w:webHidden/>
              </w:rPr>
            </w:r>
            <w:r w:rsidR="007B09BF">
              <w:rPr>
                <w:noProof/>
                <w:webHidden/>
              </w:rPr>
              <w:fldChar w:fldCharType="separate"/>
            </w:r>
            <w:r w:rsidR="007B09BF">
              <w:rPr>
                <w:noProof/>
                <w:webHidden/>
              </w:rPr>
              <w:t>15</w:t>
            </w:r>
            <w:r w:rsidR="007B09BF">
              <w:rPr>
                <w:noProof/>
                <w:webHidden/>
              </w:rPr>
              <w:fldChar w:fldCharType="end"/>
            </w:r>
          </w:hyperlink>
        </w:p>
        <w:p w14:paraId="5D8784C8" w14:textId="1C05CED6" w:rsidR="007B09BF" w:rsidRDefault="00247965">
          <w:pPr>
            <w:pStyle w:val="TDC3"/>
            <w:tabs>
              <w:tab w:val="left" w:pos="1100"/>
              <w:tab w:val="right" w:leader="dot" w:pos="9350"/>
            </w:tabs>
            <w:rPr>
              <w:noProof/>
            </w:rPr>
          </w:pPr>
          <w:hyperlink w:anchor="_Toc185249523" w:history="1">
            <w:r w:rsidR="007B09BF" w:rsidRPr="001F71E8">
              <w:rPr>
                <w:rStyle w:val="Hipervnculo"/>
                <w:rFonts w:eastAsia="Calibri"/>
                <w:b/>
                <w:noProof/>
              </w:rPr>
              <w:t>3.4</w:t>
            </w:r>
            <w:r w:rsidR="007B09BF">
              <w:rPr>
                <w:noProof/>
              </w:rPr>
              <w:tab/>
            </w:r>
            <w:r w:rsidR="007B09BF" w:rsidRPr="001F71E8">
              <w:rPr>
                <w:rStyle w:val="Hipervnculo"/>
                <w:rFonts w:eastAsia="Calibri"/>
                <w:b/>
                <w:noProof/>
              </w:rPr>
              <w:t>Producción de Noticias.</w:t>
            </w:r>
            <w:r w:rsidR="007B09BF">
              <w:rPr>
                <w:noProof/>
                <w:webHidden/>
              </w:rPr>
              <w:tab/>
            </w:r>
            <w:r w:rsidR="007B09BF">
              <w:rPr>
                <w:noProof/>
                <w:webHidden/>
              </w:rPr>
              <w:fldChar w:fldCharType="begin"/>
            </w:r>
            <w:r w:rsidR="007B09BF">
              <w:rPr>
                <w:noProof/>
                <w:webHidden/>
              </w:rPr>
              <w:instrText xml:space="preserve"> PAGEREF _Toc185249523 \h </w:instrText>
            </w:r>
            <w:r w:rsidR="007B09BF">
              <w:rPr>
                <w:noProof/>
                <w:webHidden/>
              </w:rPr>
            </w:r>
            <w:r w:rsidR="007B09BF">
              <w:rPr>
                <w:noProof/>
                <w:webHidden/>
              </w:rPr>
              <w:fldChar w:fldCharType="separate"/>
            </w:r>
            <w:r w:rsidR="007B09BF">
              <w:rPr>
                <w:noProof/>
                <w:webHidden/>
              </w:rPr>
              <w:t>18</w:t>
            </w:r>
            <w:r w:rsidR="007B09BF">
              <w:rPr>
                <w:noProof/>
                <w:webHidden/>
              </w:rPr>
              <w:fldChar w:fldCharType="end"/>
            </w:r>
          </w:hyperlink>
        </w:p>
        <w:p w14:paraId="32FDE717" w14:textId="432BA896" w:rsidR="007B09BF" w:rsidRDefault="00247965">
          <w:pPr>
            <w:pStyle w:val="TDC3"/>
            <w:tabs>
              <w:tab w:val="left" w:pos="1100"/>
              <w:tab w:val="right" w:leader="dot" w:pos="9350"/>
            </w:tabs>
            <w:rPr>
              <w:noProof/>
            </w:rPr>
          </w:pPr>
          <w:hyperlink w:anchor="_Toc185249524" w:history="1">
            <w:r w:rsidR="007B09BF" w:rsidRPr="001F71E8">
              <w:rPr>
                <w:rStyle w:val="Hipervnculo"/>
                <w:rFonts w:eastAsia="Calibri"/>
                <w:b/>
                <w:noProof/>
              </w:rPr>
              <w:t>3.5</w:t>
            </w:r>
            <w:r w:rsidR="007B09BF">
              <w:rPr>
                <w:noProof/>
              </w:rPr>
              <w:tab/>
            </w:r>
            <w:r w:rsidR="007B09BF" w:rsidRPr="001F71E8">
              <w:rPr>
                <w:rStyle w:val="Hipervnculo"/>
                <w:rFonts w:eastAsia="Calibri"/>
                <w:b/>
                <w:noProof/>
              </w:rPr>
              <w:t>Instituto RTVD.</w:t>
            </w:r>
            <w:r w:rsidR="007B09BF">
              <w:rPr>
                <w:noProof/>
                <w:webHidden/>
              </w:rPr>
              <w:tab/>
            </w:r>
            <w:r w:rsidR="007B09BF">
              <w:rPr>
                <w:noProof/>
                <w:webHidden/>
              </w:rPr>
              <w:fldChar w:fldCharType="begin"/>
            </w:r>
            <w:r w:rsidR="007B09BF">
              <w:rPr>
                <w:noProof/>
                <w:webHidden/>
              </w:rPr>
              <w:instrText xml:space="preserve"> PAGEREF _Toc185249524 \h </w:instrText>
            </w:r>
            <w:r w:rsidR="007B09BF">
              <w:rPr>
                <w:noProof/>
                <w:webHidden/>
              </w:rPr>
            </w:r>
            <w:r w:rsidR="007B09BF">
              <w:rPr>
                <w:noProof/>
                <w:webHidden/>
              </w:rPr>
              <w:fldChar w:fldCharType="separate"/>
            </w:r>
            <w:r w:rsidR="007B09BF">
              <w:rPr>
                <w:noProof/>
                <w:webHidden/>
              </w:rPr>
              <w:t>19</w:t>
            </w:r>
            <w:r w:rsidR="007B09BF">
              <w:rPr>
                <w:noProof/>
                <w:webHidden/>
              </w:rPr>
              <w:fldChar w:fldCharType="end"/>
            </w:r>
          </w:hyperlink>
        </w:p>
        <w:p w14:paraId="51972F8D" w14:textId="3887BE5C" w:rsidR="007B09BF" w:rsidRDefault="00247965">
          <w:pPr>
            <w:pStyle w:val="TDC3"/>
            <w:tabs>
              <w:tab w:val="left" w:pos="1100"/>
              <w:tab w:val="right" w:leader="dot" w:pos="9350"/>
            </w:tabs>
            <w:rPr>
              <w:noProof/>
            </w:rPr>
          </w:pPr>
          <w:hyperlink w:anchor="_Toc185249525" w:history="1">
            <w:r w:rsidR="007B09BF" w:rsidRPr="001F71E8">
              <w:rPr>
                <w:rStyle w:val="Hipervnculo"/>
                <w:rFonts w:eastAsia="Calibri"/>
                <w:b/>
                <w:noProof/>
              </w:rPr>
              <w:t>3.6</w:t>
            </w:r>
            <w:r w:rsidR="007B09BF">
              <w:rPr>
                <w:noProof/>
              </w:rPr>
              <w:tab/>
            </w:r>
            <w:r w:rsidR="007B09BF" w:rsidRPr="001F71E8">
              <w:rPr>
                <w:rStyle w:val="Hipervnculo"/>
                <w:rFonts w:eastAsia="Calibri"/>
                <w:b/>
                <w:noProof/>
              </w:rPr>
              <w:t>Otras acciones desarrolladas.</w:t>
            </w:r>
            <w:r w:rsidR="007B09BF">
              <w:rPr>
                <w:noProof/>
                <w:webHidden/>
              </w:rPr>
              <w:tab/>
            </w:r>
            <w:r w:rsidR="007B09BF">
              <w:rPr>
                <w:noProof/>
                <w:webHidden/>
              </w:rPr>
              <w:fldChar w:fldCharType="begin"/>
            </w:r>
            <w:r w:rsidR="007B09BF">
              <w:rPr>
                <w:noProof/>
                <w:webHidden/>
              </w:rPr>
              <w:instrText xml:space="preserve"> PAGEREF _Toc185249525 \h </w:instrText>
            </w:r>
            <w:r w:rsidR="007B09BF">
              <w:rPr>
                <w:noProof/>
                <w:webHidden/>
              </w:rPr>
            </w:r>
            <w:r w:rsidR="007B09BF">
              <w:rPr>
                <w:noProof/>
                <w:webHidden/>
              </w:rPr>
              <w:fldChar w:fldCharType="separate"/>
            </w:r>
            <w:r w:rsidR="007B09BF">
              <w:rPr>
                <w:noProof/>
                <w:webHidden/>
              </w:rPr>
              <w:t>20</w:t>
            </w:r>
            <w:r w:rsidR="007B09BF">
              <w:rPr>
                <w:noProof/>
                <w:webHidden/>
              </w:rPr>
              <w:fldChar w:fldCharType="end"/>
            </w:r>
          </w:hyperlink>
        </w:p>
        <w:p w14:paraId="30081807" w14:textId="0F883E10" w:rsidR="007B09BF" w:rsidRDefault="00247965">
          <w:pPr>
            <w:pStyle w:val="TDC1"/>
            <w:tabs>
              <w:tab w:val="right" w:leader="dot" w:pos="9350"/>
            </w:tabs>
            <w:rPr>
              <w:rFonts w:asciiTheme="minorHAnsi" w:eastAsiaTheme="minorEastAsia" w:hAnsiTheme="minorHAnsi" w:cstheme="minorBidi"/>
              <w:noProof/>
              <w:color w:val="auto"/>
              <w:spacing w:val="0"/>
              <w:sz w:val="22"/>
              <w:szCs w:val="22"/>
              <w:lang w:val="es-DO" w:eastAsia="es-DO"/>
            </w:rPr>
          </w:pPr>
          <w:hyperlink w:anchor="_Toc185249526" w:history="1">
            <w:r w:rsidR="007B09BF" w:rsidRPr="001F71E8">
              <w:rPr>
                <w:rStyle w:val="Hipervnculo"/>
                <w:noProof/>
                <w:lang w:val="es-DO"/>
              </w:rPr>
              <w:t>RESULTADOS DE LAS ÁREAS TRANSVERSALES Y DE APOYO</w:t>
            </w:r>
            <w:r w:rsidR="007B09BF">
              <w:rPr>
                <w:noProof/>
                <w:webHidden/>
              </w:rPr>
              <w:tab/>
            </w:r>
            <w:r w:rsidR="007B09BF">
              <w:rPr>
                <w:noProof/>
                <w:webHidden/>
              </w:rPr>
              <w:fldChar w:fldCharType="begin"/>
            </w:r>
            <w:r w:rsidR="007B09BF">
              <w:rPr>
                <w:noProof/>
                <w:webHidden/>
              </w:rPr>
              <w:instrText xml:space="preserve"> PAGEREF _Toc185249526 \h </w:instrText>
            </w:r>
            <w:r w:rsidR="007B09BF">
              <w:rPr>
                <w:noProof/>
                <w:webHidden/>
              </w:rPr>
            </w:r>
            <w:r w:rsidR="007B09BF">
              <w:rPr>
                <w:noProof/>
                <w:webHidden/>
              </w:rPr>
              <w:fldChar w:fldCharType="separate"/>
            </w:r>
            <w:r w:rsidR="007B09BF">
              <w:rPr>
                <w:noProof/>
                <w:webHidden/>
              </w:rPr>
              <w:t>22</w:t>
            </w:r>
            <w:r w:rsidR="007B09BF">
              <w:rPr>
                <w:noProof/>
                <w:webHidden/>
              </w:rPr>
              <w:fldChar w:fldCharType="end"/>
            </w:r>
          </w:hyperlink>
        </w:p>
        <w:p w14:paraId="418E9C49" w14:textId="784AF3E4" w:rsidR="007B09BF" w:rsidRDefault="00247965">
          <w:pPr>
            <w:pStyle w:val="TDC3"/>
            <w:tabs>
              <w:tab w:val="right" w:leader="dot" w:pos="9350"/>
            </w:tabs>
            <w:rPr>
              <w:noProof/>
            </w:rPr>
          </w:pPr>
          <w:hyperlink w:anchor="_Toc185249527" w:history="1">
            <w:r w:rsidR="007B09BF" w:rsidRPr="001F71E8">
              <w:rPr>
                <w:rStyle w:val="Hipervnculo"/>
                <w:rFonts w:eastAsia="Calibri"/>
                <w:b/>
                <w:noProof/>
              </w:rPr>
              <w:t>4.1 Desempeño Área Administrativa y Financiera.</w:t>
            </w:r>
            <w:r w:rsidR="007B09BF">
              <w:rPr>
                <w:noProof/>
                <w:webHidden/>
              </w:rPr>
              <w:tab/>
            </w:r>
            <w:r w:rsidR="007B09BF">
              <w:rPr>
                <w:noProof/>
                <w:webHidden/>
              </w:rPr>
              <w:fldChar w:fldCharType="begin"/>
            </w:r>
            <w:r w:rsidR="007B09BF">
              <w:rPr>
                <w:noProof/>
                <w:webHidden/>
              </w:rPr>
              <w:instrText xml:space="preserve"> PAGEREF _Toc185249527 \h </w:instrText>
            </w:r>
            <w:r w:rsidR="007B09BF">
              <w:rPr>
                <w:noProof/>
                <w:webHidden/>
              </w:rPr>
            </w:r>
            <w:r w:rsidR="007B09BF">
              <w:rPr>
                <w:noProof/>
                <w:webHidden/>
              </w:rPr>
              <w:fldChar w:fldCharType="separate"/>
            </w:r>
            <w:r w:rsidR="007B09BF">
              <w:rPr>
                <w:noProof/>
                <w:webHidden/>
              </w:rPr>
              <w:t>22</w:t>
            </w:r>
            <w:r w:rsidR="007B09BF">
              <w:rPr>
                <w:noProof/>
                <w:webHidden/>
              </w:rPr>
              <w:fldChar w:fldCharType="end"/>
            </w:r>
          </w:hyperlink>
        </w:p>
        <w:p w14:paraId="170E6AE6" w14:textId="6950CF8B" w:rsidR="007B09BF" w:rsidRDefault="00247965">
          <w:pPr>
            <w:pStyle w:val="TDC3"/>
            <w:tabs>
              <w:tab w:val="right" w:leader="dot" w:pos="9350"/>
            </w:tabs>
            <w:rPr>
              <w:noProof/>
            </w:rPr>
          </w:pPr>
          <w:hyperlink w:anchor="_Toc185249528" w:history="1">
            <w:r w:rsidR="007B09BF" w:rsidRPr="001F71E8">
              <w:rPr>
                <w:rStyle w:val="Hipervnculo"/>
                <w:rFonts w:eastAsia="Calibri"/>
                <w:b/>
                <w:noProof/>
              </w:rPr>
              <w:t>4.2 Desempeño Área de Recursos Humanos.</w:t>
            </w:r>
            <w:r w:rsidR="007B09BF">
              <w:rPr>
                <w:noProof/>
                <w:webHidden/>
              </w:rPr>
              <w:tab/>
            </w:r>
            <w:r w:rsidR="007B09BF">
              <w:rPr>
                <w:noProof/>
                <w:webHidden/>
              </w:rPr>
              <w:fldChar w:fldCharType="begin"/>
            </w:r>
            <w:r w:rsidR="007B09BF">
              <w:rPr>
                <w:noProof/>
                <w:webHidden/>
              </w:rPr>
              <w:instrText xml:space="preserve"> PAGEREF _Toc185249528 \h </w:instrText>
            </w:r>
            <w:r w:rsidR="007B09BF">
              <w:rPr>
                <w:noProof/>
                <w:webHidden/>
              </w:rPr>
            </w:r>
            <w:r w:rsidR="007B09BF">
              <w:rPr>
                <w:noProof/>
                <w:webHidden/>
              </w:rPr>
              <w:fldChar w:fldCharType="separate"/>
            </w:r>
            <w:r w:rsidR="007B09BF">
              <w:rPr>
                <w:noProof/>
                <w:webHidden/>
              </w:rPr>
              <w:t>26</w:t>
            </w:r>
            <w:r w:rsidR="007B09BF">
              <w:rPr>
                <w:noProof/>
                <w:webHidden/>
              </w:rPr>
              <w:fldChar w:fldCharType="end"/>
            </w:r>
          </w:hyperlink>
        </w:p>
        <w:p w14:paraId="1F27ACE2" w14:textId="6840A84E" w:rsidR="007B09BF" w:rsidRDefault="00247965">
          <w:pPr>
            <w:pStyle w:val="TDC3"/>
            <w:tabs>
              <w:tab w:val="right" w:leader="dot" w:pos="9350"/>
            </w:tabs>
            <w:rPr>
              <w:noProof/>
            </w:rPr>
          </w:pPr>
          <w:hyperlink w:anchor="_Toc185249529" w:history="1">
            <w:r w:rsidR="007B09BF" w:rsidRPr="001F71E8">
              <w:rPr>
                <w:rStyle w:val="Hipervnculo"/>
                <w:rFonts w:eastAsia="Calibri"/>
                <w:b/>
                <w:noProof/>
              </w:rPr>
              <w:t>4.3 Desempeño de Procesos Jurídicos.</w:t>
            </w:r>
            <w:r w:rsidR="007B09BF">
              <w:rPr>
                <w:noProof/>
                <w:webHidden/>
              </w:rPr>
              <w:tab/>
            </w:r>
            <w:r w:rsidR="007B09BF">
              <w:rPr>
                <w:noProof/>
                <w:webHidden/>
              </w:rPr>
              <w:fldChar w:fldCharType="begin"/>
            </w:r>
            <w:r w:rsidR="007B09BF">
              <w:rPr>
                <w:noProof/>
                <w:webHidden/>
              </w:rPr>
              <w:instrText xml:space="preserve"> PAGEREF _Toc185249529 \h </w:instrText>
            </w:r>
            <w:r w:rsidR="007B09BF">
              <w:rPr>
                <w:noProof/>
                <w:webHidden/>
              </w:rPr>
            </w:r>
            <w:r w:rsidR="007B09BF">
              <w:rPr>
                <w:noProof/>
                <w:webHidden/>
              </w:rPr>
              <w:fldChar w:fldCharType="separate"/>
            </w:r>
            <w:r w:rsidR="007B09BF">
              <w:rPr>
                <w:noProof/>
                <w:webHidden/>
              </w:rPr>
              <w:t>31</w:t>
            </w:r>
            <w:r w:rsidR="007B09BF">
              <w:rPr>
                <w:noProof/>
                <w:webHidden/>
              </w:rPr>
              <w:fldChar w:fldCharType="end"/>
            </w:r>
          </w:hyperlink>
        </w:p>
        <w:p w14:paraId="50201DD6" w14:textId="29E56254" w:rsidR="007B09BF" w:rsidRDefault="00247965">
          <w:pPr>
            <w:pStyle w:val="TDC3"/>
            <w:tabs>
              <w:tab w:val="right" w:leader="dot" w:pos="9350"/>
            </w:tabs>
            <w:rPr>
              <w:noProof/>
            </w:rPr>
          </w:pPr>
          <w:hyperlink w:anchor="_Toc185249530" w:history="1">
            <w:r w:rsidR="007B09BF" w:rsidRPr="001F71E8">
              <w:rPr>
                <w:rStyle w:val="Hipervnculo"/>
                <w:rFonts w:eastAsia="Calibri"/>
                <w:b/>
                <w:noProof/>
              </w:rPr>
              <w:t>4.4 Desempeño de la Técnología.</w:t>
            </w:r>
            <w:r w:rsidR="007B09BF">
              <w:rPr>
                <w:noProof/>
                <w:webHidden/>
              </w:rPr>
              <w:tab/>
            </w:r>
            <w:r w:rsidR="007B09BF">
              <w:rPr>
                <w:noProof/>
                <w:webHidden/>
              </w:rPr>
              <w:fldChar w:fldCharType="begin"/>
            </w:r>
            <w:r w:rsidR="007B09BF">
              <w:rPr>
                <w:noProof/>
                <w:webHidden/>
              </w:rPr>
              <w:instrText xml:space="preserve"> PAGEREF _Toc185249530 \h </w:instrText>
            </w:r>
            <w:r w:rsidR="007B09BF">
              <w:rPr>
                <w:noProof/>
                <w:webHidden/>
              </w:rPr>
            </w:r>
            <w:r w:rsidR="007B09BF">
              <w:rPr>
                <w:noProof/>
                <w:webHidden/>
              </w:rPr>
              <w:fldChar w:fldCharType="separate"/>
            </w:r>
            <w:r w:rsidR="007B09BF">
              <w:rPr>
                <w:noProof/>
                <w:webHidden/>
              </w:rPr>
              <w:t>36</w:t>
            </w:r>
            <w:r w:rsidR="007B09BF">
              <w:rPr>
                <w:noProof/>
                <w:webHidden/>
              </w:rPr>
              <w:fldChar w:fldCharType="end"/>
            </w:r>
          </w:hyperlink>
        </w:p>
        <w:p w14:paraId="7B257C5F" w14:textId="57E832E0" w:rsidR="007B09BF" w:rsidRDefault="00247965">
          <w:pPr>
            <w:pStyle w:val="TDC3"/>
            <w:tabs>
              <w:tab w:val="right" w:leader="dot" w:pos="9350"/>
            </w:tabs>
            <w:rPr>
              <w:noProof/>
            </w:rPr>
          </w:pPr>
          <w:hyperlink w:anchor="_Toc185249531" w:history="1">
            <w:r w:rsidR="007B09BF" w:rsidRPr="001F71E8">
              <w:rPr>
                <w:rStyle w:val="Hipervnculo"/>
                <w:rFonts w:eastAsia="Calibri"/>
                <w:b/>
                <w:noProof/>
              </w:rPr>
              <w:t>4.5 Desempeño del Sistema de Planificacion y Desarrollo.</w:t>
            </w:r>
            <w:r w:rsidR="007B09BF">
              <w:rPr>
                <w:noProof/>
                <w:webHidden/>
              </w:rPr>
              <w:tab/>
            </w:r>
            <w:r w:rsidR="007B09BF">
              <w:rPr>
                <w:noProof/>
                <w:webHidden/>
              </w:rPr>
              <w:fldChar w:fldCharType="begin"/>
            </w:r>
            <w:r w:rsidR="007B09BF">
              <w:rPr>
                <w:noProof/>
                <w:webHidden/>
              </w:rPr>
              <w:instrText xml:space="preserve"> PAGEREF _Toc185249531 \h </w:instrText>
            </w:r>
            <w:r w:rsidR="007B09BF">
              <w:rPr>
                <w:noProof/>
                <w:webHidden/>
              </w:rPr>
            </w:r>
            <w:r w:rsidR="007B09BF">
              <w:rPr>
                <w:noProof/>
                <w:webHidden/>
              </w:rPr>
              <w:fldChar w:fldCharType="separate"/>
            </w:r>
            <w:r w:rsidR="007B09BF">
              <w:rPr>
                <w:noProof/>
                <w:webHidden/>
              </w:rPr>
              <w:t>38</w:t>
            </w:r>
            <w:r w:rsidR="007B09BF">
              <w:rPr>
                <w:noProof/>
                <w:webHidden/>
              </w:rPr>
              <w:fldChar w:fldCharType="end"/>
            </w:r>
          </w:hyperlink>
        </w:p>
        <w:p w14:paraId="68213C59" w14:textId="2B951075" w:rsidR="007B09BF" w:rsidRDefault="00247965">
          <w:pPr>
            <w:pStyle w:val="TDC3"/>
            <w:tabs>
              <w:tab w:val="right" w:leader="dot" w:pos="9350"/>
            </w:tabs>
            <w:rPr>
              <w:noProof/>
            </w:rPr>
          </w:pPr>
          <w:hyperlink w:anchor="_Toc185249532" w:history="1">
            <w:r w:rsidR="007B09BF" w:rsidRPr="001F71E8">
              <w:rPr>
                <w:rStyle w:val="Hipervnculo"/>
                <w:rFonts w:eastAsia="Calibri"/>
                <w:b/>
                <w:noProof/>
              </w:rPr>
              <w:t>4.6 Desempeño del Area de Comunicaciones.</w:t>
            </w:r>
            <w:r w:rsidR="007B09BF">
              <w:rPr>
                <w:noProof/>
                <w:webHidden/>
              </w:rPr>
              <w:tab/>
            </w:r>
            <w:r w:rsidR="007B09BF">
              <w:rPr>
                <w:noProof/>
                <w:webHidden/>
              </w:rPr>
              <w:fldChar w:fldCharType="begin"/>
            </w:r>
            <w:r w:rsidR="007B09BF">
              <w:rPr>
                <w:noProof/>
                <w:webHidden/>
              </w:rPr>
              <w:instrText xml:space="preserve"> PAGEREF _Toc185249532 \h </w:instrText>
            </w:r>
            <w:r w:rsidR="007B09BF">
              <w:rPr>
                <w:noProof/>
                <w:webHidden/>
              </w:rPr>
            </w:r>
            <w:r w:rsidR="007B09BF">
              <w:rPr>
                <w:noProof/>
                <w:webHidden/>
              </w:rPr>
              <w:fldChar w:fldCharType="separate"/>
            </w:r>
            <w:r w:rsidR="007B09BF">
              <w:rPr>
                <w:noProof/>
                <w:webHidden/>
              </w:rPr>
              <w:t>41</w:t>
            </w:r>
            <w:r w:rsidR="007B09BF">
              <w:rPr>
                <w:noProof/>
                <w:webHidden/>
              </w:rPr>
              <w:fldChar w:fldCharType="end"/>
            </w:r>
          </w:hyperlink>
        </w:p>
        <w:p w14:paraId="5E151BA4" w14:textId="7D765EA0" w:rsidR="007B09BF" w:rsidRDefault="00247965">
          <w:pPr>
            <w:pStyle w:val="TDC3"/>
            <w:tabs>
              <w:tab w:val="right" w:leader="dot" w:pos="9350"/>
            </w:tabs>
            <w:rPr>
              <w:noProof/>
            </w:rPr>
          </w:pPr>
          <w:hyperlink w:anchor="_Toc185249533" w:history="1">
            <w:r w:rsidR="007B09BF" w:rsidRPr="001F71E8">
              <w:rPr>
                <w:rStyle w:val="Hipervnculo"/>
                <w:rFonts w:eastAsia="Calibri"/>
                <w:b/>
                <w:noProof/>
              </w:rPr>
              <w:t>4.7 Desempeño de Medios Digitales.</w:t>
            </w:r>
            <w:r w:rsidR="007B09BF">
              <w:rPr>
                <w:noProof/>
                <w:webHidden/>
              </w:rPr>
              <w:tab/>
            </w:r>
            <w:r w:rsidR="007B09BF">
              <w:rPr>
                <w:noProof/>
                <w:webHidden/>
              </w:rPr>
              <w:fldChar w:fldCharType="begin"/>
            </w:r>
            <w:r w:rsidR="007B09BF">
              <w:rPr>
                <w:noProof/>
                <w:webHidden/>
              </w:rPr>
              <w:instrText xml:space="preserve"> PAGEREF _Toc185249533 \h </w:instrText>
            </w:r>
            <w:r w:rsidR="007B09BF">
              <w:rPr>
                <w:noProof/>
                <w:webHidden/>
              </w:rPr>
            </w:r>
            <w:r w:rsidR="007B09BF">
              <w:rPr>
                <w:noProof/>
                <w:webHidden/>
              </w:rPr>
              <w:fldChar w:fldCharType="separate"/>
            </w:r>
            <w:r w:rsidR="007B09BF">
              <w:rPr>
                <w:noProof/>
                <w:webHidden/>
              </w:rPr>
              <w:t>42</w:t>
            </w:r>
            <w:r w:rsidR="007B09BF">
              <w:rPr>
                <w:noProof/>
                <w:webHidden/>
              </w:rPr>
              <w:fldChar w:fldCharType="end"/>
            </w:r>
          </w:hyperlink>
        </w:p>
        <w:p w14:paraId="6AD23F56" w14:textId="04B944F4" w:rsidR="007B09BF" w:rsidRDefault="00247965">
          <w:pPr>
            <w:pStyle w:val="TDC1"/>
            <w:tabs>
              <w:tab w:val="right" w:leader="dot" w:pos="9350"/>
            </w:tabs>
            <w:rPr>
              <w:rFonts w:asciiTheme="minorHAnsi" w:eastAsiaTheme="minorEastAsia" w:hAnsiTheme="minorHAnsi" w:cstheme="minorBidi"/>
              <w:noProof/>
              <w:color w:val="auto"/>
              <w:spacing w:val="0"/>
              <w:sz w:val="22"/>
              <w:szCs w:val="22"/>
              <w:lang w:val="es-DO" w:eastAsia="es-DO"/>
            </w:rPr>
          </w:pPr>
          <w:hyperlink w:anchor="_Toc185249534" w:history="1">
            <w:r w:rsidR="007B09BF" w:rsidRPr="001F71E8">
              <w:rPr>
                <w:rStyle w:val="Hipervnculo"/>
                <w:noProof/>
                <w:lang w:val="es-DO"/>
              </w:rPr>
              <w:t>SERVICIO AL CIUDADANO Y TRANSPARENCIA INSTITUCIONAL</w:t>
            </w:r>
            <w:r w:rsidR="007B09BF">
              <w:rPr>
                <w:noProof/>
                <w:webHidden/>
              </w:rPr>
              <w:tab/>
            </w:r>
            <w:r w:rsidR="007B09BF">
              <w:rPr>
                <w:noProof/>
                <w:webHidden/>
              </w:rPr>
              <w:fldChar w:fldCharType="begin"/>
            </w:r>
            <w:r w:rsidR="007B09BF">
              <w:rPr>
                <w:noProof/>
                <w:webHidden/>
              </w:rPr>
              <w:instrText xml:space="preserve"> PAGEREF _Toc185249534 \h </w:instrText>
            </w:r>
            <w:r w:rsidR="007B09BF">
              <w:rPr>
                <w:noProof/>
                <w:webHidden/>
              </w:rPr>
            </w:r>
            <w:r w:rsidR="007B09BF">
              <w:rPr>
                <w:noProof/>
                <w:webHidden/>
              </w:rPr>
              <w:fldChar w:fldCharType="separate"/>
            </w:r>
            <w:r w:rsidR="007B09BF">
              <w:rPr>
                <w:noProof/>
                <w:webHidden/>
              </w:rPr>
              <w:t>44</w:t>
            </w:r>
            <w:r w:rsidR="007B09BF">
              <w:rPr>
                <w:noProof/>
                <w:webHidden/>
              </w:rPr>
              <w:fldChar w:fldCharType="end"/>
            </w:r>
          </w:hyperlink>
        </w:p>
        <w:p w14:paraId="1ED4C180" w14:textId="70715AE1" w:rsidR="007B09BF" w:rsidRDefault="00247965">
          <w:pPr>
            <w:pStyle w:val="TDC3"/>
            <w:tabs>
              <w:tab w:val="right" w:leader="dot" w:pos="9350"/>
            </w:tabs>
            <w:rPr>
              <w:noProof/>
            </w:rPr>
          </w:pPr>
          <w:hyperlink w:anchor="_Toc185249535" w:history="1">
            <w:r w:rsidR="007B09BF" w:rsidRPr="001F71E8">
              <w:rPr>
                <w:rStyle w:val="Hipervnculo"/>
                <w:rFonts w:eastAsia="Calibri"/>
                <w:b/>
                <w:noProof/>
              </w:rPr>
              <w:t>5.1 Nivel de la sastifaccion con el servicio.</w:t>
            </w:r>
            <w:r w:rsidR="007B09BF">
              <w:rPr>
                <w:noProof/>
                <w:webHidden/>
              </w:rPr>
              <w:tab/>
            </w:r>
            <w:r w:rsidR="007B09BF">
              <w:rPr>
                <w:noProof/>
                <w:webHidden/>
              </w:rPr>
              <w:fldChar w:fldCharType="begin"/>
            </w:r>
            <w:r w:rsidR="007B09BF">
              <w:rPr>
                <w:noProof/>
                <w:webHidden/>
              </w:rPr>
              <w:instrText xml:space="preserve"> PAGEREF _Toc185249535 \h </w:instrText>
            </w:r>
            <w:r w:rsidR="007B09BF">
              <w:rPr>
                <w:noProof/>
                <w:webHidden/>
              </w:rPr>
            </w:r>
            <w:r w:rsidR="007B09BF">
              <w:rPr>
                <w:noProof/>
                <w:webHidden/>
              </w:rPr>
              <w:fldChar w:fldCharType="separate"/>
            </w:r>
            <w:r w:rsidR="007B09BF">
              <w:rPr>
                <w:noProof/>
                <w:webHidden/>
              </w:rPr>
              <w:t>44</w:t>
            </w:r>
            <w:r w:rsidR="007B09BF">
              <w:rPr>
                <w:noProof/>
                <w:webHidden/>
              </w:rPr>
              <w:fldChar w:fldCharType="end"/>
            </w:r>
          </w:hyperlink>
        </w:p>
        <w:p w14:paraId="63101DB2" w14:textId="03746FBB" w:rsidR="007B09BF" w:rsidRDefault="00247965">
          <w:pPr>
            <w:pStyle w:val="TDC3"/>
            <w:tabs>
              <w:tab w:val="right" w:leader="dot" w:pos="9350"/>
            </w:tabs>
            <w:rPr>
              <w:noProof/>
            </w:rPr>
          </w:pPr>
          <w:hyperlink w:anchor="_Toc185249536" w:history="1">
            <w:r w:rsidR="007B09BF" w:rsidRPr="001F71E8">
              <w:rPr>
                <w:rStyle w:val="Hipervnculo"/>
                <w:rFonts w:eastAsia="Calibri"/>
                <w:b/>
                <w:noProof/>
              </w:rPr>
              <w:t>5.2 Nivel de cumplimineto Acceso a la Información.</w:t>
            </w:r>
            <w:r w:rsidR="007B09BF">
              <w:rPr>
                <w:noProof/>
                <w:webHidden/>
              </w:rPr>
              <w:tab/>
            </w:r>
            <w:r w:rsidR="007B09BF">
              <w:rPr>
                <w:noProof/>
                <w:webHidden/>
              </w:rPr>
              <w:fldChar w:fldCharType="begin"/>
            </w:r>
            <w:r w:rsidR="007B09BF">
              <w:rPr>
                <w:noProof/>
                <w:webHidden/>
              </w:rPr>
              <w:instrText xml:space="preserve"> PAGEREF _Toc185249536 \h </w:instrText>
            </w:r>
            <w:r w:rsidR="007B09BF">
              <w:rPr>
                <w:noProof/>
                <w:webHidden/>
              </w:rPr>
            </w:r>
            <w:r w:rsidR="007B09BF">
              <w:rPr>
                <w:noProof/>
                <w:webHidden/>
              </w:rPr>
              <w:fldChar w:fldCharType="separate"/>
            </w:r>
            <w:r w:rsidR="007B09BF">
              <w:rPr>
                <w:noProof/>
                <w:webHidden/>
              </w:rPr>
              <w:t>44</w:t>
            </w:r>
            <w:r w:rsidR="007B09BF">
              <w:rPr>
                <w:noProof/>
                <w:webHidden/>
              </w:rPr>
              <w:fldChar w:fldCharType="end"/>
            </w:r>
          </w:hyperlink>
        </w:p>
        <w:p w14:paraId="7C501977" w14:textId="5AD29640" w:rsidR="007B09BF" w:rsidRDefault="00247965">
          <w:pPr>
            <w:pStyle w:val="TDC3"/>
            <w:tabs>
              <w:tab w:val="right" w:leader="dot" w:pos="9350"/>
            </w:tabs>
            <w:rPr>
              <w:noProof/>
            </w:rPr>
          </w:pPr>
          <w:hyperlink w:anchor="_Toc185249537" w:history="1">
            <w:r w:rsidR="007B09BF" w:rsidRPr="001F71E8">
              <w:rPr>
                <w:rStyle w:val="Hipervnculo"/>
                <w:rFonts w:eastAsia="Calibri"/>
                <w:b/>
                <w:noProof/>
              </w:rPr>
              <w:t>5.3 Resultados del Sistema de quejas, reclamos y sugerencias.</w:t>
            </w:r>
            <w:r w:rsidR="007B09BF">
              <w:rPr>
                <w:noProof/>
                <w:webHidden/>
              </w:rPr>
              <w:tab/>
            </w:r>
            <w:r w:rsidR="007B09BF">
              <w:rPr>
                <w:noProof/>
                <w:webHidden/>
              </w:rPr>
              <w:fldChar w:fldCharType="begin"/>
            </w:r>
            <w:r w:rsidR="007B09BF">
              <w:rPr>
                <w:noProof/>
                <w:webHidden/>
              </w:rPr>
              <w:instrText xml:space="preserve"> PAGEREF _Toc185249537 \h </w:instrText>
            </w:r>
            <w:r w:rsidR="007B09BF">
              <w:rPr>
                <w:noProof/>
                <w:webHidden/>
              </w:rPr>
            </w:r>
            <w:r w:rsidR="007B09BF">
              <w:rPr>
                <w:noProof/>
                <w:webHidden/>
              </w:rPr>
              <w:fldChar w:fldCharType="separate"/>
            </w:r>
            <w:r w:rsidR="007B09BF">
              <w:rPr>
                <w:noProof/>
                <w:webHidden/>
              </w:rPr>
              <w:t>44</w:t>
            </w:r>
            <w:r w:rsidR="007B09BF">
              <w:rPr>
                <w:noProof/>
                <w:webHidden/>
              </w:rPr>
              <w:fldChar w:fldCharType="end"/>
            </w:r>
          </w:hyperlink>
        </w:p>
        <w:p w14:paraId="27EDE856" w14:textId="36E81042" w:rsidR="007B09BF" w:rsidRDefault="00247965">
          <w:pPr>
            <w:pStyle w:val="TDC3"/>
            <w:tabs>
              <w:tab w:val="right" w:leader="dot" w:pos="9350"/>
            </w:tabs>
            <w:rPr>
              <w:noProof/>
            </w:rPr>
          </w:pPr>
          <w:hyperlink w:anchor="_Toc185249538" w:history="1">
            <w:r w:rsidR="007B09BF" w:rsidRPr="001F71E8">
              <w:rPr>
                <w:rStyle w:val="Hipervnculo"/>
                <w:rFonts w:eastAsia="Calibri"/>
                <w:b/>
                <w:noProof/>
              </w:rPr>
              <w:t>5.4 Resultados Mediciones del Portal de Transparencia.</w:t>
            </w:r>
            <w:r w:rsidR="007B09BF">
              <w:rPr>
                <w:noProof/>
                <w:webHidden/>
              </w:rPr>
              <w:tab/>
            </w:r>
            <w:r w:rsidR="007B09BF">
              <w:rPr>
                <w:noProof/>
                <w:webHidden/>
              </w:rPr>
              <w:fldChar w:fldCharType="begin"/>
            </w:r>
            <w:r w:rsidR="007B09BF">
              <w:rPr>
                <w:noProof/>
                <w:webHidden/>
              </w:rPr>
              <w:instrText xml:space="preserve"> PAGEREF _Toc185249538 \h </w:instrText>
            </w:r>
            <w:r w:rsidR="007B09BF">
              <w:rPr>
                <w:noProof/>
                <w:webHidden/>
              </w:rPr>
            </w:r>
            <w:r w:rsidR="007B09BF">
              <w:rPr>
                <w:noProof/>
                <w:webHidden/>
              </w:rPr>
              <w:fldChar w:fldCharType="separate"/>
            </w:r>
            <w:r w:rsidR="007B09BF">
              <w:rPr>
                <w:noProof/>
                <w:webHidden/>
              </w:rPr>
              <w:t>44</w:t>
            </w:r>
            <w:r w:rsidR="007B09BF">
              <w:rPr>
                <w:noProof/>
                <w:webHidden/>
              </w:rPr>
              <w:fldChar w:fldCharType="end"/>
            </w:r>
          </w:hyperlink>
        </w:p>
        <w:p w14:paraId="6CF6F9B1" w14:textId="1406E4B0" w:rsidR="007B09BF" w:rsidRDefault="00247965">
          <w:pPr>
            <w:pStyle w:val="TDC1"/>
            <w:tabs>
              <w:tab w:val="right" w:leader="dot" w:pos="9350"/>
            </w:tabs>
            <w:rPr>
              <w:rFonts w:asciiTheme="minorHAnsi" w:eastAsiaTheme="minorEastAsia" w:hAnsiTheme="minorHAnsi" w:cstheme="minorBidi"/>
              <w:noProof/>
              <w:color w:val="auto"/>
              <w:spacing w:val="0"/>
              <w:sz w:val="22"/>
              <w:szCs w:val="22"/>
              <w:lang w:val="es-DO" w:eastAsia="es-DO"/>
            </w:rPr>
          </w:pPr>
          <w:hyperlink w:anchor="_Toc185249539" w:history="1">
            <w:r w:rsidR="007B09BF" w:rsidRPr="001F71E8">
              <w:rPr>
                <w:rStyle w:val="Hipervnculo"/>
                <w:noProof/>
              </w:rPr>
              <w:t>PROYECCIONES AL PRÓXIMO AÑO</w:t>
            </w:r>
            <w:r w:rsidR="007B09BF">
              <w:rPr>
                <w:noProof/>
                <w:webHidden/>
              </w:rPr>
              <w:tab/>
            </w:r>
            <w:r w:rsidR="007B09BF">
              <w:rPr>
                <w:noProof/>
                <w:webHidden/>
              </w:rPr>
              <w:fldChar w:fldCharType="begin"/>
            </w:r>
            <w:r w:rsidR="007B09BF">
              <w:rPr>
                <w:noProof/>
                <w:webHidden/>
              </w:rPr>
              <w:instrText xml:space="preserve"> PAGEREF _Toc185249539 \h </w:instrText>
            </w:r>
            <w:r w:rsidR="007B09BF">
              <w:rPr>
                <w:noProof/>
                <w:webHidden/>
              </w:rPr>
            </w:r>
            <w:r w:rsidR="007B09BF">
              <w:rPr>
                <w:noProof/>
                <w:webHidden/>
              </w:rPr>
              <w:fldChar w:fldCharType="separate"/>
            </w:r>
            <w:r w:rsidR="007B09BF">
              <w:rPr>
                <w:noProof/>
                <w:webHidden/>
              </w:rPr>
              <w:t>46</w:t>
            </w:r>
            <w:r w:rsidR="007B09BF">
              <w:rPr>
                <w:noProof/>
                <w:webHidden/>
              </w:rPr>
              <w:fldChar w:fldCharType="end"/>
            </w:r>
          </w:hyperlink>
        </w:p>
        <w:p w14:paraId="59D5DBF5" w14:textId="6F191453" w:rsidR="007B09BF" w:rsidRDefault="00247965">
          <w:pPr>
            <w:pStyle w:val="TDC1"/>
            <w:tabs>
              <w:tab w:val="right" w:leader="dot" w:pos="9350"/>
            </w:tabs>
            <w:rPr>
              <w:rFonts w:asciiTheme="minorHAnsi" w:eastAsiaTheme="minorEastAsia" w:hAnsiTheme="minorHAnsi" w:cstheme="minorBidi"/>
              <w:noProof/>
              <w:color w:val="auto"/>
              <w:spacing w:val="0"/>
              <w:sz w:val="22"/>
              <w:szCs w:val="22"/>
              <w:lang w:val="es-DO" w:eastAsia="es-DO"/>
            </w:rPr>
          </w:pPr>
          <w:hyperlink w:anchor="_Toc185249540" w:history="1">
            <w:r w:rsidR="007B09BF" w:rsidRPr="001F71E8">
              <w:rPr>
                <w:rStyle w:val="Hipervnculo"/>
                <w:noProof/>
              </w:rPr>
              <w:t>ANEXOS</w:t>
            </w:r>
            <w:r w:rsidR="007B09BF">
              <w:rPr>
                <w:noProof/>
                <w:webHidden/>
              </w:rPr>
              <w:tab/>
            </w:r>
            <w:r w:rsidR="007B09BF">
              <w:rPr>
                <w:noProof/>
                <w:webHidden/>
              </w:rPr>
              <w:fldChar w:fldCharType="begin"/>
            </w:r>
            <w:r w:rsidR="007B09BF">
              <w:rPr>
                <w:noProof/>
                <w:webHidden/>
              </w:rPr>
              <w:instrText xml:space="preserve"> PAGEREF _Toc185249540 \h </w:instrText>
            </w:r>
            <w:r w:rsidR="007B09BF">
              <w:rPr>
                <w:noProof/>
                <w:webHidden/>
              </w:rPr>
            </w:r>
            <w:r w:rsidR="007B09BF">
              <w:rPr>
                <w:noProof/>
                <w:webHidden/>
              </w:rPr>
              <w:fldChar w:fldCharType="separate"/>
            </w:r>
            <w:r w:rsidR="007B09BF">
              <w:rPr>
                <w:noProof/>
                <w:webHidden/>
              </w:rPr>
              <w:t>47</w:t>
            </w:r>
            <w:r w:rsidR="007B09BF">
              <w:rPr>
                <w:noProof/>
                <w:webHidden/>
              </w:rPr>
              <w:fldChar w:fldCharType="end"/>
            </w:r>
          </w:hyperlink>
        </w:p>
        <w:p w14:paraId="7C642C21" w14:textId="436358CD" w:rsidR="007B09BF" w:rsidRDefault="00247965">
          <w:pPr>
            <w:pStyle w:val="TDC3"/>
            <w:tabs>
              <w:tab w:val="right" w:leader="dot" w:pos="9350"/>
            </w:tabs>
            <w:rPr>
              <w:noProof/>
            </w:rPr>
          </w:pPr>
          <w:hyperlink w:anchor="_Toc185249541" w:history="1">
            <w:r w:rsidR="007B09BF" w:rsidRPr="001F71E8">
              <w:rPr>
                <w:rStyle w:val="Hipervnculo"/>
                <w:rFonts w:eastAsia="Calibri"/>
                <w:b/>
                <w:noProof/>
              </w:rPr>
              <w:t>7.1 Matriz Principales indicadores de gestión por resultados Periodo enero-octubre año 2024.</w:t>
            </w:r>
            <w:r w:rsidR="007B09BF">
              <w:rPr>
                <w:noProof/>
                <w:webHidden/>
              </w:rPr>
              <w:tab/>
            </w:r>
            <w:r w:rsidR="007B09BF">
              <w:rPr>
                <w:noProof/>
                <w:webHidden/>
              </w:rPr>
              <w:fldChar w:fldCharType="begin"/>
            </w:r>
            <w:r w:rsidR="007B09BF">
              <w:rPr>
                <w:noProof/>
                <w:webHidden/>
              </w:rPr>
              <w:instrText xml:space="preserve"> PAGEREF _Toc185249541 \h </w:instrText>
            </w:r>
            <w:r w:rsidR="007B09BF">
              <w:rPr>
                <w:noProof/>
                <w:webHidden/>
              </w:rPr>
            </w:r>
            <w:r w:rsidR="007B09BF">
              <w:rPr>
                <w:noProof/>
                <w:webHidden/>
              </w:rPr>
              <w:fldChar w:fldCharType="separate"/>
            </w:r>
            <w:r w:rsidR="007B09BF">
              <w:rPr>
                <w:noProof/>
                <w:webHidden/>
              </w:rPr>
              <w:t>47</w:t>
            </w:r>
            <w:r w:rsidR="007B09BF">
              <w:rPr>
                <w:noProof/>
                <w:webHidden/>
              </w:rPr>
              <w:fldChar w:fldCharType="end"/>
            </w:r>
          </w:hyperlink>
        </w:p>
        <w:p w14:paraId="29FDDDEF" w14:textId="1C427E34" w:rsidR="007B09BF" w:rsidRDefault="00247965">
          <w:pPr>
            <w:pStyle w:val="TDC3"/>
            <w:tabs>
              <w:tab w:val="right" w:leader="dot" w:pos="9350"/>
            </w:tabs>
            <w:rPr>
              <w:noProof/>
            </w:rPr>
          </w:pPr>
          <w:hyperlink w:anchor="_Toc185249542" w:history="1">
            <w:r w:rsidR="007B09BF" w:rsidRPr="001F71E8">
              <w:rPr>
                <w:rStyle w:val="Hipervnculo"/>
                <w:rFonts w:eastAsia="Calibri"/>
                <w:b/>
                <w:noProof/>
              </w:rPr>
              <w:t>7.2 Resumen de ejecución del Plan Annual de Compras y Contrataciones (PACC).</w:t>
            </w:r>
            <w:r w:rsidR="007B09BF">
              <w:rPr>
                <w:noProof/>
                <w:webHidden/>
              </w:rPr>
              <w:tab/>
            </w:r>
            <w:r w:rsidR="007B09BF">
              <w:rPr>
                <w:noProof/>
                <w:webHidden/>
              </w:rPr>
              <w:fldChar w:fldCharType="begin"/>
            </w:r>
            <w:r w:rsidR="007B09BF">
              <w:rPr>
                <w:noProof/>
                <w:webHidden/>
              </w:rPr>
              <w:instrText xml:space="preserve"> PAGEREF _Toc185249542 \h </w:instrText>
            </w:r>
            <w:r w:rsidR="007B09BF">
              <w:rPr>
                <w:noProof/>
                <w:webHidden/>
              </w:rPr>
            </w:r>
            <w:r w:rsidR="007B09BF">
              <w:rPr>
                <w:noProof/>
                <w:webHidden/>
              </w:rPr>
              <w:fldChar w:fldCharType="separate"/>
            </w:r>
            <w:r w:rsidR="007B09BF">
              <w:rPr>
                <w:noProof/>
                <w:webHidden/>
              </w:rPr>
              <w:t>50</w:t>
            </w:r>
            <w:r w:rsidR="007B09BF">
              <w:rPr>
                <w:noProof/>
                <w:webHidden/>
              </w:rPr>
              <w:fldChar w:fldCharType="end"/>
            </w:r>
          </w:hyperlink>
        </w:p>
        <w:p w14:paraId="0B37DBB1" w14:textId="5B81CE86" w:rsidR="007B09BF" w:rsidRDefault="00247965">
          <w:pPr>
            <w:pStyle w:val="TDC3"/>
            <w:tabs>
              <w:tab w:val="right" w:leader="dot" w:pos="9350"/>
            </w:tabs>
            <w:rPr>
              <w:noProof/>
            </w:rPr>
          </w:pPr>
          <w:hyperlink w:anchor="_Toc185249543" w:history="1">
            <w:r w:rsidR="007B09BF" w:rsidRPr="001F71E8">
              <w:rPr>
                <w:rStyle w:val="Hipervnculo"/>
                <w:rFonts w:eastAsia="Calibri"/>
                <w:b/>
                <w:noProof/>
              </w:rPr>
              <w:t>7.3 Niveles de Alcance e impacto en nuestros programas Noticiosos, Fuente: (Exacta Digital Media Research, firma oficial de audiencias RD).</w:t>
            </w:r>
            <w:r w:rsidR="007B09BF">
              <w:rPr>
                <w:noProof/>
                <w:webHidden/>
              </w:rPr>
              <w:tab/>
            </w:r>
            <w:r w:rsidR="007B09BF">
              <w:rPr>
                <w:noProof/>
                <w:webHidden/>
              </w:rPr>
              <w:fldChar w:fldCharType="begin"/>
            </w:r>
            <w:r w:rsidR="007B09BF">
              <w:rPr>
                <w:noProof/>
                <w:webHidden/>
              </w:rPr>
              <w:instrText xml:space="preserve"> PAGEREF _Toc185249543 \h </w:instrText>
            </w:r>
            <w:r w:rsidR="007B09BF">
              <w:rPr>
                <w:noProof/>
                <w:webHidden/>
              </w:rPr>
            </w:r>
            <w:r w:rsidR="007B09BF">
              <w:rPr>
                <w:noProof/>
                <w:webHidden/>
              </w:rPr>
              <w:fldChar w:fldCharType="separate"/>
            </w:r>
            <w:r w:rsidR="007B09BF">
              <w:rPr>
                <w:noProof/>
                <w:webHidden/>
              </w:rPr>
              <w:t>52</w:t>
            </w:r>
            <w:r w:rsidR="007B09BF">
              <w:rPr>
                <w:noProof/>
                <w:webHidden/>
              </w:rPr>
              <w:fldChar w:fldCharType="end"/>
            </w:r>
          </w:hyperlink>
        </w:p>
        <w:p w14:paraId="48DD30ED" w14:textId="712B6829" w:rsidR="00A630BC" w:rsidRPr="00902D46" w:rsidRDefault="00A630BC">
          <w:pPr>
            <w:rPr>
              <w:color w:val="4C4747"/>
            </w:rPr>
          </w:pPr>
          <w:r w:rsidRPr="00902D46">
            <w:rPr>
              <w:b/>
              <w:bCs/>
              <w:noProof/>
              <w:color w:val="4C4747"/>
            </w:rPr>
            <w:fldChar w:fldCharType="end"/>
          </w:r>
        </w:p>
      </w:sdtContent>
    </w:sdt>
    <w:p w14:paraId="4394B0A8" w14:textId="77777777" w:rsidR="001240D0" w:rsidRPr="00902D46" w:rsidRDefault="001240D0" w:rsidP="00B45B38">
      <w:pPr>
        <w:ind w:left="567"/>
        <w:rPr>
          <w:b/>
          <w:bCs/>
          <w:noProof/>
          <w:color w:val="4C4747"/>
          <w:lang w:val="es-DO"/>
        </w:rPr>
      </w:pPr>
    </w:p>
    <w:p w14:paraId="4242FE2D" w14:textId="77777777" w:rsidR="001240D0" w:rsidRPr="00902D46" w:rsidRDefault="001240D0" w:rsidP="00B45B38">
      <w:pPr>
        <w:ind w:left="567"/>
        <w:rPr>
          <w:b/>
          <w:bCs/>
          <w:noProof/>
          <w:color w:val="4C4747"/>
          <w:lang w:val="es-DO"/>
        </w:rPr>
      </w:pPr>
    </w:p>
    <w:p w14:paraId="573DD07B" w14:textId="77777777" w:rsidR="001240D0" w:rsidRPr="00902D46" w:rsidRDefault="001240D0" w:rsidP="00B45B38">
      <w:pPr>
        <w:ind w:left="567"/>
        <w:rPr>
          <w:b/>
          <w:bCs/>
          <w:noProof/>
          <w:color w:val="4C4747"/>
          <w:lang w:val="es-DO"/>
        </w:rPr>
      </w:pPr>
    </w:p>
    <w:p w14:paraId="6CEA36FA" w14:textId="77777777" w:rsidR="001240D0" w:rsidRPr="00902D46" w:rsidRDefault="001240D0" w:rsidP="00B45B38">
      <w:pPr>
        <w:ind w:left="567"/>
        <w:rPr>
          <w:b/>
          <w:bCs/>
          <w:noProof/>
          <w:color w:val="4C4747"/>
          <w:lang w:val="es-DO"/>
        </w:rPr>
      </w:pPr>
    </w:p>
    <w:p w14:paraId="310BE1B9" w14:textId="77777777" w:rsidR="001240D0" w:rsidRPr="00902D46" w:rsidRDefault="001240D0" w:rsidP="00B45B38">
      <w:pPr>
        <w:ind w:left="567"/>
        <w:rPr>
          <w:b/>
          <w:bCs/>
          <w:noProof/>
          <w:color w:val="4C4747"/>
          <w:lang w:val="es-DO"/>
        </w:rPr>
      </w:pPr>
    </w:p>
    <w:p w14:paraId="4D9BE3A9" w14:textId="77777777" w:rsidR="00920A80" w:rsidRPr="00902D46" w:rsidRDefault="00920A80" w:rsidP="00B45B38">
      <w:pPr>
        <w:ind w:left="567"/>
        <w:rPr>
          <w:b/>
          <w:bCs/>
          <w:noProof/>
          <w:color w:val="4C4747"/>
          <w:lang w:val="es-DO"/>
        </w:rPr>
      </w:pPr>
    </w:p>
    <w:p w14:paraId="06171E0A" w14:textId="77777777" w:rsidR="00920A80" w:rsidRPr="00902D46" w:rsidRDefault="00920A80" w:rsidP="00B45B38">
      <w:pPr>
        <w:ind w:left="567"/>
        <w:rPr>
          <w:b/>
          <w:bCs/>
          <w:noProof/>
          <w:color w:val="4C4747"/>
          <w:lang w:val="es-DO"/>
        </w:rPr>
      </w:pPr>
    </w:p>
    <w:p w14:paraId="48D5794A" w14:textId="77777777" w:rsidR="00920A80" w:rsidRPr="00902D46" w:rsidRDefault="00920A80" w:rsidP="00B45B38">
      <w:pPr>
        <w:ind w:left="567"/>
        <w:rPr>
          <w:b/>
          <w:bCs/>
          <w:noProof/>
          <w:color w:val="4C4747"/>
          <w:lang w:val="es-DO"/>
        </w:rPr>
      </w:pPr>
    </w:p>
    <w:p w14:paraId="10240AA0" w14:textId="77777777" w:rsidR="00920A80" w:rsidRPr="00902D46" w:rsidRDefault="00920A80" w:rsidP="00B45B38">
      <w:pPr>
        <w:ind w:left="567"/>
        <w:rPr>
          <w:b/>
          <w:bCs/>
          <w:noProof/>
          <w:color w:val="4C4747"/>
          <w:lang w:val="es-DO"/>
        </w:rPr>
      </w:pPr>
    </w:p>
    <w:p w14:paraId="282B891A" w14:textId="77777777" w:rsidR="00920A80" w:rsidRPr="00902D46" w:rsidRDefault="00920A80" w:rsidP="00B45B38">
      <w:pPr>
        <w:ind w:left="567"/>
        <w:rPr>
          <w:b/>
          <w:bCs/>
          <w:noProof/>
          <w:color w:val="4C4747"/>
          <w:lang w:val="es-DO"/>
        </w:rPr>
      </w:pPr>
    </w:p>
    <w:p w14:paraId="3C867BEC" w14:textId="77777777" w:rsidR="00920A80" w:rsidRPr="00902D46" w:rsidRDefault="00920A80" w:rsidP="00B45B38">
      <w:pPr>
        <w:ind w:left="567"/>
        <w:rPr>
          <w:b/>
          <w:bCs/>
          <w:noProof/>
          <w:color w:val="4C4747"/>
          <w:lang w:val="es-DO"/>
        </w:rPr>
      </w:pPr>
    </w:p>
    <w:p w14:paraId="34FD40AF" w14:textId="7F25FC58" w:rsidR="00920A80" w:rsidRPr="00902D46" w:rsidRDefault="00920A80" w:rsidP="00B45B38">
      <w:pPr>
        <w:ind w:left="567"/>
        <w:rPr>
          <w:i/>
          <w:iCs/>
          <w:noProof/>
          <w:color w:val="4C4747"/>
          <w:sz w:val="20"/>
          <w:szCs w:val="20"/>
          <w:lang w:val="es-DO"/>
        </w:rPr>
      </w:pPr>
    </w:p>
    <w:p w14:paraId="13F38C54" w14:textId="77777777" w:rsidR="00920A80" w:rsidRPr="00902D46" w:rsidRDefault="00920A80" w:rsidP="00B45B38">
      <w:pPr>
        <w:ind w:left="567"/>
        <w:rPr>
          <w:b/>
          <w:bCs/>
          <w:noProof/>
          <w:color w:val="4C4747"/>
          <w:lang w:val="es-DO"/>
        </w:rPr>
      </w:pPr>
    </w:p>
    <w:p w14:paraId="220C50B1" w14:textId="77777777" w:rsidR="001240D0" w:rsidRPr="00902D46" w:rsidRDefault="001240D0" w:rsidP="00B45B38">
      <w:pPr>
        <w:ind w:left="567"/>
        <w:rPr>
          <w:b/>
          <w:bCs/>
          <w:noProof/>
          <w:color w:val="4C4747"/>
          <w:lang w:val="es-DO"/>
        </w:rPr>
      </w:pPr>
    </w:p>
    <w:p w14:paraId="1DBDA006" w14:textId="4D806799" w:rsidR="001240D0" w:rsidRPr="00902D46" w:rsidRDefault="001240D0">
      <w:pPr>
        <w:rPr>
          <w:color w:val="4C4747"/>
          <w:lang w:val="es-DO"/>
        </w:rPr>
        <w:sectPr w:rsidR="001240D0" w:rsidRPr="00902D46" w:rsidSect="009904DB">
          <w:footerReference w:type="first" r:id="rId12"/>
          <w:pgSz w:w="12240" w:h="15840"/>
          <w:pgMar w:top="1440" w:right="1440" w:bottom="1440" w:left="1440" w:header="720" w:footer="720" w:gutter="0"/>
          <w:cols w:space="720"/>
          <w:docGrid w:linePitch="360"/>
        </w:sectPr>
      </w:pPr>
    </w:p>
    <w:p w14:paraId="649D29AD" w14:textId="4A6592F3" w:rsidR="001240D0" w:rsidRPr="00902D46" w:rsidRDefault="002B7D53" w:rsidP="00654164">
      <w:pPr>
        <w:pStyle w:val="Ttulo1"/>
        <w:rPr>
          <w:rFonts w:cs="Times New Roman"/>
          <w:color w:val="4C4747"/>
        </w:rPr>
      </w:pPr>
      <w:bookmarkStart w:id="1" w:name="_Toc185249513"/>
      <w:bookmarkStart w:id="2" w:name="_Hlk86403204"/>
      <w:r>
        <w:rPr>
          <w:rFonts w:cs="Times New Roman"/>
          <w:color w:val="4C4747"/>
        </w:rPr>
        <w:lastRenderedPageBreak/>
        <w:t>I-</w:t>
      </w:r>
      <w:r w:rsidR="001240D0" w:rsidRPr="00902D46">
        <w:rPr>
          <w:rFonts w:cs="Times New Roman"/>
          <w:color w:val="4C4747"/>
        </w:rPr>
        <w:t>RESUMEN EJECUTIVO</w:t>
      </w:r>
      <w:bookmarkEnd w:id="1"/>
    </w:p>
    <w:p w14:paraId="7C54AF21" w14:textId="26B7214D" w:rsidR="001240D0" w:rsidRPr="00902D46" w:rsidRDefault="00125D46" w:rsidP="001240D0">
      <w:pPr>
        <w:jc w:val="both"/>
        <w:rPr>
          <w:rFonts w:eastAsia="Calibri"/>
          <w:color w:val="4C4747"/>
          <w:sz w:val="18"/>
        </w:rPr>
      </w:pPr>
      <w:r w:rsidRPr="00902D46">
        <w:rPr>
          <w:rFonts w:eastAsia="Calibri"/>
          <w:noProof/>
          <w:color w:val="4C4747"/>
          <w:sz w:val="18"/>
          <w:lang w:val="es-DO" w:eastAsia="es-DO"/>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00AC44D2"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18E63E60" w:rsidR="001240D0" w:rsidRPr="00902D46" w:rsidRDefault="00654164" w:rsidP="001240D0">
      <w:pPr>
        <w:jc w:val="center"/>
        <w:rPr>
          <w:rFonts w:eastAsia="Calibri"/>
          <w:color w:val="4C4747"/>
          <w:szCs w:val="36"/>
        </w:rPr>
      </w:pPr>
      <w:proofErr w:type="spellStart"/>
      <w:r w:rsidRPr="00902D46">
        <w:rPr>
          <w:rFonts w:eastAsia="Calibri"/>
          <w:color w:val="4C4747"/>
          <w:szCs w:val="36"/>
        </w:rPr>
        <w:t>Memoria</w:t>
      </w:r>
      <w:proofErr w:type="spellEnd"/>
      <w:r w:rsidRPr="00902D46">
        <w:rPr>
          <w:rFonts w:eastAsia="Calibri"/>
          <w:color w:val="4C4747"/>
          <w:szCs w:val="36"/>
        </w:rPr>
        <w:t xml:space="preserve"> </w:t>
      </w:r>
      <w:proofErr w:type="spellStart"/>
      <w:r w:rsidR="002074C5">
        <w:rPr>
          <w:rFonts w:eastAsia="Calibri"/>
          <w:color w:val="4C4747"/>
          <w:szCs w:val="36"/>
        </w:rPr>
        <w:t>Ins</w:t>
      </w:r>
      <w:r w:rsidR="004A515E" w:rsidRPr="00902D46">
        <w:rPr>
          <w:rFonts w:eastAsia="Calibri"/>
          <w:color w:val="4C4747"/>
          <w:szCs w:val="36"/>
        </w:rPr>
        <w:t>itu</w:t>
      </w:r>
      <w:r w:rsidR="009A466A" w:rsidRPr="00902D46">
        <w:rPr>
          <w:rFonts w:eastAsia="Calibri"/>
          <w:color w:val="4C4747"/>
          <w:szCs w:val="36"/>
        </w:rPr>
        <w:t>c</w:t>
      </w:r>
      <w:r w:rsidR="004A515E" w:rsidRPr="00902D46">
        <w:rPr>
          <w:rFonts w:eastAsia="Calibri"/>
          <w:color w:val="4C4747"/>
          <w:szCs w:val="36"/>
        </w:rPr>
        <w:t>ional</w:t>
      </w:r>
      <w:proofErr w:type="spellEnd"/>
      <w:r w:rsidR="001240D0" w:rsidRPr="00902D46">
        <w:rPr>
          <w:rFonts w:eastAsia="Calibri"/>
          <w:color w:val="4C4747"/>
          <w:szCs w:val="36"/>
        </w:rPr>
        <w:t xml:space="preserve"> </w:t>
      </w:r>
      <w:r w:rsidR="007471AC" w:rsidRPr="00902D46">
        <w:rPr>
          <w:rFonts w:eastAsia="Calibri"/>
          <w:color w:val="4C4747"/>
          <w:szCs w:val="36"/>
        </w:rPr>
        <w:t>2024</w:t>
      </w:r>
    </w:p>
    <w:p w14:paraId="50075108" w14:textId="77777777" w:rsidR="001240D0" w:rsidRPr="00902D46" w:rsidRDefault="001240D0" w:rsidP="001240D0">
      <w:pPr>
        <w:spacing w:line="360" w:lineRule="auto"/>
        <w:jc w:val="both"/>
        <w:rPr>
          <w:rFonts w:eastAsia="Calibri"/>
          <w:color w:val="4C4747"/>
        </w:rPr>
      </w:pPr>
    </w:p>
    <w:p w14:paraId="74E67CAD" w14:textId="2F3D0A6A" w:rsidR="0097221E" w:rsidRPr="00902D46" w:rsidRDefault="0097221E" w:rsidP="0097221E">
      <w:pPr>
        <w:spacing w:line="360" w:lineRule="auto"/>
        <w:jc w:val="both"/>
        <w:rPr>
          <w:rFonts w:eastAsia="Calibri"/>
          <w:noProof/>
          <w:color w:val="4C4747"/>
        </w:rPr>
      </w:pPr>
      <w:r w:rsidRPr="00902D46">
        <w:rPr>
          <w:rFonts w:eastAsia="Calibri"/>
          <w:noProof/>
          <w:color w:val="4C4747"/>
        </w:rPr>
        <w:t>La Corporación Estatal de Radio y Televisión (CERTV) ha tenido un año 2024 transformador, consolidándose como líder en la industria audiovisual dominicana. L</w:t>
      </w:r>
      <w:r w:rsidR="00FD5329">
        <w:rPr>
          <w:rFonts w:eastAsia="Calibri"/>
          <w:noProof/>
          <w:color w:val="4C4747"/>
        </w:rPr>
        <w:t>os logros principales incluyen:</w:t>
      </w:r>
    </w:p>
    <w:p w14:paraId="32CADD2A" w14:textId="0F302C68" w:rsidR="0097221E" w:rsidRPr="00902D46" w:rsidRDefault="0097221E" w:rsidP="0097221E">
      <w:pPr>
        <w:spacing w:line="360" w:lineRule="auto"/>
        <w:jc w:val="both"/>
        <w:rPr>
          <w:rFonts w:eastAsia="Calibri"/>
          <w:b/>
          <w:noProof/>
          <w:color w:val="4C4747"/>
        </w:rPr>
      </w:pPr>
      <w:r w:rsidRPr="00902D46">
        <w:rPr>
          <w:rFonts w:eastAsia="Calibri"/>
          <w:b/>
          <w:noProof/>
          <w:color w:val="4C4747"/>
        </w:rPr>
        <w:t>Moderni</w:t>
      </w:r>
      <w:r w:rsidR="00D16417" w:rsidRPr="00902D46">
        <w:rPr>
          <w:rFonts w:eastAsia="Calibri"/>
          <w:b/>
          <w:noProof/>
          <w:color w:val="4C4747"/>
        </w:rPr>
        <w:t>zación tecnológica y operativa:</w:t>
      </w:r>
    </w:p>
    <w:p w14:paraId="2B936721" w14:textId="77777777" w:rsidR="0097221E" w:rsidRPr="00902D46" w:rsidRDefault="0097221E" w:rsidP="0097221E">
      <w:pPr>
        <w:spacing w:line="360" w:lineRule="auto"/>
        <w:jc w:val="both"/>
        <w:rPr>
          <w:rFonts w:eastAsia="Calibri"/>
          <w:noProof/>
          <w:color w:val="4C4747"/>
        </w:rPr>
      </w:pPr>
      <w:r w:rsidRPr="00902D46">
        <w:rPr>
          <w:rFonts w:eastAsia="Calibri"/>
          <w:noProof/>
          <w:color w:val="4C4747"/>
        </w:rPr>
        <w:t>Implementación de la televisión digital tras el apagón analógico, mejorando la calidad de la señal.</w:t>
      </w:r>
    </w:p>
    <w:p w14:paraId="50E832C8" w14:textId="77777777" w:rsidR="0097221E" w:rsidRPr="00902D46" w:rsidRDefault="0097221E" w:rsidP="0097221E">
      <w:pPr>
        <w:spacing w:line="360" w:lineRule="auto"/>
        <w:jc w:val="both"/>
        <w:rPr>
          <w:rFonts w:eastAsia="Calibri"/>
          <w:noProof/>
          <w:color w:val="4C4747"/>
        </w:rPr>
      </w:pPr>
      <w:r w:rsidRPr="00902D46">
        <w:rPr>
          <w:rFonts w:eastAsia="Calibri"/>
          <w:noProof/>
          <w:color w:val="4C4747"/>
        </w:rPr>
        <w:t>Renovación de infraestructura y equipos, incluyendo redes de datos más rápidas y estables.</w:t>
      </w:r>
    </w:p>
    <w:p w14:paraId="15F3C73C" w14:textId="2712A640" w:rsidR="0097221E" w:rsidRPr="00902D46" w:rsidRDefault="0097221E" w:rsidP="0097221E">
      <w:pPr>
        <w:spacing w:line="360" w:lineRule="auto"/>
        <w:jc w:val="both"/>
        <w:rPr>
          <w:rFonts w:eastAsia="Calibri"/>
          <w:b/>
          <w:noProof/>
          <w:color w:val="4C4747"/>
        </w:rPr>
      </w:pPr>
      <w:r w:rsidRPr="00902D46">
        <w:rPr>
          <w:rFonts w:eastAsia="Calibri"/>
          <w:b/>
          <w:noProof/>
          <w:color w:val="4C4747"/>
        </w:rPr>
        <w:t>Producci</w:t>
      </w:r>
      <w:r w:rsidR="00D16417" w:rsidRPr="00902D46">
        <w:rPr>
          <w:rFonts w:eastAsia="Calibri"/>
          <w:b/>
          <w:noProof/>
          <w:color w:val="4C4747"/>
        </w:rPr>
        <w:t>ón audiovisual de alto impacto:</w:t>
      </w:r>
    </w:p>
    <w:p w14:paraId="442F02DE" w14:textId="77777777" w:rsidR="0097221E" w:rsidRPr="00902D46" w:rsidRDefault="0097221E" w:rsidP="0097221E">
      <w:pPr>
        <w:spacing w:line="360" w:lineRule="auto"/>
        <w:jc w:val="both"/>
        <w:rPr>
          <w:rFonts w:eastAsia="Calibri"/>
          <w:noProof/>
          <w:color w:val="4C4747"/>
        </w:rPr>
      </w:pPr>
      <w:r w:rsidRPr="00902D46">
        <w:rPr>
          <w:rFonts w:eastAsia="Calibri"/>
          <w:noProof/>
          <w:color w:val="4C4747"/>
        </w:rPr>
        <w:t>Nuevos programas como Luna Llena, Expreso Matutino y La Mirada que atrajeron millones de televidentes.</w:t>
      </w:r>
    </w:p>
    <w:p w14:paraId="5A8DCFB8" w14:textId="75608589" w:rsidR="0097221E" w:rsidRPr="00902D46" w:rsidRDefault="0097221E" w:rsidP="0097221E">
      <w:pPr>
        <w:spacing w:line="360" w:lineRule="auto"/>
        <w:jc w:val="both"/>
        <w:rPr>
          <w:rFonts w:eastAsia="Calibri"/>
          <w:noProof/>
          <w:color w:val="4C4747"/>
        </w:rPr>
      </w:pPr>
      <w:r w:rsidRPr="00902D46">
        <w:rPr>
          <w:rFonts w:eastAsia="Calibri"/>
          <w:noProof/>
          <w:color w:val="4C4747"/>
        </w:rPr>
        <w:t xml:space="preserve">Producciones culturales como la serie animada </w:t>
      </w:r>
      <w:r w:rsidR="00C17F81">
        <w:rPr>
          <w:rFonts w:eastAsia="Calibri"/>
          <w:noProof/>
          <w:color w:val="4C4747"/>
        </w:rPr>
        <w:t>“Los Trinitarios”.</w:t>
      </w:r>
    </w:p>
    <w:p w14:paraId="381C6AD0" w14:textId="21FB40EC" w:rsidR="0097221E" w:rsidRPr="00902D46" w:rsidRDefault="00D16417" w:rsidP="0097221E">
      <w:pPr>
        <w:spacing w:line="360" w:lineRule="auto"/>
        <w:jc w:val="both"/>
        <w:rPr>
          <w:rFonts w:eastAsia="Calibri"/>
          <w:b/>
          <w:noProof/>
          <w:color w:val="4C4747"/>
        </w:rPr>
      </w:pPr>
      <w:r w:rsidRPr="00902D46">
        <w:rPr>
          <w:rFonts w:eastAsia="Calibri"/>
          <w:b/>
          <w:noProof/>
          <w:color w:val="4C4747"/>
        </w:rPr>
        <w:t>Alcance e impacto en medios:</w:t>
      </w:r>
    </w:p>
    <w:p w14:paraId="353A7652" w14:textId="77777777" w:rsidR="0097221E" w:rsidRPr="00902D46" w:rsidRDefault="0097221E" w:rsidP="0097221E">
      <w:pPr>
        <w:spacing w:line="360" w:lineRule="auto"/>
        <w:jc w:val="both"/>
        <w:rPr>
          <w:rFonts w:eastAsia="Calibri"/>
          <w:noProof/>
          <w:color w:val="4C4747"/>
        </w:rPr>
      </w:pPr>
      <w:r w:rsidRPr="00902D46">
        <w:rPr>
          <w:rFonts w:eastAsia="Calibri"/>
          <w:noProof/>
          <w:color w:val="4C4747"/>
        </w:rPr>
        <w:t>Cobertura nacional e internacional en eventos como la Asamblea General de la ONU y la Feria Internacional del Libro.</w:t>
      </w:r>
    </w:p>
    <w:p w14:paraId="1ED9E994" w14:textId="49FFE3EE" w:rsidR="0097221E" w:rsidRDefault="0097221E" w:rsidP="0097221E">
      <w:pPr>
        <w:spacing w:line="360" w:lineRule="auto"/>
        <w:jc w:val="both"/>
        <w:rPr>
          <w:rFonts w:eastAsia="Calibri"/>
          <w:noProof/>
          <w:color w:val="4C4747"/>
        </w:rPr>
      </w:pPr>
      <w:r w:rsidRPr="00902D46">
        <w:rPr>
          <w:rFonts w:eastAsia="Calibri"/>
          <w:noProof/>
          <w:color w:val="4C4747"/>
        </w:rPr>
        <w:t>Crecimiento exponencial en redes sociales, destacando un aumento del 182% en alcance orgánico.</w:t>
      </w:r>
    </w:p>
    <w:p w14:paraId="78D7F3F4" w14:textId="409F3CDE" w:rsidR="007B09BF" w:rsidRDefault="007B09BF" w:rsidP="0097221E">
      <w:pPr>
        <w:spacing w:line="360" w:lineRule="auto"/>
        <w:jc w:val="both"/>
        <w:rPr>
          <w:rFonts w:eastAsia="Calibri"/>
          <w:noProof/>
          <w:color w:val="4C4747"/>
        </w:rPr>
      </w:pPr>
    </w:p>
    <w:p w14:paraId="37EEE1A6" w14:textId="77777777" w:rsidR="00FD5329" w:rsidRDefault="00FD5329" w:rsidP="0097221E">
      <w:pPr>
        <w:spacing w:line="360" w:lineRule="auto"/>
        <w:jc w:val="both"/>
        <w:rPr>
          <w:rFonts w:eastAsia="Calibri"/>
          <w:noProof/>
          <w:color w:val="4C4747"/>
        </w:rPr>
      </w:pPr>
    </w:p>
    <w:p w14:paraId="1DB7EB62" w14:textId="3976C891" w:rsidR="007B09BF" w:rsidRDefault="007B09BF" w:rsidP="0097221E">
      <w:pPr>
        <w:spacing w:line="360" w:lineRule="auto"/>
        <w:jc w:val="both"/>
        <w:rPr>
          <w:rFonts w:eastAsia="Calibri"/>
          <w:noProof/>
          <w:color w:val="4C4747"/>
        </w:rPr>
      </w:pPr>
    </w:p>
    <w:p w14:paraId="1CF946DB" w14:textId="77777777" w:rsidR="00C17F81" w:rsidRPr="00902D46" w:rsidRDefault="00C17F81" w:rsidP="0097221E">
      <w:pPr>
        <w:spacing w:line="360" w:lineRule="auto"/>
        <w:jc w:val="both"/>
        <w:rPr>
          <w:rFonts w:eastAsia="Calibri"/>
          <w:noProof/>
          <w:color w:val="4C4747"/>
        </w:rPr>
      </w:pPr>
    </w:p>
    <w:p w14:paraId="1807EA62" w14:textId="1E53A95D" w:rsidR="0097221E" w:rsidRPr="00902D46" w:rsidRDefault="00D16417" w:rsidP="0097221E">
      <w:pPr>
        <w:spacing w:line="360" w:lineRule="auto"/>
        <w:jc w:val="both"/>
        <w:rPr>
          <w:rFonts w:eastAsia="Calibri"/>
          <w:b/>
          <w:noProof/>
          <w:color w:val="4C4747"/>
        </w:rPr>
      </w:pPr>
      <w:r w:rsidRPr="00902D46">
        <w:rPr>
          <w:rFonts w:eastAsia="Calibri"/>
          <w:b/>
          <w:noProof/>
          <w:color w:val="4C4747"/>
        </w:rPr>
        <w:lastRenderedPageBreak/>
        <w:t>Iniciativas institucionales:</w:t>
      </w:r>
    </w:p>
    <w:p w14:paraId="02B77AA9" w14:textId="62A9BCE1" w:rsidR="0097221E" w:rsidRPr="00902D46" w:rsidRDefault="0097221E" w:rsidP="0097221E">
      <w:pPr>
        <w:spacing w:line="360" w:lineRule="auto"/>
        <w:jc w:val="both"/>
        <w:rPr>
          <w:rFonts w:eastAsia="Calibri"/>
          <w:noProof/>
          <w:color w:val="4C4747"/>
        </w:rPr>
      </w:pPr>
      <w:r w:rsidRPr="00902D46">
        <w:rPr>
          <w:rFonts w:eastAsia="Calibri"/>
          <w:noProof/>
          <w:color w:val="4C4747"/>
        </w:rPr>
        <w:t xml:space="preserve">Formación de más de 200 </w:t>
      </w:r>
      <w:r w:rsidR="00C17F81">
        <w:rPr>
          <w:rFonts w:eastAsia="Calibri"/>
          <w:noProof/>
          <w:color w:val="4C4747"/>
        </w:rPr>
        <w:t>ciudadanos</w:t>
      </w:r>
      <w:r w:rsidRPr="00902D46">
        <w:rPr>
          <w:rFonts w:eastAsia="Calibri"/>
          <w:noProof/>
          <w:color w:val="4C4747"/>
        </w:rPr>
        <w:t xml:space="preserve"> en el Instituto RTVD, con proyección a graduar 1,250 en 2025.</w:t>
      </w:r>
    </w:p>
    <w:p w14:paraId="53E95CB1" w14:textId="77777777" w:rsidR="0097221E" w:rsidRPr="00902D46" w:rsidRDefault="0097221E" w:rsidP="0097221E">
      <w:pPr>
        <w:spacing w:line="360" w:lineRule="auto"/>
        <w:jc w:val="both"/>
        <w:rPr>
          <w:rFonts w:eastAsia="Calibri"/>
          <w:noProof/>
          <w:color w:val="4C4747"/>
        </w:rPr>
      </w:pPr>
      <w:r w:rsidRPr="00902D46">
        <w:rPr>
          <w:rFonts w:eastAsia="Calibri"/>
          <w:noProof/>
          <w:color w:val="4C4747"/>
        </w:rPr>
        <w:t>Elevación de la calificación del Sistema de Administración Pública (SISMAP) del 23% al 63%.</w:t>
      </w:r>
    </w:p>
    <w:p w14:paraId="20102665" w14:textId="212C3892" w:rsidR="0097221E" w:rsidRPr="00902D46" w:rsidRDefault="0097221E" w:rsidP="0097221E">
      <w:pPr>
        <w:spacing w:line="360" w:lineRule="auto"/>
        <w:jc w:val="both"/>
        <w:rPr>
          <w:rFonts w:eastAsia="Calibri"/>
          <w:b/>
          <w:noProof/>
          <w:color w:val="4C4747"/>
        </w:rPr>
      </w:pPr>
      <w:r w:rsidRPr="00902D46">
        <w:rPr>
          <w:rFonts w:eastAsia="Calibri"/>
          <w:b/>
          <w:noProof/>
          <w:color w:val="4C4747"/>
        </w:rPr>
        <w:t>Reconocimientos y alianzas estratégicas:</w:t>
      </w:r>
    </w:p>
    <w:p w14:paraId="269DA298" w14:textId="77777777" w:rsidR="0097221E" w:rsidRPr="00902D46" w:rsidRDefault="0097221E" w:rsidP="0097221E">
      <w:pPr>
        <w:spacing w:line="360" w:lineRule="auto"/>
        <w:jc w:val="both"/>
        <w:rPr>
          <w:rFonts w:eastAsia="Calibri"/>
          <w:noProof/>
          <w:color w:val="4C4747"/>
        </w:rPr>
      </w:pPr>
      <w:r w:rsidRPr="00902D46">
        <w:rPr>
          <w:rFonts w:eastAsia="Calibri"/>
          <w:noProof/>
          <w:color w:val="4C4747"/>
        </w:rPr>
        <w:t>Premio de la Society of Voice Arts and Sciences.</w:t>
      </w:r>
    </w:p>
    <w:p w14:paraId="08737A03" w14:textId="77777777" w:rsidR="0097221E" w:rsidRPr="00902D46" w:rsidRDefault="0097221E" w:rsidP="0097221E">
      <w:pPr>
        <w:spacing w:line="360" w:lineRule="auto"/>
        <w:jc w:val="both"/>
        <w:rPr>
          <w:rFonts w:eastAsia="Calibri"/>
          <w:noProof/>
          <w:color w:val="4C4747"/>
        </w:rPr>
      </w:pPr>
      <w:r w:rsidRPr="00902D46">
        <w:rPr>
          <w:rFonts w:eastAsia="Calibri"/>
          <w:noProof/>
          <w:color w:val="4C4747"/>
        </w:rPr>
        <w:t>Acuerdos con WIPR y otras instituciones, fortaleciendo el alcance y la programación.</w:t>
      </w:r>
    </w:p>
    <w:p w14:paraId="2FF695B6" w14:textId="77777777" w:rsidR="0097221E" w:rsidRPr="00902D46" w:rsidRDefault="0097221E" w:rsidP="0097221E">
      <w:pPr>
        <w:spacing w:line="360" w:lineRule="auto"/>
        <w:jc w:val="both"/>
        <w:rPr>
          <w:rFonts w:eastAsia="Calibri"/>
          <w:noProof/>
          <w:color w:val="4C4747"/>
        </w:rPr>
      </w:pPr>
      <w:r w:rsidRPr="00902D46">
        <w:rPr>
          <w:rFonts w:eastAsia="Calibri"/>
          <w:noProof/>
          <w:color w:val="4C4747"/>
        </w:rPr>
        <w:t>En términos financieros, CERTV logró ejecutar el 59% de su presupuesto hasta octubre, priorizando el bienestar de sus colaboradores y la modernización de sus operaciones.</w:t>
      </w:r>
    </w:p>
    <w:p w14:paraId="0A2858E9" w14:textId="3E1DB228" w:rsidR="0097221E" w:rsidRPr="00902D46" w:rsidRDefault="0097221E" w:rsidP="0097221E">
      <w:pPr>
        <w:spacing w:line="360" w:lineRule="auto"/>
        <w:jc w:val="both"/>
        <w:rPr>
          <w:rFonts w:eastAsia="Calibri"/>
          <w:noProof/>
          <w:color w:val="4C4747"/>
        </w:rPr>
      </w:pPr>
    </w:p>
    <w:p w14:paraId="144889CB" w14:textId="12149BBA" w:rsidR="00D87F35" w:rsidRPr="00902D46" w:rsidRDefault="00D87F35" w:rsidP="0097221E">
      <w:pPr>
        <w:spacing w:line="360" w:lineRule="auto"/>
        <w:jc w:val="both"/>
        <w:rPr>
          <w:rFonts w:eastAsia="Calibri"/>
          <w:noProof/>
          <w:color w:val="4C4747"/>
        </w:rPr>
      </w:pPr>
    </w:p>
    <w:p w14:paraId="3BA6EAD0" w14:textId="6D142CE2" w:rsidR="00D87F35" w:rsidRPr="00902D46" w:rsidRDefault="00D87F35" w:rsidP="0097221E">
      <w:pPr>
        <w:spacing w:line="360" w:lineRule="auto"/>
        <w:jc w:val="both"/>
        <w:rPr>
          <w:rFonts w:eastAsia="Calibri"/>
          <w:noProof/>
          <w:color w:val="4C4747"/>
        </w:rPr>
      </w:pPr>
    </w:p>
    <w:p w14:paraId="3A0AD73C" w14:textId="67B39EB1" w:rsidR="00D87F35" w:rsidRPr="00902D46" w:rsidRDefault="00D87F35" w:rsidP="0097221E">
      <w:pPr>
        <w:spacing w:line="360" w:lineRule="auto"/>
        <w:jc w:val="both"/>
        <w:rPr>
          <w:rFonts w:eastAsia="Calibri"/>
          <w:noProof/>
          <w:color w:val="4C4747"/>
        </w:rPr>
      </w:pPr>
    </w:p>
    <w:p w14:paraId="70DBE276" w14:textId="36BED686" w:rsidR="00D87F35" w:rsidRPr="00902D46" w:rsidRDefault="00D87F35" w:rsidP="0097221E">
      <w:pPr>
        <w:spacing w:line="360" w:lineRule="auto"/>
        <w:jc w:val="both"/>
        <w:rPr>
          <w:rFonts w:eastAsia="Calibri"/>
          <w:noProof/>
          <w:color w:val="4C4747"/>
        </w:rPr>
      </w:pPr>
    </w:p>
    <w:p w14:paraId="5238A267" w14:textId="506E2C38" w:rsidR="00D87F35" w:rsidRPr="00902D46" w:rsidRDefault="00D87F35" w:rsidP="0097221E">
      <w:pPr>
        <w:spacing w:line="360" w:lineRule="auto"/>
        <w:jc w:val="both"/>
        <w:rPr>
          <w:rFonts w:eastAsia="Calibri"/>
          <w:noProof/>
          <w:color w:val="4C4747"/>
        </w:rPr>
      </w:pPr>
    </w:p>
    <w:p w14:paraId="2DA33BE8" w14:textId="73BD650F" w:rsidR="00D87F35" w:rsidRPr="00902D46" w:rsidRDefault="00D87F35" w:rsidP="0097221E">
      <w:pPr>
        <w:spacing w:line="360" w:lineRule="auto"/>
        <w:jc w:val="both"/>
        <w:rPr>
          <w:rFonts w:eastAsia="Calibri"/>
          <w:noProof/>
          <w:color w:val="4C4747"/>
        </w:rPr>
      </w:pPr>
    </w:p>
    <w:p w14:paraId="43DAF49F" w14:textId="706AB95F" w:rsidR="00D87F35" w:rsidRPr="00902D46" w:rsidRDefault="00D87F35" w:rsidP="0097221E">
      <w:pPr>
        <w:spacing w:line="360" w:lineRule="auto"/>
        <w:jc w:val="both"/>
        <w:rPr>
          <w:rFonts w:eastAsia="Calibri"/>
          <w:noProof/>
          <w:color w:val="4C4747"/>
        </w:rPr>
      </w:pPr>
    </w:p>
    <w:p w14:paraId="49567323" w14:textId="3DEF8F13" w:rsidR="00D87F35" w:rsidRPr="00902D46" w:rsidRDefault="00D87F35" w:rsidP="0097221E">
      <w:pPr>
        <w:spacing w:line="360" w:lineRule="auto"/>
        <w:jc w:val="both"/>
        <w:rPr>
          <w:rFonts w:eastAsia="Calibri"/>
          <w:noProof/>
          <w:color w:val="4C4747"/>
        </w:rPr>
      </w:pPr>
    </w:p>
    <w:p w14:paraId="2A50B3D4" w14:textId="28BAC797" w:rsidR="00D87F35" w:rsidRPr="00902D46" w:rsidRDefault="00D87F35" w:rsidP="0097221E">
      <w:pPr>
        <w:spacing w:line="360" w:lineRule="auto"/>
        <w:jc w:val="both"/>
        <w:rPr>
          <w:rFonts w:eastAsia="Calibri"/>
          <w:noProof/>
          <w:color w:val="4C4747"/>
        </w:rPr>
      </w:pPr>
    </w:p>
    <w:p w14:paraId="2087A27B" w14:textId="3BAA0692" w:rsidR="00D87F35" w:rsidRPr="00902D46" w:rsidRDefault="00D87F35" w:rsidP="0097221E">
      <w:pPr>
        <w:spacing w:line="360" w:lineRule="auto"/>
        <w:jc w:val="both"/>
        <w:rPr>
          <w:rFonts w:eastAsia="Calibri"/>
          <w:noProof/>
          <w:color w:val="4C4747"/>
        </w:rPr>
      </w:pPr>
    </w:p>
    <w:p w14:paraId="04CAD04E" w14:textId="77777777" w:rsidR="00D87F35" w:rsidRPr="00902D46" w:rsidRDefault="00D87F35" w:rsidP="0097221E">
      <w:pPr>
        <w:spacing w:line="360" w:lineRule="auto"/>
        <w:jc w:val="both"/>
        <w:rPr>
          <w:rFonts w:eastAsia="Calibri"/>
          <w:noProof/>
          <w:color w:val="4C4747"/>
        </w:rPr>
      </w:pPr>
    </w:p>
    <w:p w14:paraId="6384D0D4" w14:textId="784CF403" w:rsidR="00654164" w:rsidRPr="00902D46" w:rsidRDefault="002B7D53" w:rsidP="00654164">
      <w:pPr>
        <w:pStyle w:val="Ttulo1"/>
        <w:rPr>
          <w:rFonts w:cs="Times New Roman"/>
          <w:color w:val="4C4747"/>
        </w:rPr>
      </w:pPr>
      <w:bookmarkStart w:id="3" w:name="_Toc185249514"/>
      <w:bookmarkEnd w:id="2"/>
      <w:r>
        <w:rPr>
          <w:rFonts w:cs="Times New Roman"/>
          <w:color w:val="4C4747"/>
        </w:rPr>
        <w:lastRenderedPageBreak/>
        <w:t>II-</w:t>
      </w:r>
      <w:r w:rsidR="00654164" w:rsidRPr="00902D46">
        <w:rPr>
          <w:rFonts w:cs="Times New Roman"/>
          <w:color w:val="4C4747"/>
        </w:rPr>
        <w:t>INFORMACIÓN INSTITUCIONAL</w:t>
      </w:r>
      <w:bookmarkEnd w:id="3"/>
    </w:p>
    <w:p w14:paraId="794C2FD3" w14:textId="73C7B9AC" w:rsidR="00654164" w:rsidRPr="00902D46" w:rsidRDefault="00654164" w:rsidP="00654164">
      <w:pPr>
        <w:jc w:val="both"/>
        <w:rPr>
          <w:rFonts w:eastAsia="Calibri"/>
          <w:color w:val="4C4747"/>
          <w:sz w:val="18"/>
        </w:rPr>
      </w:pPr>
      <w:r w:rsidRPr="00902D46">
        <w:rPr>
          <w:rFonts w:eastAsia="Calibri"/>
          <w:noProof/>
          <w:color w:val="4C4747"/>
          <w:sz w:val="18"/>
          <w:lang w:val="es-DO" w:eastAsia="es-DO"/>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6827F92F" w:rsidR="00654164" w:rsidRPr="00902D46" w:rsidRDefault="00654164" w:rsidP="00654164">
      <w:pPr>
        <w:jc w:val="center"/>
        <w:rPr>
          <w:rFonts w:eastAsia="Calibri"/>
          <w:color w:val="4C4747"/>
          <w:szCs w:val="36"/>
        </w:rPr>
      </w:pPr>
      <w:proofErr w:type="spellStart"/>
      <w:r w:rsidRPr="00902D46">
        <w:rPr>
          <w:rFonts w:eastAsia="Calibri"/>
          <w:color w:val="4C4747"/>
          <w:szCs w:val="36"/>
        </w:rPr>
        <w:t>Memoria</w:t>
      </w:r>
      <w:proofErr w:type="spellEnd"/>
      <w:r w:rsidRPr="00902D46">
        <w:rPr>
          <w:rFonts w:eastAsia="Calibri"/>
          <w:color w:val="4C4747"/>
          <w:szCs w:val="36"/>
          <w:lang w:val="es-DO"/>
        </w:rPr>
        <w:t xml:space="preserve"> </w:t>
      </w:r>
      <w:r w:rsidR="009547F0" w:rsidRPr="00902D46">
        <w:rPr>
          <w:rFonts w:eastAsia="Calibri"/>
          <w:color w:val="4C4747"/>
          <w:szCs w:val="36"/>
          <w:lang w:val="es-DO"/>
        </w:rPr>
        <w:t>I</w:t>
      </w:r>
      <w:r w:rsidRPr="00902D46">
        <w:rPr>
          <w:rFonts w:eastAsia="Calibri"/>
          <w:color w:val="4C4747"/>
          <w:szCs w:val="36"/>
          <w:lang w:val="es-DO"/>
        </w:rPr>
        <w:t>nstitucional</w:t>
      </w:r>
      <w:r w:rsidRPr="00902D46">
        <w:rPr>
          <w:rFonts w:eastAsia="Calibri"/>
          <w:color w:val="4C4747"/>
          <w:szCs w:val="36"/>
        </w:rPr>
        <w:t xml:space="preserve"> </w:t>
      </w:r>
      <w:r w:rsidR="007471AC" w:rsidRPr="00902D46">
        <w:rPr>
          <w:rFonts w:eastAsia="Calibri"/>
          <w:color w:val="4C4747"/>
          <w:szCs w:val="36"/>
        </w:rPr>
        <w:t>2024</w:t>
      </w:r>
    </w:p>
    <w:p w14:paraId="367ED8A1" w14:textId="77777777" w:rsidR="00BA2267" w:rsidRPr="00902D46" w:rsidRDefault="00BA2267" w:rsidP="00BA2267">
      <w:pPr>
        <w:rPr>
          <w:noProof/>
          <w:color w:val="4C4747"/>
        </w:rPr>
      </w:pPr>
    </w:p>
    <w:p w14:paraId="489320E9" w14:textId="095CCB1D" w:rsidR="00BC2148" w:rsidRPr="0024742D" w:rsidRDefault="00BC2148" w:rsidP="002074C5">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4" w:name="_Toc185249515"/>
      <w:r w:rsidRPr="0024742D">
        <w:rPr>
          <w:rFonts w:ascii="Times New Roman" w:eastAsia="Calibri" w:hAnsi="Times New Roman" w:cs="Times New Roman"/>
          <w:b/>
          <w:noProof/>
          <w:color w:val="4C4747"/>
        </w:rPr>
        <w:t>2.1 Marco Filisófico Institucional</w:t>
      </w:r>
      <w:bookmarkEnd w:id="4"/>
      <w:r w:rsidR="0024742D">
        <w:rPr>
          <w:rFonts w:ascii="Times New Roman" w:eastAsia="Calibri" w:hAnsi="Times New Roman" w:cs="Times New Roman"/>
          <w:b/>
          <w:noProof/>
          <w:color w:val="4C4747"/>
        </w:rPr>
        <w:br/>
      </w:r>
    </w:p>
    <w:p w14:paraId="3312588A" w14:textId="687B6B74" w:rsidR="00BC2148" w:rsidRPr="00902D46" w:rsidRDefault="00BC2148" w:rsidP="00BA2267">
      <w:pPr>
        <w:spacing w:line="360" w:lineRule="auto"/>
        <w:jc w:val="both"/>
        <w:rPr>
          <w:rFonts w:eastAsia="Calibri"/>
          <w:b/>
          <w:noProof/>
          <w:color w:val="4C4747"/>
        </w:rPr>
      </w:pPr>
      <w:r w:rsidRPr="00902D46">
        <w:rPr>
          <w:rFonts w:eastAsia="Calibri"/>
          <w:b/>
          <w:noProof/>
          <w:color w:val="4C4747"/>
        </w:rPr>
        <w:t>a. Misión</w:t>
      </w:r>
    </w:p>
    <w:p w14:paraId="61D63308" w14:textId="0A72E52A" w:rsidR="00CF21DD" w:rsidRPr="00902D46" w:rsidRDefault="00CF21DD" w:rsidP="00CF21DD">
      <w:pPr>
        <w:spacing w:line="360" w:lineRule="auto"/>
        <w:jc w:val="both"/>
        <w:rPr>
          <w:rFonts w:eastAsia="Calibri"/>
          <w:noProof/>
          <w:color w:val="4C4747"/>
        </w:rPr>
      </w:pPr>
      <w:r w:rsidRPr="00902D46">
        <w:rPr>
          <w:rFonts w:eastAsia="Calibri"/>
          <w:noProof/>
          <w:color w:val="4C4747"/>
        </w:rPr>
        <w:t>“Somos una corporación de comunicación que responde a su carácter de servicio público. Conformado por un personal multidisciplinario, con la obligación de garantizar una información rigurosa, independiente y de entretenimiento de calidad. Para apoyar la difusión de las artes, ciencia y la cultura. Con un alcance nacional e internacional”.</w:t>
      </w:r>
    </w:p>
    <w:p w14:paraId="523C7FCD" w14:textId="1A45E110" w:rsidR="00BC2148" w:rsidRPr="00902D46" w:rsidRDefault="00BC2148" w:rsidP="00BA2267">
      <w:pPr>
        <w:spacing w:line="360" w:lineRule="auto"/>
        <w:jc w:val="both"/>
        <w:rPr>
          <w:rFonts w:eastAsia="Calibri"/>
          <w:b/>
          <w:noProof/>
          <w:color w:val="4C4747"/>
        </w:rPr>
      </w:pPr>
      <w:r w:rsidRPr="00902D46">
        <w:rPr>
          <w:rFonts w:eastAsia="Calibri"/>
          <w:b/>
          <w:noProof/>
          <w:color w:val="4C4747"/>
        </w:rPr>
        <w:t>b. Visión.</w:t>
      </w:r>
    </w:p>
    <w:p w14:paraId="05D7E2F4" w14:textId="2120D453" w:rsidR="00CF21DD" w:rsidRPr="00902D46" w:rsidRDefault="00CF21DD" w:rsidP="00CF21DD">
      <w:pPr>
        <w:spacing w:line="360" w:lineRule="auto"/>
        <w:jc w:val="both"/>
        <w:rPr>
          <w:rFonts w:eastAsia="Calibri"/>
          <w:noProof/>
          <w:color w:val="4C4747"/>
        </w:rPr>
      </w:pPr>
      <w:r w:rsidRPr="00902D46">
        <w:rPr>
          <w:rFonts w:eastAsia="Calibri"/>
          <w:noProof/>
          <w:color w:val="4C4747"/>
        </w:rPr>
        <w:t>“Ser el grupo de medios de televisión, radio y plataformas digitales marca país de los dominicanos, difundiendo valores constitucionales, con calidad y variedad. Con mayor cobertura a nivel nacional e internacional”.</w:t>
      </w:r>
    </w:p>
    <w:p w14:paraId="2C794C51" w14:textId="298C0DD8" w:rsidR="00BC2148" w:rsidRPr="00902D46" w:rsidRDefault="00BC2148" w:rsidP="00BA2267">
      <w:pPr>
        <w:spacing w:line="360" w:lineRule="auto"/>
        <w:jc w:val="both"/>
        <w:rPr>
          <w:rFonts w:eastAsia="Calibri"/>
          <w:b/>
          <w:noProof/>
          <w:color w:val="4C4747"/>
        </w:rPr>
      </w:pPr>
      <w:r w:rsidRPr="00902D46">
        <w:rPr>
          <w:rFonts w:eastAsia="Calibri"/>
          <w:b/>
          <w:noProof/>
          <w:color w:val="4C4747"/>
        </w:rPr>
        <w:t>c. Valores</w:t>
      </w:r>
    </w:p>
    <w:p w14:paraId="1048B0C6" w14:textId="113BCB8A" w:rsidR="00CF21DD" w:rsidRPr="00902D46" w:rsidRDefault="00CF21DD" w:rsidP="00CF21DD">
      <w:pPr>
        <w:spacing w:line="360" w:lineRule="auto"/>
        <w:jc w:val="both"/>
        <w:rPr>
          <w:rFonts w:eastAsia="Calibri"/>
          <w:b/>
          <w:noProof/>
          <w:color w:val="4C4747"/>
        </w:rPr>
      </w:pPr>
      <w:r w:rsidRPr="00902D46">
        <w:rPr>
          <w:rFonts w:eastAsia="Calibri"/>
          <w:b/>
          <w:noProof/>
          <w:color w:val="4C4747"/>
        </w:rPr>
        <w:t>Innovación</w:t>
      </w:r>
      <w:r w:rsidR="00A25F16">
        <w:rPr>
          <w:rFonts w:eastAsia="Calibri"/>
          <w:b/>
          <w:noProof/>
          <w:color w:val="4C4747"/>
        </w:rPr>
        <w:t>:</w:t>
      </w:r>
    </w:p>
    <w:p w14:paraId="121B28F7" w14:textId="7E40A00B" w:rsidR="00CF21DD" w:rsidRPr="00902D46" w:rsidRDefault="00CF21DD" w:rsidP="00CF21DD">
      <w:pPr>
        <w:spacing w:line="360" w:lineRule="auto"/>
        <w:jc w:val="both"/>
        <w:rPr>
          <w:rFonts w:eastAsia="Calibri"/>
          <w:b/>
          <w:noProof/>
          <w:color w:val="4C4747"/>
        </w:rPr>
      </w:pPr>
      <w:r w:rsidRPr="00902D46">
        <w:rPr>
          <w:rFonts w:eastAsia="Calibri"/>
          <w:noProof/>
          <w:color w:val="4C4747"/>
        </w:rPr>
        <w:t>Generar o ejecutar soluciones e ideas nuevas y diferentes que agreguen valor a los procesos de la institución.</w:t>
      </w:r>
    </w:p>
    <w:p w14:paraId="1DEE9812" w14:textId="77777777" w:rsidR="00CF21DD" w:rsidRPr="00902D46" w:rsidRDefault="00CF21DD" w:rsidP="00CF21DD">
      <w:pPr>
        <w:spacing w:line="360" w:lineRule="auto"/>
        <w:jc w:val="both"/>
        <w:rPr>
          <w:rFonts w:eastAsia="Calibri"/>
          <w:noProof/>
          <w:color w:val="4C4747"/>
        </w:rPr>
      </w:pPr>
      <w:r w:rsidRPr="00902D46">
        <w:rPr>
          <w:rFonts w:eastAsia="Calibri"/>
          <w:noProof/>
          <w:color w:val="4C4747"/>
        </w:rPr>
        <w:t>Conducta asociada:</w:t>
      </w:r>
    </w:p>
    <w:p w14:paraId="3DEA2F0B" w14:textId="77777777" w:rsidR="00CF21DD" w:rsidRPr="00902D46" w:rsidRDefault="00CF21DD" w:rsidP="00CF21DD">
      <w:pPr>
        <w:pStyle w:val="Prrafodelista"/>
        <w:numPr>
          <w:ilvl w:val="0"/>
          <w:numId w:val="15"/>
        </w:numPr>
        <w:spacing w:line="360" w:lineRule="auto"/>
        <w:jc w:val="both"/>
        <w:rPr>
          <w:rFonts w:eastAsia="Calibri"/>
          <w:noProof/>
          <w:color w:val="4C4747"/>
        </w:rPr>
      </w:pPr>
      <w:r w:rsidRPr="00902D46">
        <w:rPr>
          <w:rFonts w:eastAsia="Calibri"/>
          <w:noProof/>
          <w:color w:val="4C4747"/>
        </w:rPr>
        <w:t>Desarrollar habilidades y destrezas para generar mejora continua en los procesos institucionales.</w:t>
      </w:r>
    </w:p>
    <w:p w14:paraId="7CFBD3A2" w14:textId="19BBFC58" w:rsidR="00CF21DD" w:rsidRPr="00902D46" w:rsidRDefault="00CF21DD" w:rsidP="00CF21DD">
      <w:pPr>
        <w:pStyle w:val="Prrafodelista"/>
        <w:numPr>
          <w:ilvl w:val="0"/>
          <w:numId w:val="15"/>
        </w:numPr>
        <w:spacing w:line="360" w:lineRule="auto"/>
        <w:jc w:val="both"/>
        <w:rPr>
          <w:rFonts w:eastAsia="Calibri"/>
          <w:noProof/>
          <w:color w:val="4C4747"/>
        </w:rPr>
      </w:pPr>
      <w:r w:rsidRPr="00902D46">
        <w:rPr>
          <w:rFonts w:eastAsia="Calibri"/>
          <w:noProof/>
          <w:color w:val="4C4747"/>
        </w:rPr>
        <w:t>Fomentar la cultura de generación de formas nuevas y creativas que agregue valor e impacten los servicios que ofrece la institución en todos los niveles.</w:t>
      </w:r>
    </w:p>
    <w:p w14:paraId="625B5548" w14:textId="37DBF137" w:rsidR="00CF21DD" w:rsidRPr="00902D46" w:rsidRDefault="00CF21DD" w:rsidP="00CF21DD">
      <w:pPr>
        <w:spacing w:line="360" w:lineRule="auto"/>
        <w:jc w:val="both"/>
        <w:rPr>
          <w:rFonts w:eastAsia="Calibri"/>
          <w:b/>
          <w:noProof/>
          <w:color w:val="4C4747"/>
        </w:rPr>
      </w:pPr>
      <w:r w:rsidRPr="00902D46">
        <w:rPr>
          <w:rFonts w:eastAsia="Calibri"/>
          <w:b/>
          <w:noProof/>
          <w:color w:val="4C4747"/>
        </w:rPr>
        <w:lastRenderedPageBreak/>
        <w:t>Trabajo en Equipo:</w:t>
      </w:r>
    </w:p>
    <w:p w14:paraId="08D66C47" w14:textId="7796AEEF" w:rsidR="00CF21DD" w:rsidRPr="00902D46" w:rsidRDefault="00CF21DD" w:rsidP="00CF21DD">
      <w:pPr>
        <w:spacing w:line="360" w:lineRule="auto"/>
        <w:jc w:val="both"/>
        <w:rPr>
          <w:rFonts w:eastAsia="Calibri"/>
          <w:noProof/>
          <w:color w:val="4C4747"/>
        </w:rPr>
      </w:pPr>
      <w:r w:rsidRPr="00902D46">
        <w:rPr>
          <w:rFonts w:eastAsia="Calibri"/>
          <w:noProof/>
          <w:color w:val="4C4747"/>
        </w:rPr>
        <w:t>Cooperar, asistir y apoyar a otros en su equipo o área, mostrar solidaridad y disposición con su accionar para contribuir con el logro de los objetivos institucionales.</w:t>
      </w:r>
    </w:p>
    <w:p w14:paraId="25048688" w14:textId="77777777" w:rsidR="00CF21DD" w:rsidRPr="00902D46" w:rsidRDefault="00CF21DD" w:rsidP="00CF21DD">
      <w:pPr>
        <w:spacing w:line="360" w:lineRule="auto"/>
        <w:jc w:val="both"/>
        <w:rPr>
          <w:rFonts w:eastAsia="Calibri"/>
          <w:noProof/>
          <w:color w:val="4C4747"/>
        </w:rPr>
      </w:pPr>
      <w:r w:rsidRPr="00902D46">
        <w:rPr>
          <w:rFonts w:eastAsia="Calibri"/>
          <w:noProof/>
          <w:color w:val="4C4747"/>
        </w:rPr>
        <w:t>Conducta asociada:</w:t>
      </w:r>
    </w:p>
    <w:p w14:paraId="39A9E5B9" w14:textId="4417A526" w:rsidR="00CF21DD" w:rsidRPr="00902D46" w:rsidRDefault="00CF21DD" w:rsidP="00CF21DD">
      <w:pPr>
        <w:pStyle w:val="Prrafodelista"/>
        <w:numPr>
          <w:ilvl w:val="0"/>
          <w:numId w:val="14"/>
        </w:numPr>
        <w:spacing w:line="360" w:lineRule="auto"/>
        <w:jc w:val="both"/>
        <w:rPr>
          <w:rFonts w:eastAsia="Calibri"/>
          <w:noProof/>
          <w:color w:val="4C4747"/>
        </w:rPr>
      </w:pPr>
      <w:r w:rsidRPr="00902D46">
        <w:rPr>
          <w:rFonts w:eastAsia="Calibri"/>
          <w:noProof/>
          <w:color w:val="4C4747"/>
        </w:rPr>
        <w:t>Crear sentido de pertenencia.</w:t>
      </w:r>
    </w:p>
    <w:p w14:paraId="45DECDA3" w14:textId="473CF5C3" w:rsidR="00CF21DD" w:rsidRPr="00902D46" w:rsidRDefault="00CF21DD" w:rsidP="00CF21DD">
      <w:pPr>
        <w:pStyle w:val="Prrafodelista"/>
        <w:numPr>
          <w:ilvl w:val="0"/>
          <w:numId w:val="14"/>
        </w:numPr>
        <w:spacing w:line="360" w:lineRule="auto"/>
        <w:jc w:val="both"/>
        <w:rPr>
          <w:rFonts w:eastAsia="Calibri"/>
          <w:noProof/>
          <w:color w:val="4C4747"/>
        </w:rPr>
      </w:pPr>
      <w:r w:rsidRPr="00902D46">
        <w:rPr>
          <w:rFonts w:eastAsia="Calibri"/>
          <w:noProof/>
          <w:color w:val="4C4747"/>
        </w:rPr>
        <w:t>Establecer objetivos comunes.</w:t>
      </w:r>
    </w:p>
    <w:p w14:paraId="0F83C17B" w14:textId="26109552" w:rsidR="00CF21DD" w:rsidRPr="00902D46" w:rsidRDefault="00CF21DD" w:rsidP="00CF21DD">
      <w:pPr>
        <w:pStyle w:val="Prrafodelista"/>
        <w:numPr>
          <w:ilvl w:val="0"/>
          <w:numId w:val="14"/>
        </w:numPr>
        <w:spacing w:line="360" w:lineRule="auto"/>
        <w:jc w:val="both"/>
        <w:rPr>
          <w:rFonts w:eastAsia="Calibri"/>
          <w:noProof/>
          <w:color w:val="4C4747"/>
        </w:rPr>
      </w:pPr>
      <w:r w:rsidRPr="00902D46">
        <w:rPr>
          <w:rFonts w:eastAsia="Calibri"/>
          <w:noProof/>
          <w:color w:val="4C4747"/>
        </w:rPr>
        <w:t>Disciplina.</w:t>
      </w:r>
    </w:p>
    <w:p w14:paraId="08BC89CB" w14:textId="66B09669" w:rsidR="00CF21DD" w:rsidRPr="00902D46" w:rsidRDefault="00CF21DD" w:rsidP="00CF21DD">
      <w:pPr>
        <w:pStyle w:val="Prrafodelista"/>
        <w:numPr>
          <w:ilvl w:val="0"/>
          <w:numId w:val="14"/>
        </w:numPr>
        <w:spacing w:line="360" w:lineRule="auto"/>
        <w:jc w:val="both"/>
        <w:rPr>
          <w:rFonts w:eastAsia="Calibri"/>
          <w:noProof/>
          <w:color w:val="4C4747"/>
        </w:rPr>
      </w:pPr>
      <w:r w:rsidRPr="00902D46">
        <w:rPr>
          <w:rFonts w:eastAsia="Calibri"/>
          <w:noProof/>
          <w:color w:val="4C4747"/>
        </w:rPr>
        <w:t>Sinergia, cooperación combinado habilidades y talentos individuales para el logro de losobjetivos.</w:t>
      </w:r>
    </w:p>
    <w:p w14:paraId="5BCC7271" w14:textId="6D65798D" w:rsidR="00CF21DD" w:rsidRPr="00902D46" w:rsidRDefault="00CF21DD" w:rsidP="00CF21DD">
      <w:pPr>
        <w:pStyle w:val="Prrafodelista"/>
        <w:numPr>
          <w:ilvl w:val="0"/>
          <w:numId w:val="14"/>
        </w:numPr>
        <w:spacing w:line="360" w:lineRule="auto"/>
        <w:jc w:val="both"/>
        <w:rPr>
          <w:rFonts w:eastAsia="Calibri"/>
          <w:noProof/>
          <w:color w:val="4C4747"/>
        </w:rPr>
      </w:pPr>
      <w:r w:rsidRPr="00902D46">
        <w:rPr>
          <w:rFonts w:eastAsia="Calibri"/>
          <w:noProof/>
          <w:color w:val="4C4747"/>
        </w:rPr>
        <w:t>Celebra los éxitos grupales.</w:t>
      </w:r>
    </w:p>
    <w:p w14:paraId="724CDB95" w14:textId="723C329A" w:rsidR="00CF21DD" w:rsidRPr="00902D46" w:rsidRDefault="00CF21DD" w:rsidP="00CF21DD">
      <w:pPr>
        <w:spacing w:line="360" w:lineRule="auto"/>
        <w:jc w:val="both"/>
        <w:rPr>
          <w:rFonts w:eastAsia="Calibri"/>
          <w:b/>
          <w:noProof/>
          <w:color w:val="4C4747"/>
        </w:rPr>
      </w:pPr>
      <w:r w:rsidRPr="00902D46">
        <w:rPr>
          <w:rFonts w:eastAsia="Calibri"/>
          <w:b/>
          <w:noProof/>
          <w:color w:val="4C4747"/>
        </w:rPr>
        <w:t>Respeto</w:t>
      </w:r>
      <w:r w:rsidR="00A25F16">
        <w:rPr>
          <w:rFonts w:eastAsia="Calibri"/>
          <w:b/>
          <w:noProof/>
          <w:color w:val="4C4747"/>
        </w:rPr>
        <w:t>:</w:t>
      </w:r>
    </w:p>
    <w:p w14:paraId="13D8E360" w14:textId="2BAAAB8F" w:rsidR="00CF21DD" w:rsidRPr="00902D46" w:rsidRDefault="00CF21DD" w:rsidP="00CF21DD">
      <w:pPr>
        <w:spacing w:line="360" w:lineRule="auto"/>
        <w:jc w:val="both"/>
        <w:rPr>
          <w:rFonts w:eastAsia="Calibri"/>
          <w:noProof/>
          <w:color w:val="4C4747"/>
        </w:rPr>
      </w:pPr>
      <w:r w:rsidRPr="00902D46">
        <w:rPr>
          <w:rFonts w:eastAsia="Calibri"/>
          <w:noProof/>
          <w:color w:val="4C4747"/>
        </w:rPr>
        <w:t>Aceptar, apreciar y valorar las demás personas reconociendo que sus necesidades son diferentes a las nuestras y dando respuesta a éstas con equidad y empatía.</w:t>
      </w:r>
    </w:p>
    <w:p w14:paraId="029788A2" w14:textId="77777777" w:rsidR="00CF21DD" w:rsidRPr="00902D46" w:rsidRDefault="00CF21DD" w:rsidP="00CF21DD">
      <w:pPr>
        <w:spacing w:line="360" w:lineRule="auto"/>
        <w:jc w:val="both"/>
        <w:rPr>
          <w:rFonts w:eastAsia="Calibri"/>
          <w:noProof/>
          <w:color w:val="4C4747"/>
        </w:rPr>
      </w:pPr>
      <w:r w:rsidRPr="00902D46">
        <w:rPr>
          <w:rFonts w:eastAsia="Calibri"/>
          <w:noProof/>
          <w:color w:val="4C4747"/>
        </w:rPr>
        <w:t>Conducta asociada:</w:t>
      </w:r>
    </w:p>
    <w:p w14:paraId="56FFEB6D" w14:textId="718CED22" w:rsidR="00CF21DD" w:rsidRPr="00902D46" w:rsidRDefault="00CF21DD" w:rsidP="00CF21DD">
      <w:pPr>
        <w:pStyle w:val="Prrafodelista"/>
        <w:numPr>
          <w:ilvl w:val="0"/>
          <w:numId w:val="16"/>
        </w:numPr>
        <w:spacing w:line="360" w:lineRule="auto"/>
        <w:jc w:val="both"/>
        <w:rPr>
          <w:rFonts w:eastAsia="Calibri"/>
          <w:noProof/>
          <w:color w:val="4C4747"/>
        </w:rPr>
      </w:pPr>
      <w:r w:rsidRPr="00902D46">
        <w:rPr>
          <w:rFonts w:eastAsia="Calibri"/>
          <w:noProof/>
          <w:color w:val="4C4747"/>
        </w:rPr>
        <w:t>Proyectar buenas costumbres e inspirar al personal de la institución por su accionar referida a la humildad, honestidad, veracidad y trato digno a los demás.</w:t>
      </w:r>
    </w:p>
    <w:p w14:paraId="7B785960" w14:textId="765EA27D" w:rsidR="00CF21DD" w:rsidRPr="00902D46" w:rsidRDefault="00CF21DD" w:rsidP="00CF21DD">
      <w:pPr>
        <w:pStyle w:val="Prrafodelista"/>
        <w:numPr>
          <w:ilvl w:val="0"/>
          <w:numId w:val="16"/>
        </w:numPr>
        <w:spacing w:line="360" w:lineRule="auto"/>
        <w:jc w:val="both"/>
        <w:rPr>
          <w:rFonts w:eastAsia="Calibri"/>
          <w:noProof/>
          <w:color w:val="4C4747"/>
        </w:rPr>
      </w:pPr>
      <w:r w:rsidRPr="00902D46">
        <w:rPr>
          <w:rFonts w:eastAsia="Calibri"/>
          <w:noProof/>
          <w:color w:val="4C4747"/>
        </w:rPr>
        <w:t>Valorar las cualidades y virtudes de cada persona por encima de sus defectos o limitaciones.</w:t>
      </w:r>
    </w:p>
    <w:p w14:paraId="57EF3B00" w14:textId="1D11C04D" w:rsidR="00CF21DD" w:rsidRPr="00902D46" w:rsidRDefault="00CF21DD" w:rsidP="00CF21DD">
      <w:pPr>
        <w:spacing w:line="360" w:lineRule="auto"/>
        <w:jc w:val="both"/>
        <w:rPr>
          <w:rFonts w:eastAsia="Calibri"/>
          <w:b/>
          <w:noProof/>
          <w:color w:val="4C4747"/>
        </w:rPr>
      </w:pPr>
      <w:r w:rsidRPr="00902D46">
        <w:rPr>
          <w:rFonts w:eastAsia="Calibri"/>
          <w:b/>
          <w:noProof/>
          <w:color w:val="4C4747"/>
        </w:rPr>
        <w:t>Diversidad</w:t>
      </w:r>
      <w:r w:rsidR="00A25F16">
        <w:rPr>
          <w:rFonts w:eastAsia="Calibri"/>
          <w:b/>
          <w:noProof/>
          <w:color w:val="4C4747"/>
        </w:rPr>
        <w:t>:</w:t>
      </w:r>
    </w:p>
    <w:p w14:paraId="091E277E" w14:textId="0282823F" w:rsidR="00CF21DD" w:rsidRPr="00902D46" w:rsidRDefault="00CF21DD" w:rsidP="00CF21DD">
      <w:pPr>
        <w:spacing w:line="360" w:lineRule="auto"/>
        <w:jc w:val="both"/>
        <w:rPr>
          <w:rFonts w:eastAsia="Calibri"/>
          <w:noProof/>
          <w:color w:val="4C4747"/>
        </w:rPr>
      </w:pPr>
      <w:r w:rsidRPr="00902D46">
        <w:rPr>
          <w:rFonts w:eastAsia="Calibri"/>
          <w:noProof/>
          <w:color w:val="4C4747"/>
        </w:rPr>
        <w:t>Valor fundamental del ser humano que fomenta la cultura relacionada directamente con la igualdad, equidad e inclusión en el ambiente laboral.</w:t>
      </w:r>
    </w:p>
    <w:p w14:paraId="64DDBAED" w14:textId="77777777" w:rsidR="00CF21DD" w:rsidRPr="00902D46" w:rsidRDefault="00CF21DD" w:rsidP="00CF21DD">
      <w:pPr>
        <w:spacing w:line="360" w:lineRule="auto"/>
        <w:jc w:val="both"/>
        <w:rPr>
          <w:rFonts w:eastAsia="Calibri"/>
          <w:noProof/>
          <w:color w:val="4C4747"/>
        </w:rPr>
      </w:pPr>
      <w:r w:rsidRPr="00902D46">
        <w:rPr>
          <w:rFonts w:eastAsia="Calibri"/>
          <w:noProof/>
          <w:color w:val="4C4747"/>
        </w:rPr>
        <w:t>Conducta asociada:</w:t>
      </w:r>
    </w:p>
    <w:p w14:paraId="2959121B" w14:textId="6FF8F852" w:rsidR="00CF21DD" w:rsidRPr="00902D46" w:rsidRDefault="00CF21DD" w:rsidP="00CF21DD">
      <w:pPr>
        <w:pStyle w:val="Prrafodelista"/>
        <w:numPr>
          <w:ilvl w:val="0"/>
          <w:numId w:val="17"/>
        </w:numPr>
        <w:spacing w:line="360" w:lineRule="auto"/>
        <w:jc w:val="both"/>
        <w:rPr>
          <w:rFonts w:eastAsia="Calibri"/>
          <w:noProof/>
          <w:color w:val="4C4747"/>
        </w:rPr>
      </w:pPr>
      <w:r w:rsidRPr="00902D46">
        <w:rPr>
          <w:rFonts w:eastAsia="Calibri"/>
          <w:noProof/>
          <w:color w:val="4C4747"/>
        </w:rPr>
        <w:lastRenderedPageBreak/>
        <w:t>Establecer las mismas oportunidades para trabajar, desarrollarse y progresar.</w:t>
      </w:r>
    </w:p>
    <w:p w14:paraId="278C965D" w14:textId="6CB8E80A" w:rsidR="00CF21DD" w:rsidRPr="00902D46" w:rsidRDefault="00CF21DD" w:rsidP="00CF21DD">
      <w:pPr>
        <w:pStyle w:val="Prrafodelista"/>
        <w:numPr>
          <w:ilvl w:val="0"/>
          <w:numId w:val="17"/>
        </w:numPr>
        <w:spacing w:line="360" w:lineRule="auto"/>
        <w:jc w:val="both"/>
        <w:rPr>
          <w:rFonts w:eastAsia="Calibri"/>
          <w:noProof/>
          <w:color w:val="4C4747"/>
        </w:rPr>
      </w:pPr>
      <w:r w:rsidRPr="00902D46">
        <w:rPr>
          <w:rFonts w:eastAsia="Calibri"/>
          <w:noProof/>
          <w:color w:val="4C4747"/>
        </w:rPr>
        <w:t>Promover la participación en la actividad institucional sin importar la condición (raza, género, religión, edad, capacidades especiales, preferencia partidaria, entre otros) de la persona.</w:t>
      </w:r>
    </w:p>
    <w:p w14:paraId="050E62D1" w14:textId="54C9C46E" w:rsidR="00CF21DD" w:rsidRPr="00902D46" w:rsidRDefault="00CF21DD" w:rsidP="00CF21DD">
      <w:pPr>
        <w:spacing w:line="360" w:lineRule="auto"/>
        <w:jc w:val="both"/>
        <w:rPr>
          <w:rFonts w:eastAsia="Calibri"/>
          <w:b/>
          <w:noProof/>
          <w:color w:val="4C4747"/>
        </w:rPr>
      </w:pPr>
      <w:r w:rsidRPr="00902D46">
        <w:rPr>
          <w:rFonts w:eastAsia="Calibri"/>
          <w:b/>
          <w:noProof/>
          <w:color w:val="4C4747"/>
        </w:rPr>
        <w:t>Compromiso</w:t>
      </w:r>
      <w:r w:rsidR="00A25F16">
        <w:rPr>
          <w:rFonts w:eastAsia="Calibri"/>
          <w:b/>
          <w:noProof/>
          <w:color w:val="4C4747"/>
        </w:rPr>
        <w:t>:</w:t>
      </w:r>
    </w:p>
    <w:p w14:paraId="392670F3" w14:textId="0767A057" w:rsidR="00CF21DD" w:rsidRPr="00902D46" w:rsidRDefault="00CF21DD" w:rsidP="00CF21DD">
      <w:pPr>
        <w:spacing w:line="360" w:lineRule="auto"/>
        <w:jc w:val="both"/>
        <w:rPr>
          <w:rFonts w:eastAsia="Calibri"/>
          <w:noProof/>
          <w:color w:val="4C4747"/>
        </w:rPr>
      </w:pPr>
      <w:r w:rsidRPr="00902D46">
        <w:rPr>
          <w:rFonts w:eastAsia="Calibri"/>
          <w:noProof/>
          <w:color w:val="4C4747"/>
        </w:rPr>
        <w:t>Firme disposición y convicción permanente para el logro de los objetivos corporativos y actuar más allá del deber.</w:t>
      </w:r>
    </w:p>
    <w:p w14:paraId="12C7F791" w14:textId="77777777" w:rsidR="00CF21DD" w:rsidRPr="00902D46" w:rsidRDefault="00CF21DD" w:rsidP="00CF21DD">
      <w:pPr>
        <w:spacing w:line="360" w:lineRule="auto"/>
        <w:jc w:val="both"/>
        <w:rPr>
          <w:rFonts w:eastAsia="Calibri"/>
          <w:noProof/>
          <w:color w:val="4C4747"/>
        </w:rPr>
      </w:pPr>
      <w:r w:rsidRPr="00902D46">
        <w:rPr>
          <w:rFonts w:eastAsia="Calibri"/>
          <w:noProof/>
          <w:color w:val="4C4747"/>
        </w:rPr>
        <w:t>Conducta asociada:</w:t>
      </w:r>
    </w:p>
    <w:p w14:paraId="3D166566" w14:textId="0356CEA4" w:rsidR="00CF21DD" w:rsidRPr="00902D46" w:rsidRDefault="00CF21DD" w:rsidP="00CF21DD">
      <w:pPr>
        <w:pStyle w:val="Prrafodelista"/>
        <w:numPr>
          <w:ilvl w:val="0"/>
          <w:numId w:val="18"/>
        </w:numPr>
        <w:spacing w:line="360" w:lineRule="auto"/>
        <w:jc w:val="both"/>
        <w:rPr>
          <w:rFonts w:eastAsia="Calibri"/>
          <w:noProof/>
          <w:color w:val="4C4747"/>
        </w:rPr>
      </w:pPr>
      <w:r w:rsidRPr="00902D46">
        <w:rPr>
          <w:rFonts w:eastAsia="Calibri"/>
          <w:noProof/>
          <w:color w:val="4C4747"/>
        </w:rPr>
        <w:t>Siente como propios los resultados esperados y trabaja para el logro de las metas a su cargo.</w:t>
      </w:r>
    </w:p>
    <w:p w14:paraId="7C716029" w14:textId="6C6F7EE8" w:rsidR="00CF21DD" w:rsidRPr="00902D46" w:rsidRDefault="00CF21DD" w:rsidP="00CF21DD">
      <w:pPr>
        <w:pStyle w:val="Prrafodelista"/>
        <w:numPr>
          <w:ilvl w:val="0"/>
          <w:numId w:val="18"/>
        </w:numPr>
        <w:spacing w:line="360" w:lineRule="auto"/>
        <w:jc w:val="both"/>
        <w:rPr>
          <w:rFonts w:eastAsia="Calibri"/>
          <w:noProof/>
          <w:color w:val="4C4747"/>
        </w:rPr>
      </w:pPr>
      <w:r w:rsidRPr="00902D46">
        <w:rPr>
          <w:rFonts w:eastAsia="Calibri"/>
          <w:noProof/>
          <w:color w:val="4C4747"/>
        </w:rPr>
        <w:t>Promover la puntualidad y el interés para llegar acuerdos que permitan resolver situaciones planteadas.</w:t>
      </w:r>
    </w:p>
    <w:p w14:paraId="2483027A" w14:textId="49B9FF1F" w:rsidR="00CF21DD" w:rsidRPr="00902D46" w:rsidRDefault="00CF21DD" w:rsidP="00CF21DD">
      <w:pPr>
        <w:pStyle w:val="Prrafodelista"/>
        <w:numPr>
          <w:ilvl w:val="0"/>
          <w:numId w:val="18"/>
        </w:numPr>
        <w:spacing w:line="360" w:lineRule="auto"/>
        <w:jc w:val="both"/>
        <w:rPr>
          <w:rFonts w:eastAsia="Calibri"/>
          <w:noProof/>
          <w:color w:val="4C4747"/>
        </w:rPr>
      </w:pPr>
      <w:r w:rsidRPr="00902D46">
        <w:rPr>
          <w:rFonts w:eastAsia="Calibri"/>
          <w:noProof/>
          <w:color w:val="4C4747"/>
        </w:rPr>
        <w:t>Disposición en colaborar cuando la situación lo precisa.</w:t>
      </w:r>
    </w:p>
    <w:p w14:paraId="334D0CDE" w14:textId="3623B413" w:rsidR="00CF21DD" w:rsidRPr="00902D46" w:rsidRDefault="00CF21DD" w:rsidP="00CF21DD">
      <w:pPr>
        <w:pStyle w:val="Prrafodelista"/>
        <w:numPr>
          <w:ilvl w:val="0"/>
          <w:numId w:val="18"/>
        </w:numPr>
        <w:spacing w:line="360" w:lineRule="auto"/>
        <w:jc w:val="both"/>
        <w:rPr>
          <w:rFonts w:eastAsia="Calibri"/>
          <w:noProof/>
          <w:color w:val="4C4747"/>
        </w:rPr>
      </w:pPr>
      <w:r w:rsidRPr="00902D46">
        <w:rPr>
          <w:rFonts w:eastAsia="Calibri"/>
          <w:noProof/>
          <w:color w:val="4C4747"/>
        </w:rPr>
        <w:t>Ser proactivo y actuar con diligencia en las tareas encomendadas.</w:t>
      </w:r>
    </w:p>
    <w:p w14:paraId="7F59BF86" w14:textId="24F5FC96" w:rsidR="00BC2148" w:rsidRPr="0024742D" w:rsidRDefault="00BC2148" w:rsidP="002074C5">
      <w:pPr>
        <w:pStyle w:val="Ttulo3"/>
        <w:keepNext w:val="0"/>
        <w:keepLines w:val="0"/>
        <w:widowControl w:val="0"/>
        <w:autoSpaceDE w:val="0"/>
        <w:autoSpaceDN w:val="0"/>
        <w:spacing w:before="0" w:line="240" w:lineRule="auto"/>
        <w:rPr>
          <w:rFonts w:ascii="Times New Roman" w:eastAsia="Calibri" w:hAnsi="Times New Roman" w:cs="Times New Roman"/>
          <w:b/>
          <w:noProof/>
          <w:color w:val="4C4747"/>
        </w:rPr>
      </w:pPr>
      <w:bookmarkStart w:id="5" w:name="_Toc185249516"/>
      <w:r w:rsidRPr="0024742D">
        <w:rPr>
          <w:rFonts w:ascii="Times New Roman" w:eastAsia="Calibri" w:hAnsi="Times New Roman" w:cs="Times New Roman"/>
          <w:b/>
          <w:noProof/>
          <w:color w:val="4C4747"/>
        </w:rPr>
        <w:t>2.2 Base Legal.</w:t>
      </w:r>
      <w:bookmarkEnd w:id="5"/>
      <w:r w:rsidR="0024742D">
        <w:rPr>
          <w:rFonts w:ascii="Times New Roman" w:eastAsia="Calibri" w:hAnsi="Times New Roman" w:cs="Times New Roman"/>
          <w:b/>
          <w:noProof/>
          <w:color w:val="4C4747"/>
        </w:rPr>
        <w:br/>
      </w:r>
    </w:p>
    <w:p w14:paraId="52C9682E" w14:textId="77777777" w:rsidR="00BC2148" w:rsidRPr="00902D46" w:rsidRDefault="00BC2148" w:rsidP="00BC2148">
      <w:pPr>
        <w:spacing w:line="360" w:lineRule="auto"/>
        <w:jc w:val="both"/>
        <w:rPr>
          <w:rFonts w:eastAsia="Calibri"/>
          <w:noProof/>
          <w:color w:val="4C4747"/>
        </w:rPr>
      </w:pPr>
      <w:r w:rsidRPr="00902D46">
        <w:rPr>
          <w:rFonts w:eastAsia="Calibri"/>
          <w:noProof/>
          <w:color w:val="4C4747"/>
        </w:rPr>
        <w:t>La base legal de la CERTV está constituida en la Ley No. 134-09 del</w:t>
      </w:r>
    </w:p>
    <w:p w14:paraId="13AE891A" w14:textId="77777777" w:rsidR="00BC2148" w:rsidRPr="00902D46" w:rsidRDefault="00BC2148" w:rsidP="00BC2148">
      <w:pPr>
        <w:spacing w:line="360" w:lineRule="auto"/>
        <w:jc w:val="both"/>
        <w:rPr>
          <w:rFonts w:eastAsia="Calibri"/>
          <w:noProof/>
          <w:color w:val="4C4747"/>
        </w:rPr>
      </w:pPr>
      <w:r w:rsidRPr="00902D46">
        <w:rPr>
          <w:rFonts w:eastAsia="Calibri"/>
          <w:noProof/>
          <w:color w:val="4C4747"/>
        </w:rPr>
        <w:t>29 de julio 2003, donde se creó la Corporación Estatal de Radio y</w:t>
      </w:r>
    </w:p>
    <w:p w14:paraId="29CE5C80" w14:textId="77777777" w:rsidR="00BC2148" w:rsidRPr="00902D46" w:rsidRDefault="00BC2148" w:rsidP="00BC2148">
      <w:pPr>
        <w:spacing w:line="360" w:lineRule="auto"/>
        <w:jc w:val="both"/>
        <w:rPr>
          <w:rFonts w:eastAsia="Calibri"/>
          <w:noProof/>
          <w:color w:val="4C4747"/>
        </w:rPr>
      </w:pPr>
      <w:r w:rsidRPr="00902D46">
        <w:rPr>
          <w:rFonts w:eastAsia="Calibri"/>
          <w:noProof/>
          <w:color w:val="4C4747"/>
        </w:rPr>
        <w:t>Televisión (CERTV), con carácter de entidad estatal descentralizada,</w:t>
      </w:r>
    </w:p>
    <w:p w14:paraId="6CBF5ADC" w14:textId="77777777" w:rsidR="00BC2148" w:rsidRPr="00902D46" w:rsidRDefault="00BC2148" w:rsidP="00BC2148">
      <w:pPr>
        <w:spacing w:line="360" w:lineRule="auto"/>
        <w:jc w:val="both"/>
        <w:rPr>
          <w:rFonts w:eastAsia="Calibri"/>
          <w:noProof/>
          <w:color w:val="4C4747"/>
        </w:rPr>
      </w:pPr>
      <w:r w:rsidRPr="00902D46">
        <w:rPr>
          <w:rFonts w:eastAsia="Calibri"/>
          <w:noProof/>
          <w:color w:val="4C4747"/>
        </w:rPr>
        <w:t>con autonomía funcional, jurisdiccional y financiera, patrimonio</w:t>
      </w:r>
    </w:p>
    <w:p w14:paraId="040DAB41" w14:textId="77777777" w:rsidR="00BC2148" w:rsidRPr="00902D46" w:rsidRDefault="00BC2148" w:rsidP="00BC2148">
      <w:pPr>
        <w:spacing w:line="360" w:lineRule="auto"/>
        <w:jc w:val="both"/>
        <w:rPr>
          <w:rFonts w:eastAsia="Calibri"/>
          <w:noProof/>
          <w:color w:val="4C4747"/>
        </w:rPr>
      </w:pPr>
      <w:r w:rsidRPr="00902D46">
        <w:rPr>
          <w:rFonts w:eastAsia="Calibri"/>
          <w:noProof/>
          <w:color w:val="4C4747"/>
        </w:rPr>
        <w:t>propio e independiente y personalidad jurídica con capacidad para</w:t>
      </w:r>
    </w:p>
    <w:p w14:paraId="273A8EAB" w14:textId="16F83A59" w:rsidR="00BC2148" w:rsidRDefault="00BC2148" w:rsidP="00BC2148">
      <w:pPr>
        <w:spacing w:line="360" w:lineRule="auto"/>
        <w:jc w:val="both"/>
        <w:rPr>
          <w:rFonts w:eastAsia="Calibri"/>
          <w:noProof/>
          <w:color w:val="4C4747"/>
        </w:rPr>
      </w:pPr>
      <w:r w:rsidRPr="00902D46">
        <w:rPr>
          <w:rFonts w:eastAsia="Calibri"/>
          <w:noProof/>
          <w:color w:val="4C4747"/>
        </w:rPr>
        <w:t xml:space="preserve">adquirir derechos y contraer obligaciones. </w:t>
      </w:r>
    </w:p>
    <w:p w14:paraId="4BE33728" w14:textId="77777777" w:rsidR="0024742D" w:rsidRPr="00902D46" w:rsidRDefault="0024742D" w:rsidP="00BC2148">
      <w:pPr>
        <w:spacing w:line="360" w:lineRule="auto"/>
        <w:jc w:val="both"/>
        <w:rPr>
          <w:rFonts w:eastAsia="Calibri"/>
          <w:noProof/>
          <w:color w:val="4C4747"/>
        </w:rPr>
      </w:pPr>
    </w:p>
    <w:p w14:paraId="4C555F62" w14:textId="77777777" w:rsidR="00CF21DD" w:rsidRPr="00902D46" w:rsidRDefault="00CF21DD" w:rsidP="00BC2148">
      <w:pPr>
        <w:spacing w:line="360" w:lineRule="auto"/>
        <w:jc w:val="both"/>
        <w:rPr>
          <w:rFonts w:eastAsia="Calibri"/>
          <w:b/>
          <w:noProof/>
          <w:color w:val="4C4747"/>
        </w:rPr>
      </w:pPr>
    </w:p>
    <w:p w14:paraId="07800FCD" w14:textId="4CE15883" w:rsidR="00BC2148" w:rsidRPr="0024742D" w:rsidRDefault="00BC2148" w:rsidP="002074C5">
      <w:pPr>
        <w:pStyle w:val="Ttulo3"/>
        <w:keepNext w:val="0"/>
        <w:keepLines w:val="0"/>
        <w:widowControl w:val="0"/>
        <w:autoSpaceDE w:val="0"/>
        <w:autoSpaceDN w:val="0"/>
        <w:spacing w:before="0" w:line="240" w:lineRule="auto"/>
        <w:rPr>
          <w:rFonts w:ascii="Times New Roman" w:eastAsia="Calibri" w:hAnsi="Times New Roman" w:cs="Times New Roman"/>
          <w:b/>
          <w:noProof/>
          <w:color w:val="4C4747"/>
        </w:rPr>
      </w:pPr>
      <w:bookmarkStart w:id="6" w:name="_Toc185249517"/>
      <w:r w:rsidRPr="0024742D">
        <w:rPr>
          <w:rFonts w:ascii="Times New Roman" w:eastAsia="Calibri" w:hAnsi="Times New Roman" w:cs="Times New Roman"/>
          <w:b/>
          <w:noProof/>
          <w:color w:val="4C4747"/>
        </w:rPr>
        <w:lastRenderedPageBreak/>
        <w:t>2.3 Estructura Organizativa.</w:t>
      </w:r>
      <w:bookmarkEnd w:id="6"/>
    </w:p>
    <w:p w14:paraId="2DA54206" w14:textId="1928805B" w:rsidR="00654164" w:rsidRDefault="00247965" w:rsidP="00CF21DD">
      <w:pPr>
        <w:spacing w:line="360" w:lineRule="auto"/>
        <w:jc w:val="both"/>
        <w:rPr>
          <w:rFonts w:eastAsia="Calibri"/>
          <w:b/>
          <w:noProof/>
          <w:color w:val="4C4747"/>
        </w:rPr>
      </w:pPr>
      <w:r>
        <w:rPr>
          <w:rFonts w:eastAsia="Calibri"/>
          <w:b/>
          <w:noProof/>
          <w:color w:val="4C4747"/>
        </w:rPr>
        <w:pict w14:anchorId="415FDAA2">
          <v:shape id="_x0000_i1025" type="#_x0000_t75" style="width:464.75pt;height:359.05pt">
            <v:imagedata r:id="rId13" o:title="Organigrama CERTV Resolucion marzo 2023"/>
          </v:shape>
        </w:pict>
      </w:r>
    </w:p>
    <w:p w14:paraId="59C48143" w14:textId="70C59944" w:rsidR="00902D46" w:rsidRDefault="00902D46" w:rsidP="002074C5">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7" w:name="_Toc185249518"/>
      <w:r w:rsidRPr="0024742D">
        <w:rPr>
          <w:rFonts w:ascii="Times New Roman" w:eastAsia="Calibri" w:hAnsi="Times New Roman" w:cs="Times New Roman"/>
          <w:b/>
          <w:noProof/>
          <w:color w:val="4C4747"/>
        </w:rPr>
        <w:t>2.4 Planificación estratégica institucional.</w:t>
      </w:r>
      <w:bookmarkEnd w:id="7"/>
    </w:p>
    <w:p w14:paraId="6795AF20" w14:textId="77777777" w:rsidR="00A25F16" w:rsidRPr="00A25F16" w:rsidRDefault="00A25F16" w:rsidP="00A25F16"/>
    <w:p w14:paraId="629FD602" w14:textId="7BD8BE83" w:rsidR="00902D46" w:rsidRPr="002E53B7" w:rsidRDefault="00902D46" w:rsidP="00902D46">
      <w:pPr>
        <w:spacing w:line="360" w:lineRule="auto"/>
        <w:jc w:val="both"/>
        <w:rPr>
          <w:rFonts w:eastAsia="Calibri"/>
          <w:noProof/>
          <w:color w:val="4C4747"/>
        </w:rPr>
      </w:pPr>
      <w:r w:rsidRPr="002E53B7">
        <w:rPr>
          <w:rFonts w:eastAsia="Calibri"/>
          <w:noProof/>
          <w:color w:val="4C4747"/>
        </w:rPr>
        <w:t>Durante el período 2021-2024, la Corporación Estatal de Radio y Tel</w:t>
      </w:r>
      <w:r w:rsidR="0024742D">
        <w:rPr>
          <w:rFonts w:eastAsia="Calibri"/>
          <w:noProof/>
          <w:color w:val="4C4747"/>
        </w:rPr>
        <w:t xml:space="preserve">evisión (CERTV) implementó su </w:t>
      </w:r>
      <w:r w:rsidRPr="002E53B7">
        <w:rPr>
          <w:rFonts w:eastAsia="Calibri"/>
          <w:noProof/>
          <w:color w:val="4C4747"/>
        </w:rPr>
        <w:t>Plan E</w:t>
      </w:r>
      <w:r w:rsidR="0024742D">
        <w:rPr>
          <w:rFonts w:eastAsia="Calibri"/>
          <w:noProof/>
          <w:color w:val="4C4747"/>
        </w:rPr>
        <w:t>stratégico Institucional (PEI)</w:t>
      </w:r>
      <w:r w:rsidRPr="002E53B7">
        <w:rPr>
          <w:rFonts w:eastAsia="Calibri"/>
          <w:noProof/>
          <w:color w:val="4C4747"/>
        </w:rPr>
        <w:t>, diseñado para fortalecer su rol como medio público, alineado con los principios de transparencia, eficiencia y servicio a la ciudadanía. Este plan, formulado bajo las directrices del Ministerio de Economía, Planificación y Desarrollo (MEPyD), sirvió como una hoja de ruta para priorizar las acciones estratégicas de la institución en el marco de los desafíos y oportunidades identificados.</w:t>
      </w:r>
    </w:p>
    <w:p w14:paraId="28E1EF6F" w14:textId="1B0813CD" w:rsidR="00902D46" w:rsidRDefault="00902D46" w:rsidP="00902D46">
      <w:pPr>
        <w:spacing w:line="360" w:lineRule="auto"/>
        <w:jc w:val="both"/>
        <w:rPr>
          <w:rFonts w:eastAsia="Calibri"/>
          <w:noProof/>
          <w:color w:val="4C4747"/>
        </w:rPr>
      </w:pPr>
    </w:p>
    <w:p w14:paraId="1FEC695B" w14:textId="77777777" w:rsidR="0024742D" w:rsidRPr="002E53B7" w:rsidRDefault="0024742D" w:rsidP="00902D46">
      <w:pPr>
        <w:spacing w:line="360" w:lineRule="auto"/>
        <w:jc w:val="both"/>
        <w:rPr>
          <w:rFonts w:eastAsia="Calibri"/>
          <w:noProof/>
          <w:color w:val="4C4747"/>
        </w:rPr>
      </w:pPr>
    </w:p>
    <w:p w14:paraId="7EAB2D98" w14:textId="2499EB29" w:rsidR="00902D46" w:rsidRPr="002E53B7" w:rsidRDefault="00902D46" w:rsidP="00902D46">
      <w:pPr>
        <w:spacing w:line="360" w:lineRule="auto"/>
        <w:jc w:val="both"/>
        <w:rPr>
          <w:rFonts w:eastAsia="Calibri"/>
          <w:b/>
          <w:noProof/>
          <w:color w:val="4C4747"/>
        </w:rPr>
      </w:pPr>
      <w:r w:rsidRPr="002E53B7">
        <w:rPr>
          <w:rFonts w:eastAsia="Calibri"/>
          <w:b/>
          <w:noProof/>
          <w:color w:val="4C4747"/>
        </w:rPr>
        <w:lastRenderedPageBreak/>
        <w:t>Ejes Es</w:t>
      </w:r>
      <w:r w:rsidR="002E53B7" w:rsidRPr="002E53B7">
        <w:rPr>
          <w:rFonts w:eastAsia="Calibri"/>
          <w:b/>
          <w:noProof/>
          <w:color w:val="4C4747"/>
        </w:rPr>
        <w:t>tratégicos y Logros Relevantes</w:t>
      </w:r>
    </w:p>
    <w:p w14:paraId="2AE467FC" w14:textId="22470A6F" w:rsidR="00902D46" w:rsidRPr="002E53B7" w:rsidRDefault="00902D46" w:rsidP="00902D46">
      <w:pPr>
        <w:spacing w:line="360" w:lineRule="auto"/>
        <w:jc w:val="both"/>
        <w:rPr>
          <w:rFonts w:eastAsia="Calibri"/>
          <w:noProof/>
          <w:color w:val="4C4747"/>
        </w:rPr>
      </w:pPr>
      <w:r w:rsidRPr="002E53B7">
        <w:rPr>
          <w:rFonts w:eastAsia="Calibri"/>
          <w:noProof/>
          <w:color w:val="4C4747"/>
        </w:rPr>
        <w:t>El PEI se estructuró en cuatro ejes estratégicos que orientaron las actividades de la CERTV, logrando resultados significa</w:t>
      </w:r>
      <w:r w:rsidR="00544F9C">
        <w:rPr>
          <w:rFonts w:eastAsia="Calibri"/>
          <w:noProof/>
          <w:color w:val="4C4747"/>
        </w:rPr>
        <w:t>tivos:</w:t>
      </w:r>
    </w:p>
    <w:p w14:paraId="1775FC53" w14:textId="75AD513C" w:rsidR="00902D46" w:rsidRPr="002E53B7" w:rsidRDefault="002E53B7" w:rsidP="00902D46">
      <w:pPr>
        <w:spacing w:line="360" w:lineRule="auto"/>
        <w:jc w:val="both"/>
        <w:rPr>
          <w:rFonts w:eastAsia="Calibri"/>
          <w:b/>
          <w:noProof/>
          <w:color w:val="4C4747"/>
        </w:rPr>
      </w:pPr>
      <w:r>
        <w:rPr>
          <w:rFonts w:eastAsia="Calibri"/>
          <w:b/>
          <w:noProof/>
          <w:color w:val="4C4747"/>
        </w:rPr>
        <w:t xml:space="preserve">1. </w:t>
      </w:r>
      <w:r w:rsidR="00902D46" w:rsidRPr="002E53B7">
        <w:rPr>
          <w:rFonts w:eastAsia="Calibri"/>
          <w:b/>
          <w:noProof/>
          <w:color w:val="4C4747"/>
        </w:rPr>
        <w:t>Renovación de pro</w:t>
      </w:r>
      <w:r>
        <w:rPr>
          <w:rFonts w:eastAsia="Calibri"/>
          <w:b/>
          <w:noProof/>
          <w:color w:val="4C4747"/>
        </w:rPr>
        <w:t>gramación radial y televisiva:</w:t>
      </w:r>
    </w:p>
    <w:p w14:paraId="245DC476" w14:textId="598F167F" w:rsidR="00902D46" w:rsidRPr="002E53B7" w:rsidRDefault="00902D46" w:rsidP="002E53B7">
      <w:pPr>
        <w:pStyle w:val="Prrafodelista"/>
        <w:numPr>
          <w:ilvl w:val="0"/>
          <w:numId w:val="19"/>
        </w:numPr>
        <w:spacing w:line="360" w:lineRule="auto"/>
        <w:jc w:val="both"/>
        <w:rPr>
          <w:rFonts w:eastAsia="Calibri"/>
          <w:noProof/>
          <w:color w:val="4C4747"/>
        </w:rPr>
      </w:pPr>
      <w:r w:rsidRPr="002E53B7">
        <w:rPr>
          <w:rFonts w:eastAsia="Calibri"/>
          <w:noProof/>
          <w:color w:val="4C4747"/>
        </w:rPr>
        <w:t>Se desarrollaron y transmitieron programas de calidad, como series históricas y contenidos culturales, promoviendo valores nacionales y una programación variada que fortaleció el posicionamiento de la CERTV como un medio público de referencia.</w:t>
      </w:r>
    </w:p>
    <w:p w14:paraId="7CA34CE3" w14:textId="4328DA82" w:rsidR="00902D46" w:rsidRPr="00544F9C" w:rsidRDefault="00902D46" w:rsidP="00902D46">
      <w:pPr>
        <w:pStyle w:val="Prrafodelista"/>
        <w:numPr>
          <w:ilvl w:val="0"/>
          <w:numId w:val="19"/>
        </w:numPr>
        <w:spacing w:line="360" w:lineRule="auto"/>
        <w:jc w:val="both"/>
        <w:rPr>
          <w:rFonts w:eastAsia="Calibri"/>
          <w:noProof/>
          <w:color w:val="4C4747"/>
        </w:rPr>
      </w:pPr>
      <w:r w:rsidRPr="002E53B7">
        <w:rPr>
          <w:rFonts w:eastAsia="Calibri"/>
          <w:noProof/>
          <w:color w:val="4C4747"/>
        </w:rPr>
        <w:t>Se diversificó la parrilla programática, destacando producciones originales de interés nacional e internacional.</w:t>
      </w:r>
    </w:p>
    <w:p w14:paraId="1FC98A1E" w14:textId="4E904C00" w:rsidR="00902D46" w:rsidRPr="002E53B7" w:rsidRDefault="00902D46" w:rsidP="00902D46">
      <w:pPr>
        <w:spacing w:line="360" w:lineRule="auto"/>
        <w:jc w:val="both"/>
        <w:rPr>
          <w:rFonts w:eastAsia="Calibri"/>
          <w:b/>
          <w:noProof/>
          <w:color w:val="4C4747"/>
        </w:rPr>
      </w:pPr>
      <w:r w:rsidRPr="002E53B7">
        <w:rPr>
          <w:rFonts w:eastAsia="Calibri"/>
          <w:b/>
          <w:noProof/>
          <w:color w:val="4C4747"/>
        </w:rPr>
        <w:t>2. Ampliación del alcance nacional e internacional:</w:t>
      </w:r>
    </w:p>
    <w:p w14:paraId="11C458DF" w14:textId="6370FF47" w:rsidR="00902D46" w:rsidRPr="002E53B7" w:rsidRDefault="00902D46" w:rsidP="002E53B7">
      <w:pPr>
        <w:pStyle w:val="Prrafodelista"/>
        <w:numPr>
          <w:ilvl w:val="0"/>
          <w:numId w:val="20"/>
        </w:numPr>
        <w:spacing w:line="360" w:lineRule="auto"/>
        <w:jc w:val="both"/>
        <w:rPr>
          <w:rFonts w:eastAsia="Calibri"/>
          <w:noProof/>
          <w:color w:val="4C4747"/>
        </w:rPr>
      </w:pPr>
      <w:r w:rsidRPr="002E53B7">
        <w:rPr>
          <w:rFonts w:eastAsia="Calibri"/>
          <w:noProof/>
          <w:color w:val="4C4747"/>
        </w:rPr>
        <w:t>Se optimizó la cobertura de los medios tradicionales y digitales, ampliando significativamente la audiencia nacional e internacional.</w:t>
      </w:r>
    </w:p>
    <w:p w14:paraId="67667DB0" w14:textId="4E70B04F" w:rsidR="00902D46" w:rsidRPr="00544F9C" w:rsidRDefault="00902D46" w:rsidP="00902D46">
      <w:pPr>
        <w:pStyle w:val="Prrafodelista"/>
        <w:numPr>
          <w:ilvl w:val="0"/>
          <w:numId w:val="20"/>
        </w:numPr>
        <w:spacing w:line="360" w:lineRule="auto"/>
        <w:jc w:val="both"/>
        <w:rPr>
          <w:rFonts w:eastAsia="Calibri"/>
          <w:noProof/>
          <w:color w:val="4C4747"/>
        </w:rPr>
      </w:pPr>
      <w:r w:rsidRPr="002E53B7">
        <w:rPr>
          <w:rFonts w:eastAsia="Calibri"/>
          <w:noProof/>
          <w:color w:val="4C4747"/>
        </w:rPr>
        <w:t>Se consolidaron alianzas estratégicas con instituciones públicas y privadas, nacionales e internacionales, que permitieron una mayor difusión de los contenidos.</w:t>
      </w:r>
    </w:p>
    <w:p w14:paraId="61F0ADA4" w14:textId="0DDDF7BA" w:rsidR="00902D46" w:rsidRPr="002E53B7" w:rsidRDefault="00902D46" w:rsidP="00902D46">
      <w:pPr>
        <w:spacing w:line="360" w:lineRule="auto"/>
        <w:jc w:val="both"/>
        <w:rPr>
          <w:rFonts w:eastAsia="Calibri"/>
          <w:b/>
          <w:noProof/>
          <w:color w:val="4C4747"/>
        </w:rPr>
      </w:pPr>
      <w:r w:rsidRPr="002E53B7">
        <w:rPr>
          <w:rFonts w:eastAsia="Calibri"/>
          <w:b/>
          <w:noProof/>
          <w:color w:val="4C4747"/>
        </w:rPr>
        <w:t>3. Fortalecimiento institucional:</w:t>
      </w:r>
    </w:p>
    <w:p w14:paraId="69424B36" w14:textId="0E64CD9D" w:rsidR="00902D46" w:rsidRPr="002E53B7" w:rsidRDefault="00902D46" w:rsidP="002E53B7">
      <w:pPr>
        <w:pStyle w:val="Prrafodelista"/>
        <w:numPr>
          <w:ilvl w:val="0"/>
          <w:numId w:val="21"/>
        </w:numPr>
        <w:spacing w:line="360" w:lineRule="auto"/>
        <w:jc w:val="both"/>
        <w:rPr>
          <w:rFonts w:eastAsia="Calibri"/>
          <w:noProof/>
          <w:color w:val="4C4747"/>
        </w:rPr>
      </w:pPr>
      <w:r w:rsidRPr="002E53B7">
        <w:rPr>
          <w:rFonts w:eastAsia="Calibri"/>
          <w:noProof/>
          <w:color w:val="4C4747"/>
        </w:rPr>
        <w:t>Se mejoraron los procesos administrativos y tecnológicos, logrando mayor eficiencia operativa y una mejor gestión de los recursos.</w:t>
      </w:r>
    </w:p>
    <w:p w14:paraId="2F4C4044" w14:textId="3D1FC46D" w:rsidR="00902D46" w:rsidRPr="002E53B7" w:rsidRDefault="00902D46" w:rsidP="002E53B7">
      <w:pPr>
        <w:pStyle w:val="Prrafodelista"/>
        <w:numPr>
          <w:ilvl w:val="0"/>
          <w:numId w:val="21"/>
        </w:numPr>
        <w:spacing w:line="360" w:lineRule="auto"/>
        <w:jc w:val="both"/>
        <w:rPr>
          <w:rFonts w:eastAsia="Calibri"/>
          <w:noProof/>
          <w:color w:val="4C4747"/>
        </w:rPr>
      </w:pPr>
      <w:r w:rsidRPr="002E53B7">
        <w:rPr>
          <w:rFonts w:eastAsia="Calibri"/>
          <w:noProof/>
          <w:color w:val="4C4747"/>
        </w:rPr>
        <w:t>Se implementaron programas de capacitación para el personal, fomentando un ambiente laboral orientado a la innovación y la competitividad.</w:t>
      </w:r>
    </w:p>
    <w:p w14:paraId="1B4A4EE4" w14:textId="0343D92B" w:rsidR="00902D46" w:rsidRDefault="00902D46" w:rsidP="00902D46">
      <w:pPr>
        <w:spacing w:line="360" w:lineRule="auto"/>
        <w:jc w:val="both"/>
        <w:rPr>
          <w:rFonts w:eastAsia="Calibri"/>
          <w:noProof/>
          <w:color w:val="4C4747"/>
        </w:rPr>
      </w:pPr>
    </w:p>
    <w:p w14:paraId="5CEEFD2B" w14:textId="77777777" w:rsidR="00544F9C" w:rsidRPr="002E53B7" w:rsidRDefault="00544F9C" w:rsidP="00902D46">
      <w:pPr>
        <w:spacing w:line="360" w:lineRule="auto"/>
        <w:jc w:val="both"/>
        <w:rPr>
          <w:rFonts w:eastAsia="Calibri"/>
          <w:noProof/>
          <w:color w:val="4C4747"/>
        </w:rPr>
      </w:pPr>
    </w:p>
    <w:p w14:paraId="0CC140AC" w14:textId="3AD7887D" w:rsidR="00902D46" w:rsidRPr="002E53B7" w:rsidRDefault="002E53B7" w:rsidP="00902D46">
      <w:pPr>
        <w:spacing w:line="360" w:lineRule="auto"/>
        <w:jc w:val="both"/>
        <w:rPr>
          <w:rFonts w:eastAsia="Calibri"/>
          <w:b/>
          <w:noProof/>
          <w:color w:val="4C4747"/>
        </w:rPr>
      </w:pPr>
      <w:r w:rsidRPr="002E53B7">
        <w:rPr>
          <w:rFonts w:eastAsia="Calibri"/>
          <w:b/>
          <w:noProof/>
          <w:color w:val="4C4747"/>
        </w:rPr>
        <w:lastRenderedPageBreak/>
        <w:t xml:space="preserve">4. </w:t>
      </w:r>
      <w:r w:rsidR="00902D46" w:rsidRPr="002E53B7">
        <w:rPr>
          <w:rFonts w:eastAsia="Calibri"/>
          <w:b/>
          <w:noProof/>
          <w:color w:val="4C4747"/>
        </w:rPr>
        <w:t>Sostenibilidad económica y financiera:</w:t>
      </w:r>
    </w:p>
    <w:p w14:paraId="6CDAB0AB" w14:textId="58BF6FDE" w:rsidR="00902D46" w:rsidRPr="002E53B7" w:rsidRDefault="00902D46" w:rsidP="002E53B7">
      <w:pPr>
        <w:pStyle w:val="Prrafodelista"/>
        <w:numPr>
          <w:ilvl w:val="0"/>
          <w:numId w:val="22"/>
        </w:numPr>
        <w:spacing w:line="360" w:lineRule="auto"/>
        <w:jc w:val="both"/>
        <w:rPr>
          <w:rFonts w:eastAsia="Calibri"/>
          <w:noProof/>
          <w:color w:val="4C4747"/>
        </w:rPr>
      </w:pPr>
      <w:r w:rsidRPr="002E53B7">
        <w:rPr>
          <w:rFonts w:eastAsia="Calibri"/>
          <w:noProof/>
          <w:color w:val="4C4747"/>
        </w:rPr>
        <w:t xml:space="preserve">Se fortaleció la gestión comercial y de recursos, logrando una administración más eficiente que </w:t>
      </w:r>
      <w:r w:rsidR="00C17F81">
        <w:rPr>
          <w:rFonts w:eastAsia="Calibri"/>
          <w:noProof/>
          <w:color w:val="4C4747"/>
        </w:rPr>
        <w:t>logró mantener la isntitución a flote aun con los inconvenientes de ingresos presentados durante el año.</w:t>
      </w:r>
    </w:p>
    <w:p w14:paraId="1CB87414" w14:textId="03433B19" w:rsidR="00902D46" w:rsidRPr="002E53B7" w:rsidRDefault="00902D46" w:rsidP="002E53B7">
      <w:pPr>
        <w:pStyle w:val="Prrafodelista"/>
        <w:numPr>
          <w:ilvl w:val="0"/>
          <w:numId w:val="22"/>
        </w:numPr>
        <w:spacing w:line="360" w:lineRule="auto"/>
        <w:jc w:val="both"/>
        <w:rPr>
          <w:rFonts w:eastAsia="Calibri"/>
          <w:noProof/>
          <w:color w:val="4C4747"/>
        </w:rPr>
      </w:pPr>
      <w:r w:rsidRPr="002E53B7">
        <w:rPr>
          <w:rFonts w:eastAsia="Calibri"/>
          <w:noProof/>
          <w:color w:val="4C4747"/>
        </w:rPr>
        <w:t>Se implementaron nuevas estrategias comerciales, aumentando las recaudaciones por servicios prestados.</w:t>
      </w:r>
    </w:p>
    <w:p w14:paraId="6B49E2BA" w14:textId="77777777" w:rsidR="00902D46" w:rsidRPr="002E53B7" w:rsidRDefault="00902D46" w:rsidP="00902D46">
      <w:pPr>
        <w:spacing w:line="360" w:lineRule="auto"/>
        <w:jc w:val="both"/>
        <w:rPr>
          <w:rFonts w:eastAsia="Calibri"/>
          <w:noProof/>
          <w:color w:val="4C4747"/>
        </w:rPr>
      </w:pPr>
    </w:p>
    <w:p w14:paraId="701C9CB5" w14:textId="77777777" w:rsidR="00902D46" w:rsidRPr="002E53B7" w:rsidRDefault="00902D46" w:rsidP="00902D46">
      <w:pPr>
        <w:spacing w:line="360" w:lineRule="auto"/>
        <w:jc w:val="both"/>
        <w:rPr>
          <w:rFonts w:eastAsia="Calibri"/>
          <w:noProof/>
          <w:color w:val="4C4747"/>
        </w:rPr>
      </w:pPr>
      <w:r w:rsidRPr="002E53B7">
        <w:rPr>
          <w:rFonts w:eastAsia="Calibri"/>
          <w:noProof/>
          <w:color w:val="4C4747"/>
        </w:rPr>
        <w:t>La planificación estratégica se desarrolló en tres etapas: explicativa, normativa y estratégica. Esto permitió articular un diagnóstico integral de la situación actual con los objetivos deseados, guiando el diseño de acciones concretas para alcanzar los resultados esperados. Además, se realizó un análisis FODA que identificó fortalezas, como la confianza ciudadana y el alcance nacional, así como áreas de mejora, incluyendo la modernización tecnológica y la percepción pública de la institución.</w:t>
      </w:r>
    </w:p>
    <w:p w14:paraId="14B4BD7F" w14:textId="77777777" w:rsidR="00902D46" w:rsidRPr="002E53B7" w:rsidRDefault="00902D46" w:rsidP="00902D46">
      <w:pPr>
        <w:spacing w:line="360" w:lineRule="auto"/>
        <w:jc w:val="both"/>
        <w:rPr>
          <w:rFonts w:eastAsia="Calibri"/>
          <w:noProof/>
          <w:color w:val="4C4747"/>
        </w:rPr>
      </w:pPr>
    </w:p>
    <w:p w14:paraId="74D680C8" w14:textId="77777777" w:rsidR="00902D46" w:rsidRPr="002E53B7" w:rsidRDefault="00902D46" w:rsidP="00902D46">
      <w:pPr>
        <w:spacing w:line="360" w:lineRule="auto"/>
        <w:jc w:val="both"/>
        <w:rPr>
          <w:rFonts w:eastAsia="Calibri"/>
          <w:noProof/>
          <w:color w:val="4C4747"/>
        </w:rPr>
      </w:pPr>
      <w:r w:rsidRPr="002E53B7">
        <w:rPr>
          <w:rFonts w:eastAsia="Calibri"/>
          <w:noProof/>
          <w:color w:val="4C4747"/>
        </w:rPr>
        <w:t>El PEI fue evaluado de forma continua a través de revisiones trimestrales de sus indicadores, permitiendo realizar ajustes en función de las circunstancias del momento y asegurar el cumplimiento de los objetivos establecidos.</w:t>
      </w:r>
    </w:p>
    <w:p w14:paraId="024F314C" w14:textId="7C47B5CF" w:rsidR="002E53B7" w:rsidRDefault="002E53B7" w:rsidP="00902D46">
      <w:pPr>
        <w:spacing w:line="360" w:lineRule="auto"/>
        <w:jc w:val="both"/>
        <w:rPr>
          <w:rFonts w:eastAsia="Calibri"/>
          <w:b/>
          <w:noProof/>
          <w:color w:val="4C4747"/>
        </w:rPr>
      </w:pPr>
    </w:p>
    <w:p w14:paraId="73FFFC2E" w14:textId="127A8BBB" w:rsidR="00902D46" w:rsidRPr="002E53B7" w:rsidRDefault="00902D46" w:rsidP="00902D46">
      <w:pPr>
        <w:spacing w:line="360" w:lineRule="auto"/>
        <w:jc w:val="both"/>
        <w:rPr>
          <w:rFonts w:eastAsia="Calibri"/>
          <w:b/>
          <w:noProof/>
          <w:color w:val="4C4747"/>
        </w:rPr>
      </w:pPr>
      <w:r w:rsidRPr="002E53B7">
        <w:rPr>
          <w:rFonts w:eastAsia="Calibri"/>
          <w:b/>
          <w:noProof/>
          <w:color w:val="4C4747"/>
        </w:rPr>
        <w:t>Alineación con la Est</w:t>
      </w:r>
      <w:r w:rsidR="002E53B7" w:rsidRPr="002E53B7">
        <w:rPr>
          <w:rFonts w:eastAsia="Calibri"/>
          <w:b/>
          <w:noProof/>
          <w:color w:val="4C4747"/>
        </w:rPr>
        <w:t>rategia Nacional de Desarrollo</w:t>
      </w:r>
    </w:p>
    <w:p w14:paraId="3E7A66A6" w14:textId="0DD9FA44" w:rsidR="00902D46" w:rsidRPr="002E53B7" w:rsidRDefault="00902D46" w:rsidP="00902D46">
      <w:pPr>
        <w:spacing w:line="360" w:lineRule="auto"/>
        <w:jc w:val="both"/>
        <w:rPr>
          <w:rFonts w:eastAsia="Calibri"/>
          <w:noProof/>
          <w:color w:val="4C4747"/>
        </w:rPr>
      </w:pPr>
      <w:r w:rsidRPr="002E53B7">
        <w:rPr>
          <w:rFonts w:eastAsia="Calibri"/>
          <w:noProof/>
          <w:color w:val="4C4747"/>
        </w:rPr>
        <w:t xml:space="preserve">El PEI se desarrolló </w:t>
      </w:r>
      <w:r w:rsidR="002E53B7">
        <w:rPr>
          <w:rFonts w:eastAsia="Calibri"/>
          <w:noProof/>
          <w:color w:val="4C4747"/>
        </w:rPr>
        <w:t xml:space="preserve">en estrecha alineación con la  </w:t>
      </w:r>
      <w:r w:rsidRPr="002E53B7">
        <w:rPr>
          <w:rFonts w:eastAsia="Calibri"/>
          <w:noProof/>
          <w:color w:val="4C4747"/>
        </w:rPr>
        <w:t xml:space="preserve">Estrategia Nacional de Desarrollo </w:t>
      </w:r>
      <w:r w:rsidR="002E53B7">
        <w:rPr>
          <w:rFonts w:eastAsia="Calibri"/>
          <w:noProof/>
          <w:color w:val="4C4747"/>
        </w:rPr>
        <w:t>(END) 2010-2030</w:t>
      </w:r>
      <w:r w:rsidRPr="002E53B7">
        <w:rPr>
          <w:rFonts w:eastAsia="Calibri"/>
          <w:noProof/>
          <w:color w:val="4C4747"/>
        </w:rPr>
        <w:t>, contribuyendo al fortalecimiento de un Estado eficiente, transparente y orientado al desarrollo sostenible.</w:t>
      </w:r>
    </w:p>
    <w:p w14:paraId="78C0C48B" w14:textId="77777777" w:rsidR="00902D46" w:rsidRPr="002E53B7" w:rsidRDefault="00902D46" w:rsidP="00902D46">
      <w:pPr>
        <w:spacing w:line="360" w:lineRule="auto"/>
        <w:jc w:val="both"/>
        <w:rPr>
          <w:rFonts w:eastAsia="Calibri"/>
          <w:noProof/>
          <w:color w:val="4C4747"/>
        </w:rPr>
      </w:pPr>
    </w:p>
    <w:p w14:paraId="01B92FF5" w14:textId="16410B53" w:rsidR="00902D46" w:rsidRPr="002E53B7" w:rsidRDefault="00902D46" w:rsidP="00902D46">
      <w:pPr>
        <w:spacing w:line="360" w:lineRule="auto"/>
        <w:jc w:val="both"/>
        <w:rPr>
          <w:rFonts w:eastAsia="Calibri"/>
          <w:noProof/>
          <w:color w:val="4C4747"/>
        </w:rPr>
      </w:pPr>
      <w:r w:rsidRPr="002E53B7">
        <w:rPr>
          <w:rFonts w:eastAsia="Calibri"/>
          <w:noProof/>
          <w:color w:val="4C4747"/>
        </w:rPr>
        <w:t>En conclusión, el PEI 2021-2024 permitió a la CERTV consolidar su misión de brindar un servicio público de calidad, promoviendo la identidad cultural y fortaleciendo su conexión con las audiencias locales e internacionales. Este plan estratégico marcó un avance significativo en la modernización y sostenibilidad de la institución.</w:t>
      </w:r>
    </w:p>
    <w:p w14:paraId="4517DF5D" w14:textId="77777777" w:rsidR="00902D46" w:rsidRPr="00902D46" w:rsidRDefault="00902D46" w:rsidP="00902D46">
      <w:pPr>
        <w:spacing w:line="360" w:lineRule="auto"/>
        <w:jc w:val="both"/>
        <w:rPr>
          <w:rFonts w:eastAsia="Calibri"/>
          <w:noProof/>
          <w:color w:val="4C4747"/>
        </w:rPr>
      </w:pPr>
    </w:p>
    <w:p w14:paraId="0D668D41" w14:textId="09D00CC4" w:rsidR="00654164" w:rsidRPr="00902D46" w:rsidRDefault="00654164" w:rsidP="00544F9C">
      <w:pPr>
        <w:rPr>
          <w:noProof/>
          <w:color w:val="4C4747"/>
        </w:rPr>
      </w:pPr>
    </w:p>
    <w:p w14:paraId="5E396B73" w14:textId="74F379EA" w:rsidR="00654164" w:rsidRPr="00902D46" w:rsidRDefault="002B7D53" w:rsidP="00654164">
      <w:pPr>
        <w:pStyle w:val="Ttulo1"/>
        <w:rPr>
          <w:rFonts w:cs="Times New Roman"/>
          <w:color w:val="4C4747"/>
        </w:rPr>
      </w:pPr>
      <w:bookmarkStart w:id="8" w:name="_Toc185249519"/>
      <w:r>
        <w:rPr>
          <w:rFonts w:cs="Times New Roman"/>
          <w:color w:val="4C4747"/>
        </w:rPr>
        <w:t>III-</w:t>
      </w:r>
      <w:r w:rsidR="00654164" w:rsidRPr="00902D46">
        <w:rPr>
          <w:rFonts w:cs="Times New Roman"/>
          <w:color w:val="4C4747"/>
        </w:rPr>
        <w:t>RESULTADOS MISIONALES</w:t>
      </w:r>
      <w:bookmarkEnd w:id="8"/>
    </w:p>
    <w:p w14:paraId="5BDBF66A" w14:textId="77777777" w:rsidR="00654164" w:rsidRPr="00902D46" w:rsidRDefault="00654164" w:rsidP="00654164">
      <w:pPr>
        <w:jc w:val="both"/>
        <w:rPr>
          <w:rFonts w:eastAsia="Calibri"/>
          <w:color w:val="4C4747"/>
          <w:sz w:val="18"/>
        </w:rPr>
      </w:pPr>
      <w:r w:rsidRPr="00902D46">
        <w:rPr>
          <w:rFonts w:eastAsia="Calibri"/>
          <w:noProof/>
          <w:color w:val="4C4747"/>
          <w:sz w:val="18"/>
          <w:lang w:val="es-DO" w:eastAsia="es-DO"/>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35FBABF6" w:rsidR="00654164" w:rsidRPr="00902D46" w:rsidRDefault="00654164" w:rsidP="000B1F36">
      <w:pPr>
        <w:jc w:val="center"/>
        <w:rPr>
          <w:rFonts w:eastAsia="Calibri"/>
          <w:color w:val="4C4747"/>
          <w:szCs w:val="36"/>
        </w:rPr>
      </w:pPr>
      <w:proofErr w:type="spellStart"/>
      <w:r w:rsidRPr="00902D46">
        <w:rPr>
          <w:rFonts w:eastAsia="Calibri"/>
          <w:color w:val="4C4747"/>
          <w:szCs w:val="36"/>
        </w:rPr>
        <w:t>Memoria</w:t>
      </w:r>
      <w:proofErr w:type="spellEnd"/>
      <w:r w:rsidRPr="00902D46">
        <w:rPr>
          <w:rFonts w:eastAsia="Calibri"/>
          <w:color w:val="4C4747"/>
          <w:szCs w:val="36"/>
        </w:rPr>
        <w:t xml:space="preserve"> </w:t>
      </w:r>
      <w:proofErr w:type="spellStart"/>
      <w:r w:rsidR="009547F0" w:rsidRPr="00902D46">
        <w:rPr>
          <w:rFonts w:eastAsia="Calibri"/>
          <w:color w:val="4C4747"/>
          <w:szCs w:val="36"/>
        </w:rPr>
        <w:t>I</w:t>
      </w:r>
      <w:r w:rsidRPr="00902D46">
        <w:rPr>
          <w:rFonts w:eastAsia="Calibri"/>
          <w:color w:val="4C4747"/>
          <w:szCs w:val="36"/>
        </w:rPr>
        <w:t>nstitucional</w:t>
      </w:r>
      <w:proofErr w:type="spellEnd"/>
      <w:r w:rsidRPr="00902D46">
        <w:rPr>
          <w:rFonts w:eastAsia="Calibri"/>
          <w:color w:val="4C4747"/>
          <w:szCs w:val="36"/>
        </w:rPr>
        <w:t xml:space="preserve"> </w:t>
      </w:r>
      <w:r w:rsidR="007471AC" w:rsidRPr="00902D46">
        <w:rPr>
          <w:rFonts w:eastAsia="Calibri"/>
          <w:color w:val="4C4747"/>
          <w:szCs w:val="36"/>
        </w:rPr>
        <w:t>2024</w:t>
      </w:r>
    </w:p>
    <w:p w14:paraId="7528CC35" w14:textId="0D780730" w:rsidR="000B1F36" w:rsidRPr="00902D46" w:rsidRDefault="000B1F36" w:rsidP="002074C5">
      <w:pPr>
        <w:pStyle w:val="Ttulo3"/>
        <w:keepNext w:val="0"/>
        <w:keepLines w:val="0"/>
        <w:widowControl w:val="0"/>
        <w:numPr>
          <w:ilvl w:val="1"/>
          <w:numId w:val="12"/>
        </w:numPr>
        <w:tabs>
          <w:tab w:val="left" w:pos="851"/>
        </w:tabs>
        <w:autoSpaceDE w:val="0"/>
        <w:autoSpaceDN w:val="0"/>
        <w:spacing w:before="0" w:line="240" w:lineRule="auto"/>
        <w:ind w:left="284"/>
        <w:rPr>
          <w:rFonts w:ascii="Times New Roman" w:eastAsia="Calibri" w:hAnsi="Times New Roman" w:cs="Times New Roman"/>
          <w:b/>
          <w:noProof/>
          <w:color w:val="4C4747"/>
        </w:rPr>
      </w:pPr>
      <w:bookmarkStart w:id="9" w:name="_Toc185249520"/>
      <w:r w:rsidRPr="00902D46">
        <w:rPr>
          <w:rFonts w:ascii="Times New Roman" w:eastAsia="Calibri" w:hAnsi="Times New Roman" w:cs="Times New Roman"/>
          <w:b/>
          <w:noProof/>
          <w:color w:val="4C4747"/>
        </w:rPr>
        <w:t>Producción de Televisión.</w:t>
      </w:r>
      <w:bookmarkEnd w:id="9"/>
      <w:r w:rsidRPr="00902D46">
        <w:rPr>
          <w:rFonts w:ascii="Times New Roman" w:eastAsia="Calibri" w:hAnsi="Times New Roman" w:cs="Times New Roman"/>
          <w:b/>
          <w:noProof/>
          <w:color w:val="4C4747"/>
        </w:rPr>
        <w:br/>
      </w:r>
    </w:p>
    <w:p w14:paraId="58F6F1E0" w14:textId="77777777" w:rsidR="000B1F36" w:rsidRPr="00902D46" w:rsidRDefault="000B1F36" w:rsidP="00BA2267">
      <w:pPr>
        <w:spacing w:line="360" w:lineRule="auto"/>
        <w:jc w:val="both"/>
        <w:rPr>
          <w:rFonts w:eastAsia="Calibri"/>
          <w:noProof/>
          <w:color w:val="4C4747"/>
        </w:rPr>
      </w:pPr>
      <w:r w:rsidRPr="00902D46">
        <w:rPr>
          <w:rFonts w:eastAsia="Calibri"/>
          <w:noProof/>
          <w:color w:val="4C4747"/>
        </w:rPr>
        <w:t>El año 2024 fue testigo de una transformación significativa en la programación de la CERTV. La Dirección de Televisión implementó una serie de iniciativas enfocadas en:</w:t>
      </w:r>
    </w:p>
    <w:p w14:paraId="00E37CED"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Renovación de la parrilla programática: Se introdujeron nuevos programas como "Luna Llena", "El Mangú de la Mañana", "TopiTok 4.0" y otros, ofreciendo una variedad de contenidos que abarcaron desde el entretenimiento hasta la cultura y la actualidad.</w:t>
      </w:r>
    </w:p>
    <w:p w14:paraId="323C4EF7"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Producción de contenido original: Se desarrollaron programas como "La Mirada" y "Expreso Matutino", que abordaron temas de interés nacional y reforzaron el compromiso de la CERTV con la información y el análisis.</w:t>
      </w:r>
    </w:p>
    <w:p w14:paraId="4EAE1C6B"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Cobertura de eventos nacionales e internacionales: Se garantizó una amplia cobertura de eventos relevantes como la Copa Norceca, la temporada ciclónica, elecciones y la Feria Internacional del Libro.</w:t>
      </w:r>
    </w:p>
    <w:p w14:paraId="08850D2E"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Fortalecimiento de la identidad nacional: Se produjeron especiales históricos y educativos como "La Restauración, Memoria Viviente" y se impulsó la serie animada "Trinitarios".</w:t>
      </w:r>
    </w:p>
    <w:p w14:paraId="7357407A"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Colaboraciones y alianzas estratégicas: Se establecieron acuerdos con medios nacionales e internacionales, como la Televisión Pública de Puerto Rico, para ampliar el alcance y enriquecer la programación.</w:t>
      </w:r>
    </w:p>
    <w:p w14:paraId="75516CF2"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Innovación tecnológica: Se implementó el apagón analógico y el encendido de la TV digital, así como la renovación de los estudios y equipos.</w:t>
      </w:r>
    </w:p>
    <w:p w14:paraId="59413960"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Reconocimiento internacional: La CERTV recibió un reconocimiento de la Society of Voice Arts and Sciences por la calidad de su producción audiovisual.</w:t>
      </w:r>
    </w:p>
    <w:p w14:paraId="1B47435A" w14:textId="77777777" w:rsidR="000B1F36" w:rsidRPr="00902D46" w:rsidRDefault="000B1F36" w:rsidP="000B1F36">
      <w:pPr>
        <w:spacing w:line="360" w:lineRule="auto"/>
        <w:jc w:val="both"/>
        <w:rPr>
          <w:rFonts w:eastAsia="Calibri"/>
          <w:b/>
          <w:noProof/>
          <w:color w:val="4C4747"/>
        </w:rPr>
      </w:pPr>
      <w:r w:rsidRPr="00902D46">
        <w:rPr>
          <w:rFonts w:eastAsia="Calibri"/>
          <w:b/>
          <w:noProof/>
          <w:color w:val="4C4747"/>
        </w:rPr>
        <w:t>Visita Presidencial e Inicio de la "Re-evolución".</w:t>
      </w:r>
    </w:p>
    <w:p w14:paraId="72FECE5D"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Compromiso con la modernización: La visita del Presidente Luis Abinader marcó un antes y un después en la historia de la CERTV, reafirmando el compromiso del gobierno con la transformación de la televisión pública.</w:t>
      </w:r>
    </w:p>
    <w:p w14:paraId="65340A41"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Plan de modernización integral: Se presentó un plan detallado para la modernización tecnológica, la renovación de la infraestructura y la actualización de la programación, con el objetivo de hacer de la CERTV un referente en la televisión dominicana.</w:t>
      </w:r>
    </w:p>
    <w:p w14:paraId="2585B79E" w14:textId="77777777" w:rsidR="000B1F36" w:rsidRPr="00902D46" w:rsidRDefault="000B1F36" w:rsidP="000B1F36">
      <w:pPr>
        <w:spacing w:line="360" w:lineRule="auto"/>
        <w:jc w:val="both"/>
        <w:rPr>
          <w:rFonts w:eastAsia="Calibri"/>
          <w:b/>
          <w:noProof/>
          <w:color w:val="4C4747"/>
        </w:rPr>
      </w:pPr>
      <w:r w:rsidRPr="00902D46">
        <w:rPr>
          <w:rFonts w:eastAsia="Calibri"/>
          <w:b/>
          <w:noProof/>
          <w:color w:val="4C4747"/>
        </w:rPr>
        <w:t>72º Aniversario de RTVD: Día de la Televisión</w:t>
      </w:r>
    </w:p>
    <w:p w14:paraId="42C582E0"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Unificación de la televisión dominicana: Por primera vez, los principales canales de televisión del país se unieron para celebrar el aniversario de la RTVD, demostrando la importancia de este medio en la vida de los dominicanos.</w:t>
      </w:r>
    </w:p>
    <w:p w14:paraId="6459A38C"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Contenido variado y de calidad: Se ofrecieron transmisiones especiales que abarcaron diferentes géneros televisivos, desde programas infantiles hasta análisis políticos, resaltando la diversidad de la programación de la CERTV.</w:t>
      </w:r>
    </w:p>
    <w:p w14:paraId="2B8C22A2" w14:textId="77777777" w:rsidR="000B1F36" w:rsidRPr="00902D46" w:rsidRDefault="000B1F36" w:rsidP="000B1F36">
      <w:pPr>
        <w:spacing w:line="360" w:lineRule="auto"/>
        <w:jc w:val="both"/>
        <w:rPr>
          <w:rFonts w:eastAsia="Calibri"/>
          <w:b/>
          <w:noProof/>
          <w:color w:val="4C4747"/>
        </w:rPr>
      </w:pPr>
      <w:r w:rsidRPr="00902D46">
        <w:rPr>
          <w:rFonts w:eastAsia="Calibri"/>
          <w:b/>
          <w:noProof/>
          <w:color w:val="4C4747"/>
        </w:rPr>
        <w:t>Cobertura Deportiva.</w:t>
      </w:r>
    </w:p>
    <w:p w14:paraId="1F0A3E3F"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Fomento del deporte nacional: La transmisión de eventos deportivos como la Copa Norceca y el Torneo Superior de Baloncesto contribuyó a promover el deporte dominicano y a fomentar el espíritu competitivo.</w:t>
      </w:r>
    </w:p>
    <w:p w14:paraId="20BE1084"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Acercamiento a la audiencia: La cobertura deportiva permitió a la CERTV conectar con un público más amplio y fidelizar a los amantes del deporte.</w:t>
      </w:r>
    </w:p>
    <w:p w14:paraId="5A01438C" w14:textId="77777777" w:rsidR="000B1F36" w:rsidRPr="00902D46" w:rsidRDefault="000B1F36" w:rsidP="000B1F36">
      <w:pPr>
        <w:spacing w:line="360" w:lineRule="auto"/>
        <w:jc w:val="both"/>
        <w:rPr>
          <w:rFonts w:eastAsia="Calibri"/>
          <w:b/>
          <w:noProof/>
          <w:color w:val="4C4747"/>
        </w:rPr>
      </w:pPr>
      <w:r w:rsidRPr="00902D46">
        <w:rPr>
          <w:rFonts w:eastAsia="Calibri"/>
          <w:b/>
          <w:noProof/>
          <w:color w:val="4C4747"/>
        </w:rPr>
        <w:t>Estreno de Programas Emblemáticos.</w:t>
      </w:r>
    </w:p>
    <w:p w14:paraId="0180F0BD"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"La Mirada": Este programa se consolidó como un espacio de análisis y debate de los temas más relevantes de la actualidad, generando un gran impacto en la opinión pública.</w:t>
      </w:r>
    </w:p>
    <w:p w14:paraId="6A1EA03E"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"Expreso Matutino": Con su formato dinámico y variado, este programa se convirtió en una excelente opción para comenzar el día informado y entretenido.</w:t>
      </w:r>
    </w:p>
    <w:p w14:paraId="3C2C438D" w14:textId="77777777" w:rsidR="000B1F36" w:rsidRPr="00902D46" w:rsidRDefault="000B1F36" w:rsidP="000B1F36">
      <w:pPr>
        <w:spacing w:line="360" w:lineRule="auto"/>
        <w:jc w:val="both"/>
        <w:rPr>
          <w:rFonts w:eastAsia="Calibri"/>
          <w:b/>
          <w:noProof/>
          <w:color w:val="4C4747"/>
        </w:rPr>
      </w:pPr>
      <w:r w:rsidRPr="00902D46">
        <w:rPr>
          <w:rFonts w:eastAsia="Calibri"/>
          <w:b/>
          <w:noProof/>
          <w:color w:val="4C4747"/>
        </w:rPr>
        <w:t>Coberturas Especiales.</w:t>
      </w:r>
    </w:p>
    <w:p w14:paraId="33F1141D"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Temporada Ciclónica 2024: La CERTV demostró su compromiso con la ciudadanía al ofrecer una cobertura exhaustiva de los fenómenos naturales, brindando información vital a la población.</w:t>
      </w:r>
    </w:p>
    <w:p w14:paraId="429D79A2"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Eventos internacionales: La transmisión de eventos como la Parada Dominicana en el Bronx y la 79ª Asamblea General de la ONU permitió a la CERTV mostrar la presencia de la República Dominicana en el escenario internacional.</w:t>
      </w:r>
    </w:p>
    <w:p w14:paraId="528374D6"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Feria Internacional del Libro: La CERTV se convirtió en un aliado estratégico de la FIL, promoviendo la lectura y la cultura en todo el país.</w:t>
      </w:r>
    </w:p>
    <w:p w14:paraId="4B4B8688" w14:textId="77777777" w:rsidR="000B1F36" w:rsidRPr="00902D46" w:rsidRDefault="000B1F36" w:rsidP="000B1F36">
      <w:pPr>
        <w:spacing w:line="360" w:lineRule="auto"/>
        <w:jc w:val="both"/>
        <w:rPr>
          <w:rFonts w:eastAsia="Calibri"/>
          <w:b/>
          <w:noProof/>
          <w:color w:val="4C4747"/>
        </w:rPr>
      </w:pPr>
      <w:r w:rsidRPr="00902D46">
        <w:rPr>
          <w:rFonts w:eastAsia="Calibri"/>
          <w:b/>
          <w:noProof/>
          <w:color w:val="4C4747"/>
        </w:rPr>
        <w:t>Innovaciones y Lanzamientos.</w:t>
      </w:r>
    </w:p>
    <w:p w14:paraId="61F7C1D4"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Apagón analógico y encendido de la TV digital: Este hito tecnológico permitió a la CERTV ofrecer una señal de mayor calidad y ampliar su cobertura.</w:t>
      </w:r>
    </w:p>
    <w:p w14:paraId="78D3DEC5"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Renovación de la parrilla programática: La incorporación de nuevos programas y la actualización de los formatos existentes revitalizaron la programación de la CERTV.</w:t>
      </w:r>
    </w:p>
    <w:p w14:paraId="731615F6" w14:textId="01687DE0"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r>
      <w:r w:rsidR="003439B2">
        <w:rPr>
          <w:rFonts w:eastAsia="Calibri"/>
          <w:noProof/>
          <w:color w:val="4C4747"/>
        </w:rPr>
        <w:t>Presentación</w:t>
      </w:r>
      <w:r w:rsidRPr="00902D46">
        <w:rPr>
          <w:rFonts w:eastAsia="Calibri"/>
          <w:noProof/>
          <w:color w:val="4C4747"/>
        </w:rPr>
        <w:t xml:space="preserve"> de la serie "Trinitarios": Esta producción animada representó un hito en la producción audiovisual dominicana, rescatando la historia nacional y fomentando los valores patrios.</w:t>
      </w:r>
    </w:p>
    <w:p w14:paraId="58C2B9B4" w14:textId="54FFA13A"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Señal RTVD Internacional: </w:t>
      </w:r>
      <w:r w:rsidR="003439B2">
        <w:rPr>
          <w:rFonts w:eastAsia="Calibri"/>
          <w:noProof/>
          <w:color w:val="4C4747"/>
        </w:rPr>
        <w:t xml:space="preserve">Presentamos el lanzamiento de esta señal que </w:t>
      </w:r>
      <w:r w:rsidRPr="00902D46">
        <w:rPr>
          <w:rFonts w:eastAsia="Calibri"/>
          <w:noProof/>
          <w:color w:val="4C4747"/>
        </w:rPr>
        <w:t>permitió ampliar el alcance de la programación de la CERTV y conectar con la diáspora dominicana</w:t>
      </w:r>
      <w:r w:rsidR="003439B2">
        <w:rPr>
          <w:rFonts w:eastAsia="Calibri"/>
          <w:noProof/>
          <w:color w:val="4C4747"/>
        </w:rPr>
        <w:t xml:space="preserve"> mediante la creación de un APP especializada para tales fines, la cual se encuentra en estado de programación.</w:t>
      </w:r>
      <w:r w:rsidRPr="00902D46">
        <w:rPr>
          <w:rFonts w:eastAsia="Calibri"/>
          <w:noProof/>
          <w:color w:val="4C4747"/>
        </w:rPr>
        <w:t>.</w:t>
      </w:r>
    </w:p>
    <w:p w14:paraId="70C68BB3" w14:textId="77777777" w:rsidR="000B1F36" w:rsidRPr="00902D46" w:rsidRDefault="000B1F36" w:rsidP="000B1F36">
      <w:pPr>
        <w:spacing w:line="360" w:lineRule="auto"/>
        <w:jc w:val="both"/>
        <w:rPr>
          <w:rFonts w:eastAsia="Calibri"/>
          <w:b/>
          <w:noProof/>
          <w:color w:val="4C4747"/>
        </w:rPr>
      </w:pPr>
      <w:r w:rsidRPr="00902D46">
        <w:rPr>
          <w:rFonts w:eastAsia="Calibri"/>
          <w:b/>
          <w:noProof/>
          <w:color w:val="4C4747"/>
        </w:rPr>
        <w:t>Reconocimiento Internacional.</w:t>
      </w:r>
    </w:p>
    <w:p w14:paraId="53626F50"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Premio de la Society of Voice Arts and Sciences: Este reconocimiento posicionó a la CERTV como una referencia en la producción audiovisual a nivel internacional, destacando la calidad de sus producciones y la profesionalidad de su equipo.</w:t>
      </w:r>
    </w:p>
    <w:p w14:paraId="29E1480A" w14:textId="1B278236" w:rsidR="000B1F36" w:rsidRPr="00902D46" w:rsidRDefault="000B1F36" w:rsidP="000B1F36">
      <w:pPr>
        <w:spacing w:line="360" w:lineRule="auto"/>
        <w:jc w:val="both"/>
        <w:rPr>
          <w:rFonts w:eastAsia="Calibri"/>
          <w:b/>
          <w:noProof/>
          <w:color w:val="4C4747"/>
        </w:rPr>
      </w:pPr>
      <w:r w:rsidRPr="00902D46">
        <w:rPr>
          <w:rFonts w:eastAsia="Calibri"/>
          <w:b/>
          <w:noProof/>
          <w:color w:val="4C4747"/>
        </w:rPr>
        <w:t>Otros logros relevantes.</w:t>
      </w:r>
    </w:p>
    <w:p w14:paraId="0DA33651"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Producción de piezas promocionales: Se crearon una gran cantidad de piezas audiovisuales para promocionar los programas y eventos de la CERTV.</w:t>
      </w:r>
    </w:p>
    <w:p w14:paraId="49677DAB" w14:textId="1B135BB8" w:rsidR="000B1F36" w:rsidRPr="00902D46" w:rsidRDefault="000B1F36" w:rsidP="000B1F36">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 xml:space="preserve">Fortalecimiento de la identidad institucional: Se desarrolló una imagen corporativa más moderna y coherente, reforzando la identidad de la CERTV como el canal de </w:t>
      </w:r>
      <w:r w:rsidR="003439B2">
        <w:rPr>
          <w:rFonts w:eastAsia="Calibri"/>
          <w:noProof/>
          <w:color w:val="4C4747"/>
        </w:rPr>
        <w:t xml:space="preserve">la </w:t>
      </w:r>
      <w:r w:rsidRPr="00902D46">
        <w:rPr>
          <w:rFonts w:eastAsia="Calibri"/>
          <w:noProof/>
          <w:color w:val="4C4747"/>
        </w:rPr>
        <w:t>televisión públic</w:t>
      </w:r>
      <w:r w:rsidR="003439B2">
        <w:rPr>
          <w:rFonts w:eastAsia="Calibri"/>
          <w:noProof/>
          <w:color w:val="4C4747"/>
        </w:rPr>
        <w:t>a</w:t>
      </w:r>
      <w:r w:rsidRPr="00902D46">
        <w:rPr>
          <w:rFonts w:eastAsia="Calibri"/>
          <w:noProof/>
          <w:color w:val="4C4747"/>
        </w:rPr>
        <w:t xml:space="preserve"> de los dominicanos.</w:t>
      </w:r>
    </w:p>
    <w:p w14:paraId="100CD58E" w14:textId="04D84DC1" w:rsidR="000B1F36" w:rsidRPr="00902D46" w:rsidRDefault="000B1F36" w:rsidP="000B1F36">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Alianzas estratégicas: Se establecieron alianzas con instituciones públicas y privadas para ampliar el alcance de la programación y fortalecer la presencia de la CERTV en el mercado.</w:t>
      </w:r>
    </w:p>
    <w:p w14:paraId="4E5567F1" w14:textId="5BD5FCA7" w:rsidR="00CE5133" w:rsidRPr="0024742D" w:rsidRDefault="00CE5133" w:rsidP="002074C5">
      <w:pPr>
        <w:pStyle w:val="Ttulo3"/>
        <w:keepNext w:val="0"/>
        <w:keepLines w:val="0"/>
        <w:widowControl w:val="0"/>
        <w:numPr>
          <w:ilvl w:val="1"/>
          <w:numId w:val="12"/>
        </w:numPr>
        <w:tabs>
          <w:tab w:val="left" w:pos="426"/>
        </w:tabs>
        <w:autoSpaceDE w:val="0"/>
        <w:autoSpaceDN w:val="0"/>
        <w:spacing w:before="0" w:line="240" w:lineRule="auto"/>
        <w:ind w:left="284" w:hanging="284"/>
        <w:rPr>
          <w:rFonts w:ascii="Times New Roman" w:eastAsia="Calibri" w:hAnsi="Times New Roman" w:cs="Times New Roman"/>
          <w:b/>
          <w:noProof/>
          <w:color w:val="4C4747"/>
        </w:rPr>
      </w:pPr>
      <w:bookmarkStart w:id="10" w:name="_Toc185249521"/>
      <w:r w:rsidRPr="0024742D">
        <w:rPr>
          <w:rFonts w:ascii="Times New Roman" w:eastAsia="Calibri" w:hAnsi="Times New Roman" w:cs="Times New Roman"/>
          <w:b/>
          <w:noProof/>
          <w:color w:val="4C4747"/>
        </w:rPr>
        <w:t xml:space="preserve">Producción de </w:t>
      </w:r>
      <w:r w:rsidR="004F081A" w:rsidRPr="0024742D">
        <w:rPr>
          <w:rFonts w:ascii="Times New Roman" w:eastAsia="Calibri" w:hAnsi="Times New Roman" w:cs="Times New Roman"/>
          <w:b/>
          <w:noProof/>
          <w:color w:val="4C4747"/>
        </w:rPr>
        <w:t>Radio</w:t>
      </w:r>
      <w:r w:rsidRPr="0024742D">
        <w:rPr>
          <w:rFonts w:ascii="Times New Roman" w:eastAsia="Calibri" w:hAnsi="Times New Roman" w:cs="Times New Roman"/>
          <w:b/>
          <w:noProof/>
          <w:color w:val="4C4747"/>
        </w:rPr>
        <w:t>.</w:t>
      </w:r>
      <w:bookmarkEnd w:id="10"/>
    </w:p>
    <w:p w14:paraId="27730C23" w14:textId="77777777" w:rsidR="00CE5133" w:rsidRPr="00902D46" w:rsidRDefault="00CE5133" w:rsidP="00CE5133">
      <w:pPr>
        <w:spacing w:line="360" w:lineRule="auto"/>
        <w:ind w:left="426"/>
        <w:jc w:val="both"/>
        <w:rPr>
          <w:rFonts w:eastAsia="Calibri"/>
          <w:noProof/>
          <w:color w:val="4C4747"/>
        </w:rPr>
      </w:pPr>
    </w:p>
    <w:p w14:paraId="40B100E3" w14:textId="3740DC6F" w:rsidR="000B1F36" w:rsidRPr="00902D46" w:rsidRDefault="000B1F36" w:rsidP="000B1F36">
      <w:pPr>
        <w:spacing w:line="360" w:lineRule="auto"/>
        <w:jc w:val="both"/>
        <w:rPr>
          <w:rFonts w:eastAsia="Calibri"/>
          <w:noProof/>
          <w:color w:val="4C4747"/>
        </w:rPr>
      </w:pPr>
      <w:r w:rsidRPr="00902D46">
        <w:rPr>
          <w:rFonts w:eastAsia="Calibri"/>
          <w:noProof/>
          <w:color w:val="4C4747"/>
        </w:rPr>
        <w:t>Hemos aumentado en un 89% nuestra parrilla programática radial mediante la creación de 16 nuevos programas los cuales, aunados a nuestra programación habitual de 18 programas, comprenden una nueva y actualizada parrilla programática radial de un total de 34 programas.</w:t>
      </w:r>
    </w:p>
    <w:p w14:paraId="617BDB88" w14:textId="77777777" w:rsidR="000B1F36" w:rsidRPr="00902D46" w:rsidRDefault="000B1F36" w:rsidP="000B1F36">
      <w:pPr>
        <w:spacing w:line="360" w:lineRule="auto"/>
        <w:jc w:val="both"/>
        <w:rPr>
          <w:rFonts w:eastAsia="Calibri"/>
          <w:noProof/>
          <w:color w:val="4C4747"/>
        </w:rPr>
      </w:pPr>
    </w:p>
    <w:p w14:paraId="67A1CCCA" w14:textId="77777777" w:rsidR="000B1F36" w:rsidRPr="00902D46" w:rsidRDefault="000B1F36" w:rsidP="000B1F36">
      <w:pPr>
        <w:spacing w:line="360" w:lineRule="auto"/>
        <w:jc w:val="both"/>
        <w:rPr>
          <w:rFonts w:eastAsia="Calibri"/>
          <w:noProof/>
          <w:color w:val="4C4747"/>
        </w:rPr>
      </w:pPr>
      <w:r w:rsidRPr="00902D46">
        <w:rPr>
          <w:rFonts w:eastAsia="Calibri"/>
          <w:noProof/>
          <w:color w:val="4C4747"/>
        </w:rPr>
        <w:t>Logramos mantener nuestra solidez en la entrega de nuestros servicios radiales con una cobertura de más del 59% de la población nacional a través de nuestras 9 antenas de radio colocadas en puntos estratégicos de todo el país, cubriendo así un total de 19 de nuestras 32 provincias, asegurando la transmisión mediante 4 frecuencias que comprenden nuestras 2 emisoras insignia, “Dominicana FM y Quisqueya FM”.</w:t>
      </w:r>
    </w:p>
    <w:p w14:paraId="453A6029" w14:textId="77777777" w:rsidR="000B1F36" w:rsidRPr="00902D46" w:rsidRDefault="000B1F36" w:rsidP="000B1F36">
      <w:pPr>
        <w:spacing w:line="360" w:lineRule="auto"/>
        <w:jc w:val="both"/>
        <w:rPr>
          <w:rFonts w:eastAsia="Calibri"/>
          <w:noProof/>
          <w:color w:val="4C4747"/>
        </w:rPr>
      </w:pPr>
    </w:p>
    <w:p w14:paraId="08D72E4B" w14:textId="6A9702BB" w:rsidR="00051566" w:rsidRPr="00902D46" w:rsidRDefault="000B1F36" w:rsidP="000B1F36">
      <w:pPr>
        <w:spacing w:line="360" w:lineRule="auto"/>
        <w:jc w:val="both"/>
        <w:rPr>
          <w:rFonts w:eastAsia="Calibri"/>
          <w:noProof/>
          <w:color w:val="4C4747"/>
        </w:rPr>
      </w:pPr>
      <w:r w:rsidRPr="00902D46">
        <w:rPr>
          <w:rFonts w:eastAsia="Calibri"/>
          <w:noProof/>
          <w:color w:val="4C4747"/>
        </w:rPr>
        <w:t>En este contexto hemos logrado asegurar un lugar primordial en nuestra programación para los ritmos dominicanos que son patrimonio de nuestra cultura como lo son el merengue y la bachata incluyendo estos en el 70% de nuestro contenido rítmico en ambas de nuestras emisoras.</w:t>
      </w:r>
    </w:p>
    <w:p w14:paraId="198A48CA" w14:textId="648C5DCC" w:rsidR="00CE5133" w:rsidRDefault="00CE5133" w:rsidP="002074C5">
      <w:pPr>
        <w:pStyle w:val="Ttulo3"/>
        <w:keepNext w:val="0"/>
        <w:keepLines w:val="0"/>
        <w:widowControl w:val="0"/>
        <w:numPr>
          <w:ilvl w:val="1"/>
          <w:numId w:val="12"/>
        </w:numPr>
        <w:tabs>
          <w:tab w:val="left" w:pos="851"/>
        </w:tabs>
        <w:autoSpaceDE w:val="0"/>
        <w:autoSpaceDN w:val="0"/>
        <w:spacing w:before="0" w:line="240" w:lineRule="auto"/>
        <w:ind w:left="426" w:hanging="426"/>
        <w:rPr>
          <w:rFonts w:ascii="Times New Roman" w:eastAsia="Calibri" w:hAnsi="Times New Roman" w:cs="Times New Roman"/>
          <w:b/>
          <w:noProof/>
          <w:color w:val="4C4747"/>
        </w:rPr>
      </w:pPr>
      <w:bookmarkStart w:id="11" w:name="_Toc185249522"/>
      <w:r w:rsidRPr="0024742D">
        <w:rPr>
          <w:rFonts w:ascii="Times New Roman" w:eastAsia="Calibri" w:hAnsi="Times New Roman" w:cs="Times New Roman"/>
          <w:b/>
          <w:noProof/>
          <w:color w:val="4C4747"/>
        </w:rPr>
        <w:lastRenderedPageBreak/>
        <w:t>Área Comercial.</w:t>
      </w:r>
      <w:bookmarkEnd w:id="11"/>
    </w:p>
    <w:p w14:paraId="77F7401C" w14:textId="77777777" w:rsidR="0024742D" w:rsidRPr="0024742D" w:rsidRDefault="0024742D" w:rsidP="0024742D"/>
    <w:p w14:paraId="01B1EB77"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t>En el 2024, RTVD4 reafirmó su papel como una de las principales plataformas mediáticas en la República Dominicana, impulsando sus estrategias comerciales y consolidando su liderazgo a través de logros destacados, alianzas estratégicas y resultados financieros positivos. Esta memoria tiene como objetivo analizar los resultados obtenidos en el período, el impacto en la audiencia, las estrategias implementadas y las proyecciones para el futuro.</w:t>
      </w:r>
    </w:p>
    <w:p w14:paraId="21A2D32E"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t>El análisis de la información de audiencias es respaldado por la firma Exacta DMR Dominicana, que ha permitido evaluar con precisión el impacto de la programación de RTVD4 en la población dominicana. Durante el período analizado, la programación de RTVD4 mostró un importante nivel de engagement de los televidentes. El canal logró un notable aumento en el tiempo de permanencia de la audiencia, pasando de 21:26 minutos en 2023 a 27 minutos en 2024. Además, en términos de género, 21,299,402 hombres y 22,918,415 mujeres fueron impactados en el año 2024, mostrando un equilibrio en la distribución de género dentro de la audiencia.</w:t>
      </w:r>
    </w:p>
    <w:p w14:paraId="7E8C3FDC"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t>En relación con los programas más destacados, Noticias RTVD fue el programa más visto en la programación de 2024, con un impacto de más de 12 millones de personas. Le siguieron Luna Llena, con más de 8 millones de televidentes, y TV Revista, que alcanzó a 4,9 millones de personas. Estas cifras reflejan la preferencia del público por contenidos informativos, culturales y de entretenimiento a través de estos espacios, destacando la calidad, actualidad y pertinencia de los temas abordados.</w:t>
      </w:r>
    </w:p>
    <w:p w14:paraId="657ADBF2"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t xml:space="preserve">Dentro de las transmisiones especiales más relevantes del año, se destacan dos eventos claves que lograron un alto nivel de alcance en la audiencia: la </w:t>
      </w:r>
      <w:r w:rsidRPr="00902D46">
        <w:rPr>
          <w:rFonts w:eastAsia="Calibri"/>
          <w:noProof/>
          <w:color w:val="4C4747"/>
        </w:rPr>
        <w:lastRenderedPageBreak/>
        <w:t>cobertura de las elecciones con el programa Voluntad Electoral y la cobertura del Huracán Beryl. Ambas transmisiones demostraron el compromiso de RTVD4 de brindar información de interés social y comunitario, conectando con millones de televidentes en momentos cruciales para la población dominicana.</w:t>
      </w:r>
    </w:p>
    <w:p w14:paraId="3554CB06"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t>Con estos resultados, el Área Comercial continuó con su estrategia de optimización de recursos, promoviendo alianzas estratégicas como la lograda con Seguros Reservas, la implementación de seguros de vida para el personal de alto riesgo y la inclusión de seguros contra incendio para proteger las instalaciones de RTVD4. Estas estrategias contribuyeron a una mayor estabilidad financiera y una protección integral para los recursos humanos y materiales del canal.</w:t>
      </w:r>
    </w:p>
    <w:p w14:paraId="10FD858A"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t>Además, el Área Comercial logró cerrar importantes negociaciones estratégicas con una variedad de empresas clave en el mercado local a través de acuerdos innovadores basados en intercambios publicitarios. Se concretaron exitosamente alianzas con marcas destacadas como Arajet, Galletas Dino, Productos Boe, Grupo Rica, Ego Shoes, Andrea Hair Central, Coco Bahia, Abatte Peluquería, Cuadernos Eco, AM Resort, Casa Bermúdez, La Nacional y Bepensa Dominicana. Estas negociaciones reflejan la confianza en el canal y la visión estratégica para maximizar la presencia en el mercado a través de modelos de colaboración efectivos.</w:t>
      </w:r>
    </w:p>
    <w:p w14:paraId="68F8C93C"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t>Además de estos intercambios, el canal fortaleció relaciones con clientes directos de alto impacto como Supermercados CCN, Banco de Reservas, Indotel, La Famosa, Banco Popular, Banco Central, Claro Dominicana, Aes Dominicana, Altice y BHD. Estas alianzas permitieron ampliar el alcance de la estrategia comercial de RTVD4 y asegurar una sólida fuente de ingresos mediante una combinación de publicidad directa, patrocinios estratégicos y planes de inversión conjuntos.</w:t>
      </w:r>
    </w:p>
    <w:p w14:paraId="2B4CF54A"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lastRenderedPageBreak/>
        <w:t>En conclusión, el 2024 fue un año de grandes logros para el Área Comercial de RTVD4, con resultados financieros positivos, un incremento significativo en el tiempo de permanencia de la audiencia y una sólida posición en el mercado publicitario gracias a estrategias innovadoras. Con una programación impactante como Noticias RTVD, Luna Llena y TV Revista, así como la exitosa cobertura de eventos claves como las elecciones y el Huracán Beryl, el canal reafirma su compromiso con la excelencia, la calidad y la conexión con su audiencia.</w:t>
      </w:r>
    </w:p>
    <w:p w14:paraId="426AE057" w14:textId="77777777" w:rsidR="00CE5133" w:rsidRPr="00902D46" w:rsidRDefault="00CE5133" w:rsidP="00CE5133">
      <w:pPr>
        <w:spacing w:line="360" w:lineRule="auto"/>
        <w:jc w:val="both"/>
        <w:rPr>
          <w:rFonts w:eastAsia="Calibri"/>
          <w:noProof/>
          <w:color w:val="4C4747"/>
        </w:rPr>
      </w:pPr>
      <w:r w:rsidRPr="00902D46">
        <w:rPr>
          <w:rFonts w:eastAsia="Calibri"/>
          <w:noProof/>
          <w:color w:val="4C4747"/>
        </w:rPr>
        <w:t>RTVD4 continúa avanzando con proyecciones hacia un futuro sostenible, con nuevas estrategias, innovaciones tecnológicas y un enfoque claro en la optimización de recursos y la interacción con el público.</w:t>
      </w:r>
    </w:p>
    <w:p w14:paraId="362A1D76" w14:textId="5E7E8E8D" w:rsidR="000B1F36" w:rsidRPr="00902D46" w:rsidRDefault="00CE5133" w:rsidP="00CE5133">
      <w:pPr>
        <w:spacing w:line="360" w:lineRule="auto"/>
        <w:jc w:val="both"/>
        <w:rPr>
          <w:rFonts w:eastAsia="Calibri"/>
          <w:noProof/>
          <w:color w:val="4C4747"/>
        </w:rPr>
      </w:pPr>
      <w:r w:rsidRPr="00902D46">
        <w:rPr>
          <w:rFonts w:eastAsia="Calibri"/>
          <w:noProof/>
          <w:color w:val="4C4747"/>
        </w:rPr>
        <w:t>Anexos:</w:t>
      </w:r>
    </w:p>
    <w:p w14:paraId="0FF4FA11" w14:textId="0B89C557" w:rsidR="00CE5133" w:rsidRPr="00902D46" w:rsidRDefault="00CE5133" w:rsidP="00CE5133">
      <w:pPr>
        <w:spacing w:line="360" w:lineRule="auto"/>
        <w:jc w:val="both"/>
        <w:rPr>
          <w:rFonts w:eastAsia="Calibri"/>
          <w:b/>
          <w:noProof/>
          <w:color w:val="4C4747"/>
        </w:rPr>
      </w:pPr>
      <w:r w:rsidRPr="00902D46">
        <w:rPr>
          <w:rFonts w:eastAsia="Calibri"/>
          <w:b/>
          <w:noProof/>
          <w:color w:val="4C4747"/>
        </w:rPr>
        <w:t>Comportamiento mensual por Impactos y Tiempo de Permanencia del Televidente:</w:t>
      </w:r>
    </w:p>
    <w:tbl>
      <w:tblPr>
        <w:tblW w:w="5400" w:type="dxa"/>
        <w:tblCellMar>
          <w:left w:w="70" w:type="dxa"/>
          <w:right w:w="70" w:type="dxa"/>
        </w:tblCellMar>
        <w:tblLook w:val="04A0" w:firstRow="1" w:lastRow="0" w:firstColumn="1" w:lastColumn="0" w:noHBand="0" w:noVBand="1"/>
      </w:tblPr>
      <w:tblGrid>
        <w:gridCol w:w="160"/>
        <w:gridCol w:w="2360"/>
        <w:gridCol w:w="880"/>
        <w:gridCol w:w="820"/>
        <w:gridCol w:w="1180"/>
      </w:tblGrid>
      <w:tr w:rsidR="00CE5133" w:rsidRPr="00902D46" w14:paraId="08AE1801" w14:textId="77777777" w:rsidTr="00CE5133">
        <w:trPr>
          <w:trHeight w:val="300"/>
        </w:trPr>
        <w:tc>
          <w:tcPr>
            <w:tcW w:w="2520" w:type="dxa"/>
            <w:gridSpan w:val="2"/>
            <w:tcBorders>
              <w:top w:val="single" w:sz="4" w:space="0" w:color="A9A9A9"/>
              <w:left w:val="single" w:sz="4" w:space="0" w:color="A9A9A9"/>
              <w:bottom w:val="single" w:sz="4" w:space="0" w:color="A9A9A9"/>
              <w:right w:val="single" w:sz="4" w:space="0" w:color="A9A9A9"/>
            </w:tcBorders>
            <w:shd w:val="clear" w:color="000000" w:fill="D3D3D3"/>
            <w:noWrap/>
            <w:vAlign w:val="center"/>
            <w:hideMark/>
          </w:tcPr>
          <w:p w14:paraId="4D8F4E99"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 </w:t>
            </w:r>
          </w:p>
        </w:tc>
        <w:tc>
          <w:tcPr>
            <w:tcW w:w="880" w:type="dxa"/>
            <w:tcBorders>
              <w:top w:val="single" w:sz="4" w:space="0" w:color="A9A9A9"/>
              <w:left w:val="nil"/>
              <w:bottom w:val="single" w:sz="4" w:space="0" w:color="A9A9A9"/>
              <w:right w:val="single" w:sz="4" w:space="0" w:color="A9A9A9"/>
            </w:tcBorders>
            <w:shd w:val="clear" w:color="000000" w:fill="D3D3D3"/>
            <w:noWrap/>
            <w:hideMark/>
          </w:tcPr>
          <w:p w14:paraId="0DC71508"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Aff</w:t>
            </w:r>
            <w:proofErr w:type="spellEnd"/>
            <w:r w:rsidRPr="00902D46">
              <w:rPr>
                <w:rFonts w:ascii="Tahoma" w:eastAsia="Times New Roman" w:hAnsi="Tahoma" w:cs="Tahoma"/>
                <w:color w:val="4C4747"/>
                <w:spacing w:val="0"/>
                <w:sz w:val="20"/>
                <w:szCs w:val="20"/>
                <w:lang w:val="es-DO" w:eastAsia="es-DO"/>
              </w:rPr>
              <w:t>%</w:t>
            </w:r>
          </w:p>
        </w:tc>
        <w:tc>
          <w:tcPr>
            <w:tcW w:w="820" w:type="dxa"/>
            <w:tcBorders>
              <w:top w:val="single" w:sz="4" w:space="0" w:color="A9A9A9"/>
              <w:left w:val="nil"/>
              <w:bottom w:val="single" w:sz="4" w:space="0" w:color="A9A9A9"/>
              <w:right w:val="single" w:sz="4" w:space="0" w:color="A9A9A9"/>
            </w:tcBorders>
            <w:shd w:val="clear" w:color="000000" w:fill="D3D3D3"/>
            <w:noWrap/>
            <w:hideMark/>
          </w:tcPr>
          <w:p w14:paraId="297E9864"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Adh</w:t>
            </w:r>
            <w:proofErr w:type="spellEnd"/>
            <w:r w:rsidRPr="00902D46">
              <w:rPr>
                <w:rFonts w:ascii="Tahoma" w:eastAsia="Times New Roman" w:hAnsi="Tahoma" w:cs="Tahoma"/>
                <w:color w:val="4C4747"/>
                <w:spacing w:val="0"/>
                <w:sz w:val="20"/>
                <w:szCs w:val="20"/>
                <w:lang w:val="es-DO" w:eastAsia="es-DO"/>
              </w:rPr>
              <w:t>%</w:t>
            </w:r>
          </w:p>
        </w:tc>
        <w:tc>
          <w:tcPr>
            <w:tcW w:w="1180" w:type="dxa"/>
            <w:tcBorders>
              <w:top w:val="single" w:sz="4" w:space="0" w:color="A9A9A9"/>
              <w:left w:val="nil"/>
              <w:bottom w:val="single" w:sz="4" w:space="0" w:color="A9A9A9"/>
              <w:right w:val="single" w:sz="4" w:space="0" w:color="A9A9A9"/>
            </w:tcBorders>
            <w:shd w:val="clear" w:color="000000" w:fill="D3D3D3"/>
            <w:noWrap/>
            <w:hideMark/>
          </w:tcPr>
          <w:p w14:paraId="78A90EEA"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r>
      <w:tr w:rsidR="00CE5133" w:rsidRPr="00902D46" w14:paraId="16F83C78" w14:textId="77777777" w:rsidTr="00CE5133">
        <w:trPr>
          <w:trHeight w:val="270"/>
        </w:trPr>
        <w:tc>
          <w:tcPr>
            <w:tcW w:w="5400" w:type="dxa"/>
            <w:gridSpan w:val="5"/>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14:paraId="19DB8E8B" w14:textId="77777777" w:rsidR="00CE5133" w:rsidRPr="00902D46" w:rsidRDefault="00CE5133" w:rsidP="00CE5133">
            <w:pPr>
              <w:spacing w:after="0" w:line="240" w:lineRule="auto"/>
              <w:rPr>
                <w:rFonts w:ascii="Tahoma" w:eastAsia="Times New Roman" w:hAnsi="Tahoma" w:cs="Tahoma"/>
                <w:b/>
                <w:bCs/>
                <w:color w:val="4C4747"/>
                <w:spacing w:val="0"/>
                <w:sz w:val="20"/>
                <w:szCs w:val="20"/>
                <w:lang w:val="es-DO" w:eastAsia="es-DO"/>
              </w:rPr>
            </w:pPr>
            <w:r w:rsidRPr="00902D46">
              <w:rPr>
                <w:rFonts w:ascii="Tahoma" w:eastAsia="Times New Roman" w:hAnsi="Tahoma" w:cs="Tahoma"/>
                <w:b/>
                <w:bCs/>
                <w:color w:val="4C4747"/>
                <w:spacing w:val="0"/>
                <w:sz w:val="20"/>
                <w:szCs w:val="20"/>
                <w:lang w:val="es-DO" w:eastAsia="es-DO"/>
              </w:rPr>
              <w:t>RTVD 4</w:t>
            </w:r>
          </w:p>
        </w:tc>
      </w:tr>
      <w:tr w:rsidR="00CE5133" w:rsidRPr="00902D46" w14:paraId="2EC2C46D" w14:textId="77777777" w:rsidTr="002074C5">
        <w:trPr>
          <w:trHeight w:val="300"/>
        </w:trPr>
        <w:tc>
          <w:tcPr>
            <w:tcW w:w="160" w:type="dxa"/>
            <w:tcBorders>
              <w:top w:val="nil"/>
              <w:left w:val="nil"/>
              <w:bottom w:val="nil"/>
              <w:right w:val="nil"/>
            </w:tcBorders>
            <w:shd w:val="clear" w:color="auto" w:fill="auto"/>
            <w:noWrap/>
            <w:vAlign w:val="bottom"/>
            <w:hideMark/>
          </w:tcPr>
          <w:p w14:paraId="4C34967E" w14:textId="77777777" w:rsidR="00CE5133" w:rsidRPr="00902D46" w:rsidRDefault="00CE5133" w:rsidP="00CE5133">
            <w:pPr>
              <w:spacing w:after="0" w:line="240" w:lineRule="auto"/>
              <w:rPr>
                <w:rFonts w:ascii="Tahoma" w:eastAsia="Times New Roman" w:hAnsi="Tahoma" w:cs="Tahoma"/>
                <w:b/>
                <w:bCs/>
                <w:color w:val="4C4747"/>
                <w:spacing w:val="0"/>
                <w:sz w:val="20"/>
                <w:szCs w:val="20"/>
                <w:lang w:val="es-DO" w:eastAsia="es-DO"/>
              </w:rPr>
            </w:pPr>
          </w:p>
        </w:tc>
        <w:tc>
          <w:tcPr>
            <w:tcW w:w="2360" w:type="dxa"/>
            <w:tcBorders>
              <w:top w:val="single" w:sz="4" w:space="0" w:color="A4A4BC"/>
              <w:left w:val="single" w:sz="4" w:space="0" w:color="A4A4BC"/>
              <w:bottom w:val="single" w:sz="4" w:space="0" w:color="A4A4BC"/>
              <w:right w:val="single" w:sz="4" w:space="0" w:color="A4A4BC"/>
            </w:tcBorders>
            <w:shd w:val="clear" w:color="000000" w:fill="FFFFFF"/>
            <w:vAlign w:val="center"/>
            <w:hideMark/>
          </w:tcPr>
          <w:p w14:paraId="187E43E1"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4-11</w:t>
            </w:r>
          </w:p>
        </w:tc>
        <w:tc>
          <w:tcPr>
            <w:tcW w:w="880" w:type="dxa"/>
            <w:tcBorders>
              <w:top w:val="single" w:sz="4" w:space="0" w:color="A4A4BC"/>
              <w:left w:val="nil"/>
              <w:bottom w:val="single" w:sz="4" w:space="0" w:color="A4A4BC"/>
              <w:right w:val="single" w:sz="4" w:space="0" w:color="A4A4BC"/>
            </w:tcBorders>
            <w:shd w:val="clear" w:color="000000" w:fill="FFFFFF"/>
            <w:vAlign w:val="center"/>
            <w:hideMark/>
          </w:tcPr>
          <w:p w14:paraId="3EFEDBF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13.18</w:t>
            </w:r>
          </w:p>
        </w:tc>
        <w:tc>
          <w:tcPr>
            <w:tcW w:w="820" w:type="dxa"/>
            <w:tcBorders>
              <w:top w:val="single" w:sz="4" w:space="0" w:color="A4A4BC"/>
              <w:left w:val="nil"/>
              <w:bottom w:val="single" w:sz="4" w:space="0" w:color="A4A4BC"/>
              <w:right w:val="single" w:sz="4" w:space="0" w:color="A4A4BC"/>
            </w:tcBorders>
            <w:shd w:val="clear" w:color="000000" w:fill="FFFFFF"/>
            <w:vAlign w:val="center"/>
            <w:hideMark/>
          </w:tcPr>
          <w:p w14:paraId="524A5D2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1.93</w:t>
            </w:r>
          </w:p>
        </w:tc>
        <w:tc>
          <w:tcPr>
            <w:tcW w:w="1180" w:type="dxa"/>
            <w:tcBorders>
              <w:top w:val="single" w:sz="4" w:space="0" w:color="A4A4BC"/>
              <w:left w:val="nil"/>
              <w:bottom w:val="single" w:sz="4" w:space="0" w:color="A4A4BC"/>
              <w:right w:val="single" w:sz="4" w:space="0" w:color="A4A4BC"/>
            </w:tcBorders>
            <w:shd w:val="clear" w:color="000000" w:fill="FFFFFF"/>
            <w:vAlign w:val="center"/>
            <w:hideMark/>
          </w:tcPr>
          <w:p w14:paraId="09E4EF7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4,388.70</w:t>
            </w:r>
          </w:p>
        </w:tc>
      </w:tr>
      <w:tr w:rsidR="00CE5133" w:rsidRPr="00902D46" w14:paraId="4305833A" w14:textId="77777777" w:rsidTr="002074C5">
        <w:trPr>
          <w:trHeight w:val="300"/>
        </w:trPr>
        <w:tc>
          <w:tcPr>
            <w:tcW w:w="160" w:type="dxa"/>
            <w:tcBorders>
              <w:top w:val="nil"/>
              <w:left w:val="nil"/>
              <w:bottom w:val="nil"/>
              <w:right w:val="nil"/>
            </w:tcBorders>
            <w:shd w:val="clear" w:color="auto" w:fill="auto"/>
            <w:noWrap/>
            <w:vAlign w:val="bottom"/>
            <w:hideMark/>
          </w:tcPr>
          <w:p w14:paraId="00F6658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07A20DBE"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12-17</w:t>
            </w:r>
          </w:p>
        </w:tc>
        <w:tc>
          <w:tcPr>
            <w:tcW w:w="880" w:type="dxa"/>
            <w:tcBorders>
              <w:top w:val="nil"/>
              <w:left w:val="nil"/>
              <w:bottom w:val="single" w:sz="4" w:space="0" w:color="A4A4BC"/>
              <w:right w:val="single" w:sz="4" w:space="0" w:color="A4A4BC"/>
            </w:tcBorders>
            <w:shd w:val="clear" w:color="000000" w:fill="FFFFFF"/>
            <w:vAlign w:val="center"/>
            <w:hideMark/>
          </w:tcPr>
          <w:p w14:paraId="6EF5E4C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29.56</w:t>
            </w:r>
          </w:p>
        </w:tc>
        <w:tc>
          <w:tcPr>
            <w:tcW w:w="820" w:type="dxa"/>
            <w:tcBorders>
              <w:top w:val="nil"/>
              <w:left w:val="nil"/>
              <w:bottom w:val="single" w:sz="4" w:space="0" w:color="A4A4BC"/>
              <w:right w:val="single" w:sz="4" w:space="0" w:color="A4A4BC"/>
            </w:tcBorders>
            <w:shd w:val="clear" w:color="000000" w:fill="FFFFFF"/>
            <w:vAlign w:val="center"/>
            <w:hideMark/>
          </w:tcPr>
          <w:p w14:paraId="6A557DF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3.29</w:t>
            </w:r>
          </w:p>
        </w:tc>
        <w:tc>
          <w:tcPr>
            <w:tcW w:w="1180" w:type="dxa"/>
            <w:tcBorders>
              <w:top w:val="nil"/>
              <w:left w:val="nil"/>
              <w:bottom w:val="single" w:sz="4" w:space="0" w:color="A4A4BC"/>
              <w:right w:val="single" w:sz="4" w:space="0" w:color="A4A4BC"/>
            </w:tcBorders>
            <w:shd w:val="clear" w:color="000000" w:fill="FFFFFF"/>
            <w:vAlign w:val="center"/>
            <w:hideMark/>
          </w:tcPr>
          <w:p w14:paraId="6CCE57A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4,565.87</w:t>
            </w:r>
          </w:p>
        </w:tc>
      </w:tr>
      <w:tr w:rsidR="00CE5133" w:rsidRPr="00902D46" w14:paraId="0465A4AB" w14:textId="77777777" w:rsidTr="002074C5">
        <w:trPr>
          <w:trHeight w:val="300"/>
        </w:trPr>
        <w:tc>
          <w:tcPr>
            <w:tcW w:w="160" w:type="dxa"/>
            <w:tcBorders>
              <w:top w:val="nil"/>
              <w:left w:val="nil"/>
              <w:bottom w:val="nil"/>
              <w:right w:val="nil"/>
            </w:tcBorders>
            <w:shd w:val="clear" w:color="auto" w:fill="auto"/>
            <w:noWrap/>
            <w:vAlign w:val="bottom"/>
            <w:hideMark/>
          </w:tcPr>
          <w:p w14:paraId="45880EB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0FA9DA6D"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18-24</w:t>
            </w:r>
          </w:p>
        </w:tc>
        <w:tc>
          <w:tcPr>
            <w:tcW w:w="880" w:type="dxa"/>
            <w:tcBorders>
              <w:top w:val="nil"/>
              <w:left w:val="nil"/>
              <w:bottom w:val="single" w:sz="4" w:space="0" w:color="A4A4BC"/>
              <w:right w:val="single" w:sz="4" w:space="0" w:color="A4A4BC"/>
            </w:tcBorders>
            <w:shd w:val="clear" w:color="000000" w:fill="FFFFFF"/>
            <w:vAlign w:val="center"/>
            <w:hideMark/>
          </w:tcPr>
          <w:p w14:paraId="022D4DC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51.34</w:t>
            </w:r>
          </w:p>
        </w:tc>
        <w:tc>
          <w:tcPr>
            <w:tcW w:w="820" w:type="dxa"/>
            <w:tcBorders>
              <w:top w:val="nil"/>
              <w:left w:val="nil"/>
              <w:bottom w:val="single" w:sz="4" w:space="0" w:color="A4A4BC"/>
              <w:right w:val="single" w:sz="4" w:space="0" w:color="A4A4BC"/>
            </w:tcBorders>
            <w:shd w:val="clear" w:color="000000" w:fill="FFFFFF"/>
            <w:vAlign w:val="center"/>
            <w:hideMark/>
          </w:tcPr>
          <w:p w14:paraId="1F0EB93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6.19</w:t>
            </w:r>
          </w:p>
        </w:tc>
        <w:tc>
          <w:tcPr>
            <w:tcW w:w="1180" w:type="dxa"/>
            <w:tcBorders>
              <w:top w:val="nil"/>
              <w:left w:val="nil"/>
              <w:bottom w:val="single" w:sz="4" w:space="0" w:color="A4A4BC"/>
              <w:right w:val="single" w:sz="4" w:space="0" w:color="A4A4BC"/>
            </w:tcBorders>
            <w:shd w:val="clear" w:color="000000" w:fill="FFFFFF"/>
            <w:vAlign w:val="center"/>
            <w:hideMark/>
          </w:tcPr>
          <w:p w14:paraId="12E55E7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9,385.07</w:t>
            </w:r>
          </w:p>
        </w:tc>
      </w:tr>
      <w:tr w:rsidR="00CE5133" w:rsidRPr="00902D46" w14:paraId="4AE09339" w14:textId="77777777" w:rsidTr="002074C5">
        <w:trPr>
          <w:trHeight w:val="300"/>
        </w:trPr>
        <w:tc>
          <w:tcPr>
            <w:tcW w:w="160" w:type="dxa"/>
            <w:tcBorders>
              <w:top w:val="nil"/>
              <w:left w:val="nil"/>
              <w:bottom w:val="nil"/>
              <w:right w:val="nil"/>
            </w:tcBorders>
            <w:shd w:val="clear" w:color="auto" w:fill="auto"/>
            <w:noWrap/>
            <w:vAlign w:val="bottom"/>
            <w:hideMark/>
          </w:tcPr>
          <w:p w14:paraId="4A6AF8C1"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04D5ECA4"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25-34</w:t>
            </w:r>
          </w:p>
        </w:tc>
        <w:tc>
          <w:tcPr>
            <w:tcW w:w="880" w:type="dxa"/>
            <w:tcBorders>
              <w:top w:val="nil"/>
              <w:left w:val="nil"/>
              <w:bottom w:val="single" w:sz="4" w:space="0" w:color="A4A4BC"/>
              <w:right w:val="single" w:sz="4" w:space="0" w:color="A4A4BC"/>
            </w:tcBorders>
            <w:shd w:val="clear" w:color="000000" w:fill="FFFFFF"/>
            <w:vAlign w:val="center"/>
            <w:hideMark/>
          </w:tcPr>
          <w:p w14:paraId="1DE411F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32.07</w:t>
            </w:r>
          </w:p>
        </w:tc>
        <w:tc>
          <w:tcPr>
            <w:tcW w:w="820" w:type="dxa"/>
            <w:tcBorders>
              <w:top w:val="nil"/>
              <w:left w:val="nil"/>
              <w:bottom w:val="single" w:sz="4" w:space="0" w:color="A4A4BC"/>
              <w:right w:val="single" w:sz="4" w:space="0" w:color="A4A4BC"/>
            </w:tcBorders>
            <w:shd w:val="clear" w:color="000000" w:fill="FFFFFF"/>
            <w:vAlign w:val="center"/>
            <w:hideMark/>
          </w:tcPr>
          <w:p w14:paraId="51920805"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5.36</w:t>
            </w:r>
          </w:p>
        </w:tc>
        <w:tc>
          <w:tcPr>
            <w:tcW w:w="1180" w:type="dxa"/>
            <w:tcBorders>
              <w:top w:val="nil"/>
              <w:left w:val="nil"/>
              <w:bottom w:val="single" w:sz="4" w:space="0" w:color="A4A4BC"/>
              <w:right w:val="single" w:sz="4" w:space="0" w:color="A4A4BC"/>
            </w:tcBorders>
            <w:shd w:val="clear" w:color="000000" w:fill="FFFFFF"/>
            <w:vAlign w:val="center"/>
            <w:hideMark/>
          </w:tcPr>
          <w:p w14:paraId="6A4A991B"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9,663.98</w:t>
            </w:r>
          </w:p>
        </w:tc>
      </w:tr>
      <w:tr w:rsidR="00CE5133" w:rsidRPr="00902D46" w14:paraId="123A151F" w14:textId="77777777" w:rsidTr="002074C5">
        <w:trPr>
          <w:trHeight w:val="300"/>
        </w:trPr>
        <w:tc>
          <w:tcPr>
            <w:tcW w:w="160" w:type="dxa"/>
            <w:tcBorders>
              <w:top w:val="nil"/>
              <w:left w:val="nil"/>
              <w:bottom w:val="nil"/>
              <w:right w:val="nil"/>
            </w:tcBorders>
            <w:shd w:val="clear" w:color="auto" w:fill="auto"/>
            <w:noWrap/>
            <w:vAlign w:val="bottom"/>
            <w:hideMark/>
          </w:tcPr>
          <w:p w14:paraId="247CD98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64B31358"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35 - 44</w:t>
            </w:r>
          </w:p>
        </w:tc>
        <w:tc>
          <w:tcPr>
            <w:tcW w:w="880" w:type="dxa"/>
            <w:tcBorders>
              <w:top w:val="nil"/>
              <w:left w:val="nil"/>
              <w:bottom w:val="single" w:sz="4" w:space="0" w:color="A4A4BC"/>
              <w:right w:val="single" w:sz="4" w:space="0" w:color="A4A4BC"/>
            </w:tcBorders>
            <w:shd w:val="clear" w:color="000000" w:fill="FFFFFF"/>
            <w:vAlign w:val="center"/>
            <w:hideMark/>
          </w:tcPr>
          <w:p w14:paraId="44FA135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66.83</w:t>
            </w:r>
          </w:p>
        </w:tc>
        <w:tc>
          <w:tcPr>
            <w:tcW w:w="820" w:type="dxa"/>
            <w:tcBorders>
              <w:top w:val="nil"/>
              <w:left w:val="nil"/>
              <w:bottom w:val="single" w:sz="4" w:space="0" w:color="A4A4BC"/>
              <w:right w:val="single" w:sz="4" w:space="0" w:color="A4A4BC"/>
            </w:tcBorders>
            <w:shd w:val="clear" w:color="000000" w:fill="FFFFFF"/>
            <w:vAlign w:val="center"/>
            <w:hideMark/>
          </w:tcPr>
          <w:p w14:paraId="48C52B4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10.06</w:t>
            </w:r>
          </w:p>
        </w:tc>
        <w:tc>
          <w:tcPr>
            <w:tcW w:w="1180" w:type="dxa"/>
            <w:tcBorders>
              <w:top w:val="nil"/>
              <w:left w:val="nil"/>
              <w:bottom w:val="single" w:sz="4" w:space="0" w:color="A4A4BC"/>
              <w:right w:val="single" w:sz="4" w:space="0" w:color="A4A4BC"/>
            </w:tcBorders>
            <w:shd w:val="clear" w:color="000000" w:fill="FFFFFF"/>
            <w:vAlign w:val="center"/>
            <w:hideMark/>
          </w:tcPr>
          <w:p w14:paraId="4F1921F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14,928.86</w:t>
            </w:r>
          </w:p>
        </w:tc>
      </w:tr>
      <w:tr w:rsidR="00CE5133" w:rsidRPr="00902D46" w14:paraId="611808EA" w14:textId="77777777" w:rsidTr="002074C5">
        <w:trPr>
          <w:trHeight w:val="300"/>
        </w:trPr>
        <w:tc>
          <w:tcPr>
            <w:tcW w:w="160" w:type="dxa"/>
            <w:tcBorders>
              <w:top w:val="nil"/>
              <w:left w:val="nil"/>
              <w:bottom w:val="nil"/>
              <w:right w:val="nil"/>
            </w:tcBorders>
            <w:shd w:val="clear" w:color="auto" w:fill="auto"/>
            <w:noWrap/>
            <w:vAlign w:val="bottom"/>
            <w:hideMark/>
          </w:tcPr>
          <w:p w14:paraId="594905C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61706482"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45-54</w:t>
            </w:r>
          </w:p>
        </w:tc>
        <w:tc>
          <w:tcPr>
            <w:tcW w:w="880" w:type="dxa"/>
            <w:tcBorders>
              <w:top w:val="nil"/>
              <w:left w:val="nil"/>
              <w:bottom w:val="single" w:sz="4" w:space="0" w:color="A4A4BC"/>
              <w:right w:val="single" w:sz="4" w:space="0" w:color="A4A4BC"/>
            </w:tcBorders>
            <w:shd w:val="clear" w:color="000000" w:fill="FFFFFF"/>
            <w:vAlign w:val="center"/>
            <w:hideMark/>
          </w:tcPr>
          <w:p w14:paraId="2FCCC3AB"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132.59</w:t>
            </w:r>
          </w:p>
        </w:tc>
        <w:tc>
          <w:tcPr>
            <w:tcW w:w="820" w:type="dxa"/>
            <w:tcBorders>
              <w:top w:val="nil"/>
              <w:left w:val="nil"/>
              <w:bottom w:val="single" w:sz="4" w:space="0" w:color="A4A4BC"/>
              <w:right w:val="single" w:sz="4" w:space="0" w:color="A4A4BC"/>
            </w:tcBorders>
            <w:shd w:val="clear" w:color="000000" w:fill="FFFFFF"/>
            <w:vAlign w:val="center"/>
            <w:hideMark/>
          </w:tcPr>
          <w:p w14:paraId="5D7B34E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16.14</w:t>
            </w:r>
          </w:p>
        </w:tc>
        <w:tc>
          <w:tcPr>
            <w:tcW w:w="1180" w:type="dxa"/>
            <w:tcBorders>
              <w:top w:val="nil"/>
              <w:left w:val="nil"/>
              <w:bottom w:val="single" w:sz="4" w:space="0" w:color="A4A4BC"/>
              <w:right w:val="single" w:sz="4" w:space="0" w:color="A4A4BC"/>
            </w:tcBorders>
            <w:shd w:val="clear" w:color="000000" w:fill="FFFFFF"/>
            <w:vAlign w:val="center"/>
            <w:hideMark/>
          </w:tcPr>
          <w:p w14:paraId="5AAAAF6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19,708.98</w:t>
            </w:r>
          </w:p>
        </w:tc>
      </w:tr>
      <w:tr w:rsidR="00CE5133" w:rsidRPr="00902D46" w14:paraId="2002D6F4" w14:textId="77777777" w:rsidTr="002074C5">
        <w:trPr>
          <w:trHeight w:val="300"/>
        </w:trPr>
        <w:tc>
          <w:tcPr>
            <w:tcW w:w="160" w:type="dxa"/>
            <w:tcBorders>
              <w:top w:val="nil"/>
              <w:left w:val="nil"/>
              <w:bottom w:val="nil"/>
              <w:right w:val="nil"/>
            </w:tcBorders>
            <w:shd w:val="clear" w:color="auto" w:fill="auto"/>
            <w:noWrap/>
            <w:vAlign w:val="bottom"/>
            <w:hideMark/>
          </w:tcPr>
          <w:p w14:paraId="721AD491"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0A59BD88"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55+</w:t>
            </w:r>
          </w:p>
        </w:tc>
        <w:tc>
          <w:tcPr>
            <w:tcW w:w="880" w:type="dxa"/>
            <w:tcBorders>
              <w:top w:val="nil"/>
              <w:left w:val="nil"/>
              <w:bottom w:val="single" w:sz="4" w:space="0" w:color="A4A4BC"/>
              <w:right w:val="single" w:sz="4" w:space="0" w:color="A4A4BC"/>
            </w:tcBorders>
            <w:shd w:val="clear" w:color="000000" w:fill="FFFFFF"/>
            <w:vAlign w:val="center"/>
            <w:hideMark/>
          </w:tcPr>
          <w:p w14:paraId="2FC8D1D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312.69</w:t>
            </w:r>
          </w:p>
        </w:tc>
        <w:tc>
          <w:tcPr>
            <w:tcW w:w="820" w:type="dxa"/>
            <w:tcBorders>
              <w:top w:val="nil"/>
              <w:left w:val="nil"/>
              <w:bottom w:val="single" w:sz="4" w:space="0" w:color="A4A4BC"/>
              <w:right w:val="single" w:sz="4" w:space="0" w:color="A4A4BC"/>
            </w:tcBorders>
            <w:shd w:val="clear" w:color="000000" w:fill="FFFFFF"/>
            <w:vAlign w:val="center"/>
            <w:hideMark/>
          </w:tcPr>
          <w:p w14:paraId="4625F65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57.03</w:t>
            </w:r>
          </w:p>
        </w:tc>
        <w:tc>
          <w:tcPr>
            <w:tcW w:w="1180" w:type="dxa"/>
            <w:tcBorders>
              <w:top w:val="nil"/>
              <w:left w:val="nil"/>
              <w:bottom w:val="single" w:sz="4" w:space="0" w:color="A4A4BC"/>
              <w:right w:val="single" w:sz="4" w:space="0" w:color="A4A4BC"/>
            </w:tcBorders>
            <w:shd w:val="clear" w:color="000000" w:fill="FFFFFF"/>
            <w:vAlign w:val="center"/>
            <w:hideMark/>
          </w:tcPr>
          <w:p w14:paraId="3969843C"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65,898.71</w:t>
            </w:r>
          </w:p>
        </w:tc>
      </w:tr>
      <w:tr w:rsidR="00CE5133" w:rsidRPr="00902D46" w14:paraId="5A79B27C" w14:textId="77777777" w:rsidTr="002074C5">
        <w:trPr>
          <w:trHeight w:val="300"/>
        </w:trPr>
        <w:tc>
          <w:tcPr>
            <w:tcW w:w="160" w:type="dxa"/>
            <w:tcBorders>
              <w:top w:val="nil"/>
              <w:left w:val="nil"/>
              <w:bottom w:val="nil"/>
              <w:right w:val="nil"/>
            </w:tcBorders>
            <w:shd w:val="clear" w:color="auto" w:fill="auto"/>
            <w:noWrap/>
            <w:vAlign w:val="bottom"/>
            <w:hideMark/>
          </w:tcPr>
          <w:p w14:paraId="27FD0A5C"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31833C58"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Hombres</w:t>
            </w:r>
          </w:p>
        </w:tc>
        <w:tc>
          <w:tcPr>
            <w:tcW w:w="880" w:type="dxa"/>
            <w:tcBorders>
              <w:top w:val="nil"/>
              <w:left w:val="nil"/>
              <w:bottom w:val="single" w:sz="4" w:space="0" w:color="A4A4BC"/>
              <w:right w:val="single" w:sz="4" w:space="0" w:color="A4A4BC"/>
            </w:tcBorders>
            <w:shd w:val="clear" w:color="000000" w:fill="FFFFFF"/>
            <w:vAlign w:val="center"/>
            <w:hideMark/>
          </w:tcPr>
          <w:p w14:paraId="12AEDC6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84.96</w:t>
            </w:r>
          </w:p>
        </w:tc>
        <w:tc>
          <w:tcPr>
            <w:tcW w:w="820" w:type="dxa"/>
            <w:tcBorders>
              <w:top w:val="nil"/>
              <w:left w:val="nil"/>
              <w:bottom w:val="single" w:sz="4" w:space="0" w:color="A4A4BC"/>
              <w:right w:val="single" w:sz="4" w:space="0" w:color="A4A4BC"/>
            </w:tcBorders>
            <w:shd w:val="clear" w:color="000000" w:fill="FFFFFF"/>
            <w:vAlign w:val="center"/>
            <w:hideMark/>
          </w:tcPr>
          <w:p w14:paraId="594A2C7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40.85</w:t>
            </w:r>
          </w:p>
        </w:tc>
        <w:tc>
          <w:tcPr>
            <w:tcW w:w="1180" w:type="dxa"/>
            <w:tcBorders>
              <w:top w:val="nil"/>
              <w:left w:val="nil"/>
              <w:bottom w:val="single" w:sz="4" w:space="0" w:color="A4A4BC"/>
              <w:right w:val="single" w:sz="4" w:space="0" w:color="A4A4BC"/>
            </w:tcBorders>
            <w:shd w:val="clear" w:color="000000" w:fill="FFFFFF"/>
            <w:vAlign w:val="center"/>
            <w:hideMark/>
          </w:tcPr>
          <w:p w14:paraId="0D99A5C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61,916.87</w:t>
            </w:r>
          </w:p>
        </w:tc>
      </w:tr>
      <w:tr w:rsidR="00CE5133" w:rsidRPr="00902D46" w14:paraId="1222EC97" w14:textId="77777777" w:rsidTr="002074C5">
        <w:trPr>
          <w:trHeight w:val="300"/>
        </w:trPr>
        <w:tc>
          <w:tcPr>
            <w:tcW w:w="160" w:type="dxa"/>
            <w:tcBorders>
              <w:top w:val="nil"/>
              <w:left w:val="nil"/>
              <w:bottom w:val="nil"/>
              <w:right w:val="nil"/>
            </w:tcBorders>
            <w:shd w:val="clear" w:color="auto" w:fill="auto"/>
            <w:noWrap/>
            <w:vAlign w:val="bottom"/>
            <w:hideMark/>
          </w:tcPr>
          <w:p w14:paraId="09C12E2B"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5314E968"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Mujeres</w:t>
            </w:r>
          </w:p>
        </w:tc>
        <w:tc>
          <w:tcPr>
            <w:tcW w:w="880" w:type="dxa"/>
            <w:tcBorders>
              <w:top w:val="nil"/>
              <w:left w:val="nil"/>
              <w:bottom w:val="single" w:sz="4" w:space="0" w:color="A4A4BC"/>
              <w:right w:val="single" w:sz="4" w:space="0" w:color="A4A4BC"/>
            </w:tcBorders>
            <w:shd w:val="clear" w:color="000000" w:fill="FFFFFF"/>
            <w:vAlign w:val="center"/>
            <w:hideMark/>
          </w:tcPr>
          <w:p w14:paraId="644B270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113.93</w:t>
            </w:r>
          </w:p>
        </w:tc>
        <w:tc>
          <w:tcPr>
            <w:tcW w:w="820" w:type="dxa"/>
            <w:tcBorders>
              <w:top w:val="nil"/>
              <w:left w:val="nil"/>
              <w:bottom w:val="single" w:sz="4" w:space="0" w:color="A4A4BC"/>
              <w:right w:val="single" w:sz="4" w:space="0" w:color="A4A4BC"/>
            </w:tcBorders>
            <w:shd w:val="clear" w:color="000000" w:fill="FFFFFF"/>
            <w:vAlign w:val="center"/>
            <w:hideMark/>
          </w:tcPr>
          <w:p w14:paraId="3226099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59.15</w:t>
            </w:r>
          </w:p>
        </w:tc>
        <w:tc>
          <w:tcPr>
            <w:tcW w:w="1180" w:type="dxa"/>
            <w:tcBorders>
              <w:top w:val="nil"/>
              <w:left w:val="nil"/>
              <w:bottom w:val="single" w:sz="4" w:space="0" w:color="A4A4BC"/>
              <w:right w:val="single" w:sz="4" w:space="0" w:color="A4A4BC"/>
            </w:tcBorders>
            <w:shd w:val="clear" w:color="000000" w:fill="FFFFFF"/>
            <w:vAlign w:val="center"/>
            <w:hideMark/>
          </w:tcPr>
          <w:p w14:paraId="784BE1D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66,623.30</w:t>
            </w:r>
          </w:p>
        </w:tc>
      </w:tr>
      <w:tr w:rsidR="00CE5133" w:rsidRPr="00902D46" w14:paraId="021DD115" w14:textId="77777777" w:rsidTr="002074C5">
        <w:trPr>
          <w:trHeight w:val="300"/>
        </w:trPr>
        <w:tc>
          <w:tcPr>
            <w:tcW w:w="160" w:type="dxa"/>
            <w:tcBorders>
              <w:top w:val="nil"/>
              <w:left w:val="nil"/>
              <w:bottom w:val="nil"/>
              <w:right w:val="nil"/>
            </w:tcBorders>
            <w:shd w:val="clear" w:color="auto" w:fill="auto"/>
            <w:noWrap/>
            <w:vAlign w:val="bottom"/>
            <w:hideMark/>
          </w:tcPr>
          <w:p w14:paraId="60DB126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4F5EDAEE"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Clase AB</w:t>
            </w:r>
          </w:p>
        </w:tc>
        <w:tc>
          <w:tcPr>
            <w:tcW w:w="880" w:type="dxa"/>
            <w:tcBorders>
              <w:top w:val="nil"/>
              <w:left w:val="nil"/>
              <w:bottom w:val="single" w:sz="4" w:space="0" w:color="A4A4BC"/>
              <w:right w:val="single" w:sz="4" w:space="0" w:color="A4A4BC"/>
            </w:tcBorders>
            <w:shd w:val="clear" w:color="000000" w:fill="FFFFFF"/>
            <w:vAlign w:val="center"/>
            <w:hideMark/>
          </w:tcPr>
          <w:p w14:paraId="0501B58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69.54</w:t>
            </w:r>
          </w:p>
        </w:tc>
        <w:tc>
          <w:tcPr>
            <w:tcW w:w="820" w:type="dxa"/>
            <w:tcBorders>
              <w:top w:val="nil"/>
              <w:left w:val="nil"/>
              <w:bottom w:val="single" w:sz="4" w:space="0" w:color="A4A4BC"/>
              <w:right w:val="single" w:sz="4" w:space="0" w:color="A4A4BC"/>
            </w:tcBorders>
            <w:shd w:val="clear" w:color="000000" w:fill="FFFFFF"/>
            <w:vAlign w:val="center"/>
            <w:hideMark/>
          </w:tcPr>
          <w:p w14:paraId="2D9EBAF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8.31</w:t>
            </w:r>
          </w:p>
        </w:tc>
        <w:tc>
          <w:tcPr>
            <w:tcW w:w="1180" w:type="dxa"/>
            <w:tcBorders>
              <w:top w:val="nil"/>
              <w:left w:val="nil"/>
              <w:bottom w:val="single" w:sz="4" w:space="0" w:color="A4A4BC"/>
              <w:right w:val="single" w:sz="4" w:space="0" w:color="A4A4BC"/>
            </w:tcBorders>
            <w:shd w:val="clear" w:color="000000" w:fill="FFFFFF"/>
            <w:vAlign w:val="center"/>
            <w:hideMark/>
          </w:tcPr>
          <w:p w14:paraId="3D76656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13,809.60</w:t>
            </w:r>
          </w:p>
        </w:tc>
      </w:tr>
      <w:tr w:rsidR="00CE5133" w:rsidRPr="00902D46" w14:paraId="662F41C4" w14:textId="77777777" w:rsidTr="002074C5">
        <w:trPr>
          <w:trHeight w:val="300"/>
        </w:trPr>
        <w:tc>
          <w:tcPr>
            <w:tcW w:w="160" w:type="dxa"/>
            <w:tcBorders>
              <w:top w:val="nil"/>
              <w:left w:val="nil"/>
              <w:bottom w:val="nil"/>
              <w:right w:val="nil"/>
            </w:tcBorders>
            <w:shd w:val="clear" w:color="auto" w:fill="auto"/>
            <w:noWrap/>
            <w:vAlign w:val="bottom"/>
            <w:hideMark/>
          </w:tcPr>
          <w:p w14:paraId="4CEAB4D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6329A93A"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Clase C</w:t>
            </w:r>
          </w:p>
        </w:tc>
        <w:tc>
          <w:tcPr>
            <w:tcW w:w="880" w:type="dxa"/>
            <w:tcBorders>
              <w:top w:val="nil"/>
              <w:left w:val="nil"/>
              <w:bottom w:val="single" w:sz="4" w:space="0" w:color="A4A4BC"/>
              <w:right w:val="single" w:sz="4" w:space="0" w:color="A4A4BC"/>
            </w:tcBorders>
            <w:shd w:val="clear" w:color="000000" w:fill="FFFFFF"/>
            <w:vAlign w:val="center"/>
            <w:hideMark/>
          </w:tcPr>
          <w:p w14:paraId="504DFB3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70.17</w:t>
            </w:r>
          </w:p>
        </w:tc>
        <w:tc>
          <w:tcPr>
            <w:tcW w:w="820" w:type="dxa"/>
            <w:tcBorders>
              <w:top w:val="nil"/>
              <w:left w:val="nil"/>
              <w:bottom w:val="single" w:sz="4" w:space="0" w:color="A4A4BC"/>
              <w:right w:val="single" w:sz="4" w:space="0" w:color="A4A4BC"/>
            </w:tcBorders>
            <w:shd w:val="clear" w:color="000000" w:fill="FFFFFF"/>
            <w:vAlign w:val="center"/>
            <w:hideMark/>
          </w:tcPr>
          <w:p w14:paraId="5AAB9BC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19.14</w:t>
            </w:r>
          </w:p>
        </w:tc>
        <w:tc>
          <w:tcPr>
            <w:tcW w:w="1180" w:type="dxa"/>
            <w:tcBorders>
              <w:top w:val="nil"/>
              <w:left w:val="nil"/>
              <w:bottom w:val="single" w:sz="4" w:space="0" w:color="A4A4BC"/>
              <w:right w:val="single" w:sz="4" w:space="0" w:color="A4A4BC"/>
            </w:tcBorders>
            <w:shd w:val="clear" w:color="000000" w:fill="FFFFFF"/>
            <w:vAlign w:val="center"/>
            <w:hideMark/>
          </w:tcPr>
          <w:p w14:paraId="0484654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31,775.02</w:t>
            </w:r>
          </w:p>
        </w:tc>
      </w:tr>
      <w:tr w:rsidR="00CE5133" w:rsidRPr="00902D46" w14:paraId="70076D3B" w14:textId="77777777" w:rsidTr="002074C5">
        <w:trPr>
          <w:trHeight w:val="300"/>
        </w:trPr>
        <w:tc>
          <w:tcPr>
            <w:tcW w:w="160" w:type="dxa"/>
            <w:tcBorders>
              <w:top w:val="nil"/>
              <w:left w:val="nil"/>
              <w:bottom w:val="nil"/>
              <w:right w:val="nil"/>
            </w:tcBorders>
            <w:shd w:val="clear" w:color="auto" w:fill="auto"/>
            <w:noWrap/>
            <w:vAlign w:val="bottom"/>
            <w:hideMark/>
          </w:tcPr>
          <w:p w14:paraId="3DFAF3A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5F61A295"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Clase D</w:t>
            </w:r>
          </w:p>
        </w:tc>
        <w:tc>
          <w:tcPr>
            <w:tcW w:w="880" w:type="dxa"/>
            <w:tcBorders>
              <w:top w:val="nil"/>
              <w:left w:val="nil"/>
              <w:bottom w:val="single" w:sz="4" w:space="0" w:color="A4A4BC"/>
              <w:right w:val="single" w:sz="4" w:space="0" w:color="A4A4BC"/>
            </w:tcBorders>
            <w:shd w:val="clear" w:color="000000" w:fill="FFFFFF"/>
            <w:vAlign w:val="center"/>
            <w:hideMark/>
          </w:tcPr>
          <w:p w14:paraId="3FA71D5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124.59</w:t>
            </w:r>
          </w:p>
        </w:tc>
        <w:tc>
          <w:tcPr>
            <w:tcW w:w="820" w:type="dxa"/>
            <w:tcBorders>
              <w:top w:val="nil"/>
              <w:left w:val="nil"/>
              <w:bottom w:val="single" w:sz="4" w:space="0" w:color="A4A4BC"/>
              <w:right w:val="single" w:sz="4" w:space="0" w:color="A4A4BC"/>
            </w:tcBorders>
            <w:shd w:val="clear" w:color="000000" w:fill="FFFFFF"/>
            <w:vAlign w:val="center"/>
            <w:hideMark/>
          </w:tcPr>
          <w:p w14:paraId="091CC1E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68.91</w:t>
            </w:r>
          </w:p>
        </w:tc>
        <w:tc>
          <w:tcPr>
            <w:tcW w:w="1180" w:type="dxa"/>
            <w:tcBorders>
              <w:top w:val="nil"/>
              <w:left w:val="nil"/>
              <w:bottom w:val="single" w:sz="4" w:space="0" w:color="A4A4BC"/>
              <w:right w:val="single" w:sz="4" w:space="0" w:color="A4A4BC"/>
            </w:tcBorders>
            <w:shd w:val="clear" w:color="000000" w:fill="FFFFFF"/>
            <w:vAlign w:val="center"/>
            <w:hideMark/>
          </w:tcPr>
          <w:p w14:paraId="2F47C96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76,862.24</w:t>
            </w:r>
          </w:p>
        </w:tc>
      </w:tr>
      <w:tr w:rsidR="00CE5133" w:rsidRPr="00902D46" w14:paraId="414FF00B" w14:textId="77777777" w:rsidTr="002074C5">
        <w:trPr>
          <w:trHeight w:val="300"/>
        </w:trPr>
        <w:tc>
          <w:tcPr>
            <w:tcW w:w="160" w:type="dxa"/>
            <w:tcBorders>
              <w:top w:val="nil"/>
              <w:left w:val="nil"/>
              <w:bottom w:val="nil"/>
              <w:right w:val="nil"/>
            </w:tcBorders>
            <w:shd w:val="clear" w:color="auto" w:fill="auto"/>
            <w:noWrap/>
            <w:vAlign w:val="bottom"/>
            <w:hideMark/>
          </w:tcPr>
          <w:p w14:paraId="67F65C5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7140F1EE"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Clase E</w:t>
            </w:r>
          </w:p>
        </w:tc>
        <w:tc>
          <w:tcPr>
            <w:tcW w:w="880" w:type="dxa"/>
            <w:tcBorders>
              <w:top w:val="nil"/>
              <w:left w:val="nil"/>
              <w:bottom w:val="single" w:sz="4" w:space="0" w:color="A4A4BC"/>
              <w:right w:val="single" w:sz="4" w:space="0" w:color="A4A4BC"/>
            </w:tcBorders>
            <w:shd w:val="clear" w:color="000000" w:fill="FFFFFF"/>
            <w:vAlign w:val="center"/>
            <w:hideMark/>
          </w:tcPr>
          <w:p w14:paraId="638E3B7C"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68.10</w:t>
            </w:r>
          </w:p>
        </w:tc>
        <w:tc>
          <w:tcPr>
            <w:tcW w:w="820" w:type="dxa"/>
            <w:tcBorders>
              <w:top w:val="nil"/>
              <w:left w:val="nil"/>
              <w:bottom w:val="single" w:sz="4" w:space="0" w:color="A4A4BC"/>
              <w:right w:val="single" w:sz="4" w:space="0" w:color="A4A4BC"/>
            </w:tcBorders>
            <w:shd w:val="clear" w:color="000000" w:fill="FFFFFF"/>
            <w:vAlign w:val="center"/>
            <w:hideMark/>
          </w:tcPr>
          <w:p w14:paraId="628CDFFB"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3.64</w:t>
            </w:r>
          </w:p>
        </w:tc>
        <w:tc>
          <w:tcPr>
            <w:tcW w:w="1180" w:type="dxa"/>
            <w:tcBorders>
              <w:top w:val="nil"/>
              <w:left w:val="nil"/>
              <w:bottom w:val="single" w:sz="4" w:space="0" w:color="A4A4BC"/>
              <w:right w:val="single" w:sz="4" w:space="0" w:color="A4A4BC"/>
            </w:tcBorders>
            <w:shd w:val="clear" w:color="000000" w:fill="FFFFFF"/>
            <w:vAlign w:val="center"/>
            <w:hideMark/>
          </w:tcPr>
          <w:p w14:paraId="51799B8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6,093.31</w:t>
            </w:r>
          </w:p>
        </w:tc>
      </w:tr>
      <w:tr w:rsidR="00CE5133" w:rsidRPr="00902D46" w14:paraId="6B7DAE2D" w14:textId="77777777" w:rsidTr="002074C5">
        <w:trPr>
          <w:trHeight w:val="300"/>
        </w:trPr>
        <w:tc>
          <w:tcPr>
            <w:tcW w:w="160" w:type="dxa"/>
            <w:tcBorders>
              <w:top w:val="nil"/>
              <w:left w:val="nil"/>
              <w:bottom w:val="nil"/>
              <w:right w:val="nil"/>
            </w:tcBorders>
            <w:shd w:val="clear" w:color="auto" w:fill="auto"/>
            <w:noWrap/>
            <w:vAlign w:val="bottom"/>
            <w:hideMark/>
          </w:tcPr>
          <w:p w14:paraId="32B8AEB6"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7213585A"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con Cable</w:t>
            </w:r>
          </w:p>
        </w:tc>
        <w:tc>
          <w:tcPr>
            <w:tcW w:w="880" w:type="dxa"/>
            <w:tcBorders>
              <w:top w:val="nil"/>
              <w:left w:val="nil"/>
              <w:bottom w:val="single" w:sz="4" w:space="0" w:color="A4A4BC"/>
              <w:right w:val="single" w:sz="4" w:space="0" w:color="A4A4BC"/>
            </w:tcBorders>
            <w:shd w:val="clear" w:color="000000" w:fill="FFFFFF"/>
            <w:vAlign w:val="center"/>
            <w:hideMark/>
          </w:tcPr>
          <w:p w14:paraId="6B31658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122.20</w:t>
            </w:r>
          </w:p>
        </w:tc>
        <w:tc>
          <w:tcPr>
            <w:tcW w:w="820" w:type="dxa"/>
            <w:tcBorders>
              <w:top w:val="nil"/>
              <w:left w:val="nil"/>
              <w:bottom w:val="single" w:sz="4" w:space="0" w:color="A4A4BC"/>
              <w:right w:val="single" w:sz="4" w:space="0" w:color="A4A4BC"/>
            </w:tcBorders>
            <w:shd w:val="clear" w:color="000000" w:fill="FFFFFF"/>
            <w:vAlign w:val="center"/>
            <w:hideMark/>
          </w:tcPr>
          <w:p w14:paraId="611127E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81.63</w:t>
            </w:r>
          </w:p>
        </w:tc>
        <w:tc>
          <w:tcPr>
            <w:tcW w:w="1180" w:type="dxa"/>
            <w:tcBorders>
              <w:top w:val="nil"/>
              <w:left w:val="nil"/>
              <w:bottom w:val="single" w:sz="4" w:space="0" w:color="A4A4BC"/>
              <w:right w:val="single" w:sz="4" w:space="0" w:color="A4A4BC"/>
            </w:tcBorders>
            <w:shd w:val="clear" w:color="000000" w:fill="FFFFFF"/>
            <w:vAlign w:val="center"/>
            <w:hideMark/>
          </w:tcPr>
          <w:p w14:paraId="6A3417B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97,909.83</w:t>
            </w:r>
          </w:p>
        </w:tc>
      </w:tr>
      <w:tr w:rsidR="00CE5133" w:rsidRPr="00902D46" w14:paraId="16768B69" w14:textId="77777777" w:rsidTr="002074C5">
        <w:trPr>
          <w:trHeight w:val="300"/>
        </w:trPr>
        <w:tc>
          <w:tcPr>
            <w:tcW w:w="160" w:type="dxa"/>
            <w:tcBorders>
              <w:top w:val="nil"/>
              <w:left w:val="nil"/>
              <w:bottom w:val="nil"/>
              <w:right w:val="nil"/>
            </w:tcBorders>
            <w:shd w:val="clear" w:color="auto" w:fill="auto"/>
            <w:noWrap/>
            <w:vAlign w:val="bottom"/>
            <w:hideMark/>
          </w:tcPr>
          <w:p w14:paraId="4F8FDC1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2360" w:type="dxa"/>
            <w:tcBorders>
              <w:top w:val="nil"/>
              <w:left w:val="single" w:sz="4" w:space="0" w:color="A4A4BC"/>
              <w:bottom w:val="single" w:sz="4" w:space="0" w:color="A4A4BC"/>
              <w:right w:val="single" w:sz="4" w:space="0" w:color="A4A4BC"/>
            </w:tcBorders>
            <w:shd w:val="clear" w:color="000000" w:fill="FFFFFF"/>
            <w:vAlign w:val="center"/>
            <w:hideMark/>
          </w:tcPr>
          <w:p w14:paraId="5CFC8121"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Personas sin Cable</w:t>
            </w:r>
          </w:p>
        </w:tc>
        <w:tc>
          <w:tcPr>
            <w:tcW w:w="880" w:type="dxa"/>
            <w:tcBorders>
              <w:top w:val="nil"/>
              <w:left w:val="nil"/>
              <w:bottom w:val="single" w:sz="4" w:space="0" w:color="A4A4BC"/>
              <w:right w:val="single" w:sz="4" w:space="0" w:color="A4A4BC"/>
            </w:tcBorders>
            <w:shd w:val="clear" w:color="000000" w:fill="FFFFFF"/>
            <w:vAlign w:val="center"/>
            <w:hideMark/>
          </w:tcPr>
          <w:p w14:paraId="5DF2B01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55.32</w:t>
            </w:r>
          </w:p>
        </w:tc>
        <w:tc>
          <w:tcPr>
            <w:tcW w:w="820" w:type="dxa"/>
            <w:tcBorders>
              <w:top w:val="nil"/>
              <w:left w:val="nil"/>
              <w:bottom w:val="single" w:sz="4" w:space="0" w:color="A4A4BC"/>
              <w:right w:val="single" w:sz="4" w:space="0" w:color="A4A4BC"/>
            </w:tcBorders>
            <w:shd w:val="clear" w:color="000000" w:fill="FFFFFF"/>
            <w:vAlign w:val="center"/>
            <w:hideMark/>
          </w:tcPr>
          <w:p w14:paraId="425A7225"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18.37</w:t>
            </w:r>
          </w:p>
        </w:tc>
        <w:tc>
          <w:tcPr>
            <w:tcW w:w="1180" w:type="dxa"/>
            <w:tcBorders>
              <w:top w:val="nil"/>
              <w:left w:val="nil"/>
              <w:bottom w:val="single" w:sz="4" w:space="0" w:color="A4A4BC"/>
              <w:right w:val="single" w:sz="4" w:space="0" w:color="A4A4BC"/>
            </w:tcBorders>
            <w:shd w:val="clear" w:color="000000" w:fill="FFFFFF"/>
            <w:vAlign w:val="center"/>
            <w:hideMark/>
          </w:tcPr>
          <w:p w14:paraId="22D9BEB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30,630.33</w:t>
            </w:r>
          </w:p>
        </w:tc>
      </w:tr>
    </w:tbl>
    <w:p w14:paraId="781EBFEE" w14:textId="77777777" w:rsidR="00CE5133" w:rsidRPr="00902D46" w:rsidRDefault="00CE5133" w:rsidP="000B1F36">
      <w:pPr>
        <w:spacing w:line="360" w:lineRule="auto"/>
        <w:jc w:val="both"/>
        <w:rPr>
          <w:rFonts w:eastAsia="Calibri"/>
          <w:noProof/>
          <w:color w:val="4C4747"/>
        </w:rPr>
      </w:pPr>
    </w:p>
    <w:tbl>
      <w:tblPr>
        <w:tblpPr w:leftFromText="141" w:rightFromText="141" w:vertAnchor="text" w:horzAnchor="margin" w:tblpXSpec="center" w:tblpY="-111"/>
        <w:tblW w:w="8388" w:type="dxa"/>
        <w:tblCellMar>
          <w:left w:w="70" w:type="dxa"/>
          <w:right w:w="70" w:type="dxa"/>
        </w:tblCellMar>
        <w:tblLook w:val="04A0" w:firstRow="1" w:lastRow="0" w:firstColumn="1" w:lastColumn="0" w:noHBand="0" w:noVBand="1"/>
      </w:tblPr>
      <w:tblGrid>
        <w:gridCol w:w="146"/>
        <w:gridCol w:w="1058"/>
        <w:gridCol w:w="1141"/>
        <w:gridCol w:w="1001"/>
        <w:gridCol w:w="632"/>
        <w:gridCol w:w="819"/>
        <w:gridCol w:w="1141"/>
        <w:gridCol w:w="1001"/>
        <w:gridCol w:w="632"/>
        <w:gridCol w:w="819"/>
      </w:tblGrid>
      <w:tr w:rsidR="004F081A" w:rsidRPr="00902D46" w14:paraId="0824DB02" w14:textId="77777777" w:rsidTr="004F081A">
        <w:trPr>
          <w:trHeight w:val="273"/>
        </w:trPr>
        <w:tc>
          <w:tcPr>
            <w:tcW w:w="1203" w:type="dxa"/>
            <w:gridSpan w:val="2"/>
            <w:vMerge w:val="restart"/>
            <w:tcBorders>
              <w:top w:val="single" w:sz="4" w:space="0" w:color="A9A9A9"/>
              <w:left w:val="single" w:sz="4" w:space="0" w:color="A9A9A9"/>
              <w:bottom w:val="single" w:sz="4" w:space="0" w:color="A9A9A9"/>
              <w:right w:val="single" w:sz="4" w:space="0" w:color="A9A9A9"/>
            </w:tcBorders>
            <w:shd w:val="clear" w:color="000000" w:fill="D3D3D3"/>
            <w:noWrap/>
            <w:vAlign w:val="center"/>
            <w:hideMark/>
          </w:tcPr>
          <w:p w14:paraId="11EB11FB"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lastRenderedPageBreak/>
              <w:t> </w:t>
            </w:r>
          </w:p>
        </w:tc>
        <w:tc>
          <w:tcPr>
            <w:tcW w:w="3592" w:type="dxa"/>
            <w:gridSpan w:val="4"/>
            <w:tcBorders>
              <w:top w:val="single" w:sz="4" w:space="0" w:color="A9A9A9"/>
              <w:left w:val="nil"/>
              <w:bottom w:val="single" w:sz="4" w:space="0" w:color="A9A9A9"/>
              <w:right w:val="single" w:sz="4" w:space="0" w:color="A9A9A9"/>
            </w:tcBorders>
            <w:shd w:val="clear" w:color="000000" w:fill="D3D3D3"/>
            <w:noWrap/>
            <w:hideMark/>
          </w:tcPr>
          <w:p w14:paraId="021D7891"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Total Individuos</w:t>
            </w:r>
          </w:p>
        </w:tc>
        <w:tc>
          <w:tcPr>
            <w:tcW w:w="3592" w:type="dxa"/>
            <w:gridSpan w:val="4"/>
            <w:tcBorders>
              <w:top w:val="single" w:sz="4" w:space="0" w:color="A9A9A9"/>
              <w:left w:val="nil"/>
              <w:bottom w:val="single" w:sz="4" w:space="0" w:color="A9A9A9"/>
              <w:right w:val="single" w:sz="4" w:space="0" w:color="A9A9A9"/>
            </w:tcBorders>
            <w:shd w:val="clear" w:color="000000" w:fill="D3D3D3"/>
            <w:noWrap/>
            <w:hideMark/>
          </w:tcPr>
          <w:p w14:paraId="3FA716DC"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Hogares</w:t>
            </w:r>
          </w:p>
        </w:tc>
      </w:tr>
      <w:tr w:rsidR="004F081A" w:rsidRPr="00902D46" w14:paraId="5E66F7B0" w14:textId="77777777" w:rsidTr="004F081A">
        <w:trPr>
          <w:trHeight w:val="273"/>
        </w:trPr>
        <w:tc>
          <w:tcPr>
            <w:tcW w:w="1203" w:type="dxa"/>
            <w:gridSpan w:val="2"/>
            <w:vMerge/>
            <w:tcBorders>
              <w:top w:val="single" w:sz="4" w:space="0" w:color="A9A9A9"/>
              <w:left w:val="single" w:sz="4" w:space="0" w:color="A9A9A9"/>
              <w:bottom w:val="single" w:sz="4" w:space="0" w:color="A9A9A9"/>
              <w:right w:val="single" w:sz="4" w:space="0" w:color="A9A9A9"/>
            </w:tcBorders>
            <w:vAlign w:val="center"/>
            <w:hideMark/>
          </w:tcPr>
          <w:p w14:paraId="08F2811F"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
        </w:tc>
        <w:tc>
          <w:tcPr>
            <w:tcW w:w="1141" w:type="dxa"/>
            <w:tcBorders>
              <w:top w:val="nil"/>
              <w:left w:val="nil"/>
              <w:bottom w:val="single" w:sz="4" w:space="0" w:color="A9A9A9"/>
              <w:right w:val="single" w:sz="4" w:space="0" w:color="A9A9A9"/>
            </w:tcBorders>
            <w:shd w:val="clear" w:color="000000" w:fill="D3D3D3"/>
            <w:noWrap/>
            <w:hideMark/>
          </w:tcPr>
          <w:p w14:paraId="5A5027E0"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c>
          <w:tcPr>
            <w:tcW w:w="1001" w:type="dxa"/>
            <w:tcBorders>
              <w:top w:val="nil"/>
              <w:left w:val="nil"/>
              <w:bottom w:val="single" w:sz="4" w:space="0" w:color="A9A9A9"/>
              <w:right w:val="single" w:sz="4" w:space="0" w:color="A9A9A9"/>
            </w:tcBorders>
            <w:shd w:val="clear" w:color="000000" w:fill="D3D3D3"/>
            <w:noWrap/>
            <w:hideMark/>
          </w:tcPr>
          <w:p w14:paraId="50169D42"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630" w:type="dxa"/>
            <w:tcBorders>
              <w:top w:val="nil"/>
              <w:left w:val="nil"/>
              <w:bottom w:val="single" w:sz="4" w:space="0" w:color="A9A9A9"/>
              <w:right w:val="single" w:sz="4" w:space="0" w:color="A9A9A9"/>
            </w:tcBorders>
            <w:shd w:val="clear" w:color="000000" w:fill="D3D3D3"/>
            <w:noWrap/>
            <w:hideMark/>
          </w:tcPr>
          <w:p w14:paraId="0E9BC180"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818" w:type="dxa"/>
            <w:tcBorders>
              <w:top w:val="nil"/>
              <w:left w:val="nil"/>
              <w:bottom w:val="single" w:sz="4" w:space="0" w:color="A9A9A9"/>
              <w:right w:val="single" w:sz="4" w:space="0" w:color="A9A9A9"/>
            </w:tcBorders>
            <w:shd w:val="clear" w:color="000000" w:fill="D3D3D3"/>
            <w:noWrap/>
            <w:hideMark/>
          </w:tcPr>
          <w:p w14:paraId="085AFAC9"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Ats</w:t>
            </w:r>
            <w:proofErr w:type="spellEnd"/>
          </w:p>
        </w:tc>
        <w:tc>
          <w:tcPr>
            <w:tcW w:w="1141" w:type="dxa"/>
            <w:tcBorders>
              <w:top w:val="nil"/>
              <w:left w:val="nil"/>
              <w:bottom w:val="single" w:sz="4" w:space="0" w:color="A9A9A9"/>
              <w:right w:val="single" w:sz="4" w:space="0" w:color="A9A9A9"/>
            </w:tcBorders>
            <w:shd w:val="clear" w:color="000000" w:fill="D3D3D3"/>
            <w:noWrap/>
            <w:hideMark/>
          </w:tcPr>
          <w:p w14:paraId="255395BD"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c>
          <w:tcPr>
            <w:tcW w:w="1001" w:type="dxa"/>
            <w:tcBorders>
              <w:top w:val="nil"/>
              <w:left w:val="nil"/>
              <w:bottom w:val="single" w:sz="4" w:space="0" w:color="A9A9A9"/>
              <w:right w:val="single" w:sz="4" w:space="0" w:color="A9A9A9"/>
            </w:tcBorders>
            <w:shd w:val="clear" w:color="000000" w:fill="D3D3D3"/>
            <w:noWrap/>
            <w:hideMark/>
          </w:tcPr>
          <w:p w14:paraId="12A4274A"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630" w:type="dxa"/>
            <w:tcBorders>
              <w:top w:val="nil"/>
              <w:left w:val="nil"/>
              <w:bottom w:val="single" w:sz="4" w:space="0" w:color="A9A9A9"/>
              <w:right w:val="single" w:sz="4" w:space="0" w:color="A9A9A9"/>
            </w:tcBorders>
            <w:shd w:val="clear" w:color="000000" w:fill="D3D3D3"/>
            <w:noWrap/>
            <w:hideMark/>
          </w:tcPr>
          <w:p w14:paraId="3E83FB21"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818" w:type="dxa"/>
            <w:tcBorders>
              <w:top w:val="nil"/>
              <w:left w:val="nil"/>
              <w:bottom w:val="single" w:sz="4" w:space="0" w:color="A9A9A9"/>
              <w:right w:val="single" w:sz="4" w:space="0" w:color="A9A9A9"/>
            </w:tcBorders>
            <w:shd w:val="clear" w:color="000000" w:fill="D3D3D3"/>
            <w:noWrap/>
            <w:hideMark/>
          </w:tcPr>
          <w:p w14:paraId="6845F222" w14:textId="77777777" w:rsidR="00CE5133" w:rsidRPr="00902D46" w:rsidRDefault="00CE5133" w:rsidP="00CE5133">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Ats</w:t>
            </w:r>
            <w:proofErr w:type="spellEnd"/>
          </w:p>
        </w:tc>
      </w:tr>
      <w:tr w:rsidR="00CE5133" w:rsidRPr="00902D46" w14:paraId="39A86A38" w14:textId="77777777" w:rsidTr="004F081A">
        <w:trPr>
          <w:trHeight w:val="245"/>
        </w:trPr>
        <w:tc>
          <w:tcPr>
            <w:tcW w:w="8388" w:type="dxa"/>
            <w:gridSpan w:val="10"/>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14:paraId="2F390603" w14:textId="77777777" w:rsidR="00CE5133" w:rsidRPr="00902D46" w:rsidRDefault="00CE5133" w:rsidP="00CE5133">
            <w:pPr>
              <w:spacing w:after="0" w:line="240" w:lineRule="auto"/>
              <w:rPr>
                <w:rFonts w:ascii="Tahoma" w:eastAsia="Times New Roman" w:hAnsi="Tahoma" w:cs="Tahoma"/>
                <w:b/>
                <w:bCs/>
                <w:color w:val="4C4747"/>
                <w:spacing w:val="0"/>
                <w:sz w:val="20"/>
                <w:szCs w:val="20"/>
                <w:lang w:val="es-DO" w:eastAsia="es-DO"/>
              </w:rPr>
            </w:pPr>
            <w:r w:rsidRPr="00902D46">
              <w:rPr>
                <w:rFonts w:ascii="Tahoma" w:eastAsia="Times New Roman" w:hAnsi="Tahoma" w:cs="Tahoma"/>
                <w:b/>
                <w:bCs/>
                <w:color w:val="4C4747"/>
                <w:spacing w:val="0"/>
                <w:sz w:val="20"/>
                <w:szCs w:val="20"/>
                <w:lang w:val="es-DO" w:eastAsia="es-DO"/>
              </w:rPr>
              <w:t>RTVD 4</w:t>
            </w:r>
          </w:p>
        </w:tc>
      </w:tr>
      <w:tr w:rsidR="004F081A" w:rsidRPr="00902D46" w14:paraId="3A0C1C34" w14:textId="77777777" w:rsidTr="004F081A">
        <w:trPr>
          <w:trHeight w:val="273"/>
        </w:trPr>
        <w:tc>
          <w:tcPr>
            <w:tcW w:w="145" w:type="dxa"/>
            <w:tcBorders>
              <w:top w:val="nil"/>
              <w:left w:val="nil"/>
              <w:bottom w:val="nil"/>
              <w:right w:val="nil"/>
            </w:tcBorders>
            <w:shd w:val="clear" w:color="auto" w:fill="auto"/>
            <w:noWrap/>
            <w:vAlign w:val="bottom"/>
            <w:hideMark/>
          </w:tcPr>
          <w:p w14:paraId="0CFFCAFA" w14:textId="77777777" w:rsidR="00CE5133" w:rsidRPr="00902D46" w:rsidRDefault="00CE5133" w:rsidP="00CE5133">
            <w:pPr>
              <w:spacing w:after="0" w:line="240" w:lineRule="auto"/>
              <w:rPr>
                <w:rFonts w:ascii="Tahoma" w:eastAsia="Times New Roman" w:hAnsi="Tahoma" w:cs="Tahoma"/>
                <w:b/>
                <w:bCs/>
                <w:color w:val="4C4747"/>
                <w:spacing w:val="0"/>
                <w:sz w:val="20"/>
                <w:szCs w:val="20"/>
                <w:lang w:val="es-DO" w:eastAsia="es-DO"/>
              </w:rPr>
            </w:pPr>
          </w:p>
        </w:tc>
        <w:tc>
          <w:tcPr>
            <w:tcW w:w="1057" w:type="dxa"/>
            <w:tcBorders>
              <w:top w:val="single" w:sz="4" w:space="0" w:color="A4A4BC"/>
              <w:left w:val="single" w:sz="4" w:space="0" w:color="A4A4BC"/>
              <w:bottom w:val="single" w:sz="4" w:space="0" w:color="A4A4BC"/>
              <w:right w:val="single" w:sz="4" w:space="0" w:color="A4A4BC"/>
            </w:tcBorders>
            <w:shd w:val="clear" w:color="000000" w:fill="FFFFFF"/>
            <w:vAlign w:val="center"/>
            <w:hideMark/>
          </w:tcPr>
          <w:p w14:paraId="4C1A8A1F"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January</w:t>
            </w:r>
            <w:proofErr w:type="spellEnd"/>
          </w:p>
        </w:tc>
        <w:tc>
          <w:tcPr>
            <w:tcW w:w="1141" w:type="dxa"/>
            <w:tcBorders>
              <w:top w:val="single" w:sz="4" w:space="0" w:color="A4A4BC"/>
              <w:left w:val="nil"/>
              <w:bottom w:val="single" w:sz="4" w:space="0" w:color="A4A4BC"/>
              <w:right w:val="single" w:sz="4" w:space="0" w:color="A4A4BC"/>
            </w:tcBorders>
            <w:shd w:val="clear" w:color="000000" w:fill="FFFFFF"/>
            <w:vAlign w:val="center"/>
            <w:hideMark/>
          </w:tcPr>
          <w:p w14:paraId="3131B50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3,915,881.44</w:t>
            </w:r>
          </w:p>
        </w:tc>
        <w:tc>
          <w:tcPr>
            <w:tcW w:w="1001" w:type="dxa"/>
            <w:tcBorders>
              <w:top w:val="single" w:sz="4" w:space="0" w:color="A4A4BC"/>
              <w:left w:val="nil"/>
              <w:bottom w:val="single" w:sz="4" w:space="0" w:color="A4A4BC"/>
              <w:right w:val="single" w:sz="4" w:space="0" w:color="A4A4BC"/>
            </w:tcBorders>
            <w:shd w:val="clear" w:color="000000" w:fill="FFFFFF"/>
            <w:vAlign w:val="center"/>
            <w:hideMark/>
          </w:tcPr>
          <w:p w14:paraId="5AFAD1B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126,318.76</w:t>
            </w:r>
          </w:p>
        </w:tc>
        <w:tc>
          <w:tcPr>
            <w:tcW w:w="630" w:type="dxa"/>
            <w:tcBorders>
              <w:top w:val="single" w:sz="4" w:space="0" w:color="A4A4BC"/>
              <w:left w:val="nil"/>
              <w:bottom w:val="single" w:sz="4" w:space="0" w:color="A4A4BC"/>
              <w:right w:val="single" w:sz="4" w:space="0" w:color="A4A4BC"/>
            </w:tcBorders>
            <w:shd w:val="clear" w:color="000000" w:fill="FFFFFF"/>
            <w:vAlign w:val="center"/>
            <w:hideMark/>
          </w:tcPr>
          <w:p w14:paraId="634C433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0.07</w:t>
            </w:r>
          </w:p>
        </w:tc>
        <w:tc>
          <w:tcPr>
            <w:tcW w:w="818" w:type="dxa"/>
            <w:tcBorders>
              <w:top w:val="single" w:sz="4" w:space="0" w:color="A4A4BC"/>
              <w:left w:val="nil"/>
              <w:bottom w:val="single" w:sz="4" w:space="0" w:color="A4A4BC"/>
              <w:right w:val="single" w:sz="4" w:space="0" w:color="A4A4BC"/>
            </w:tcBorders>
            <w:shd w:val="clear" w:color="000000" w:fill="FFFFFF"/>
            <w:vAlign w:val="center"/>
            <w:hideMark/>
          </w:tcPr>
          <w:p w14:paraId="7FBB070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00:22:14</w:t>
            </w:r>
          </w:p>
        </w:tc>
        <w:tc>
          <w:tcPr>
            <w:tcW w:w="1141" w:type="dxa"/>
            <w:tcBorders>
              <w:top w:val="single" w:sz="4" w:space="0" w:color="A4A4BC"/>
              <w:left w:val="nil"/>
              <w:bottom w:val="single" w:sz="4" w:space="0" w:color="A4A4BC"/>
              <w:right w:val="single" w:sz="4" w:space="0" w:color="A4A4BC"/>
            </w:tcBorders>
            <w:shd w:val="clear" w:color="000000" w:fill="FFFFFF"/>
            <w:vAlign w:val="center"/>
            <w:hideMark/>
          </w:tcPr>
          <w:p w14:paraId="450A131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3,289,044.63</w:t>
            </w:r>
          </w:p>
        </w:tc>
        <w:tc>
          <w:tcPr>
            <w:tcW w:w="1001" w:type="dxa"/>
            <w:tcBorders>
              <w:top w:val="single" w:sz="4" w:space="0" w:color="A4A4BC"/>
              <w:left w:val="nil"/>
              <w:bottom w:val="single" w:sz="4" w:space="0" w:color="A4A4BC"/>
              <w:right w:val="single" w:sz="4" w:space="0" w:color="A4A4BC"/>
            </w:tcBorders>
            <w:shd w:val="clear" w:color="000000" w:fill="FFFFFF"/>
            <w:vAlign w:val="center"/>
            <w:hideMark/>
          </w:tcPr>
          <w:p w14:paraId="2E8AB74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106,098.21</w:t>
            </w:r>
          </w:p>
        </w:tc>
        <w:tc>
          <w:tcPr>
            <w:tcW w:w="630" w:type="dxa"/>
            <w:tcBorders>
              <w:top w:val="single" w:sz="4" w:space="0" w:color="A4A4BC"/>
              <w:left w:val="nil"/>
              <w:bottom w:val="single" w:sz="4" w:space="0" w:color="A4A4BC"/>
              <w:right w:val="single" w:sz="4" w:space="0" w:color="A4A4BC"/>
            </w:tcBorders>
            <w:shd w:val="clear" w:color="000000" w:fill="FFFFFF"/>
            <w:vAlign w:val="center"/>
            <w:hideMark/>
          </w:tcPr>
          <w:p w14:paraId="1AA56CB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0.22</w:t>
            </w:r>
          </w:p>
        </w:tc>
        <w:tc>
          <w:tcPr>
            <w:tcW w:w="818" w:type="dxa"/>
            <w:tcBorders>
              <w:top w:val="single" w:sz="4" w:space="0" w:color="A4A4BC"/>
              <w:left w:val="nil"/>
              <w:bottom w:val="single" w:sz="4" w:space="0" w:color="A4A4BC"/>
              <w:right w:val="single" w:sz="4" w:space="0" w:color="A4A4BC"/>
            </w:tcBorders>
            <w:shd w:val="clear" w:color="000000" w:fill="FFFFFF"/>
            <w:vAlign w:val="center"/>
            <w:hideMark/>
          </w:tcPr>
          <w:p w14:paraId="574981F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00:28:23</w:t>
            </w:r>
          </w:p>
        </w:tc>
      </w:tr>
      <w:tr w:rsidR="004F081A" w:rsidRPr="00902D46" w14:paraId="742BF8C8" w14:textId="77777777" w:rsidTr="004F081A">
        <w:trPr>
          <w:trHeight w:val="273"/>
        </w:trPr>
        <w:tc>
          <w:tcPr>
            <w:tcW w:w="145" w:type="dxa"/>
            <w:tcBorders>
              <w:top w:val="nil"/>
              <w:left w:val="nil"/>
              <w:bottom w:val="nil"/>
              <w:right w:val="nil"/>
            </w:tcBorders>
            <w:shd w:val="clear" w:color="auto" w:fill="auto"/>
            <w:noWrap/>
            <w:vAlign w:val="bottom"/>
            <w:hideMark/>
          </w:tcPr>
          <w:p w14:paraId="7DA2BC3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671ACB0A"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February</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09EC28A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4,429,218.99</w:t>
            </w:r>
          </w:p>
        </w:tc>
        <w:tc>
          <w:tcPr>
            <w:tcW w:w="1001" w:type="dxa"/>
            <w:tcBorders>
              <w:top w:val="nil"/>
              <w:left w:val="nil"/>
              <w:bottom w:val="single" w:sz="4" w:space="0" w:color="A4A4BC"/>
              <w:right w:val="single" w:sz="4" w:space="0" w:color="A4A4BC"/>
            </w:tcBorders>
            <w:shd w:val="clear" w:color="000000" w:fill="FFFFFF"/>
            <w:vAlign w:val="center"/>
            <w:hideMark/>
          </w:tcPr>
          <w:p w14:paraId="43E08FB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152,731.69</w:t>
            </w:r>
          </w:p>
        </w:tc>
        <w:tc>
          <w:tcPr>
            <w:tcW w:w="630" w:type="dxa"/>
            <w:tcBorders>
              <w:top w:val="nil"/>
              <w:left w:val="nil"/>
              <w:bottom w:val="single" w:sz="4" w:space="0" w:color="A4A4BC"/>
              <w:right w:val="single" w:sz="4" w:space="0" w:color="A4A4BC"/>
            </w:tcBorders>
            <w:shd w:val="clear" w:color="000000" w:fill="FFFFFF"/>
            <w:vAlign w:val="center"/>
            <w:hideMark/>
          </w:tcPr>
          <w:p w14:paraId="18F5714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0.09</w:t>
            </w:r>
          </w:p>
        </w:tc>
        <w:tc>
          <w:tcPr>
            <w:tcW w:w="818" w:type="dxa"/>
            <w:tcBorders>
              <w:top w:val="nil"/>
              <w:left w:val="nil"/>
              <w:bottom w:val="single" w:sz="4" w:space="0" w:color="A4A4BC"/>
              <w:right w:val="single" w:sz="4" w:space="0" w:color="A4A4BC"/>
            </w:tcBorders>
            <w:shd w:val="clear" w:color="000000" w:fill="FFFFFF"/>
            <w:vAlign w:val="center"/>
            <w:hideMark/>
          </w:tcPr>
          <w:p w14:paraId="1B06E9C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00:25:58</w:t>
            </w:r>
          </w:p>
        </w:tc>
        <w:tc>
          <w:tcPr>
            <w:tcW w:w="1141" w:type="dxa"/>
            <w:tcBorders>
              <w:top w:val="nil"/>
              <w:left w:val="nil"/>
              <w:bottom w:val="single" w:sz="4" w:space="0" w:color="A4A4BC"/>
              <w:right w:val="single" w:sz="4" w:space="0" w:color="A4A4BC"/>
            </w:tcBorders>
            <w:shd w:val="clear" w:color="000000" w:fill="FFFFFF"/>
            <w:vAlign w:val="center"/>
            <w:hideMark/>
          </w:tcPr>
          <w:p w14:paraId="7342B02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3,697,641.26</w:t>
            </w:r>
          </w:p>
        </w:tc>
        <w:tc>
          <w:tcPr>
            <w:tcW w:w="1001" w:type="dxa"/>
            <w:tcBorders>
              <w:top w:val="nil"/>
              <w:left w:val="nil"/>
              <w:bottom w:val="single" w:sz="4" w:space="0" w:color="A4A4BC"/>
              <w:right w:val="single" w:sz="4" w:space="0" w:color="A4A4BC"/>
            </w:tcBorders>
            <w:shd w:val="clear" w:color="000000" w:fill="FFFFFF"/>
            <w:vAlign w:val="center"/>
            <w:hideMark/>
          </w:tcPr>
          <w:p w14:paraId="606DECD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127,504.87</w:t>
            </w:r>
          </w:p>
        </w:tc>
        <w:tc>
          <w:tcPr>
            <w:tcW w:w="630" w:type="dxa"/>
            <w:tcBorders>
              <w:top w:val="nil"/>
              <w:left w:val="nil"/>
              <w:bottom w:val="single" w:sz="4" w:space="0" w:color="A4A4BC"/>
              <w:right w:val="single" w:sz="4" w:space="0" w:color="A4A4BC"/>
            </w:tcBorders>
            <w:shd w:val="clear" w:color="000000" w:fill="FFFFFF"/>
            <w:vAlign w:val="center"/>
            <w:hideMark/>
          </w:tcPr>
          <w:p w14:paraId="7422DD9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0.27</w:t>
            </w:r>
          </w:p>
        </w:tc>
        <w:tc>
          <w:tcPr>
            <w:tcW w:w="818" w:type="dxa"/>
            <w:tcBorders>
              <w:top w:val="nil"/>
              <w:left w:val="nil"/>
              <w:bottom w:val="single" w:sz="4" w:space="0" w:color="A4A4BC"/>
              <w:right w:val="single" w:sz="4" w:space="0" w:color="A4A4BC"/>
            </w:tcBorders>
            <w:shd w:val="clear" w:color="000000" w:fill="FFFFFF"/>
            <w:vAlign w:val="center"/>
            <w:hideMark/>
          </w:tcPr>
          <w:p w14:paraId="789B2D76"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00:31:03</w:t>
            </w:r>
          </w:p>
        </w:tc>
      </w:tr>
      <w:tr w:rsidR="004F081A" w:rsidRPr="00902D46" w14:paraId="60F38CB6" w14:textId="77777777" w:rsidTr="004F081A">
        <w:trPr>
          <w:trHeight w:val="273"/>
        </w:trPr>
        <w:tc>
          <w:tcPr>
            <w:tcW w:w="145" w:type="dxa"/>
            <w:tcBorders>
              <w:top w:val="nil"/>
              <w:left w:val="nil"/>
              <w:bottom w:val="nil"/>
              <w:right w:val="nil"/>
            </w:tcBorders>
            <w:shd w:val="clear" w:color="auto" w:fill="auto"/>
            <w:noWrap/>
            <w:vAlign w:val="bottom"/>
            <w:hideMark/>
          </w:tcPr>
          <w:p w14:paraId="55F406AB"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0DB0AB43"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March</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4DA6D45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3,906,673.17</w:t>
            </w:r>
          </w:p>
        </w:tc>
        <w:tc>
          <w:tcPr>
            <w:tcW w:w="1001" w:type="dxa"/>
            <w:tcBorders>
              <w:top w:val="nil"/>
              <w:left w:val="nil"/>
              <w:bottom w:val="single" w:sz="4" w:space="0" w:color="A4A4BC"/>
              <w:right w:val="single" w:sz="4" w:space="0" w:color="A4A4BC"/>
            </w:tcBorders>
            <w:shd w:val="clear" w:color="000000" w:fill="FFFFFF"/>
            <w:vAlign w:val="center"/>
            <w:hideMark/>
          </w:tcPr>
          <w:p w14:paraId="142D3E3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126,021.72</w:t>
            </w:r>
          </w:p>
        </w:tc>
        <w:tc>
          <w:tcPr>
            <w:tcW w:w="630" w:type="dxa"/>
            <w:tcBorders>
              <w:top w:val="nil"/>
              <w:left w:val="nil"/>
              <w:bottom w:val="single" w:sz="4" w:space="0" w:color="A4A4BC"/>
              <w:right w:val="single" w:sz="4" w:space="0" w:color="A4A4BC"/>
            </w:tcBorders>
            <w:shd w:val="clear" w:color="000000" w:fill="FFFFFF"/>
            <w:vAlign w:val="center"/>
            <w:hideMark/>
          </w:tcPr>
          <w:p w14:paraId="26B87C5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0.09</w:t>
            </w:r>
          </w:p>
        </w:tc>
        <w:tc>
          <w:tcPr>
            <w:tcW w:w="818" w:type="dxa"/>
            <w:tcBorders>
              <w:top w:val="nil"/>
              <w:left w:val="nil"/>
              <w:bottom w:val="single" w:sz="4" w:space="0" w:color="A4A4BC"/>
              <w:right w:val="single" w:sz="4" w:space="0" w:color="A4A4BC"/>
            </w:tcBorders>
            <w:shd w:val="clear" w:color="000000" w:fill="FFFFFF"/>
            <w:vAlign w:val="center"/>
            <w:hideMark/>
          </w:tcPr>
          <w:p w14:paraId="0E866CC6"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00:29:19</w:t>
            </w:r>
          </w:p>
        </w:tc>
        <w:tc>
          <w:tcPr>
            <w:tcW w:w="1141" w:type="dxa"/>
            <w:tcBorders>
              <w:top w:val="nil"/>
              <w:left w:val="nil"/>
              <w:bottom w:val="single" w:sz="4" w:space="0" w:color="A4A4BC"/>
              <w:right w:val="single" w:sz="4" w:space="0" w:color="A4A4BC"/>
            </w:tcBorders>
            <w:shd w:val="clear" w:color="000000" w:fill="FFFFFF"/>
            <w:vAlign w:val="center"/>
            <w:hideMark/>
          </w:tcPr>
          <w:p w14:paraId="56079BA1"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3,387,226.91</w:t>
            </w:r>
          </w:p>
        </w:tc>
        <w:tc>
          <w:tcPr>
            <w:tcW w:w="1001" w:type="dxa"/>
            <w:tcBorders>
              <w:top w:val="nil"/>
              <w:left w:val="nil"/>
              <w:bottom w:val="single" w:sz="4" w:space="0" w:color="A4A4BC"/>
              <w:right w:val="single" w:sz="4" w:space="0" w:color="A4A4BC"/>
            </w:tcBorders>
            <w:shd w:val="clear" w:color="000000" w:fill="FFFFFF"/>
            <w:vAlign w:val="center"/>
            <w:hideMark/>
          </w:tcPr>
          <w:p w14:paraId="7CEA561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109,265.38</w:t>
            </w:r>
          </w:p>
        </w:tc>
        <w:tc>
          <w:tcPr>
            <w:tcW w:w="630" w:type="dxa"/>
            <w:tcBorders>
              <w:top w:val="nil"/>
              <w:left w:val="nil"/>
              <w:bottom w:val="single" w:sz="4" w:space="0" w:color="A4A4BC"/>
              <w:right w:val="single" w:sz="4" w:space="0" w:color="A4A4BC"/>
            </w:tcBorders>
            <w:shd w:val="clear" w:color="000000" w:fill="FFFFFF"/>
            <w:vAlign w:val="center"/>
            <w:hideMark/>
          </w:tcPr>
          <w:p w14:paraId="44F4973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0.26</w:t>
            </w:r>
          </w:p>
        </w:tc>
        <w:tc>
          <w:tcPr>
            <w:tcW w:w="818" w:type="dxa"/>
            <w:tcBorders>
              <w:top w:val="nil"/>
              <w:left w:val="nil"/>
              <w:bottom w:val="single" w:sz="4" w:space="0" w:color="A4A4BC"/>
              <w:right w:val="single" w:sz="4" w:space="0" w:color="A4A4BC"/>
            </w:tcBorders>
            <w:shd w:val="clear" w:color="000000" w:fill="FFFFFF"/>
            <w:vAlign w:val="center"/>
            <w:hideMark/>
          </w:tcPr>
          <w:p w14:paraId="7659753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00:33:36</w:t>
            </w:r>
          </w:p>
        </w:tc>
      </w:tr>
      <w:tr w:rsidR="004F081A" w:rsidRPr="00902D46" w14:paraId="0CAC8D06" w14:textId="77777777" w:rsidTr="004F081A">
        <w:trPr>
          <w:trHeight w:val="273"/>
        </w:trPr>
        <w:tc>
          <w:tcPr>
            <w:tcW w:w="145" w:type="dxa"/>
            <w:tcBorders>
              <w:top w:val="nil"/>
              <w:left w:val="nil"/>
              <w:bottom w:val="nil"/>
              <w:right w:val="nil"/>
            </w:tcBorders>
            <w:shd w:val="clear" w:color="auto" w:fill="auto"/>
            <w:noWrap/>
            <w:vAlign w:val="bottom"/>
            <w:hideMark/>
          </w:tcPr>
          <w:p w14:paraId="7A69FD2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4F21B59B"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April</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5B40DFA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3,551,494.59</w:t>
            </w:r>
          </w:p>
        </w:tc>
        <w:tc>
          <w:tcPr>
            <w:tcW w:w="1001" w:type="dxa"/>
            <w:tcBorders>
              <w:top w:val="nil"/>
              <w:left w:val="nil"/>
              <w:bottom w:val="single" w:sz="4" w:space="0" w:color="A4A4BC"/>
              <w:right w:val="single" w:sz="4" w:space="0" w:color="A4A4BC"/>
            </w:tcBorders>
            <w:shd w:val="clear" w:color="000000" w:fill="FFFFFF"/>
            <w:vAlign w:val="center"/>
            <w:hideMark/>
          </w:tcPr>
          <w:p w14:paraId="62D0525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118,383.15</w:t>
            </w:r>
          </w:p>
        </w:tc>
        <w:tc>
          <w:tcPr>
            <w:tcW w:w="630" w:type="dxa"/>
            <w:tcBorders>
              <w:top w:val="nil"/>
              <w:left w:val="nil"/>
              <w:bottom w:val="single" w:sz="4" w:space="0" w:color="A4A4BC"/>
              <w:right w:val="single" w:sz="4" w:space="0" w:color="A4A4BC"/>
            </w:tcBorders>
            <w:shd w:val="clear" w:color="000000" w:fill="FFFFFF"/>
            <w:vAlign w:val="center"/>
            <w:hideMark/>
          </w:tcPr>
          <w:p w14:paraId="6CF4DE66"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0.07</w:t>
            </w:r>
          </w:p>
        </w:tc>
        <w:tc>
          <w:tcPr>
            <w:tcW w:w="818" w:type="dxa"/>
            <w:tcBorders>
              <w:top w:val="nil"/>
              <w:left w:val="nil"/>
              <w:bottom w:val="single" w:sz="4" w:space="0" w:color="A4A4BC"/>
              <w:right w:val="single" w:sz="4" w:space="0" w:color="A4A4BC"/>
            </w:tcBorders>
            <w:shd w:val="clear" w:color="000000" w:fill="FFFFFF"/>
            <w:vAlign w:val="center"/>
            <w:hideMark/>
          </w:tcPr>
          <w:p w14:paraId="0904F1BC"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00:26:23</w:t>
            </w:r>
          </w:p>
        </w:tc>
        <w:tc>
          <w:tcPr>
            <w:tcW w:w="1141" w:type="dxa"/>
            <w:tcBorders>
              <w:top w:val="nil"/>
              <w:left w:val="nil"/>
              <w:bottom w:val="single" w:sz="4" w:space="0" w:color="A4A4BC"/>
              <w:right w:val="single" w:sz="4" w:space="0" w:color="A4A4BC"/>
            </w:tcBorders>
            <w:shd w:val="clear" w:color="000000" w:fill="FFFFFF"/>
            <w:vAlign w:val="center"/>
            <w:hideMark/>
          </w:tcPr>
          <w:p w14:paraId="1DBA646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3,123,021.36</w:t>
            </w:r>
          </w:p>
        </w:tc>
        <w:tc>
          <w:tcPr>
            <w:tcW w:w="1001" w:type="dxa"/>
            <w:tcBorders>
              <w:top w:val="nil"/>
              <w:left w:val="nil"/>
              <w:bottom w:val="single" w:sz="4" w:space="0" w:color="A4A4BC"/>
              <w:right w:val="single" w:sz="4" w:space="0" w:color="A4A4BC"/>
            </w:tcBorders>
            <w:shd w:val="clear" w:color="000000" w:fill="FFFFFF"/>
            <w:vAlign w:val="center"/>
            <w:hideMark/>
          </w:tcPr>
          <w:p w14:paraId="12A9C81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104,100.71</w:t>
            </w:r>
          </w:p>
        </w:tc>
        <w:tc>
          <w:tcPr>
            <w:tcW w:w="630" w:type="dxa"/>
            <w:tcBorders>
              <w:top w:val="nil"/>
              <w:left w:val="nil"/>
              <w:bottom w:val="single" w:sz="4" w:space="0" w:color="A4A4BC"/>
              <w:right w:val="single" w:sz="4" w:space="0" w:color="A4A4BC"/>
            </w:tcBorders>
            <w:shd w:val="clear" w:color="000000" w:fill="FFFFFF"/>
            <w:vAlign w:val="center"/>
            <w:hideMark/>
          </w:tcPr>
          <w:p w14:paraId="166DCE95"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0.22</w:t>
            </w:r>
          </w:p>
        </w:tc>
        <w:tc>
          <w:tcPr>
            <w:tcW w:w="818" w:type="dxa"/>
            <w:tcBorders>
              <w:top w:val="nil"/>
              <w:left w:val="nil"/>
              <w:bottom w:val="single" w:sz="4" w:space="0" w:color="A4A4BC"/>
              <w:right w:val="single" w:sz="4" w:space="0" w:color="A4A4BC"/>
            </w:tcBorders>
            <w:shd w:val="clear" w:color="000000" w:fill="FFFFFF"/>
            <w:vAlign w:val="center"/>
            <w:hideMark/>
          </w:tcPr>
          <w:p w14:paraId="0D9AF4C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00:29:12</w:t>
            </w:r>
          </w:p>
        </w:tc>
      </w:tr>
      <w:tr w:rsidR="004F081A" w:rsidRPr="00902D46" w14:paraId="0259A81A" w14:textId="77777777" w:rsidTr="004F081A">
        <w:trPr>
          <w:trHeight w:val="273"/>
        </w:trPr>
        <w:tc>
          <w:tcPr>
            <w:tcW w:w="145" w:type="dxa"/>
            <w:tcBorders>
              <w:top w:val="nil"/>
              <w:left w:val="nil"/>
              <w:bottom w:val="nil"/>
              <w:right w:val="nil"/>
            </w:tcBorders>
            <w:shd w:val="clear" w:color="auto" w:fill="auto"/>
            <w:noWrap/>
            <w:vAlign w:val="bottom"/>
            <w:hideMark/>
          </w:tcPr>
          <w:p w14:paraId="52AACAC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7D327647"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May</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13F08C4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3,822,433.20</w:t>
            </w:r>
          </w:p>
        </w:tc>
        <w:tc>
          <w:tcPr>
            <w:tcW w:w="1001" w:type="dxa"/>
            <w:tcBorders>
              <w:top w:val="nil"/>
              <w:left w:val="nil"/>
              <w:bottom w:val="single" w:sz="4" w:space="0" w:color="A4A4BC"/>
              <w:right w:val="single" w:sz="4" w:space="0" w:color="A4A4BC"/>
            </w:tcBorders>
            <w:shd w:val="clear" w:color="000000" w:fill="FFFFFF"/>
            <w:vAlign w:val="center"/>
            <w:hideMark/>
          </w:tcPr>
          <w:p w14:paraId="0E41B39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123,304.30</w:t>
            </w:r>
          </w:p>
        </w:tc>
        <w:tc>
          <w:tcPr>
            <w:tcW w:w="630" w:type="dxa"/>
            <w:tcBorders>
              <w:top w:val="nil"/>
              <w:left w:val="nil"/>
              <w:bottom w:val="single" w:sz="4" w:space="0" w:color="A4A4BC"/>
              <w:right w:val="single" w:sz="4" w:space="0" w:color="A4A4BC"/>
            </w:tcBorders>
            <w:shd w:val="clear" w:color="000000" w:fill="FFFFFF"/>
            <w:vAlign w:val="center"/>
            <w:hideMark/>
          </w:tcPr>
          <w:p w14:paraId="09938C1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0.07</w:t>
            </w:r>
          </w:p>
        </w:tc>
        <w:tc>
          <w:tcPr>
            <w:tcW w:w="818" w:type="dxa"/>
            <w:tcBorders>
              <w:top w:val="nil"/>
              <w:left w:val="nil"/>
              <w:bottom w:val="single" w:sz="4" w:space="0" w:color="A4A4BC"/>
              <w:right w:val="single" w:sz="4" w:space="0" w:color="A4A4BC"/>
            </w:tcBorders>
            <w:shd w:val="clear" w:color="000000" w:fill="FFFFFF"/>
            <w:vAlign w:val="center"/>
            <w:hideMark/>
          </w:tcPr>
          <w:p w14:paraId="7C72E95B"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00:24:16</w:t>
            </w:r>
          </w:p>
        </w:tc>
        <w:tc>
          <w:tcPr>
            <w:tcW w:w="1141" w:type="dxa"/>
            <w:tcBorders>
              <w:top w:val="nil"/>
              <w:left w:val="nil"/>
              <w:bottom w:val="single" w:sz="4" w:space="0" w:color="A4A4BC"/>
              <w:right w:val="single" w:sz="4" w:space="0" w:color="A4A4BC"/>
            </w:tcBorders>
            <w:shd w:val="clear" w:color="000000" w:fill="FFFFFF"/>
            <w:vAlign w:val="center"/>
            <w:hideMark/>
          </w:tcPr>
          <w:p w14:paraId="5F6F4A6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3,256,640.52</w:t>
            </w:r>
          </w:p>
        </w:tc>
        <w:tc>
          <w:tcPr>
            <w:tcW w:w="1001" w:type="dxa"/>
            <w:tcBorders>
              <w:top w:val="nil"/>
              <w:left w:val="nil"/>
              <w:bottom w:val="single" w:sz="4" w:space="0" w:color="A4A4BC"/>
              <w:right w:val="single" w:sz="4" w:space="0" w:color="A4A4BC"/>
            </w:tcBorders>
            <w:shd w:val="clear" w:color="000000" w:fill="FFFFFF"/>
            <w:vAlign w:val="center"/>
            <w:hideMark/>
          </w:tcPr>
          <w:p w14:paraId="4B87604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105,052.92</w:t>
            </w:r>
          </w:p>
        </w:tc>
        <w:tc>
          <w:tcPr>
            <w:tcW w:w="630" w:type="dxa"/>
            <w:tcBorders>
              <w:top w:val="nil"/>
              <w:left w:val="nil"/>
              <w:bottom w:val="single" w:sz="4" w:space="0" w:color="A4A4BC"/>
              <w:right w:val="single" w:sz="4" w:space="0" w:color="A4A4BC"/>
            </w:tcBorders>
            <w:shd w:val="clear" w:color="000000" w:fill="FFFFFF"/>
            <w:vAlign w:val="center"/>
            <w:hideMark/>
          </w:tcPr>
          <w:p w14:paraId="2384BF5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0.20</w:t>
            </w:r>
          </w:p>
        </w:tc>
        <w:tc>
          <w:tcPr>
            <w:tcW w:w="818" w:type="dxa"/>
            <w:tcBorders>
              <w:top w:val="nil"/>
              <w:left w:val="nil"/>
              <w:bottom w:val="single" w:sz="4" w:space="0" w:color="A4A4BC"/>
              <w:right w:val="single" w:sz="4" w:space="0" w:color="A4A4BC"/>
            </w:tcBorders>
            <w:shd w:val="clear" w:color="000000" w:fill="FFFFFF"/>
            <w:vAlign w:val="center"/>
            <w:hideMark/>
          </w:tcPr>
          <w:p w14:paraId="36AC12C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00:26:47</w:t>
            </w:r>
          </w:p>
        </w:tc>
      </w:tr>
      <w:tr w:rsidR="004F081A" w:rsidRPr="00902D46" w14:paraId="0B334007" w14:textId="77777777" w:rsidTr="004F081A">
        <w:trPr>
          <w:trHeight w:val="273"/>
        </w:trPr>
        <w:tc>
          <w:tcPr>
            <w:tcW w:w="145" w:type="dxa"/>
            <w:tcBorders>
              <w:top w:val="nil"/>
              <w:left w:val="nil"/>
              <w:bottom w:val="nil"/>
              <w:right w:val="nil"/>
            </w:tcBorders>
            <w:shd w:val="clear" w:color="auto" w:fill="auto"/>
            <w:noWrap/>
            <w:vAlign w:val="bottom"/>
            <w:hideMark/>
          </w:tcPr>
          <w:p w14:paraId="4492A35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48904B45"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June</w:t>
            </w:r>
          </w:p>
        </w:tc>
        <w:tc>
          <w:tcPr>
            <w:tcW w:w="1141" w:type="dxa"/>
            <w:tcBorders>
              <w:top w:val="nil"/>
              <w:left w:val="nil"/>
              <w:bottom w:val="single" w:sz="4" w:space="0" w:color="A4A4BC"/>
              <w:right w:val="single" w:sz="4" w:space="0" w:color="A4A4BC"/>
            </w:tcBorders>
            <w:shd w:val="clear" w:color="000000" w:fill="FFFFFF"/>
            <w:vAlign w:val="center"/>
            <w:hideMark/>
          </w:tcPr>
          <w:p w14:paraId="62A475AC"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3,237,108.51</w:t>
            </w:r>
          </w:p>
        </w:tc>
        <w:tc>
          <w:tcPr>
            <w:tcW w:w="1001" w:type="dxa"/>
            <w:tcBorders>
              <w:top w:val="nil"/>
              <w:left w:val="nil"/>
              <w:bottom w:val="single" w:sz="4" w:space="0" w:color="A4A4BC"/>
              <w:right w:val="single" w:sz="4" w:space="0" w:color="A4A4BC"/>
            </w:tcBorders>
            <w:shd w:val="clear" w:color="000000" w:fill="FFFFFF"/>
            <w:vAlign w:val="center"/>
            <w:hideMark/>
          </w:tcPr>
          <w:p w14:paraId="5A433EF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107,903.62</w:t>
            </w:r>
          </w:p>
        </w:tc>
        <w:tc>
          <w:tcPr>
            <w:tcW w:w="630" w:type="dxa"/>
            <w:tcBorders>
              <w:top w:val="nil"/>
              <w:left w:val="nil"/>
              <w:bottom w:val="single" w:sz="4" w:space="0" w:color="A4A4BC"/>
              <w:right w:val="single" w:sz="4" w:space="0" w:color="A4A4BC"/>
            </w:tcBorders>
            <w:shd w:val="clear" w:color="000000" w:fill="FFFFFF"/>
            <w:vAlign w:val="center"/>
            <w:hideMark/>
          </w:tcPr>
          <w:p w14:paraId="60D48B9C"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818" w:type="dxa"/>
            <w:tcBorders>
              <w:top w:val="nil"/>
              <w:left w:val="nil"/>
              <w:bottom w:val="single" w:sz="4" w:space="0" w:color="A4A4BC"/>
              <w:right w:val="single" w:sz="4" w:space="0" w:color="A4A4BC"/>
            </w:tcBorders>
            <w:shd w:val="clear" w:color="000000" w:fill="FFFFFF"/>
            <w:vAlign w:val="center"/>
            <w:hideMark/>
          </w:tcPr>
          <w:p w14:paraId="54FCCAB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00:31:26</w:t>
            </w:r>
          </w:p>
        </w:tc>
        <w:tc>
          <w:tcPr>
            <w:tcW w:w="1141" w:type="dxa"/>
            <w:tcBorders>
              <w:top w:val="nil"/>
              <w:left w:val="nil"/>
              <w:bottom w:val="single" w:sz="4" w:space="0" w:color="A4A4BC"/>
              <w:right w:val="single" w:sz="4" w:space="0" w:color="A4A4BC"/>
            </w:tcBorders>
            <w:shd w:val="clear" w:color="000000" w:fill="FFFFFF"/>
            <w:vAlign w:val="center"/>
            <w:hideMark/>
          </w:tcPr>
          <w:p w14:paraId="00FACA85"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2,847,879.41</w:t>
            </w:r>
          </w:p>
        </w:tc>
        <w:tc>
          <w:tcPr>
            <w:tcW w:w="1001" w:type="dxa"/>
            <w:tcBorders>
              <w:top w:val="nil"/>
              <w:left w:val="nil"/>
              <w:bottom w:val="single" w:sz="4" w:space="0" w:color="A4A4BC"/>
              <w:right w:val="single" w:sz="4" w:space="0" w:color="A4A4BC"/>
            </w:tcBorders>
            <w:shd w:val="clear" w:color="000000" w:fill="FFFFFF"/>
            <w:vAlign w:val="center"/>
            <w:hideMark/>
          </w:tcPr>
          <w:p w14:paraId="30380E95"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94,929.31</w:t>
            </w:r>
          </w:p>
        </w:tc>
        <w:tc>
          <w:tcPr>
            <w:tcW w:w="630" w:type="dxa"/>
            <w:tcBorders>
              <w:top w:val="nil"/>
              <w:left w:val="nil"/>
              <w:bottom w:val="single" w:sz="4" w:space="0" w:color="A4A4BC"/>
              <w:right w:val="single" w:sz="4" w:space="0" w:color="A4A4BC"/>
            </w:tcBorders>
            <w:shd w:val="clear" w:color="000000" w:fill="FFFFFF"/>
            <w:vAlign w:val="center"/>
            <w:hideMark/>
          </w:tcPr>
          <w:p w14:paraId="719441CB"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0.24</w:t>
            </w:r>
          </w:p>
        </w:tc>
        <w:tc>
          <w:tcPr>
            <w:tcW w:w="818" w:type="dxa"/>
            <w:tcBorders>
              <w:top w:val="nil"/>
              <w:left w:val="nil"/>
              <w:bottom w:val="single" w:sz="4" w:space="0" w:color="A4A4BC"/>
              <w:right w:val="single" w:sz="4" w:space="0" w:color="A4A4BC"/>
            </w:tcBorders>
            <w:shd w:val="clear" w:color="000000" w:fill="FFFFFF"/>
            <w:vAlign w:val="center"/>
            <w:hideMark/>
          </w:tcPr>
          <w:p w14:paraId="5FAD020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00:35:38</w:t>
            </w:r>
          </w:p>
        </w:tc>
      </w:tr>
      <w:tr w:rsidR="004F081A" w:rsidRPr="00902D46" w14:paraId="47EE2982" w14:textId="77777777" w:rsidTr="004F081A">
        <w:trPr>
          <w:trHeight w:val="273"/>
        </w:trPr>
        <w:tc>
          <w:tcPr>
            <w:tcW w:w="145" w:type="dxa"/>
            <w:tcBorders>
              <w:top w:val="nil"/>
              <w:left w:val="nil"/>
              <w:bottom w:val="nil"/>
              <w:right w:val="nil"/>
            </w:tcBorders>
            <w:shd w:val="clear" w:color="auto" w:fill="auto"/>
            <w:noWrap/>
            <w:vAlign w:val="bottom"/>
            <w:hideMark/>
          </w:tcPr>
          <w:p w14:paraId="482C0796"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5C2BE46D"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July</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1AE708C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4,236,340.38</w:t>
            </w:r>
          </w:p>
        </w:tc>
        <w:tc>
          <w:tcPr>
            <w:tcW w:w="1001" w:type="dxa"/>
            <w:tcBorders>
              <w:top w:val="nil"/>
              <w:left w:val="nil"/>
              <w:bottom w:val="single" w:sz="4" w:space="0" w:color="A4A4BC"/>
              <w:right w:val="single" w:sz="4" w:space="0" w:color="A4A4BC"/>
            </w:tcBorders>
            <w:shd w:val="clear" w:color="000000" w:fill="FFFFFF"/>
            <w:vAlign w:val="center"/>
            <w:hideMark/>
          </w:tcPr>
          <w:p w14:paraId="2C47C82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136,656.14</w:t>
            </w:r>
          </w:p>
        </w:tc>
        <w:tc>
          <w:tcPr>
            <w:tcW w:w="630" w:type="dxa"/>
            <w:tcBorders>
              <w:top w:val="nil"/>
              <w:left w:val="nil"/>
              <w:bottom w:val="single" w:sz="4" w:space="0" w:color="A4A4BC"/>
              <w:right w:val="single" w:sz="4" w:space="0" w:color="A4A4BC"/>
            </w:tcBorders>
            <w:shd w:val="clear" w:color="000000" w:fill="FFFFFF"/>
            <w:vAlign w:val="center"/>
            <w:hideMark/>
          </w:tcPr>
          <w:p w14:paraId="58D74E0C"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818" w:type="dxa"/>
            <w:tcBorders>
              <w:top w:val="nil"/>
              <w:left w:val="nil"/>
              <w:bottom w:val="single" w:sz="4" w:space="0" w:color="A4A4BC"/>
              <w:right w:val="single" w:sz="4" w:space="0" w:color="A4A4BC"/>
            </w:tcBorders>
            <w:shd w:val="clear" w:color="000000" w:fill="FFFFFF"/>
            <w:vAlign w:val="center"/>
            <w:hideMark/>
          </w:tcPr>
          <w:p w14:paraId="56DA0B2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00:25:35</w:t>
            </w:r>
          </w:p>
        </w:tc>
        <w:tc>
          <w:tcPr>
            <w:tcW w:w="1141" w:type="dxa"/>
            <w:tcBorders>
              <w:top w:val="nil"/>
              <w:left w:val="nil"/>
              <w:bottom w:val="single" w:sz="4" w:space="0" w:color="A4A4BC"/>
              <w:right w:val="single" w:sz="4" w:space="0" w:color="A4A4BC"/>
            </w:tcBorders>
            <w:shd w:val="clear" w:color="000000" w:fill="FFFFFF"/>
            <w:vAlign w:val="center"/>
            <w:hideMark/>
          </w:tcPr>
          <w:p w14:paraId="05EBE856"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3,560,175.55</w:t>
            </w:r>
          </w:p>
        </w:tc>
        <w:tc>
          <w:tcPr>
            <w:tcW w:w="1001" w:type="dxa"/>
            <w:tcBorders>
              <w:top w:val="nil"/>
              <w:left w:val="nil"/>
              <w:bottom w:val="single" w:sz="4" w:space="0" w:color="A4A4BC"/>
              <w:right w:val="single" w:sz="4" w:space="0" w:color="A4A4BC"/>
            </w:tcBorders>
            <w:shd w:val="clear" w:color="000000" w:fill="FFFFFF"/>
            <w:vAlign w:val="center"/>
            <w:hideMark/>
          </w:tcPr>
          <w:p w14:paraId="463CF20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114,844.37</w:t>
            </w:r>
          </w:p>
        </w:tc>
        <w:tc>
          <w:tcPr>
            <w:tcW w:w="630" w:type="dxa"/>
            <w:tcBorders>
              <w:top w:val="nil"/>
              <w:left w:val="nil"/>
              <w:bottom w:val="single" w:sz="4" w:space="0" w:color="A4A4BC"/>
              <w:right w:val="single" w:sz="4" w:space="0" w:color="A4A4BC"/>
            </w:tcBorders>
            <w:shd w:val="clear" w:color="000000" w:fill="FFFFFF"/>
            <w:vAlign w:val="center"/>
            <w:hideMark/>
          </w:tcPr>
          <w:p w14:paraId="2B1EA92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0.22</w:t>
            </w:r>
          </w:p>
        </w:tc>
        <w:tc>
          <w:tcPr>
            <w:tcW w:w="818" w:type="dxa"/>
            <w:tcBorders>
              <w:top w:val="nil"/>
              <w:left w:val="nil"/>
              <w:bottom w:val="single" w:sz="4" w:space="0" w:color="A4A4BC"/>
              <w:right w:val="single" w:sz="4" w:space="0" w:color="A4A4BC"/>
            </w:tcBorders>
            <w:shd w:val="clear" w:color="000000" w:fill="FFFFFF"/>
            <w:vAlign w:val="center"/>
            <w:hideMark/>
          </w:tcPr>
          <w:p w14:paraId="524BFB2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00:27:14</w:t>
            </w:r>
          </w:p>
        </w:tc>
      </w:tr>
      <w:tr w:rsidR="004F081A" w:rsidRPr="00902D46" w14:paraId="0D6D34A7" w14:textId="77777777" w:rsidTr="004F081A">
        <w:trPr>
          <w:trHeight w:val="273"/>
        </w:trPr>
        <w:tc>
          <w:tcPr>
            <w:tcW w:w="145" w:type="dxa"/>
            <w:tcBorders>
              <w:top w:val="nil"/>
              <w:left w:val="nil"/>
              <w:bottom w:val="nil"/>
              <w:right w:val="nil"/>
            </w:tcBorders>
            <w:shd w:val="clear" w:color="auto" w:fill="auto"/>
            <w:noWrap/>
            <w:vAlign w:val="bottom"/>
            <w:hideMark/>
          </w:tcPr>
          <w:p w14:paraId="16BB381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2764B336"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August</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5D3BF01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3,965,474.43</w:t>
            </w:r>
          </w:p>
        </w:tc>
        <w:tc>
          <w:tcPr>
            <w:tcW w:w="1001" w:type="dxa"/>
            <w:tcBorders>
              <w:top w:val="nil"/>
              <w:left w:val="nil"/>
              <w:bottom w:val="single" w:sz="4" w:space="0" w:color="A4A4BC"/>
              <w:right w:val="single" w:sz="4" w:space="0" w:color="A4A4BC"/>
            </w:tcBorders>
            <w:shd w:val="clear" w:color="000000" w:fill="FFFFFF"/>
            <w:vAlign w:val="center"/>
            <w:hideMark/>
          </w:tcPr>
          <w:p w14:paraId="5F7580A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127,918.53</w:t>
            </w:r>
          </w:p>
        </w:tc>
        <w:tc>
          <w:tcPr>
            <w:tcW w:w="630" w:type="dxa"/>
            <w:tcBorders>
              <w:top w:val="nil"/>
              <w:left w:val="nil"/>
              <w:bottom w:val="single" w:sz="4" w:space="0" w:color="A4A4BC"/>
              <w:right w:val="single" w:sz="4" w:space="0" w:color="A4A4BC"/>
            </w:tcBorders>
            <w:shd w:val="clear" w:color="000000" w:fill="FFFFFF"/>
            <w:vAlign w:val="center"/>
            <w:hideMark/>
          </w:tcPr>
          <w:p w14:paraId="39D5ADFC"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818" w:type="dxa"/>
            <w:tcBorders>
              <w:top w:val="nil"/>
              <w:left w:val="nil"/>
              <w:bottom w:val="single" w:sz="4" w:space="0" w:color="A4A4BC"/>
              <w:right w:val="single" w:sz="4" w:space="0" w:color="A4A4BC"/>
            </w:tcBorders>
            <w:shd w:val="clear" w:color="000000" w:fill="FFFFFF"/>
            <w:vAlign w:val="center"/>
            <w:hideMark/>
          </w:tcPr>
          <w:p w14:paraId="5580672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00:25:44</w:t>
            </w:r>
          </w:p>
        </w:tc>
        <w:tc>
          <w:tcPr>
            <w:tcW w:w="1141" w:type="dxa"/>
            <w:tcBorders>
              <w:top w:val="nil"/>
              <w:left w:val="nil"/>
              <w:bottom w:val="single" w:sz="4" w:space="0" w:color="A4A4BC"/>
              <w:right w:val="single" w:sz="4" w:space="0" w:color="A4A4BC"/>
            </w:tcBorders>
            <w:shd w:val="clear" w:color="000000" w:fill="FFFFFF"/>
            <w:vAlign w:val="center"/>
            <w:hideMark/>
          </w:tcPr>
          <w:p w14:paraId="3A02FFE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3,426,735.20</w:t>
            </w:r>
          </w:p>
        </w:tc>
        <w:tc>
          <w:tcPr>
            <w:tcW w:w="1001" w:type="dxa"/>
            <w:tcBorders>
              <w:top w:val="nil"/>
              <w:left w:val="nil"/>
              <w:bottom w:val="single" w:sz="4" w:space="0" w:color="A4A4BC"/>
              <w:right w:val="single" w:sz="4" w:space="0" w:color="A4A4BC"/>
            </w:tcBorders>
            <w:shd w:val="clear" w:color="000000" w:fill="FFFFFF"/>
            <w:vAlign w:val="center"/>
            <w:hideMark/>
          </w:tcPr>
          <w:p w14:paraId="201F9FC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110,539.85</w:t>
            </w:r>
          </w:p>
        </w:tc>
        <w:tc>
          <w:tcPr>
            <w:tcW w:w="630" w:type="dxa"/>
            <w:tcBorders>
              <w:top w:val="nil"/>
              <w:left w:val="nil"/>
              <w:bottom w:val="single" w:sz="4" w:space="0" w:color="A4A4BC"/>
              <w:right w:val="single" w:sz="4" w:space="0" w:color="A4A4BC"/>
            </w:tcBorders>
            <w:shd w:val="clear" w:color="000000" w:fill="FFFFFF"/>
            <w:vAlign w:val="center"/>
            <w:hideMark/>
          </w:tcPr>
          <w:p w14:paraId="78424A5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0.22</w:t>
            </w:r>
          </w:p>
        </w:tc>
        <w:tc>
          <w:tcPr>
            <w:tcW w:w="818" w:type="dxa"/>
            <w:tcBorders>
              <w:top w:val="nil"/>
              <w:left w:val="nil"/>
              <w:bottom w:val="single" w:sz="4" w:space="0" w:color="A4A4BC"/>
              <w:right w:val="single" w:sz="4" w:space="0" w:color="A4A4BC"/>
            </w:tcBorders>
            <w:shd w:val="clear" w:color="000000" w:fill="FFFFFF"/>
            <w:vAlign w:val="center"/>
            <w:hideMark/>
          </w:tcPr>
          <w:p w14:paraId="222C029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00:27:27</w:t>
            </w:r>
          </w:p>
        </w:tc>
      </w:tr>
      <w:tr w:rsidR="004F081A" w:rsidRPr="00902D46" w14:paraId="6F6CAB38" w14:textId="77777777" w:rsidTr="004F081A">
        <w:trPr>
          <w:trHeight w:val="273"/>
        </w:trPr>
        <w:tc>
          <w:tcPr>
            <w:tcW w:w="145" w:type="dxa"/>
            <w:tcBorders>
              <w:top w:val="nil"/>
              <w:left w:val="nil"/>
              <w:bottom w:val="nil"/>
              <w:right w:val="nil"/>
            </w:tcBorders>
            <w:shd w:val="clear" w:color="auto" w:fill="auto"/>
            <w:noWrap/>
            <w:vAlign w:val="bottom"/>
            <w:hideMark/>
          </w:tcPr>
          <w:p w14:paraId="3189A88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09145124"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September</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6B7987B9"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3,754,037.74</w:t>
            </w:r>
          </w:p>
        </w:tc>
        <w:tc>
          <w:tcPr>
            <w:tcW w:w="1001" w:type="dxa"/>
            <w:tcBorders>
              <w:top w:val="nil"/>
              <w:left w:val="nil"/>
              <w:bottom w:val="single" w:sz="4" w:space="0" w:color="A4A4BC"/>
              <w:right w:val="single" w:sz="4" w:space="0" w:color="A4A4BC"/>
            </w:tcBorders>
            <w:shd w:val="clear" w:color="000000" w:fill="FFFFFF"/>
            <w:vAlign w:val="center"/>
            <w:hideMark/>
          </w:tcPr>
          <w:p w14:paraId="3058C68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125,134.59</w:t>
            </w:r>
          </w:p>
        </w:tc>
        <w:tc>
          <w:tcPr>
            <w:tcW w:w="630" w:type="dxa"/>
            <w:tcBorders>
              <w:top w:val="nil"/>
              <w:left w:val="nil"/>
              <w:bottom w:val="single" w:sz="4" w:space="0" w:color="A4A4BC"/>
              <w:right w:val="single" w:sz="4" w:space="0" w:color="A4A4BC"/>
            </w:tcBorders>
            <w:shd w:val="clear" w:color="000000" w:fill="FFFFFF"/>
            <w:vAlign w:val="center"/>
            <w:hideMark/>
          </w:tcPr>
          <w:p w14:paraId="58C43E45"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818" w:type="dxa"/>
            <w:tcBorders>
              <w:top w:val="nil"/>
              <w:left w:val="nil"/>
              <w:bottom w:val="single" w:sz="4" w:space="0" w:color="A4A4BC"/>
              <w:right w:val="single" w:sz="4" w:space="0" w:color="A4A4BC"/>
            </w:tcBorders>
            <w:shd w:val="clear" w:color="000000" w:fill="FFFFFF"/>
            <w:vAlign w:val="center"/>
            <w:hideMark/>
          </w:tcPr>
          <w:p w14:paraId="7B95BD1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00:29:29</w:t>
            </w:r>
          </w:p>
        </w:tc>
        <w:tc>
          <w:tcPr>
            <w:tcW w:w="1141" w:type="dxa"/>
            <w:tcBorders>
              <w:top w:val="nil"/>
              <w:left w:val="nil"/>
              <w:bottom w:val="single" w:sz="4" w:space="0" w:color="A4A4BC"/>
              <w:right w:val="single" w:sz="4" w:space="0" w:color="A4A4BC"/>
            </w:tcBorders>
            <w:shd w:val="clear" w:color="000000" w:fill="FFFFFF"/>
            <w:vAlign w:val="center"/>
            <w:hideMark/>
          </w:tcPr>
          <w:p w14:paraId="3A85493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3,223,387.39</w:t>
            </w:r>
          </w:p>
        </w:tc>
        <w:tc>
          <w:tcPr>
            <w:tcW w:w="1001" w:type="dxa"/>
            <w:tcBorders>
              <w:top w:val="nil"/>
              <w:left w:val="nil"/>
              <w:bottom w:val="single" w:sz="4" w:space="0" w:color="A4A4BC"/>
              <w:right w:val="single" w:sz="4" w:space="0" w:color="A4A4BC"/>
            </w:tcBorders>
            <w:shd w:val="clear" w:color="000000" w:fill="FFFFFF"/>
            <w:vAlign w:val="center"/>
            <w:hideMark/>
          </w:tcPr>
          <w:p w14:paraId="2656C60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107,446.25</w:t>
            </w:r>
          </w:p>
        </w:tc>
        <w:tc>
          <w:tcPr>
            <w:tcW w:w="630" w:type="dxa"/>
            <w:tcBorders>
              <w:top w:val="nil"/>
              <w:left w:val="nil"/>
              <w:bottom w:val="single" w:sz="4" w:space="0" w:color="A4A4BC"/>
              <w:right w:val="single" w:sz="4" w:space="0" w:color="A4A4BC"/>
            </w:tcBorders>
            <w:shd w:val="clear" w:color="000000" w:fill="FFFFFF"/>
            <w:vAlign w:val="center"/>
            <w:hideMark/>
          </w:tcPr>
          <w:p w14:paraId="69F7EED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0.23</w:t>
            </w:r>
          </w:p>
        </w:tc>
        <w:tc>
          <w:tcPr>
            <w:tcW w:w="818" w:type="dxa"/>
            <w:tcBorders>
              <w:top w:val="nil"/>
              <w:left w:val="nil"/>
              <w:bottom w:val="single" w:sz="4" w:space="0" w:color="A4A4BC"/>
              <w:right w:val="single" w:sz="4" w:space="0" w:color="A4A4BC"/>
            </w:tcBorders>
            <w:shd w:val="clear" w:color="000000" w:fill="FFFFFF"/>
            <w:vAlign w:val="center"/>
            <w:hideMark/>
          </w:tcPr>
          <w:p w14:paraId="6792379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00:31:17</w:t>
            </w:r>
          </w:p>
        </w:tc>
      </w:tr>
      <w:tr w:rsidR="004F081A" w:rsidRPr="00902D46" w14:paraId="0409858E" w14:textId="77777777" w:rsidTr="004F081A">
        <w:trPr>
          <w:trHeight w:val="273"/>
        </w:trPr>
        <w:tc>
          <w:tcPr>
            <w:tcW w:w="145" w:type="dxa"/>
            <w:tcBorders>
              <w:top w:val="nil"/>
              <w:left w:val="nil"/>
              <w:bottom w:val="nil"/>
              <w:right w:val="nil"/>
            </w:tcBorders>
            <w:shd w:val="clear" w:color="auto" w:fill="auto"/>
            <w:noWrap/>
            <w:vAlign w:val="bottom"/>
            <w:hideMark/>
          </w:tcPr>
          <w:p w14:paraId="36F1891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6B251A09"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October</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0964AD9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4,336,361.48</w:t>
            </w:r>
          </w:p>
        </w:tc>
        <w:tc>
          <w:tcPr>
            <w:tcW w:w="1001" w:type="dxa"/>
            <w:tcBorders>
              <w:top w:val="nil"/>
              <w:left w:val="nil"/>
              <w:bottom w:val="single" w:sz="4" w:space="0" w:color="A4A4BC"/>
              <w:right w:val="single" w:sz="4" w:space="0" w:color="A4A4BC"/>
            </w:tcBorders>
            <w:shd w:val="clear" w:color="000000" w:fill="FFFFFF"/>
            <w:vAlign w:val="center"/>
            <w:hideMark/>
          </w:tcPr>
          <w:p w14:paraId="7663C63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139,882.63</w:t>
            </w:r>
          </w:p>
        </w:tc>
        <w:tc>
          <w:tcPr>
            <w:tcW w:w="630" w:type="dxa"/>
            <w:tcBorders>
              <w:top w:val="nil"/>
              <w:left w:val="nil"/>
              <w:bottom w:val="single" w:sz="4" w:space="0" w:color="A4A4BC"/>
              <w:right w:val="single" w:sz="4" w:space="0" w:color="A4A4BC"/>
            </w:tcBorders>
            <w:shd w:val="clear" w:color="000000" w:fill="FFFFFF"/>
            <w:vAlign w:val="center"/>
            <w:hideMark/>
          </w:tcPr>
          <w:p w14:paraId="6CB8998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0.09</w:t>
            </w:r>
          </w:p>
        </w:tc>
        <w:tc>
          <w:tcPr>
            <w:tcW w:w="818" w:type="dxa"/>
            <w:tcBorders>
              <w:top w:val="nil"/>
              <w:left w:val="nil"/>
              <w:bottom w:val="single" w:sz="4" w:space="0" w:color="A4A4BC"/>
              <w:right w:val="single" w:sz="4" w:space="0" w:color="A4A4BC"/>
            </w:tcBorders>
            <w:shd w:val="clear" w:color="000000" w:fill="FFFFFF"/>
            <w:vAlign w:val="center"/>
            <w:hideMark/>
          </w:tcPr>
          <w:p w14:paraId="00E5BC37"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00:25:58</w:t>
            </w:r>
          </w:p>
        </w:tc>
        <w:tc>
          <w:tcPr>
            <w:tcW w:w="1141" w:type="dxa"/>
            <w:tcBorders>
              <w:top w:val="nil"/>
              <w:left w:val="nil"/>
              <w:bottom w:val="single" w:sz="4" w:space="0" w:color="A4A4BC"/>
              <w:right w:val="single" w:sz="4" w:space="0" w:color="A4A4BC"/>
            </w:tcBorders>
            <w:shd w:val="clear" w:color="000000" w:fill="FFFFFF"/>
            <w:vAlign w:val="center"/>
            <w:hideMark/>
          </w:tcPr>
          <w:p w14:paraId="08722F1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3,526,170.38</w:t>
            </w:r>
          </w:p>
        </w:tc>
        <w:tc>
          <w:tcPr>
            <w:tcW w:w="1001" w:type="dxa"/>
            <w:tcBorders>
              <w:top w:val="nil"/>
              <w:left w:val="nil"/>
              <w:bottom w:val="single" w:sz="4" w:space="0" w:color="A4A4BC"/>
              <w:right w:val="single" w:sz="4" w:space="0" w:color="A4A4BC"/>
            </w:tcBorders>
            <w:shd w:val="clear" w:color="000000" w:fill="FFFFFF"/>
            <w:vAlign w:val="center"/>
            <w:hideMark/>
          </w:tcPr>
          <w:p w14:paraId="1F849C0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113,747.43</w:t>
            </w:r>
          </w:p>
        </w:tc>
        <w:tc>
          <w:tcPr>
            <w:tcW w:w="630" w:type="dxa"/>
            <w:tcBorders>
              <w:top w:val="nil"/>
              <w:left w:val="nil"/>
              <w:bottom w:val="single" w:sz="4" w:space="0" w:color="A4A4BC"/>
              <w:right w:val="single" w:sz="4" w:space="0" w:color="A4A4BC"/>
            </w:tcBorders>
            <w:shd w:val="clear" w:color="000000" w:fill="FFFFFF"/>
            <w:vAlign w:val="center"/>
            <w:hideMark/>
          </w:tcPr>
          <w:p w14:paraId="3D61CF3B"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0.22</w:t>
            </w:r>
          </w:p>
        </w:tc>
        <w:tc>
          <w:tcPr>
            <w:tcW w:w="818" w:type="dxa"/>
            <w:tcBorders>
              <w:top w:val="nil"/>
              <w:left w:val="nil"/>
              <w:bottom w:val="single" w:sz="4" w:space="0" w:color="A4A4BC"/>
              <w:right w:val="single" w:sz="4" w:space="0" w:color="A4A4BC"/>
            </w:tcBorders>
            <w:shd w:val="clear" w:color="000000" w:fill="FFFFFF"/>
            <w:vAlign w:val="center"/>
            <w:hideMark/>
          </w:tcPr>
          <w:p w14:paraId="6C57EC1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00:26:45</w:t>
            </w:r>
          </w:p>
        </w:tc>
      </w:tr>
      <w:tr w:rsidR="004F081A" w:rsidRPr="00902D46" w14:paraId="2705ABE9" w14:textId="77777777" w:rsidTr="004F081A">
        <w:trPr>
          <w:trHeight w:val="273"/>
        </w:trPr>
        <w:tc>
          <w:tcPr>
            <w:tcW w:w="145" w:type="dxa"/>
            <w:tcBorders>
              <w:top w:val="nil"/>
              <w:left w:val="nil"/>
              <w:bottom w:val="nil"/>
              <w:right w:val="nil"/>
            </w:tcBorders>
            <w:shd w:val="clear" w:color="auto" w:fill="auto"/>
            <w:noWrap/>
            <w:vAlign w:val="bottom"/>
            <w:hideMark/>
          </w:tcPr>
          <w:p w14:paraId="7C553F7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6D70E935"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November</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1FAF97F5"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3,984,786.08</w:t>
            </w:r>
          </w:p>
        </w:tc>
        <w:tc>
          <w:tcPr>
            <w:tcW w:w="1001" w:type="dxa"/>
            <w:tcBorders>
              <w:top w:val="nil"/>
              <w:left w:val="nil"/>
              <w:bottom w:val="single" w:sz="4" w:space="0" w:color="A4A4BC"/>
              <w:right w:val="single" w:sz="4" w:space="0" w:color="A4A4BC"/>
            </w:tcBorders>
            <w:shd w:val="clear" w:color="000000" w:fill="FFFFFF"/>
            <w:vAlign w:val="center"/>
            <w:hideMark/>
          </w:tcPr>
          <w:p w14:paraId="2E6555A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132,826.20</w:t>
            </w:r>
          </w:p>
        </w:tc>
        <w:tc>
          <w:tcPr>
            <w:tcW w:w="630" w:type="dxa"/>
            <w:tcBorders>
              <w:top w:val="nil"/>
              <w:left w:val="nil"/>
              <w:bottom w:val="single" w:sz="4" w:space="0" w:color="A4A4BC"/>
              <w:right w:val="single" w:sz="4" w:space="0" w:color="A4A4BC"/>
            </w:tcBorders>
            <w:shd w:val="clear" w:color="000000" w:fill="FFFFFF"/>
            <w:vAlign w:val="center"/>
            <w:hideMark/>
          </w:tcPr>
          <w:p w14:paraId="0094356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818" w:type="dxa"/>
            <w:tcBorders>
              <w:top w:val="nil"/>
              <w:left w:val="nil"/>
              <w:bottom w:val="single" w:sz="4" w:space="0" w:color="A4A4BC"/>
              <w:right w:val="single" w:sz="4" w:space="0" w:color="A4A4BC"/>
            </w:tcBorders>
            <w:shd w:val="clear" w:color="000000" w:fill="FFFFFF"/>
            <w:vAlign w:val="center"/>
            <w:hideMark/>
          </w:tcPr>
          <w:p w14:paraId="50D241D5"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00:27:02</w:t>
            </w:r>
          </w:p>
        </w:tc>
        <w:tc>
          <w:tcPr>
            <w:tcW w:w="1141" w:type="dxa"/>
            <w:tcBorders>
              <w:top w:val="nil"/>
              <w:left w:val="nil"/>
              <w:bottom w:val="single" w:sz="4" w:space="0" w:color="A4A4BC"/>
              <w:right w:val="single" w:sz="4" w:space="0" w:color="A4A4BC"/>
            </w:tcBorders>
            <w:shd w:val="clear" w:color="000000" w:fill="FFFFFF"/>
            <w:vAlign w:val="center"/>
            <w:hideMark/>
          </w:tcPr>
          <w:p w14:paraId="2D345ACD"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3,453,404.76</w:t>
            </w:r>
          </w:p>
        </w:tc>
        <w:tc>
          <w:tcPr>
            <w:tcW w:w="1001" w:type="dxa"/>
            <w:tcBorders>
              <w:top w:val="nil"/>
              <w:left w:val="nil"/>
              <w:bottom w:val="single" w:sz="4" w:space="0" w:color="A4A4BC"/>
              <w:right w:val="single" w:sz="4" w:space="0" w:color="A4A4BC"/>
            </w:tcBorders>
            <w:shd w:val="clear" w:color="000000" w:fill="FFFFFF"/>
            <w:vAlign w:val="center"/>
            <w:hideMark/>
          </w:tcPr>
          <w:p w14:paraId="4C8C4848"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115,113.49</w:t>
            </w:r>
          </w:p>
        </w:tc>
        <w:tc>
          <w:tcPr>
            <w:tcW w:w="630" w:type="dxa"/>
            <w:tcBorders>
              <w:top w:val="nil"/>
              <w:left w:val="nil"/>
              <w:bottom w:val="single" w:sz="4" w:space="0" w:color="A4A4BC"/>
              <w:right w:val="single" w:sz="4" w:space="0" w:color="A4A4BC"/>
            </w:tcBorders>
            <w:shd w:val="clear" w:color="000000" w:fill="FFFFFF"/>
            <w:vAlign w:val="center"/>
            <w:hideMark/>
          </w:tcPr>
          <w:p w14:paraId="3CBDDBE1"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0.24</w:t>
            </w:r>
          </w:p>
        </w:tc>
        <w:tc>
          <w:tcPr>
            <w:tcW w:w="818" w:type="dxa"/>
            <w:tcBorders>
              <w:top w:val="nil"/>
              <w:left w:val="nil"/>
              <w:bottom w:val="single" w:sz="4" w:space="0" w:color="A4A4BC"/>
              <w:right w:val="single" w:sz="4" w:space="0" w:color="A4A4BC"/>
            </w:tcBorders>
            <w:shd w:val="clear" w:color="000000" w:fill="FFFFFF"/>
            <w:vAlign w:val="center"/>
            <w:hideMark/>
          </w:tcPr>
          <w:p w14:paraId="5AA92BE4"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00:29:11</w:t>
            </w:r>
          </w:p>
        </w:tc>
      </w:tr>
      <w:tr w:rsidR="004F081A" w:rsidRPr="00902D46" w14:paraId="313CCCB3" w14:textId="77777777" w:rsidTr="004F081A">
        <w:trPr>
          <w:trHeight w:val="273"/>
        </w:trPr>
        <w:tc>
          <w:tcPr>
            <w:tcW w:w="145" w:type="dxa"/>
            <w:tcBorders>
              <w:top w:val="nil"/>
              <w:left w:val="nil"/>
              <w:bottom w:val="nil"/>
              <w:right w:val="nil"/>
            </w:tcBorders>
            <w:shd w:val="clear" w:color="auto" w:fill="auto"/>
            <w:noWrap/>
            <w:vAlign w:val="bottom"/>
            <w:hideMark/>
          </w:tcPr>
          <w:p w14:paraId="1FA0DA92"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p>
        </w:tc>
        <w:tc>
          <w:tcPr>
            <w:tcW w:w="1057" w:type="dxa"/>
            <w:tcBorders>
              <w:top w:val="nil"/>
              <w:left w:val="single" w:sz="4" w:space="0" w:color="A4A4BC"/>
              <w:bottom w:val="single" w:sz="4" w:space="0" w:color="A4A4BC"/>
              <w:right w:val="single" w:sz="4" w:space="0" w:color="A4A4BC"/>
            </w:tcBorders>
            <w:shd w:val="clear" w:color="000000" w:fill="FFFFFF"/>
            <w:vAlign w:val="center"/>
            <w:hideMark/>
          </w:tcPr>
          <w:p w14:paraId="78EDCD1B" w14:textId="77777777" w:rsidR="00CE5133" w:rsidRPr="00902D46" w:rsidRDefault="00CE5133" w:rsidP="00CE5133">
            <w:pPr>
              <w:spacing w:after="0" w:line="240" w:lineRule="auto"/>
              <w:rPr>
                <w:rFonts w:ascii="Arial" w:eastAsia="Times New Roman" w:hAnsi="Arial" w:cs="Arial"/>
                <w:color w:val="4C4747"/>
                <w:spacing w:val="0"/>
                <w:sz w:val="17"/>
                <w:szCs w:val="17"/>
                <w:lang w:val="es-DO" w:eastAsia="es-DO"/>
              </w:rPr>
            </w:pPr>
            <w:proofErr w:type="spellStart"/>
            <w:r w:rsidRPr="00902D46">
              <w:rPr>
                <w:rFonts w:ascii="Arial" w:eastAsia="Times New Roman" w:hAnsi="Arial" w:cs="Arial"/>
                <w:color w:val="4C4747"/>
                <w:spacing w:val="0"/>
                <w:sz w:val="17"/>
                <w:szCs w:val="17"/>
                <w:lang w:val="es-DO" w:eastAsia="es-DO"/>
              </w:rPr>
              <w:t>December</w:t>
            </w:r>
            <w:proofErr w:type="spellEnd"/>
          </w:p>
        </w:tc>
        <w:tc>
          <w:tcPr>
            <w:tcW w:w="1141" w:type="dxa"/>
            <w:tcBorders>
              <w:top w:val="nil"/>
              <w:left w:val="nil"/>
              <w:bottom w:val="single" w:sz="4" w:space="0" w:color="A4A4BC"/>
              <w:right w:val="single" w:sz="4" w:space="0" w:color="A4A4BC"/>
            </w:tcBorders>
            <w:shd w:val="clear" w:color="000000" w:fill="FFFFFF"/>
            <w:vAlign w:val="center"/>
            <w:hideMark/>
          </w:tcPr>
          <w:p w14:paraId="55E27C3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1,078,006.64</w:t>
            </w:r>
          </w:p>
        </w:tc>
        <w:tc>
          <w:tcPr>
            <w:tcW w:w="1001" w:type="dxa"/>
            <w:tcBorders>
              <w:top w:val="nil"/>
              <w:left w:val="nil"/>
              <w:bottom w:val="single" w:sz="4" w:space="0" w:color="A4A4BC"/>
              <w:right w:val="single" w:sz="4" w:space="0" w:color="A4A4BC"/>
            </w:tcBorders>
            <w:shd w:val="clear" w:color="000000" w:fill="FFFFFF"/>
            <w:vAlign w:val="center"/>
            <w:hideMark/>
          </w:tcPr>
          <w:p w14:paraId="6CC5450A"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119,778.52</w:t>
            </w:r>
          </w:p>
        </w:tc>
        <w:tc>
          <w:tcPr>
            <w:tcW w:w="630" w:type="dxa"/>
            <w:tcBorders>
              <w:top w:val="nil"/>
              <w:left w:val="nil"/>
              <w:bottom w:val="single" w:sz="4" w:space="0" w:color="A4A4BC"/>
              <w:right w:val="single" w:sz="4" w:space="0" w:color="A4A4BC"/>
            </w:tcBorders>
            <w:shd w:val="clear" w:color="000000" w:fill="FFFFFF"/>
            <w:vAlign w:val="center"/>
            <w:hideMark/>
          </w:tcPr>
          <w:p w14:paraId="66F68DC3"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0.11</w:t>
            </w:r>
          </w:p>
        </w:tc>
        <w:tc>
          <w:tcPr>
            <w:tcW w:w="818" w:type="dxa"/>
            <w:tcBorders>
              <w:top w:val="nil"/>
              <w:left w:val="nil"/>
              <w:bottom w:val="single" w:sz="4" w:space="0" w:color="A4A4BC"/>
              <w:right w:val="single" w:sz="4" w:space="0" w:color="A4A4BC"/>
            </w:tcBorders>
            <w:shd w:val="clear" w:color="000000" w:fill="FFFFFF"/>
            <w:vAlign w:val="center"/>
            <w:hideMark/>
          </w:tcPr>
          <w:p w14:paraId="1BA958DE"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00:39:51</w:t>
            </w:r>
          </w:p>
        </w:tc>
        <w:tc>
          <w:tcPr>
            <w:tcW w:w="1141" w:type="dxa"/>
            <w:tcBorders>
              <w:top w:val="nil"/>
              <w:left w:val="nil"/>
              <w:bottom w:val="single" w:sz="4" w:space="0" w:color="A4A4BC"/>
              <w:right w:val="single" w:sz="4" w:space="0" w:color="A4A4BC"/>
            </w:tcBorders>
            <w:shd w:val="clear" w:color="000000" w:fill="FFFFFF"/>
            <w:vAlign w:val="center"/>
            <w:hideMark/>
          </w:tcPr>
          <w:p w14:paraId="4AC30D1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991,655.85</w:t>
            </w:r>
          </w:p>
        </w:tc>
        <w:tc>
          <w:tcPr>
            <w:tcW w:w="1001" w:type="dxa"/>
            <w:tcBorders>
              <w:top w:val="nil"/>
              <w:left w:val="nil"/>
              <w:bottom w:val="single" w:sz="4" w:space="0" w:color="A4A4BC"/>
              <w:right w:val="single" w:sz="4" w:space="0" w:color="A4A4BC"/>
            </w:tcBorders>
            <w:shd w:val="clear" w:color="000000" w:fill="FFFFFF"/>
            <w:vAlign w:val="center"/>
            <w:hideMark/>
          </w:tcPr>
          <w:p w14:paraId="37DB3B40"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110,183.98</w:t>
            </w:r>
          </w:p>
        </w:tc>
        <w:tc>
          <w:tcPr>
            <w:tcW w:w="630" w:type="dxa"/>
            <w:tcBorders>
              <w:top w:val="nil"/>
              <w:left w:val="nil"/>
              <w:bottom w:val="single" w:sz="4" w:space="0" w:color="A4A4BC"/>
              <w:right w:val="single" w:sz="4" w:space="0" w:color="A4A4BC"/>
            </w:tcBorders>
            <w:shd w:val="clear" w:color="000000" w:fill="FFFFFF"/>
            <w:vAlign w:val="center"/>
            <w:hideMark/>
          </w:tcPr>
          <w:p w14:paraId="707CC9AF"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0.34</w:t>
            </w:r>
          </w:p>
        </w:tc>
        <w:tc>
          <w:tcPr>
            <w:tcW w:w="818" w:type="dxa"/>
            <w:tcBorders>
              <w:top w:val="nil"/>
              <w:left w:val="nil"/>
              <w:bottom w:val="single" w:sz="4" w:space="0" w:color="A4A4BC"/>
              <w:right w:val="single" w:sz="4" w:space="0" w:color="A4A4BC"/>
            </w:tcBorders>
            <w:shd w:val="clear" w:color="000000" w:fill="FFFFFF"/>
            <w:vAlign w:val="center"/>
            <w:hideMark/>
          </w:tcPr>
          <w:p w14:paraId="7E522AB1" w14:textId="77777777" w:rsidR="00CE5133" w:rsidRPr="00902D46" w:rsidRDefault="00CE5133" w:rsidP="00CE5133">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00:43:59</w:t>
            </w:r>
          </w:p>
        </w:tc>
      </w:tr>
    </w:tbl>
    <w:p w14:paraId="5B446AD3" w14:textId="77777777" w:rsidR="00CE5133" w:rsidRPr="00902D46" w:rsidRDefault="00CE5133" w:rsidP="000B1F36">
      <w:pPr>
        <w:spacing w:line="360" w:lineRule="auto"/>
        <w:jc w:val="both"/>
        <w:rPr>
          <w:rFonts w:eastAsia="Calibri"/>
          <w:noProof/>
          <w:color w:val="4C4747"/>
        </w:rPr>
      </w:pPr>
    </w:p>
    <w:p w14:paraId="49162AE5" w14:textId="1E9BCAEA" w:rsidR="004F081A" w:rsidRPr="0024742D" w:rsidRDefault="0024742D" w:rsidP="00544F9C">
      <w:pPr>
        <w:pStyle w:val="Ttulo3"/>
        <w:keepNext w:val="0"/>
        <w:keepLines w:val="0"/>
        <w:widowControl w:val="0"/>
        <w:numPr>
          <w:ilvl w:val="1"/>
          <w:numId w:val="12"/>
        </w:numPr>
        <w:tabs>
          <w:tab w:val="left" w:pos="426"/>
        </w:tabs>
        <w:autoSpaceDE w:val="0"/>
        <w:autoSpaceDN w:val="0"/>
        <w:spacing w:before="0" w:line="240" w:lineRule="auto"/>
        <w:ind w:hanging="786"/>
        <w:rPr>
          <w:rFonts w:ascii="Times New Roman" w:eastAsia="Calibri" w:hAnsi="Times New Roman" w:cs="Times New Roman"/>
          <w:b/>
          <w:noProof/>
          <w:color w:val="4C4747"/>
        </w:rPr>
      </w:pPr>
      <w:r>
        <w:rPr>
          <w:rFonts w:ascii="Times New Roman" w:eastAsia="Calibri" w:hAnsi="Times New Roman" w:cs="Times New Roman"/>
          <w:b/>
          <w:noProof/>
          <w:color w:val="4C4747"/>
        </w:rPr>
        <w:t xml:space="preserve"> </w:t>
      </w:r>
      <w:bookmarkStart w:id="12" w:name="_Toc185249523"/>
      <w:r w:rsidR="004F081A" w:rsidRPr="0024742D">
        <w:rPr>
          <w:rFonts w:ascii="Times New Roman" w:eastAsia="Calibri" w:hAnsi="Times New Roman" w:cs="Times New Roman"/>
          <w:b/>
          <w:noProof/>
          <w:color w:val="4C4747"/>
        </w:rPr>
        <w:t>Producción de Noticias.</w:t>
      </w:r>
      <w:bookmarkEnd w:id="12"/>
    </w:p>
    <w:p w14:paraId="75B9F85F" w14:textId="77777777" w:rsidR="004F081A" w:rsidRPr="00902D46" w:rsidRDefault="004F081A" w:rsidP="004F081A">
      <w:pPr>
        <w:spacing w:line="360" w:lineRule="auto"/>
        <w:jc w:val="both"/>
        <w:rPr>
          <w:rFonts w:eastAsia="Calibri"/>
          <w:noProof/>
          <w:color w:val="4C4747"/>
          <w:lang w:val="es-DO"/>
        </w:rPr>
      </w:pPr>
      <w:r w:rsidRPr="00902D46">
        <w:rPr>
          <w:rFonts w:eastAsia="Calibri"/>
          <w:noProof/>
          <w:color w:val="4C4747"/>
          <w:lang w:val="es-DO"/>
        </w:rPr>
        <w:t>Durante el año 2024, la Dirección de Producción de Noticias consolidó su posición como referente informativo del país, alcanzando los siguientes logros:</w:t>
      </w:r>
    </w:p>
    <w:p w14:paraId="7A7A5E60" w14:textId="66F586B5" w:rsidR="004F081A" w:rsidRPr="00902D46" w:rsidRDefault="004F081A" w:rsidP="004F081A">
      <w:pPr>
        <w:spacing w:line="360" w:lineRule="auto"/>
        <w:jc w:val="both"/>
        <w:rPr>
          <w:rFonts w:eastAsia="Calibri"/>
          <w:noProof/>
          <w:color w:val="4C4747"/>
          <w:lang w:val="es-DO"/>
        </w:rPr>
      </w:pPr>
      <w:r w:rsidRPr="00902D46">
        <w:rPr>
          <w:rFonts w:eastAsia="Calibri"/>
          <w:noProof/>
          <w:color w:val="4C4747"/>
          <w:lang w:val="es-DO"/>
        </w:rPr>
        <w:t>•</w:t>
      </w:r>
      <w:r w:rsidRPr="00902D46">
        <w:rPr>
          <w:rFonts w:eastAsia="Calibri"/>
          <w:noProof/>
          <w:color w:val="4C4747"/>
          <w:lang w:val="es-DO"/>
        </w:rPr>
        <w:tab/>
        <w:t xml:space="preserve">Cobertura electoral integral: Realizamos una cobertura exhaustiva de los procesos electorales municipales, congresuales y presidenciales, garantizando la equidad y transparencia en la presentación de las diferentes propuestas políticas. Además, transmitimos en vivo la rendición de cuentas del Presidente de la República ante el Congreso Nacional, llegando a más de </w:t>
      </w:r>
      <w:r w:rsidR="00D87F35" w:rsidRPr="00902D46">
        <w:rPr>
          <w:rFonts w:eastAsia="Calibri"/>
          <w:noProof/>
          <w:color w:val="4C4747"/>
          <w:lang w:val="es-DO"/>
        </w:rPr>
        <w:t>174,087</w:t>
      </w:r>
      <w:r w:rsidRPr="00902D46">
        <w:rPr>
          <w:rFonts w:eastAsia="Calibri"/>
          <w:noProof/>
          <w:color w:val="4C4747"/>
          <w:lang w:val="es-DO"/>
        </w:rPr>
        <w:t xml:space="preserve"> hogares dominicanos.</w:t>
      </w:r>
    </w:p>
    <w:p w14:paraId="43839178" w14:textId="13C9B7D4" w:rsidR="004F081A" w:rsidRPr="00902D46" w:rsidRDefault="004F081A" w:rsidP="004F081A">
      <w:pPr>
        <w:spacing w:line="360" w:lineRule="auto"/>
        <w:jc w:val="both"/>
        <w:rPr>
          <w:rFonts w:eastAsia="Calibri"/>
          <w:noProof/>
          <w:color w:val="4C4747"/>
          <w:lang w:val="es-DO"/>
        </w:rPr>
      </w:pPr>
      <w:r w:rsidRPr="00902D46">
        <w:rPr>
          <w:rFonts w:eastAsia="Calibri"/>
          <w:noProof/>
          <w:color w:val="4C4747"/>
          <w:lang w:val="es-DO"/>
        </w:rPr>
        <w:t>•</w:t>
      </w:r>
      <w:r w:rsidRPr="00902D46">
        <w:rPr>
          <w:rFonts w:eastAsia="Calibri"/>
          <w:noProof/>
          <w:color w:val="4C4747"/>
          <w:lang w:val="es-DO"/>
        </w:rPr>
        <w:tab/>
        <w:t xml:space="preserve">Ampliación de la oferta informativa: Producimos y difundimos más de </w:t>
      </w:r>
      <w:r w:rsidR="00D87F35" w:rsidRPr="00902D46">
        <w:rPr>
          <w:rFonts w:eastAsia="Calibri"/>
          <w:noProof/>
          <w:color w:val="4C4747"/>
          <w:lang w:val="es-DO"/>
        </w:rPr>
        <w:t>940</w:t>
      </w:r>
      <w:r w:rsidRPr="00902D46">
        <w:rPr>
          <w:rFonts w:eastAsia="Calibri"/>
          <w:noProof/>
          <w:color w:val="4C4747"/>
          <w:lang w:val="es-DO"/>
        </w:rPr>
        <w:t xml:space="preserve"> </w:t>
      </w:r>
      <w:r w:rsidR="00D87F35" w:rsidRPr="00902D46">
        <w:rPr>
          <w:rFonts w:eastAsia="Calibri"/>
          <w:noProof/>
          <w:color w:val="4C4747"/>
          <w:lang w:val="es-DO"/>
        </w:rPr>
        <w:t>emisiones</w:t>
      </w:r>
      <w:r w:rsidRPr="00902D46">
        <w:rPr>
          <w:rFonts w:eastAsia="Calibri"/>
          <w:noProof/>
          <w:color w:val="4C4747"/>
          <w:lang w:val="es-DO"/>
        </w:rPr>
        <w:t xml:space="preserve"> en diversos formatos (reportajes, noticias, entrevistas), abarcando una amplia gama de temas de interés nacional e internacional. Estas publicaciones generaron un alcance promedio de </w:t>
      </w:r>
      <w:r w:rsidR="00D87F35" w:rsidRPr="00902D46">
        <w:rPr>
          <w:rFonts w:eastAsia="Calibri"/>
          <w:noProof/>
          <w:color w:val="4C4747"/>
          <w:lang w:val="es-DO"/>
        </w:rPr>
        <w:t>8,921,475 Hogares impactados.</w:t>
      </w:r>
    </w:p>
    <w:p w14:paraId="29708788" w14:textId="233E7904" w:rsidR="004F081A" w:rsidRPr="00902D46" w:rsidRDefault="00D87F35" w:rsidP="004F081A">
      <w:pPr>
        <w:spacing w:line="360" w:lineRule="auto"/>
        <w:jc w:val="both"/>
        <w:rPr>
          <w:rFonts w:eastAsia="Calibri"/>
          <w:noProof/>
          <w:color w:val="4C4747"/>
          <w:lang w:val="es-DO"/>
        </w:rPr>
      </w:pPr>
      <w:r w:rsidRPr="00902D46">
        <w:rPr>
          <w:rFonts w:eastAsia="Calibri"/>
          <w:noProof/>
          <w:color w:val="4C4747"/>
          <w:lang w:val="es-DO"/>
        </w:rPr>
        <w:t>•</w:t>
      </w:r>
      <w:r w:rsidRPr="00902D46">
        <w:rPr>
          <w:rFonts w:eastAsia="Calibri"/>
          <w:noProof/>
          <w:color w:val="4C4747"/>
          <w:lang w:val="es-DO"/>
        </w:rPr>
        <w:tab/>
        <w:t>Mayor alcance y visibilidad: G</w:t>
      </w:r>
      <w:r w:rsidR="004F081A" w:rsidRPr="00902D46">
        <w:rPr>
          <w:rFonts w:eastAsia="Calibri"/>
          <w:noProof/>
          <w:color w:val="4C4747"/>
          <w:lang w:val="es-DO"/>
        </w:rPr>
        <w:t xml:space="preserve">racias a nuestra renovada escenografía y a una programación que responde a las necesidades de nuestra audiencia. </w:t>
      </w:r>
      <w:r w:rsidR="004F081A" w:rsidRPr="00902D46">
        <w:rPr>
          <w:rFonts w:eastAsia="Calibri"/>
          <w:noProof/>
          <w:color w:val="4C4747"/>
          <w:lang w:val="es-DO"/>
        </w:rPr>
        <w:lastRenderedPageBreak/>
        <w:t>Nuestras transmisiones alcanzaron a millones de espectadores en todo el territorio nacional y en el</w:t>
      </w:r>
      <w:r w:rsidRPr="00902D46">
        <w:rPr>
          <w:rFonts w:eastAsia="Calibri"/>
          <w:noProof/>
          <w:color w:val="4C4747"/>
          <w:lang w:val="es-DO"/>
        </w:rPr>
        <w:t xml:space="preserve"> extranjero, con un promedio de 10,690 t</w:t>
      </w:r>
      <w:r w:rsidR="004F081A" w:rsidRPr="00902D46">
        <w:rPr>
          <w:rFonts w:eastAsia="Calibri"/>
          <w:noProof/>
          <w:color w:val="4C4747"/>
          <w:lang w:val="es-DO"/>
        </w:rPr>
        <w:t>elevidentes por emisión.</w:t>
      </w:r>
    </w:p>
    <w:p w14:paraId="5D0C2533" w14:textId="4C5AA929" w:rsidR="004F081A" w:rsidRPr="00902D46" w:rsidRDefault="004F081A" w:rsidP="004F081A">
      <w:pPr>
        <w:spacing w:line="360" w:lineRule="auto"/>
        <w:jc w:val="both"/>
        <w:rPr>
          <w:rFonts w:eastAsia="Calibri"/>
          <w:noProof/>
          <w:color w:val="4C4747"/>
          <w:lang w:val="es-DO"/>
        </w:rPr>
      </w:pPr>
      <w:r w:rsidRPr="00902D46">
        <w:rPr>
          <w:rFonts w:eastAsia="Calibri"/>
          <w:noProof/>
          <w:color w:val="4C4747"/>
          <w:lang w:val="es-DO"/>
        </w:rPr>
        <w:t>•</w:t>
      </w:r>
      <w:r w:rsidRPr="00902D46">
        <w:rPr>
          <w:rFonts w:eastAsia="Calibri"/>
          <w:noProof/>
          <w:color w:val="4C4747"/>
          <w:lang w:val="es-DO"/>
        </w:rPr>
        <w:tab/>
        <w:t xml:space="preserve">Fortalecimiento de la democracia: Contribuimos al fortalecimiento de la democracia al brindar una plataforma para el debate público y al informar de manera objetiva sobre los principales acontecimientos políticos del país, como la toma de posesión del Presidente en su segundo mandato, las reformas constitucionales y las elecciones en Estados Unidos y Puerto Rico. Nuestros análisis sobre estos temas generaron </w:t>
      </w:r>
      <w:r w:rsidR="00D87F35" w:rsidRPr="00902D46">
        <w:rPr>
          <w:rFonts w:eastAsia="Calibri"/>
          <w:noProof/>
          <w:color w:val="4C4747"/>
          <w:lang w:val="es-DO"/>
        </w:rPr>
        <w:t>30 debates que a su vez generaron un alcance promedio de 35,645 televidentes por debate.</w:t>
      </w:r>
    </w:p>
    <w:p w14:paraId="1EDC077D" w14:textId="2F251267" w:rsidR="00D87F35" w:rsidRPr="00902D46" w:rsidRDefault="004F081A" w:rsidP="004F081A">
      <w:pPr>
        <w:spacing w:line="360" w:lineRule="auto"/>
        <w:jc w:val="both"/>
        <w:rPr>
          <w:rFonts w:eastAsia="Calibri"/>
          <w:noProof/>
          <w:color w:val="4C4747"/>
          <w:lang w:val="es-DO"/>
        </w:rPr>
      </w:pPr>
      <w:r w:rsidRPr="00902D46">
        <w:rPr>
          <w:rFonts w:eastAsia="Calibri"/>
          <w:noProof/>
          <w:color w:val="4C4747"/>
          <w:lang w:val="es-DO"/>
        </w:rPr>
        <w:t>•</w:t>
      </w:r>
      <w:r w:rsidRPr="00902D46">
        <w:rPr>
          <w:rFonts w:eastAsia="Calibri"/>
          <w:noProof/>
          <w:color w:val="4C4747"/>
          <w:lang w:val="es-DO"/>
        </w:rPr>
        <w:tab/>
        <w:t>Impacto social: Fuimos la voz de los ciudadanos al dar cobertura a las principales problemáticas sociales y al informar sobre las acciones del gobierno en beneficio de la población. Gracias a nuestr</w:t>
      </w:r>
      <w:r w:rsidR="00D87F35" w:rsidRPr="00902D46">
        <w:rPr>
          <w:rFonts w:eastAsia="Calibri"/>
          <w:noProof/>
          <w:color w:val="4C4747"/>
          <w:lang w:val="es-DO"/>
        </w:rPr>
        <w:t>o programa “Voluntad Electoral”</w:t>
      </w:r>
      <w:r w:rsidRPr="00902D46">
        <w:rPr>
          <w:rFonts w:eastAsia="Calibri"/>
          <w:noProof/>
          <w:color w:val="4C4747"/>
          <w:lang w:val="es-DO"/>
        </w:rPr>
        <w:t xml:space="preserve">, </w:t>
      </w:r>
      <w:r w:rsidR="00D87F35" w:rsidRPr="00902D46">
        <w:rPr>
          <w:rFonts w:eastAsia="Calibri"/>
          <w:noProof/>
          <w:color w:val="4C4747"/>
          <w:lang w:val="es-DO"/>
        </w:rPr>
        <w:t>realizamos un total de 24 emisiones que generaron un promedio de 213,038 televidentes por emision que</w:t>
      </w:r>
      <w:r w:rsidRPr="00902D46">
        <w:rPr>
          <w:rFonts w:eastAsia="Calibri"/>
          <w:noProof/>
          <w:color w:val="4C4747"/>
          <w:lang w:val="es-DO"/>
        </w:rPr>
        <w:t xml:space="preserve"> se beneficiaron de los programas sociales presentados.</w:t>
      </w:r>
    </w:p>
    <w:p w14:paraId="2EFCAD9D" w14:textId="7B4DC7F2" w:rsidR="004F081A" w:rsidRPr="00902D46" w:rsidRDefault="004F081A" w:rsidP="004F081A">
      <w:pPr>
        <w:spacing w:line="360" w:lineRule="auto"/>
        <w:jc w:val="both"/>
        <w:rPr>
          <w:rFonts w:eastAsia="Calibri"/>
          <w:noProof/>
          <w:color w:val="4C4747"/>
          <w:lang w:val="es-DO"/>
        </w:rPr>
      </w:pPr>
    </w:p>
    <w:p w14:paraId="30719D3F" w14:textId="5F0BB6E9" w:rsidR="004F081A" w:rsidRDefault="004F081A" w:rsidP="002074C5">
      <w:pPr>
        <w:pStyle w:val="Ttulo3"/>
        <w:keepNext w:val="0"/>
        <w:keepLines w:val="0"/>
        <w:widowControl w:val="0"/>
        <w:numPr>
          <w:ilvl w:val="1"/>
          <w:numId w:val="12"/>
        </w:numPr>
        <w:tabs>
          <w:tab w:val="left" w:pos="426"/>
        </w:tabs>
        <w:autoSpaceDE w:val="0"/>
        <w:autoSpaceDN w:val="0"/>
        <w:spacing w:before="0" w:line="240" w:lineRule="auto"/>
        <w:ind w:left="284" w:hanging="284"/>
        <w:rPr>
          <w:rFonts w:ascii="Times New Roman" w:eastAsia="Calibri" w:hAnsi="Times New Roman" w:cs="Times New Roman"/>
          <w:b/>
          <w:noProof/>
          <w:color w:val="4C4747"/>
        </w:rPr>
      </w:pPr>
      <w:r w:rsidRPr="0024742D">
        <w:rPr>
          <w:rFonts w:ascii="Times New Roman" w:eastAsia="Calibri" w:hAnsi="Times New Roman" w:cs="Times New Roman"/>
          <w:b/>
          <w:noProof/>
          <w:color w:val="4C4747"/>
        </w:rPr>
        <w:t xml:space="preserve"> </w:t>
      </w:r>
      <w:bookmarkStart w:id="13" w:name="_Toc185249524"/>
      <w:r w:rsidRPr="0024742D">
        <w:rPr>
          <w:rFonts w:ascii="Times New Roman" w:eastAsia="Calibri" w:hAnsi="Times New Roman" w:cs="Times New Roman"/>
          <w:b/>
          <w:noProof/>
          <w:color w:val="4C4747"/>
        </w:rPr>
        <w:t>Instituto RTVD.</w:t>
      </w:r>
      <w:bookmarkEnd w:id="13"/>
    </w:p>
    <w:p w14:paraId="5F74F9DC" w14:textId="77777777" w:rsidR="0024742D" w:rsidRPr="0024742D" w:rsidRDefault="0024742D" w:rsidP="0024742D"/>
    <w:p w14:paraId="39BC9816"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El Instituto RTVD ha experimentado un año de crecimiento y consolidación, gracias a una planificación estratégica y un compromiso inquebrantable con la formación de talento audiovisual.</w:t>
      </w:r>
    </w:p>
    <w:p w14:paraId="4BF966E6" w14:textId="21EAE285" w:rsidR="004F081A" w:rsidRPr="00902D46" w:rsidRDefault="004F081A" w:rsidP="004F081A">
      <w:pPr>
        <w:spacing w:line="360" w:lineRule="auto"/>
        <w:jc w:val="both"/>
        <w:rPr>
          <w:rFonts w:eastAsia="Calibri"/>
          <w:noProof/>
          <w:color w:val="4C4747"/>
        </w:rPr>
      </w:pPr>
      <w:r w:rsidRPr="00902D46">
        <w:rPr>
          <w:rFonts w:eastAsia="Calibri"/>
          <w:noProof/>
          <w:color w:val="4C4747"/>
        </w:rPr>
        <w:t xml:space="preserve">Alianzas estratégicas y expansión de la oferta académica: A través de sólidas colaboraciones con instituciones como INFOTEP, hemos logrado ampliar nuestra oferta formativa y equiparnos con tecnología de punta. La implementación de diplomados especializados en edición de video y producción televisiva, junto con la capacitación en el manejo de equipos de última generación, ha permitido formar a </w:t>
      </w:r>
      <w:r w:rsidRPr="00902D46">
        <w:rPr>
          <w:rFonts w:eastAsia="Calibri"/>
          <w:noProof/>
          <w:color w:val="4C4747"/>
        </w:rPr>
        <w:lastRenderedPageBreak/>
        <w:t>más de 200 profesionales altamente calificados los cuales serán graduados el 22 de febrero del año 2025.</w:t>
      </w:r>
    </w:p>
    <w:p w14:paraId="6403E541" w14:textId="0C56E473" w:rsidR="004F081A" w:rsidRPr="00902D46" w:rsidRDefault="004F081A" w:rsidP="004F081A">
      <w:pPr>
        <w:spacing w:line="360" w:lineRule="auto"/>
        <w:jc w:val="both"/>
        <w:rPr>
          <w:rFonts w:eastAsia="Calibri"/>
          <w:noProof/>
          <w:color w:val="4C4747"/>
        </w:rPr>
      </w:pPr>
      <w:r w:rsidRPr="00902D46">
        <w:rPr>
          <w:rFonts w:eastAsia="Calibri"/>
          <w:noProof/>
          <w:color w:val="4C4747"/>
        </w:rPr>
        <w:t>Impacto en la comunidad: Nuestro compromiso con la comunidad se ha materializado en la realización de un exitoso campamento de verano, donde más de 120 niños, hijos de nuestros colaboradores, disfrutaron de actividades lúdicas y educativas relacionadas con el mundo audiovisual. Esta iniciativa no solo fomentó el interés de las nuevas generaciones por el sector, sino que también fortaleció los lazos entre el Instituto y sus empleados.</w:t>
      </w:r>
    </w:p>
    <w:p w14:paraId="23218886" w14:textId="0C4C26A0" w:rsidR="004F081A" w:rsidRPr="00902D46" w:rsidRDefault="004F081A" w:rsidP="004F081A">
      <w:pPr>
        <w:spacing w:line="360" w:lineRule="auto"/>
        <w:jc w:val="both"/>
        <w:rPr>
          <w:rFonts w:eastAsia="Calibri"/>
          <w:noProof/>
          <w:color w:val="4C4747"/>
        </w:rPr>
      </w:pPr>
      <w:r w:rsidRPr="00902D46">
        <w:rPr>
          <w:rFonts w:eastAsia="Calibri"/>
          <w:noProof/>
          <w:color w:val="4C4747"/>
        </w:rPr>
        <w:t>Proyección al futuro: El Instituto RTVD continúa trabajando arduamente para consolidar su posición como referente en la formación audiovisual en el país. Con la puesta en marcha de nuevos programas y la ampliación de nuestras instalaciones, estamos preparados para formar a más de 1,250 nuevos profesionales del mundo de la producción televisiva y audiovisual en general en todo el año 2025.</w:t>
      </w:r>
    </w:p>
    <w:p w14:paraId="60727228" w14:textId="77777777" w:rsidR="004F081A" w:rsidRPr="00902D46" w:rsidRDefault="004F081A" w:rsidP="004F081A">
      <w:pPr>
        <w:spacing w:line="360" w:lineRule="auto"/>
        <w:jc w:val="both"/>
        <w:rPr>
          <w:rFonts w:eastAsia="Calibri"/>
          <w:noProof/>
          <w:color w:val="4C4747"/>
        </w:rPr>
      </w:pPr>
    </w:p>
    <w:p w14:paraId="53DEC282" w14:textId="6F8AB1D9" w:rsidR="004F081A" w:rsidRDefault="00F21B75" w:rsidP="002074C5">
      <w:pPr>
        <w:pStyle w:val="Ttulo3"/>
        <w:keepNext w:val="0"/>
        <w:keepLines w:val="0"/>
        <w:widowControl w:val="0"/>
        <w:numPr>
          <w:ilvl w:val="1"/>
          <w:numId w:val="12"/>
        </w:numPr>
        <w:tabs>
          <w:tab w:val="left" w:pos="567"/>
        </w:tabs>
        <w:autoSpaceDE w:val="0"/>
        <w:autoSpaceDN w:val="0"/>
        <w:spacing w:before="0" w:line="240" w:lineRule="auto"/>
        <w:ind w:left="284" w:hanging="284"/>
        <w:rPr>
          <w:rFonts w:ascii="Times New Roman" w:eastAsia="Calibri" w:hAnsi="Times New Roman" w:cs="Times New Roman"/>
          <w:b/>
          <w:noProof/>
          <w:color w:val="4C4747"/>
        </w:rPr>
      </w:pPr>
      <w:r w:rsidRPr="0024742D">
        <w:rPr>
          <w:rFonts w:ascii="Times New Roman" w:eastAsia="Calibri" w:hAnsi="Times New Roman" w:cs="Times New Roman"/>
          <w:b/>
          <w:noProof/>
          <w:color w:val="4C4747"/>
        </w:rPr>
        <w:t xml:space="preserve"> </w:t>
      </w:r>
      <w:bookmarkStart w:id="14" w:name="_Toc185249525"/>
      <w:r w:rsidR="004F081A" w:rsidRPr="0024742D">
        <w:rPr>
          <w:rFonts w:ascii="Times New Roman" w:eastAsia="Calibri" w:hAnsi="Times New Roman" w:cs="Times New Roman"/>
          <w:b/>
          <w:noProof/>
          <w:color w:val="4C4747"/>
        </w:rPr>
        <w:t>Otras acciones desarrolladas.</w:t>
      </w:r>
      <w:bookmarkEnd w:id="14"/>
    </w:p>
    <w:p w14:paraId="36D5D46F" w14:textId="77777777" w:rsidR="0024742D" w:rsidRPr="0024742D" w:rsidRDefault="0024742D" w:rsidP="0024742D"/>
    <w:p w14:paraId="264B2544"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Durante el año 2024, la Corporación Estatal de Radio y Televisión (CERTV) ha consolidado su posición como líder en la industria audiovisual dominicana, a través de las siguientes iniciativas:</w:t>
      </w:r>
    </w:p>
    <w:p w14:paraId="2BE15781"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Colaboraciones internacionales: </w:t>
      </w:r>
    </w:p>
    <w:p w14:paraId="7EE6B35F"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o</w:t>
      </w:r>
      <w:r w:rsidRPr="00902D46">
        <w:rPr>
          <w:rFonts w:eastAsia="Calibri"/>
          <w:noProof/>
          <w:color w:val="4C4747"/>
        </w:rPr>
        <w:tab/>
        <w:t>Firmamos un acuerdo con WIPR para intercambiar contenido y ampliar nuestra audiencia en Puerto Rico.</w:t>
      </w:r>
    </w:p>
    <w:p w14:paraId="737C3699"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o</w:t>
      </w:r>
      <w:r w:rsidRPr="00902D46">
        <w:rPr>
          <w:rFonts w:eastAsia="Calibri"/>
          <w:noProof/>
          <w:color w:val="4C4747"/>
        </w:rPr>
        <w:tab/>
        <w:t>Transmitimos en vivo los partidos de la Copa Final Six 2024, consolidando nuestra posición como referente en la transmisión de eventos deportivos.</w:t>
      </w:r>
    </w:p>
    <w:p w14:paraId="7F478BC8"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 xml:space="preserve">Modernización tecnológica: </w:t>
      </w:r>
    </w:p>
    <w:p w14:paraId="76CA6FC3"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o</w:t>
      </w:r>
      <w:r w:rsidRPr="00902D46">
        <w:rPr>
          <w:rFonts w:eastAsia="Calibri"/>
          <w:noProof/>
          <w:color w:val="4C4747"/>
        </w:rPr>
        <w:tab/>
        <w:t>Inauguramos nuevas instalaciones y equipos tecnológicos de última generación, gracias a la visita del presidente Luis Abinader.</w:t>
      </w:r>
    </w:p>
    <w:p w14:paraId="4F2E92A3"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o</w:t>
      </w:r>
      <w:r w:rsidRPr="00902D46">
        <w:rPr>
          <w:rFonts w:eastAsia="Calibri"/>
          <w:noProof/>
          <w:color w:val="4C4747"/>
        </w:rPr>
        <w:tab/>
        <w:t>Implementamos el Instituto RTVD para capacitar a productores audiovisuales dominicanos.</w:t>
      </w:r>
    </w:p>
    <w:p w14:paraId="48BC485D"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Fortalecimiento de las relaciones institucionales: </w:t>
      </w:r>
    </w:p>
    <w:p w14:paraId="7A30E6C2"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o</w:t>
      </w:r>
      <w:r w:rsidRPr="00902D46">
        <w:rPr>
          <w:rFonts w:eastAsia="Calibri"/>
          <w:noProof/>
          <w:color w:val="4C4747"/>
        </w:rPr>
        <w:tab/>
        <w:t>Establecimos alianzas estratégicas con el INDOTEL para impulsar la modernización de la radiodifusión estatal.</w:t>
      </w:r>
    </w:p>
    <w:p w14:paraId="41118B8D"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o</w:t>
      </w:r>
      <w:r w:rsidRPr="00902D46">
        <w:rPr>
          <w:rFonts w:eastAsia="Calibri"/>
          <w:noProof/>
          <w:color w:val="4C4747"/>
        </w:rPr>
        <w:tab/>
        <w:t>Organizamos encuentros con productores nacionales para presentar nuestros proyectos y fomentar la colaboración.</w:t>
      </w:r>
    </w:p>
    <w:p w14:paraId="5923696D"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Resultados destacados:</w:t>
      </w:r>
    </w:p>
    <w:p w14:paraId="3E906632"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Mayor alcance internacional: Gracias a la alianza con WIPR, ampliamos nuestra audiencia a nivel internacional. </w:t>
      </w:r>
    </w:p>
    <w:p w14:paraId="44AD5FB6"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Consolidación como referente deportivo: La transmisión de la Copa Final Six 2024 consolidó nuestra posición como líder en la transmisión de eventos deportivos.</w:t>
      </w:r>
    </w:p>
    <w:p w14:paraId="4A3D90E6"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Fortalecimiento de la capacitación: El Instituto RTVD ha capacitado a más de 200 productores audiovisuales en los últimos meses.</w:t>
      </w:r>
    </w:p>
    <w:p w14:paraId="00BA5B2E"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Modernización tecnológica: Las nuevas instalaciones y equipos tecnológicos nos permiten ofrecer una programación de mayor calidad y alcance.</w:t>
      </w:r>
    </w:p>
    <w:p w14:paraId="71E18411" w14:textId="77777777" w:rsidR="004F081A" w:rsidRPr="00902D46" w:rsidRDefault="004F081A" w:rsidP="004F081A">
      <w:pPr>
        <w:spacing w:line="360" w:lineRule="auto"/>
        <w:jc w:val="both"/>
        <w:rPr>
          <w:rFonts w:eastAsia="Calibri"/>
          <w:noProof/>
          <w:color w:val="4C4747"/>
        </w:rPr>
      </w:pPr>
    </w:p>
    <w:p w14:paraId="4EAECD16" w14:textId="22FEAB92" w:rsidR="00654164" w:rsidRPr="00902D46" w:rsidRDefault="00654164" w:rsidP="00654164">
      <w:pPr>
        <w:rPr>
          <w:color w:val="4C4747"/>
          <w:lang w:val="es-DO"/>
        </w:rPr>
      </w:pPr>
    </w:p>
    <w:p w14:paraId="1F08CD11" w14:textId="2FAFD487" w:rsidR="00654164" w:rsidRPr="00902D46" w:rsidRDefault="00654164" w:rsidP="00654164">
      <w:pPr>
        <w:rPr>
          <w:color w:val="4C4747"/>
          <w:lang w:val="es-DO"/>
        </w:rPr>
      </w:pPr>
    </w:p>
    <w:p w14:paraId="480AB252" w14:textId="67762FA5" w:rsidR="00654164" w:rsidRPr="00902D46" w:rsidRDefault="002B7D53" w:rsidP="00654164">
      <w:pPr>
        <w:pStyle w:val="Ttulo1"/>
        <w:rPr>
          <w:rFonts w:cs="Times New Roman"/>
          <w:color w:val="4C4747"/>
          <w:lang w:val="es-DO"/>
        </w:rPr>
      </w:pPr>
      <w:bookmarkStart w:id="15" w:name="_Toc185249526"/>
      <w:r>
        <w:rPr>
          <w:rFonts w:cs="Times New Roman"/>
          <w:color w:val="4C4747"/>
          <w:lang w:val="es-DO"/>
        </w:rPr>
        <w:lastRenderedPageBreak/>
        <w:t>IV-</w:t>
      </w:r>
      <w:r w:rsidR="00654164" w:rsidRPr="00902D46">
        <w:rPr>
          <w:rFonts w:cs="Times New Roman"/>
          <w:color w:val="4C4747"/>
          <w:lang w:val="es-DO"/>
        </w:rPr>
        <w:t>RESULTADOS DE LAS ÁREAS TRANSVERSALES Y DE APOYO</w:t>
      </w:r>
      <w:bookmarkEnd w:id="15"/>
    </w:p>
    <w:p w14:paraId="5D67DA4A" w14:textId="77777777" w:rsidR="00654164" w:rsidRPr="00902D46" w:rsidRDefault="00654164" w:rsidP="00654164">
      <w:pPr>
        <w:jc w:val="both"/>
        <w:rPr>
          <w:rFonts w:eastAsia="Calibri"/>
          <w:color w:val="4C4747"/>
          <w:sz w:val="18"/>
          <w:lang w:val="es-DO"/>
        </w:rPr>
      </w:pPr>
      <w:r w:rsidRPr="00902D46">
        <w:rPr>
          <w:rFonts w:eastAsia="Calibri"/>
          <w:noProof/>
          <w:color w:val="4C4747"/>
          <w:sz w:val="18"/>
          <w:lang w:val="es-DO" w:eastAsia="es-DO"/>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1D8AA264" w:rsidR="00654164" w:rsidRPr="00902D46" w:rsidRDefault="00654164" w:rsidP="00654164">
      <w:pPr>
        <w:jc w:val="center"/>
        <w:rPr>
          <w:rFonts w:eastAsia="Calibri"/>
          <w:color w:val="4C4747"/>
          <w:szCs w:val="36"/>
        </w:rPr>
      </w:pPr>
      <w:proofErr w:type="spellStart"/>
      <w:r w:rsidRPr="00902D46">
        <w:rPr>
          <w:rFonts w:eastAsia="Calibri"/>
          <w:color w:val="4C4747"/>
          <w:szCs w:val="36"/>
        </w:rPr>
        <w:t>Memoria</w:t>
      </w:r>
      <w:proofErr w:type="spellEnd"/>
      <w:r w:rsidRPr="00902D46">
        <w:rPr>
          <w:rFonts w:eastAsia="Calibri"/>
          <w:color w:val="4C4747"/>
          <w:szCs w:val="36"/>
        </w:rPr>
        <w:t xml:space="preserve"> </w:t>
      </w:r>
      <w:proofErr w:type="spellStart"/>
      <w:r w:rsidR="009547F0" w:rsidRPr="00902D46">
        <w:rPr>
          <w:rFonts w:eastAsia="Calibri"/>
          <w:color w:val="4C4747"/>
          <w:szCs w:val="36"/>
        </w:rPr>
        <w:t>I</w:t>
      </w:r>
      <w:r w:rsidRPr="00902D46">
        <w:rPr>
          <w:rFonts w:eastAsia="Calibri"/>
          <w:color w:val="4C4747"/>
          <w:szCs w:val="36"/>
        </w:rPr>
        <w:t>nstitucional</w:t>
      </w:r>
      <w:proofErr w:type="spellEnd"/>
      <w:r w:rsidRPr="00902D46">
        <w:rPr>
          <w:rFonts w:eastAsia="Calibri"/>
          <w:color w:val="4C4747"/>
          <w:szCs w:val="36"/>
        </w:rPr>
        <w:t xml:space="preserve"> </w:t>
      </w:r>
      <w:r w:rsidR="007471AC" w:rsidRPr="00902D46">
        <w:rPr>
          <w:rFonts w:eastAsia="Calibri"/>
          <w:color w:val="4C4747"/>
          <w:szCs w:val="36"/>
        </w:rPr>
        <w:t>2024</w:t>
      </w:r>
    </w:p>
    <w:p w14:paraId="2BBFC4CF" w14:textId="77777777" w:rsidR="00654164" w:rsidRPr="00902D46" w:rsidRDefault="00654164" w:rsidP="00654164">
      <w:pPr>
        <w:jc w:val="center"/>
        <w:rPr>
          <w:noProof/>
          <w:color w:val="4C4747"/>
        </w:rPr>
      </w:pPr>
    </w:p>
    <w:p w14:paraId="1C66A604" w14:textId="13EB5C8C" w:rsidR="004F081A" w:rsidRDefault="0024742D" w:rsidP="00544F9C">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16" w:name="_Toc185249527"/>
      <w:r>
        <w:rPr>
          <w:rFonts w:ascii="Times New Roman" w:eastAsia="Calibri" w:hAnsi="Times New Roman" w:cs="Times New Roman"/>
          <w:b/>
          <w:noProof/>
          <w:color w:val="4C4747"/>
        </w:rPr>
        <w:t>4.1</w:t>
      </w:r>
      <w:r w:rsidR="004F081A" w:rsidRPr="0024742D">
        <w:rPr>
          <w:rFonts w:ascii="Times New Roman" w:eastAsia="Calibri" w:hAnsi="Times New Roman" w:cs="Times New Roman"/>
          <w:b/>
          <w:noProof/>
          <w:color w:val="4C4747"/>
        </w:rPr>
        <w:t xml:space="preserve"> Desempeño Área Administrativa y Financiera.</w:t>
      </w:r>
      <w:bookmarkEnd w:id="16"/>
    </w:p>
    <w:p w14:paraId="474A2F8A" w14:textId="77777777" w:rsidR="0024742D" w:rsidRPr="0024742D" w:rsidRDefault="0024742D" w:rsidP="0024742D"/>
    <w:p w14:paraId="1F2E58AD"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 xml:space="preserve">Durante el periodo comprendido durante el periodo enero – octubre 2024 la Dirección Financiera ha cumplido con la función principal de gestionar los recursos financieros y físicos para que de manera eficiente contribuyan con la operatividad de la institución. </w:t>
      </w:r>
    </w:p>
    <w:p w14:paraId="500C9CAB"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El ejercicio presupuestario correspondiente al año 2024, la institución contaba con un presupuesto inicial de RD$ 559,657,636.00 Millones. De años anteriores se adiciono una partida de RD$ 74,647,654.07, por lo que totaliza un monto de RD$ 634,305,290.07.</w:t>
      </w:r>
    </w:p>
    <w:p w14:paraId="39146EC6" w14:textId="77777777" w:rsidR="004F081A" w:rsidRPr="00902D46" w:rsidRDefault="004F081A" w:rsidP="004F081A">
      <w:pPr>
        <w:spacing w:line="360" w:lineRule="auto"/>
        <w:jc w:val="both"/>
        <w:rPr>
          <w:rFonts w:eastAsia="Calibri"/>
          <w:noProof/>
          <w:color w:val="4C4747"/>
        </w:rPr>
      </w:pPr>
      <w:r w:rsidRPr="00902D46">
        <w:rPr>
          <w:rFonts w:eastAsia="Calibri"/>
          <w:noProof/>
          <w:color w:val="4C4747"/>
        </w:rPr>
        <w:t>A continuación, se presenta cuadro ejecutivo del presupuesto ejecutado a la fecha y proyectado al cierre de este periodo 2024.</w:t>
      </w:r>
    </w:p>
    <w:p w14:paraId="15D103D4" w14:textId="77777777" w:rsidR="004F081A" w:rsidRPr="00902D46" w:rsidRDefault="004F081A" w:rsidP="004F081A">
      <w:pPr>
        <w:spacing w:line="360" w:lineRule="auto"/>
        <w:jc w:val="both"/>
        <w:rPr>
          <w:rFonts w:eastAsia="Calibri"/>
          <w:b/>
          <w:noProof/>
          <w:color w:val="4C4747"/>
        </w:rPr>
      </w:pPr>
      <w:r w:rsidRPr="00902D46">
        <w:rPr>
          <w:rFonts w:eastAsia="Calibri"/>
          <w:b/>
          <w:noProof/>
          <w:color w:val="4C4747"/>
        </w:rPr>
        <w:t>Grafica de ejecución presupuestaria:</w:t>
      </w:r>
    </w:p>
    <w:tbl>
      <w:tblPr>
        <w:tblW w:w="7910" w:type="dxa"/>
        <w:tblCellMar>
          <w:left w:w="70" w:type="dxa"/>
          <w:right w:w="70" w:type="dxa"/>
        </w:tblCellMar>
        <w:tblLook w:val="04A0" w:firstRow="1" w:lastRow="0" w:firstColumn="1" w:lastColumn="0" w:noHBand="0" w:noVBand="1"/>
      </w:tblPr>
      <w:tblGrid>
        <w:gridCol w:w="1212"/>
        <w:gridCol w:w="343"/>
        <w:gridCol w:w="1880"/>
        <w:gridCol w:w="1653"/>
        <w:gridCol w:w="1653"/>
        <w:gridCol w:w="1169"/>
      </w:tblGrid>
      <w:tr w:rsidR="004F081A" w:rsidRPr="00902D46" w14:paraId="299E090A" w14:textId="77777777" w:rsidTr="004F081A">
        <w:trPr>
          <w:trHeight w:val="114"/>
        </w:trPr>
        <w:tc>
          <w:tcPr>
            <w:tcW w:w="7910" w:type="dxa"/>
            <w:gridSpan w:val="6"/>
            <w:tcBorders>
              <w:top w:val="single" w:sz="4" w:space="0" w:color="FFFFFF"/>
              <w:left w:val="single" w:sz="4" w:space="0" w:color="FFFFFF"/>
              <w:bottom w:val="single" w:sz="4" w:space="0" w:color="FFFFFF"/>
              <w:right w:val="single" w:sz="4" w:space="0" w:color="FFFFFF"/>
            </w:tcBorders>
            <w:shd w:val="clear" w:color="000000" w:fill="1F3863"/>
            <w:vAlign w:val="center"/>
            <w:hideMark/>
          </w:tcPr>
          <w:p w14:paraId="1D1F24CC" w14:textId="77777777" w:rsidR="004F081A" w:rsidRPr="00051566" w:rsidRDefault="004F081A" w:rsidP="004F081A">
            <w:pPr>
              <w:ind w:right="249" w:hanging="11"/>
              <w:jc w:val="center"/>
              <w:rPr>
                <w:b/>
                <w:bCs/>
                <w:color w:val="FFFFFF" w:themeColor="background1"/>
                <w:sz w:val="16"/>
                <w:szCs w:val="16"/>
                <w:lang w:val="es-DO" w:eastAsia="es-DO"/>
              </w:rPr>
            </w:pPr>
          </w:p>
          <w:p w14:paraId="51078C4B" w14:textId="030620A6" w:rsidR="004F081A" w:rsidRPr="00051566" w:rsidRDefault="004F081A" w:rsidP="004F081A">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BALANCES AL 31 DE OCTUBRE DE 2024</w:t>
            </w:r>
          </w:p>
        </w:tc>
      </w:tr>
      <w:tr w:rsidR="004F081A" w:rsidRPr="00902D46" w14:paraId="42EF92A6" w14:textId="77777777" w:rsidTr="004F081A">
        <w:trPr>
          <w:trHeight w:val="383"/>
        </w:trPr>
        <w:tc>
          <w:tcPr>
            <w:tcW w:w="1218" w:type="dxa"/>
            <w:vMerge w:val="restart"/>
            <w:tcBorders>
              <w:top w:val="nil"/>
              <w:left w:val="single" w:sz="4" w:space="0" w:color="FFFFFF"/>
              <w:bottom w:val="single" w:sz="4" w:space="0" w:color="FFFFFF"/>
              <w:right w:val="single" w:sz="4" w:space="0" w:color="FFFFFF"/>
            </w:tcBorders>
            <w:shd w:val="clear" w:color="000000" w:fill="1F3863"/>
            <w:vAlign w:val="center"/>
            <w:hideMark/>
          </w:tcPr>
          <w:p w14:paraId="2ECD9EC6" w14:textId="77777777" w:rsidR="004F081A" w:rsidRPr="00051566" w:rsidRDefault="004F081A" w:rsidP="004F081A">
            <w:pPr>
              <w:ind w:right="249" w:hanging="11"/>
              <w:jc w:val="center"/>
              <w:rPr>
                <w:b/>
                <w:bCs/>
                <w:color w:val="FFFFFF" w:themeColor="background1"/>
                <w:sz w:val="18"/>
                <w:szCs w:val="18"/>
                <w:lang w:val="es-DO" w:eastAsia="es-DO"/>
              </w:rPr>
            </w:pPr>
            <w:r w:rsidRPr="00051566">
              <w:rPr>
                <w:b/>
                <w:bCs/>
                <w:color w:val="FFFFFF" w:themeColor="background1"/>
                <w:sz w:val="18"/>
                <w:szCs w:val="18"/>
                <w:lang w:val="es-DO" w:eastAsia="es-DO"/>
              </w:rPr>
              <w:t>CCP - CONCEPTO</w:t>
            </w:r>
          </w:p>
        </w:tc>
        <w:tc>
          <w:tcPr>
            <w:tcW w:w="2198" w:type="dxa"/>
            <w:gridSpan w:val="2"/>
            <w:vMerge w:val="restart"/>
            <w:tcBorders>
              <w:top w:val="nil"/>
              <w:left w:val="single" w:sz="4" w:space="0" w:color="FFFFFF"/>
              <w:bottom w:val="single" w:sz="4" w:space="0" w:color="FFFFFF"/>
              <w:right w:val="single" w:sz="4" w:space="0" w:color="FFFFFF"/>
            </w:tcBorders>
            <w:shd w:val="clear" w:color="000000" w:fill="1F3863"/>
            <w:vAlign w:val="center"/>
            <w:hideMark/>
          </w:tcPr>
          <w:p w14:paraId="2150D91D" w14:textId="77777777" w:rsidR="004F081A" w:rsidRPr="00051566" w:rsidRDefault="004F081A" w:rsidP="004F081A">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DETALLES</w:t>
            </w:r>
          </w:p>
        </w:tc>
        <w:tc>
          <w:tcPr>
            <w:tcW w:w="1660" w:type="dxa"/>
            <w:vMerge w:val="restart"/>
            <w:tcBorders>
              <w:top w:val="nil"/>
              <w:left w:val="single" w:sz="4" w:space="0" w:color="FFFFFF"/>
              <w:bottom w:val="single" w:sz="4" w:space="0" w:color="FFFFFF"/>
              <w:right w:val="single" w:sz="4" w:space="0" w:color="FFFFFF"/>
            </w:tcBorders>
            <w:shd w:val="clear" w:color="000000" w:fill="1F3863"/>
            <w:vAlign w:val="center"/>
            <w:hideMark/>
          </w:tcPr>
          <w:p w14:paraId="35A5F671" w14:textId="77777777" w:rsidR="004F081A" w:rsidRPr="00051566" w:rsidRDefault="004F081A" w:rsidP="004F081A">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ASIGNACION PRESUPUESTARIA 2024 RD$</w:t>
            </w:r>
          </w:p>
        </w:tc>
        <w:tc>
          <w:tcPr>
            <w:tcW w:w="1660" w:type="dxa"/>
            <w:vMerge w:val="restart"/>
            <w:tcBorders>
              <w:top w:val="nil"/>
              <w:left w:val="single" w:sz="4" w:space="0" w:color="FFFFFF"/>
              <w:bottom w:val="single" w:sz="4" w:space="0" w:color="FFFFFF"/>
              <w:right w:val="single" w:sz="4" w:space="0" w:color="FFFFFF"/>
            </w:tcBorders>
            <w:shd w:val="clear" w:color="000000" w:fill="1F3863"/>
            <w:vAlign w:val="center"/>
            <w:hideMark/>
          </w:tcPr>
          <w:p w14:paraId="3AEC1CC6" w14:textId="77777777" w:rsidR="004F081A" w:rsidRPr="00051566" w:rsidRDefault="004F081A" w:rsidP="004F081A">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EJECUCION 2024 RD$</w:t>
            </w:r>
          </w:p>
        </w:tc>
        <w:tc>
          <w:tcPr>
            <w:tcW w:w="1174" w:type="dxa"/>
            <w:vMerge w:val="restart"/>
            <w:tcBorders>
              <w:top w:val="nil"/>
              <w:left w:val="single" w:sz="4" w:space="0" w:color="FFFFFF"/>
              <w:bottom w:val="single" w:sz="4" w:space="0" w:color="FFFFFF"/>
              <w:right w:val="single" w:sz="4" w:space="0" w:color="FFFFFF"/>
            </w:tcBorders>
            <w:shd w:val="clear" w:color="000000" w:fill="1F3863"/>
            <w:vAlign w:val="center"/>
            <w:hideMark/>
          </w:tcPr>
          <w:p w14:paraId="0F18BBF6" w14:textId="77777777" w:rsidR="004F081A" w:rsidRPr="00051566" w:rsidRDefault="004F081A" w:rsidP="004F081A">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INDICE DE EJECUCION %</w:t>
            </w:r>
          </w:p>
        </w:tc>
      </w:tr>
      <w:tr w:rsidR="004F081A" w:rsidRPr="00902D46" w14:paraId="73EFB4DE" w14:textId="77777777" w:rsidTr="004F081A">
        <w:trPr>
          <w:trHeight w:val="383"/>
        </w:trPr>
        <w:tc>
          <w:tcPr>
            <w:tcW w:w="1218" w:type="dxa"/>
            <w:vMerge/>
            <w:tcBorders>
              <w:top w:val="nil"/>
              <w:left w:val="single" w:sz="4" w:space="0" w:color="FFFFFF"/>
              <w:bottom w:val="single" w:sz="4" w:space="0" w:color="FFFFFF"/>
              <w:right w:val="single" w:sz="4" w:space="0" w:color="FFFFFF"/>
            </w:tcBorders>
            <w:vAlign w:val="center"/>
            <w:hideMark/>
          </w:tcPr>
          <w:p w14:paraId="7BD9D2AD" w14:textId="77777777" w:rsidR="004F081A" w:rsidRPr="00902D46" w:rsidRDefault="004F081A" w:rsidP="004F081A">
            <w:pPr>
              <w:ind w:right="249" w:hanging="11"/>
              <w:rPr>
                <w:b/>
                <w:bCs/>
                <w:color w:val="4C4747"/>
                <w:sz w:val="18"/>
                <w:szCs w:val="18"/>
                <w:lang w:val="es-DO" w:eastAsia="es-DO"/>
              </w:rPr>
            </w:pPr>
          </w:p>
        </w:tc>
        <w:tc>
          <w:tcPr>
            <w:tcW w:w="2198" w:type="dxa"/>
            <w:gridSpan w:val="2"/>
            <w:vMerge/>
            <w:tcBorders>
              <w:top w:val="nil"/>
              <w:left w:val="single" w:sz="4" w:space="0" w:color="FFFFFF"/>
              <w:bottom w:val="single" w:sz="4" w:space="0" w:color="FFFFFF"/>
              <w:right w:val="single" w:sz="4" w:space="0" w:color="FFFFFF"/>
            </w:tcBorders>
            <w:vAlign w:val="center"/>
            <w:hideMark/>
          </w:tcPr>
          <w:p w14:paraId="6E743806" w14:textId="77777777" w:rsidR="004F081A" w:rsidRPr="00902D46" w:rsidRDefault="004F081A" w:rsidP="004F081A">
            <w:pPr>
              <w:ind w:right="249" w:hanging="11"/>
              <w:rPr>
                <w:b/>
                <w:bCs/>
                <w:color w:val="4C4747"/>
                <w:sz w:val="16"/>
                <w:szCs w:val="16"/>
                <w:lang w:val="es-DO" w:eastAsia="es-DO"/>
              </w:rPr>
            </w:pPr>
          </w:p>
        </w:tc>
        <w:tc>
          <w:tcPr>
            <w:tcW w:w="1660" w:type="dxa"/>
            <w:vMerge/>
            <w:tcBorders>
              <w:top w:val="nil"/>
              <w:left w:val="single" w:sz="4" w:space="0" w:color="FFFFFF"/>
              <w:bottom w:val="single" w:sz="4" w:space="0" w:color="FFFFFF"/>
              <w:right w:val="single" w:sz="4" w:space="0" w:color="FFFFFF"/>
            </w:tcBorders>
            <w:vAlign w:val="center"/>
            <w:hideMark/>
          </w:tcPr>
          <w:p w14:paraId="7B961DB6" w14:textId="77777777" w:rsidR="004F081A" w:rsidRPr="00902D46" w:rsidRDefault="004F081A" w:rsidP="004F081A">
            <w:pPr>
              <w:ind w:right="249" w:hanging="11"/>
              <w:rPr>
                <w:b/>
                <w:bCs/>
                <w:color w:val="4C4747"/>
                <w:sz w:val="16"/>
                <w:szCs w:val="16"/>
                <w:lang w:val="es-DO" w:eastAsia="es-DO"/>
              </w:rPr>
            </w:pPr>
          </w:p>
        </w:tc>
        <w:tc>
          <w:tcPr>
            <w:tcW w:w="1660" w:type="dxa"/>
            <w:vMerge/>
            <w:tcBorders>
              <w:top w:val="nil"/>
              <w:left w:val="single" w:sz="4" w:space="0" w:color="FFFFFF"/>
              <w:bottom w:val="single" w:sz="4" w:space="0" w:color="FFFFFF"/>
              <w:right w:val="single" w:sz="4" w:space="0" w:color="FFFFFF"/>
            </w:tcBorders>
            <w:vAlign w:val="center"/>
            <w:hideMark/>
          </w:tcPr>
          <w:p w14:paraId="48FEBFBC" w14:textId="77777777" w:rsidR="004F081A" w:rsidRPr="00902D46" w:rsidRDefault="004F081A" w:rsidP="004F081A">
            <w:pPr>
              <w:ind w:right="249" w:hanging="11"/>
              <w:rPr>
                <w:b/>
                <w:bCs/>
                <w:color w:val="4C4747"/>
                <w:sz w:val="16"/>
                <w:szCs w:val="16"/>
                <w:lang w:val="es-DO" w:eastAsia="es-DO"/>
              </w:rPr>
            </w:pPr>
          </w:p>
        </w:tc>
        <w:tc>
          <w:tcPr>
            <w:tcW w:w="1174" w:type="dxa"/>
            <w:vMerge/>
            <w:tcBorders>
              <w:top w:val="nil"/>
              <w:left w:val="single" w:sz="4" w:space="0" w:color="FFFFFF"/>
              <w:bottom w:val="single" w:sz="4" w:space="0" w:color="FFFFFF"/>
              <w:right w:val="single" w:sz="4" w:space="0" w:color="FFFFFF"/>
            </w:tcBorders>
            <w:vAlign w:val="center"/>
            <w:hideMark/>
          </w:tcPr>
          <w:p w14:paraId="700E696F" w14:textId="77777777" w:rsidR="004F081A" w:rsidRPr="00902D46" w:rsidRDefault="004F081A" w:rsidP="004F081A">
            <w:pPr>
              <w:ind w:right="249" w:hanging="11"/>
              <w:rPr>
                <w:b/>
                <w:bCs/>
                <w:color w:val="4C4747"/>
                <w:sz w:val="16"/>
                <w:szCs w:val="16"/>
                <w:lang w:val="es-DO" w:eastAsia="es-DO"/>
              </w:rPr>
            </w:pPr>
          </w:p>
        </w:tc>
      </w:tr>
      <w:tr w:rsidR="004F081A" w:rsidRPr="00902D46" w14:paraId="6DBCAB26" w14:textId="77777777" w:rsidTr="004F081A">
        <w:trPr>
          <w:trHeight w:val="229"/>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4DFA9811" w14:textId="77777777" w:rsidR="004F081A" w:rsidRPr="00902D46" w:rsidRDefault="004F081A" w:rsidP="004F081A">
            <w:pPr>
              <w:ind w:right="249" w:hanging="11"/>
              <w:jc w:val="center"/>
              <w:rPr>
                <w:color w:val="4C4747"/>
                <w:lang w:val="es-DO" w:eastAsia="es-DO"/>
              </w:rPr>
            </w:pPr>
            <w:r w:rsidRPr="00902D46">
              <w:rPr>
                <w:color w:val="4C4747"/>
                <w:lang w:val="es-DO" w:eastAsia="es-DO"/>
              </w:rPr>
              <w:t>2.1</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21A8A1EA" w14:textId="77777777" w:rsidR="004F081A" w:rsidRPr="00902D46" w:rsidRDefault="004F081A" w:rsidP="004F081A">
            <w:pPr>
              <w:ind w:right="249" w:hanging="11"/>
              <w:jc w:val="right"/>
              <w:rPr>
                <w:color w:val="4C4747"/>
                <w:lang w:val="es-DO" w:eastAsia="es-DO"/>
              </w:rPr>
            </w:pPr>
            <w:r w:rsidRPr="00902D46">
              <w:rPr>
                <w:color w:val="4C4747"/>
                <w:lang w:val="es-DO" w:eastAsia="es-DO"/>
              </w:rPr>
              <w:t>REMUNERACIONES Y CONTRIBUCIONES</w:t>
            </w:r>
          </w:p>
        </w:tc>
        <w:tc>
          <w:tcPr>
            <w:tcW w:w="1660" w:type="dxa"/>
            <w:tcBorders>
              <w:top w:val="nil"/>
              <w:left w:val="nil"/>
              <w:bottom w:val="single" w:sz="4" w:space="0" w:color="FFFFFF"/>
              <w:right w:val="single" w:sz="4" w:space="0" w:color="FFFFFF"/>
            </w:tcBorders>
            <w:shd w:val="clear" w:color="000000" w:fill="9CC2E4"/>
            <w:vAlign w:val="center"/>
            <w:hideMark/>
          </w:tcPr>
          <w:p w14:paraId="5D584A66" w14:textId="77777777" w:rsidR="004F081A" w:rsidRPr="00902D46" w:rsidRDefault="004F081A" w:rsidP="004F081A">
            <w:pPr>
              <w:ind w:right="249" w:hanging="11"/>
              <w:jc w:val="right"/>
              <w:rPr>
                <w:color w:val="4C4747"/>
                <w:lang w:val="es-DO" w:eastAsia="es-DO"/>
              </w:rPr>
            </w:pPr>
            <w:r w:rsidRPr="00902D46">
              <w:rPr>
                <w:color w:val="4C4747"/>
                <w:lang w:val="es-DO" w:eastAsia="es-DO"/>
              </w:rPr>
              <w:t>454,392,057.00</w:t>
            </w:r>
          </w:p>
        </w:tc>
        <w:tc>
          <w:tcPr>
            <w:tcW w:w="1660" w:type="dxa"/>
            <w:tcBorders>
              <w:top w:val="nil"/>
              <w:left w:val="nil"/>
              <w:bottom w:val="single" w:sz="4" w:space="0" w:color="FFFFFF"/>
              <w:right w:val="single" w:sz="4" w:space="0" w:color="FFFFFF"/>
            </w:tcBorders>
            <w:shd w:val="clear" w:color="000000" w:fill="9CC2E4"/>
            <w:vAlign w:val="center"/>
            <w:hideMark/>
          </w:tcPr>
          <w:p w14:paraId="1F2B1455" w14:textId="77777777" w:rsidR="004F081A" w:rsidRPr="00902D46" w:rsidRDefault="004F081A" w:rsidP="004F081A">
            <w:pPr>
              <w:ind w:right="249" w:hanging="11"/>
              <w:jc w:val="right"/>
              <w:rPr>
                <w:color w:val="4C4747"/>
                <w:lang w:val="es-DO" w:eastAsia="es-DO"/>
              </w:rPr>
            </w:pPr>
            <w:r w:rsidRPr="00902D46">
              <w:rPr>
                <w:color w:val="4C4747"/>
                <w:lang w:val="es-DO" w:eastAsia="es-DO"/>
              </w:rPr>
              <w:t>260,361,827.90</w:t>
            </w:r>
          </w:p>
        </w:tc>
        <w:tc>
          <w:tcPr>
            <w:tcW w:w="1174" w:type="dxa"/>
            <w:tcBorders>
              <w:top w:val="nil"/>
              <w:left w:val="nil"/>
              <w:bottom w:val="single" w:sz="4" w:space="0" w:color="FFFFFF"/>
              <w:right w:val="single" w:sz="4" w:space="0" w:color="FFFFFF"/>
            </w:tcBorders>
            <w:shd w:val="clear" w:color="000000" w:fill="9CC2E4"/>
            <w:vAlign w:val="center"/>
            <w:hideMark/>
          </w:tcPr>
          <w:p w14:paraId="52B7BC39" w14:textId="77777777" w:rsidR="004F081A" w:rsidRPr="00902D46" w:rsidRDefault="004F081A" w:rsidP="004F081A">
            <w:pPr>
              <w:ind w:right="249" w:hanging="11"/>
              <w:jc w:val="right"/>
              <w:rPr>
                <w:color w:val="4C4747"/>
                <w:lang w:val="es-DO" w:eastAsia="es-DO"/>
              </w:rPr>
            </w:pPr>
            <w:r w:rsidRPr="00902D46">
              <w:rPr>
                <w:color w:val="4C4747"/>
                <w:lang w:val="es-DO" w:eastAsia="es-DO"/>
              </w:rPr>
              <w:t>57.30%</w:t>
            </w:r>
          </w:p>
        </w:tc>
      </w:tr>
      <w:tr w:rsidR="004F081A" w:rsidRPr="00902D46" w14:paraId="6E25F9BC" w14:textId="77777777" w:rsidTr="004F081A">
        <w:trPr>
          <w:trHeight w:val="229"/>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79FEC5D7" w14:textId="77777777" w:rsidR="004F081A" w:rsidRPr="00902D46" w:rsidRDefault="004F081A" w:rsidP="004F081A">
            <w:pPr>
              <w:ind w:right="249" w:hanging="11"/>
              <w:jc w:val="center"/>
              <w:rPr>
                <w:color w:val="4C4747"/>
                <w:lang w:val="es-DO" w:eastAsia="es-DO"/>
              </w:rPr>
            </w:pPr>
            <w:r w:rsidRPr="00902D46">
              <w:rPr>
                <w:color w:val="4C4747"/>
                <w:lang w:val="es-DO" w:eastAsia="es-DO"/>
              </w:rPr>
              <w:lastRenderedPageBreak/>
              <w:t>2.2</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3DF8BED1" w14:textId="77777777" w:rsidR="004F081A" w:rsidRPr="00902D46" w:rsidRDefault="004F081A" w:rsidP="004F081A">
            <w:pPr>
              <w:ind w:right="249" w:hanging="11"/>
              <w:jc w:val="right"/>
              <w:rPr>
                <w:color w:val="4C4747"/>
                <w:lang w:val="es-DO" w:eastAsia="es-DO"/>
              </w:rPr>
            </w:pPr>
            <w:r w:rsidRPr="00902D46">
              <w:rPr>
                <w:color w:val="4C4747"/>
                <w:lang w:val="es-DO" w:eastAsia="es-DO"/>
              </w:rPr>
              <w:t>CONTRATACIÓN DE SERVICIOS</w:t>
            </w:r>
          </w:p>
        </w:tc>
        <w:tc>
          <w:tcPr>
            <w:tcW w:w="1660" w:type="dxa"/>
            <w:tcBorders>
              <w:top w:val="nil"/>
              <w:left w:val="nil"/>
              <w:bottom w:val="single" w:sz="4" w:space="0" w:color="FFFFFF"/>
              <w:right w:val="single" w:sz="4" w:space="0" w:color="FFFFFF"/>
            </w:tcBorders>
            <w:shd w:val="clear" w:color="000000" w:fill="9CC2E4"/>
            <w:vAlign w:val="center"/>
            <w:hideMark/>
          </w:tcPr>
          <w:p w14:paraId="0ABD3F8E" w14:textId="77777777" w:rsidR="004F081A" w:rsidRPr="00902D46" w:rsidRDefault="004F081A" w:rsidP="004F081A">
            <w:pPr>
              <w:ind w:right="249" w:hanging="11"/>
              <w:jc w:val="right"/>
              <w:rPr>
                <w:color w:val="4C4747"/>
                <w:lang w:val="es-DO" w:eastAsia="es-DO"/>
              </w:rPr>
            </w:pPr>
            <w:r w:rsidRPr="00902D46">
              <w:rPr>
                <w:color w:val="4C4747"/>
                <w:lang w:val="es-DO" w:eastAsia="es-DO"/>
              </w:rPr>
              <w:t>104,000,399.11</w:t>
            </w:r>
          </w:p>
        </w:tc>
        <w:tc>
          <w:tcPr>
            <w:tcW w:w="1660" w:type="dxa"/>
            <w:tcBorders>
              <w:top w:val="nil"/>
              <w:left w:val="nil"/>
              <w:bottom w:val="single" w:sz="4" w:space="0" w:color="FFFFFF"/>
              <w:right w:val="single" w:sz="4" w:space="0" w:color="FFFFFF"/>
            </w:tcBorders>
            <w:shd w:val="clear" w:color="000000" w:fill="9CC2E4"/>
            <w:vAlign w:val="center"/>
            <w:hideMark/>
          </w:tcPr>
          <w:p w14:paraId="193BE615" w14:textId="77777777" w:rsidR="004F081A" w:rsidRPr="00902D46" w:rsidRDefault="004F081A" w:rsidP="004F081A">
            <w:pPr>
              <w:ind w:right="249" w:hanging="11"/>
              <w:jc w:val="right"/>
              <w:rPr>
                <w:color w:val="4C4747"/>
                <w:lang w:val="es-DO" w:eastAsia="es-DO"/>
              </w:rPr>
            </w:pPr>
            <w:r w:rsidRPr="00902D46">
              <w:rPr>
                <w:color w:val="4C4747"/>
                <w:lang w:val="es-DO" w:eastAsia="es-DO"/>
              </w:rPr>
              <w:t>69,084,464.77</w:t>
            </w:r>
          </w:p>
        </w:tc>
        <w:tc>
          <w:tcPr>
            <w:tcW w:w="1174" w:type="dxa"/>
            <w:tcBorders>
              <w:top w:val="nil"/>
              <w:left w:val="nil"/>
              <w:bottom w:val="single" w:sz="4" w:space="0" w:color="FFFFFF"/>
              <w:right w:val="single" w:sz="4" w:space="0" w:color="FFFFFF"/>
            </w:tcBorders>
            <w:shd w:val="clear" w:color="000000" w:fill="9CC2E4"/>
            <w:vAlign w:val="center"/>
            <w:hideMark/>
          </w:tcPr>
          <w:p w14:paraId="29F66FA6" w14:textId="77777777" w:rsidR="004F081A" w:rsidRPr="00902D46" w:rsidRDefault="004F081A" w:rsidP="004F081A">
            <w:pPr>
              <w:ind w:right="249" w:hanging="11"/>
              <w:jc w:val="right"/>
              <w:rPr>
                <w:color w:val="4C4747"/>
                <w:lang w:val="es-DO" w:eastAsia="es-DO"/>
              </w:rPr>
            </w:pPr>
            <w:r w:rsidRPr="00902D46">
              <w:rPr>
                <w:color w:val="4C4747"/>
                <w:lang w:val="es-DO" w:eastAsia="es-DO"/>
              </w:rPr>
              <w:t>66.43%</w:t>
            </w:r>
          </w:p>
        </w:tc>
      </w:tr>
      <w:tr w:rsidR="004F081A" w:rsidRPr="00902D46" w14:paraId="2916B019" w14:textId="77777777" w:rsidTr="004F081A">
        <w:trPr>
          <w:trHeight w:val="229"/>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41EA979C" w14:textId="77777777" w:rsidR="004F081A" w:rsidRPr="00902D46" w:rsidRDefault="004F081A" w:rsidP="004F081A">
            <w:pPr>
              <w:ind w:right="249" w:hanging="11"/>
              <w:jc w:val="center"/>
              <w:rPr>
                <w:color w:val="4C4747"/>
                <w:lang w:val="es-DO" w:eastAsia="es-DO"/>
              </w:rPr>
            </w:pPr>
            <w:r w:rsidRPr="00902D46">
              <w:rPr>
                <w:color w:val="4C4747"/>
                <w:lang w:val="es-DO" w:eastAsia="es-DO"/>
              </w:rPr>
              <w:t>2.3</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5FC70E51" w14:textId="77777777" w:rsidR="004F081A" w:rsidRPr="00902D46" w:rsidRDefault="004F081A" w:rsidP="004F081A">
            <w:pPr>
              <w:ind w:right="249" w:hanging="11"/>
              <w:jc w:val="right"/>
              <w:rPr>
                <w:color w:val="4C4747"/>
                <w:lang w:val="es-DO" w:eastAsia="es-DO"/>
              </w:rPr>
            </w:pPr>
            <w:r w:rsidRPr="00902D46">
              <w:rPr>
                <w:color w:val="4C4747"/>
                <w:lang w:val="es-DO" w:eastAsia="es-DO"/>
              </w:rPr>
              <w:t>MATERIALES Y SUMINISTROS</w:t>
            </w:r>
          </w:p>
        </w:tc>
        <w:tc>
          <w:tcPr>
            <w:tcW w:w="1660" w:type="dxa"/>
            <w:tcBorders>
              <w:top w:val="nil"/>
              <w:left w:val="nil"/>
              <w:bottom w:val="single" w:sz="4" w:space="0" w:color="FFFFFF"/>
              <w:right w:val="single" w:sz="4" w:space="0" w:color="FFFFFF"/>
            </w:tcBorders>
            <w:shd w:val="clear" w:color="000000" w:fill="9CC2E4"/>
            <w:vAlign w:val="center"/>
            <w:hideMark/>
          </w:tcPr>
          <w:p w14:paraId="727D20AD" w14:textId="77777777" w:rsidR="004F081A" w:rsidRPr="00902D46" w:rsidRDefault="004F081A" w:rsidP="004F081A">
            <w:pPr>
              <w:ind w:right="249" w:hanging="11"/>
              <w:jc w:val="right"/>
              <w:rPr>
                <w:color w:val="4C4747"/>
                <w:lang w:val="es-DO" w:eastAsia="es-DO"/>
              </w:rPr>
            </w:pPr>
            <w:r w:rsidRPr="00902D46">
              <w:rPr>
                <w:color w:val="4C4747"/>
                <w:lang w:val="es-DO" w:eastAsia="es-DO"/>
              </w:rPr>
              <w:t>43,547,540.56</w:t>
            </w:r>
          </w:p>
        </w:tc>
        <w:tc>
          <w:tcPr>
            <w:tcW w:w="1660" w:type="dxa"/>
            <w:tcBorders>
              <w:top w:val="nil"/>
              <w:left w:val="nil"/>
              <w:bottom w:val="single" w:sz="4" w:space="0" w:color="FFFFFF"/>
              <w:right w:val="single" w:sz="4" w:space="0" w:color="FFFFFF"/>
            </w:tcBorders>
            <w:shd w:val="clear" w:color="000000" w:fill="9CC2E4"/>
            <w:vAlign w:val="center"/>
            <w:hideMark/>
          </w:tcPr>
          <w:p w14:paraId="455B723A" w14:textId="77777777" w:rsidR="004F081A" w:rsidRPr="00902D46" w:rsidRDefault="004F081A" w:rsidP="004F081A">
            <w:pPr>
              <w:ind w:right="249" w:hanging="11"/>
              <w:jc w:val="right"/>
              <w:rPr>
                <w:color w:val="4C4747"/>
                <w:lang w:val="es-DO" w:eastAsia="es-DO"/>
              </w:rPr>
            </w:pPr>
            <w:r w:rsidRPr="00902D46">
              <w:rPr>
                <w:color w:val="4C4747"/>
                <w:lang w:val="es-DO" w:eastAsia="es-DO"/>
              </w:rPr>
              <w:t>21,392,030.01</w:t>
            </w:r>
          </w:p>
        </w:tc>
        <w:tc>
          <w:tcPr>
            <w:tcW w:w="1174" w:type="dxa"/>
            <w:tcBorders>
              <w:top w:val="nil"/>
              <w:left w:val="nil"/>
              <w:bottom w:val="single" w:sz="4" w:space="0" w:color="FFFFFF"/>
              <w:right w:val="single" w:sz="4" w:space="0" w:color="FFFFFF"/>
            </w:tcBorders>
            <w:shd w:val="clear" w:color="000000" w:fill="9CC2E4"/>
            <w:vAlign w:val="center"/>
            <w:hideMark/>
          </w:tcPr>
          <w:p w14:paraId="6039EBC4" w14:textId="77777777" w:rsidR="004F081A" w:rsidRPr="00902D46" w:rsidRDefault="004F081A" w:rsidP="004F081A">
            <w:pPr>
              <w:ind w:right="249" w:hanging="11"/>
              <w:jc w:val="right"/>
              <w:rPr>
                <w:color w:val="4C4747"/>
                <w:lang w:val="es-DO" w:eastAsia="es-DO"/>
              </w:rPr>
            </w:pPr>
            <w:r w:rsidRPr="00902D46">
              <w:rPr>
                <w:color w:val="4C4747"/>
                <w:lang w:val="es-DO" w:eastAsia="es-DO"/>
              </w:rPr>
              <w:t>49.12%</w:t>
            </w:r>
          </w:p>
        </w:tc>
      </w:tr>
      <w:tr w:rsidR="004F081A" w:rsidRPr="00902D46" w14:paraId="214CC2E7" w14:textId="77777777" w:rsidTr="004F081A">
        <w:trPr>
          <w:trHeight w:val="229"/>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666E6627" w14:textId="77777777" w:rsidR="004F081A" w:rsidRPr="00902D46" w:rsidRDefault="004F081A" w:rsidP="004F081A">
            <w:pPr>
              <w:ind w:right="249" w:hanging="11"/>
              <w:jc w:val="center"/>
              <w:rPr>
                <w:color w:val="4C4747"/>
                <w:lang w:val="es-DO" w:eastAsia="es-DO"/>
              </w:rPr>
            </w:pPr>
            <w:r w:rsidRPr="00902D46">
              <w:rPr>
                <w:color w:val="4C4747"/>
                <w:lang w:val="es-DO" w:eastAsia="es-DO"/>
              </w:rPr>
              <w:t>2.4</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3451D36A" w14:textId="77777777" w:rsidR="004F081A" w:rsidRPr="00902D46" w:rsidRDefault="004F081A" w:rsidP="004F081A">
            <w:pPr>
              <w:ind w:right="249" w:hanging="11"/>
              <w:jc w:val="right"/>
              <w:rPr>
                <w:color w:val="4C4747"/>
                <w:lang w:val="es-DO" w:eastAsia="es-DO"/>
              </w:rPr>
            </w:pPr>
            <w:r w:rsidRPr="00902D46">
              <w:rPr>
                <w:color w:val="4C4747"/>
                <w:lang w:val="es-DO" w:eastAsia="es-DO"/>
              </w:rPr>
              <w:t>TRANSFERENCIAS CORRIENTES</w:t>
            </w:r>
          </w:p>
        </w:tc>
        <w:tc>
          <w:tcPr>
            <w:tcW w:w="1660" w:type="dxa"/>
            <w:tcBorders>
              <w:top w:val="nil"/>
              <w:left w:val="nil"/>
              <w:bottom w:val="single" w:sz="4" w:space="0" w:color="FFFFFF"/>
              <w:right w:val="single" w:sz="4" w:space="0" w:color="FFFFFF"/>
            </w:tcBorders>
            <w:shd w:val="clear" w:color="000000" w:fill="9CC2E4"/>
            <w:vAlign w:val="center"/>
            <w:hideMark/>
          </w:tcPr>
          <w:p w14:paraId="42285CE7" w14:textId="77777777" w:rsidR="004F081A" w:rsidRPr="00902D46" w:rsidRDefault="004F081A" w:rsidP="004F081A">
            <w:pPr>
              <w:ind w:right="249" w:hanging="11"/>
              <w:jc w:val="right"/>
              <w:rPr>
                <w:color w:val="4C4747"/>
                <w:lang w:val="es-DO" w:eastAsia="es-DO"/>
              </w:rPr>
            </w:pPr>
            <w:r w:rsidRPr="00902D46">
              <w:rPr>
                <w:color w:val="4C4747"/>
                <w:lang w:val="es-DO" w:eastAsia="es-DO"/>
              </w:rPr>
              <w:t>0.00</w:t>
            </w:r>
          </w:p>
        </w:tc>
        <w:tc>
          <w:tcPr>
            <w:tcW w:w="1660" w:type="dxa"/>
            <w:tcBorders>
              <w:top w:val="nil"/>
              <w:left w:val="nil"/>
              <w:bottom w:val="single" w:sz="4" w:space="0" w:color="FFFFFF"/>
              <w:right w:val="single" w:sz="4" w:space="0" w:color="FFFFFF"/>
            </w:tcBorders>
            <w:shd w:val="clear" w:color="000000" w:fill="9CC2E4"/>
            <w:vAlign w:val="center"/>
            <w:hideMark/>
          </w:tcPr>
          <w:p w14:paraId="2180EA21" w14:textId="77777777" w:rsidR="004F081A" w:rsidRPr="00902D46" w:rsidRDefault="004F081A" w:rsidP="004F081A">
            <w:pPr>
              <w:ind w:right="249" w:hanging="11"/>
              <w:jc w:val="right"/>
              <w:rPr>
                <w:color w:val="4C4747"/>
                <w:lang w:val="es-DO" w:eastAsia="es-DO"/>
              </w:rPr>
            </w:pPr>
            <w:r w:rsidRPr="00902D46">
              <w:rPr>
                <w:color w:val="4C4747"/>
                <w:lang w:val="es-DO" w:eastAsia="es-DO"/>
              </w:rPr>
              <w:t>0.00</w:t>
            </w:r>
          </w:p>
        </w:tc>
        <w:tc>
          <w:tcPr>
            <w:tcW w:w="1174" w:type="dxa"/>
            <w:tcBorders>
              <w:top w:val="nil"/>
              <w:left w:val="nil"/>
              <w:bottom w:val="single" w:sz="4" w:space="0" w:color="FFFFFF"/>
              <w:right w:val="single" w:sz="4" w:space="0" w:color="FFFFFF"/>
            </w:tcBorders>
            <w:shd w:val="clear" w:color="000000" w:fill="9CC2E4"/>
            <w:vAlign w:val="center"/>
            <w:hideMark/>
          </w:tcPr>
          <w:p w14:paraId="69A2B027" w14:textId="77777777" w:rsidR="004F081A" w:rsidRPr="00902D46" w:rsidRDefault="004F081A" w:rsidP="004F081A">
            <w:pPr>
              <w:ind w:right="249" w:hanging="11"/>
              <w:jc w:val="right"/>
              <w:rPr>
                <w:color w:val="4C4747"/>
                <w:lang w:val="es-DO" w:eastAsia="es-DO"/>
              </w:rPr>
            </w:pPr>
            <w:r w:rsidRPr="00902D46">
              <w:rPr>
                <w:color w:val="4C4747"/>
                <w:lang w:val="es-DO" w:eastAsia="es-DO"/>
              </w:rPr>
              <w:t>0.00%</w:t>
            </w:r>
          </w:p>
        </w:tc>
      </w:tr>
      <w:tr w:rsidR="004F081A" w:rsidRPr="00902D46" w14:paraId="038FFE54" w14:textId="77777777" w:rsidTr="004F081A">
        <w:trPr>
          <w:trHeight w:val="344"/>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18DDDFA1" w14:textId="77777777" w:rsidR="004F081A" w:rsidRPr="00902D46" w:rsidRDefault="004F081A" w:rsidP="004F081A">
            <w:pPr>
              <w:ind w:right="249" w:hanging="11"/>
              <w:jc w:val="center"/>
              <w:rPr>
                <w:color w:val="4C4747"/>
                <w:lang w:val="es-DO" w:eastAsia="es-DO"/>
              </w:rPr>
            </w:pPr>
            <w:r w:rsidRPr="00902D46">
              <w:rPr>
                <w:color w:val="4C4747"/>
                <w:lang w:val="es-DO" w:eastAsia="es-DO"/>
              </w:rPr>
              <w:t>2.6</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12D8D073" w14:textId="77777777" w:rsidR="004F081A" w:rsidRPr="00902D46" w:rsidRDefault="004F081A" w:rsidP="004F081A">
            <w:pPr>
              <w:ind w:right="249" w:hanging="11"/>
              <w:jc w:val="right"/>
              <w:rPr>
                <w:color w:val="4C4747"/>
                <w:lang w:val="es-DO" w:eastAsia="es-DO"/>
              </w:rPr>
            </w:pPr>
            <w:r w:rsidRPr="00902D46">
              <w:rPr>
                <w:color w:val="4C4747"/>
                <w:lang w:val="es-DO" w:eastAsia="es-DO"/>
              </w:rPr>
              <w:t>BIENES MUEBLES, INMUEBLES E INTANGIBLES</w:t>
            </w:r>
          </w:p>
        </w:tc>
        <w:tc>
          <w:tcPr>
            <w:tcW w:w="1660" w:type="dxa"/>
            <w:tcBorders>
              <w:top w:val="nil"/>
              <w:left w:val="nil"/>
              <w:bottom w:val="single" w:sz="4" w:space="0" w:color="FFFFFF"/>
              <w:right w:val="single" w:sz="4" w:space="0" w:color="FFFFFF"/>
            </w:tcBorders>
            <w:shd w:val="clear" w:color="000000" w:fill="9CC2E4"/>
            <w:vAlign w:val="center"/>
            <w:hideMark/>
          </w:tcPr>
          <w:p w14:paraId="22C17EA8" w14:textId="77777777" w:rsidR="004F081A" w:rsidRPr="00902D46" w:rsidRDefault="004F081A" w:rsidP="004F081A">
            <w:pPr>
              <w:ind w:right="249" w:hanging="11"/>
              <w:jc w:val="right"/>
              <w:rPr>
                <w:color w:val="4C4747"/>
                <w:lang w:val="es-DO" w:eastAsia="es-DO"/>
              </w:rPr>
            </w:pPr>
            <w:r w:rsidRPr="00902D46">
              <w:rPr>
                <w:color w:val="4C4747"/>
                <w:lang w:val="es-DO" w:eastAsia="es-DO"/>
              </w:rPr>
              <w:t>30,365,293.40</w:t>
            </w:r>
          </w:p>
        </w:tc>
        <w:tc>
          <w:tcPr>
            <w:tcW w:w="1660" w:type="dxa"/>
            <w:tcBorders>
              <w:top w:val="nil"/>
              <w:left w:val="nil"/>
              <w:bottom w:val="single" w:sz="4" w:space="0" w:color="FFFFFF"/>
              <w:right w:val="single" w:sz="4" w:space="0" w:color="FFFFFF"/>
            </w:tcBorders>
            <w:shd w:val="clear" w:color="000000" w:fill="9CC2E4"/>
            <w:vAlign w:val="center"/>
            <w:hideMark/>
          </w:tcPr>
          <w:p w14:paraId="7424B351" w14:textId="77777777" w:rsidR="004F081A" w:rsidRPr="00902D46" w:rsidRDefault="004F081A" w:rsidP="004F081A">
            <w:pPr>
              <w:ind w:right="249" w:hanging="11"/>
              <w:jc w:val="right"/>
              <w:rPr>
                <w:color w:val="4C4747"/>
                <w:lang w:val="es-DO" w:eastAsia="es-DO"/>
              </w:rPr>
            </w:pPr>
            <w:r w:rsidRPr="00902D46">
              <w:rPr>
                <w:color w:val="4C4747"/>
                <w:lang w:val="es-DO" w:eastAsia="es-DO"/>
              </w:rPr>
              <w:t>22,548,059.79</w:t>
            </w:r>
          </w:p>
        </w:tc>
        <w:tc>
          <w:tcPr>
            <w:tcW w:w="1174" w:type="dxa"/>
            <w:tcBorders>
              <w:top w:val="nil"/>
              <w:left w:val="nil"/>
              <w:bottom w:val="single" w:sz="4" w:space="0" w:color="FFFFFF"/>
              <w:right w:val="single" w:sz="4" w:space="0" w:color="FFFFFF"/>
            </w:tcBorders>
            <w:shd w:val="clear" w:color="000000" w:fill="9CC2E4"/>
            <w:vAlign w:val="center"/>
            <w:hideMark/>
          </w:tcPr>
          <w:p w14:paraId="3F0024C9" w14:textId="77777777" w:rsidR="004F081A" w:rsidRPr="00902D46" w:rsidRDefault="004F081A" w:rsidP="004F081A">
            <w:pPr>
              <w:ind w:right="249" w:hanging="11"/>
              <w:jc w:val="right"/>
              <w:rPr>
                <w:color w:val="4C4747"/>
                <w:lang w:val="es-DO" w:eastAsia="es-DO"/>
              </w:rPr>
            </w:pPr>
            <w:r w:rsidRPr="00902D46">
              <w:rPr>
                <w:color w:val="4C4747"/>
                <w:lang w:val="es-DO" w:eastAsia="es-DO"/>
              </w:rPr>
              <w:t>74.26%</w:t>
            </w:r>
          </w:p>
        </w:tc>
      </w:tr>
      <w:tr w:rsidR="004F081A" w:rsidRPr="00902D46" w14:paraId="47E96BC4" w14:textId="77777777" w:rsidTr="004F081A">
        <w:trPr>
          <w:trHeight w:val="114"/>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461C7EAF" w14:textId="77777777" w:rsidR="004F081A" w:rsidRPr="00902D46" w:rsidRDefault="004F081A" w:rsidP="004F081A">
            <w:pPr>
              <w:ind w:right="249" w:hanging="11"/>
              <w:jc w:val="center"/>
              <w:rPr>
                <w:color w:val="4C4747"/>
                <w:lang w:val="es-DO" w:eastAsia="es-DO"/>
              </w:rPr>
            </w:pPr>
            <w:r w:rsidRPr="00902D46">
              <w:rPr>
                <w:color w:val="4C4747"/>
                <w:lang w:val="es-DO" w:eastAsia="es-DO"/>
              </w:rPr>
              <w:t>2.7</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4E34D2D2" w14:textId="77777777" w:rsidR="004F081A" w:rsidRPr="00902D46" w:rsidRDefault="004F081A" w:rsidP="004F081A">
            <w:pPr>
              <w:ind w:right="249" w:hanging="11"/>
              <w:jc w:val="right"/>
              <w:rPr>
                <w:color w:val="4C4747"/>
                <w:lang w:val="es-DO" w:eastAsia="es-DO"/>
              </w:rPr>
            </w:pPr>
            <w:r w:rsidRPr="00902D46">
              <w:rPr>
                <w:color w:val="4C4747"/>
                <w:lang w:val="es-DO" w:eastAsia="es-DO"/>
              </w:rPr>
              <w:t>OBRAS</w:t>
            </w:r>
          </w:p>
        </w:tc>
        <w:tc>
          <w:tcPr>
            <w:tcW w:w="1660" w:type="dxa"/>
            <w:tcBorders>
              <w:top w:val="nil"/>
              <w:left w:val="nil"/>
              <w:bottom w:val="single" w:sz="4" w:space="0" w:color="FFFFFF"/>
              <w:right w:val="single" w:sz="4" w:space="0" w:color="FFFFFF"/>
            </w:tcBorders>
            <w:shd w:val="clear" w:color="000000" w:fill="9CC2E4"/>
            <w:vAlign w:val="center"/>
            <w:hideMark/>
          </w:tcPr>
          <w:p w14:paraId="5B88948F" w14:textId="77777777" w:rsidR="004F081A" w:rsidRPr="00902D46" w:rsidRDefault="004F081A" w:rsidP="004F081A">
            <w:pPr>
              <w:ind w:right="249" w:hanging="11"/>
              <w:jc w:val="right"/>
              <w:rPr>
                <w:color w:val="4C4747"/>
                <w:lang w:val="es-DO" w:eastAsia="es-DO"/>
              </w:rPr>
            </w:pPr>
            <w:r w:rsidRPr="00902D46">
              <w:rPr>
                <w:color w:val="4C4747"/>
                <w:lang w:val="es-DO" w:eastAsia="es-DO"/>
              </w:rPr>
              <w:t>2,000,000.00</w:t>
            </w:r>
          </w:p>
        </w:tc>
        <w:tc>
          <w:tcPr>
            <w:tcW w:w="1660" w:type="dxa"/>
            <w:tcBorders>
              <w:top w:val="nil"/>
              <w:left w:val="nil"/>
              <w:bottom w:val="single" w:sz="4" w:space="0" w:color="FFFFFF"/>
              <w:right w:val="single" w:sz="4" w:space="0" w:color="FFFFFF"/>
            </w:tcBorders>
            <w:shd w:val="clear" w:color="000000" w:fill="9CC2E4"/>
            <w:vAlign w:val="center"/>
            <w:hideMark/>
          </w:tcPr>
          <w:p w14:paraId="21B81CB9" w14:textId="77777777" w:rsidR="004F081A" w:rsidRPr="00902D46" w:rsidRDefault="004F081A" w:rsidP="004F081A">
            <w:pPr>
              <w:ind w:right="249" w:hanging="11"/>
              <w:jc w:val="right"/>
              <w:rPr>
                <w:color w:val="4C4747"/>
                <w:lang w:val="es-DO" w:eastAsia="es-DO"/>
              </w:rPr>
            </w:pPr>
            <w:r w:rsidRPr="00902D46">
              <w:rPr>
                <w:color w:val="4C4747"/>
                <w:lang w:val="es-DO" w:eastAsia="es-DO"/>
              </w:rPr>
              <w:t>0.00</w:t>
            </w:r>
          </w:p>
        </w:tc>
        <w:tc>
          <w:tcPr>
            <w:tcW w:w="1174" w:type="dxa"/>
            <w:tcBorders>
              <w:top w:val="nil"/>
              <w:left w:val="nil"/>
              <w:bottom w:val="single" w:sz="4" w:space="0" w:color="FFFFFF"/>
              <w:right w:val="single" w:sz="4" w:space="0" w:color="FFFFFF"/>
            </w:tcBorders>
            <w:shd w:val="clear" w:color="000000" w:fill="9CC2E4"/>
            <w:vAlign w:val="center"/>
            <w:hideMark/>
          </w:tcPr>
          <w:p w14:paraId="2F32B8D4" w14:textId="77777777" w:rsidR="004F081A" w:rsidRPr="00902D46" w:rsidRDefault="004F081A" w:rsidP="004F081A">
            <w:pPr>
              <w:ind w:right="249" w:hanging="11"/>
              <w:jc w:val="right"/>
              <w:rPr>
                <w:color w:val="4C4747"/>
                <w:lang w:val="es-DO" w:eastAsia="es-DO"/>
              </w:rPr>
            </w:pPr>
            <w:r w:rsidRPr="00902D46">
              <w:rPr>
                <w:color w:val="4C4747"/>
                <w:lang w:val="es-DO" w:eastAsia="es-DO"/>
              </w:rPr>
              <w:t>0.00%</w:t>
            </w:r>
          </w:p>
        </w:tc>
      </w:tr>
      <w:tr w:rsidR="004F081A" w:rsidRPr="00902D46" w14:paraId="7DFC5CA4" w14:textId="77777777" w:rsidTr="004F081A">
        <w:trPr>
          <w:trHeight w:val="114"/>
        </w:trPr>
        <w:tc>
          <w:tcPr>
            <w:tcW w:w="1555" w:type="dxa"/>
            <w:gridSpan w:val="2"/>
            <w:tcBorders>
              <w:top w:val="nil"/>
              <w:left w:val="single" w:sz="4" w:space="0" w:color="FFFFFF"/>
              <w:bottom w:val="single" w:sz="4" w:space="0" w:color="FFFFFF"/>
              <w:right w:val="single" w:sz="4" w:space="0" w:color="FFFFFF"/>
            </w:tcBorders>
            <w:shd w:val="clear" w:color="000000" w:fill="1F3863"/>
            <w:vAlign w:val="center"/>
            <w:hideMark/>
          </w:tcPr>
          <w:p w14:paraId="60D8145E" w14:textId="77777777" w:rsidR="004F081A" w:rsidRPr="00051566" w:rsidRDefault="004F081A" w:rsidP="004F081A">
            <w:pPr>
              <w:ind w:right="249" w:hanging="11"/>
              <w:rPr>
                <w:color w:val="FFFFFF" w:themeColor="background1"/>
                <w:lang w:val="es-DO" w:eastAsia="es-DO"/>
              </w:rPr>
            </w:pPr>
            <w:r w:rsidRPr="00051566">
              <w:rPr>
                <w:color w:val="FFFFFF" w:themeColor="background1"/>
                <w:lang w:val="es-DO" w:eastAsia="es-DO"/>
              </w:rPr>
              <w:t>TOTAL</w:t>
            </w:r>
          </w:p>
        </w:tc>
        <w:tc>
          <w:tcPr>
            <w:tcW w:w="1861" w:type="dxa"/>
            <w:tcBorders>
              <w:top w:val="nil"/>
              <w:left w:val="nil"/>
              <w:bottom w:val="single" w:sz="4" w:space="0" w:color="FFFFFF"/>
              <w:right w:val="single" w:sz="4" w:space="0" w:color="FFFFFF"/>
            </w:tcBorders>
            <w:shd w:val="clear" w:color="000000" w:fill="1F3863"/>
            <w:vAlign w:val="center"/>
            <w:hideMark/>
          </w:tcPr>
          <w:p w14:paraId="5C925601" w14:textId="77777777" w:rsidR="004F081A" w:rsidRPr="00051566" w:rsidRDefault="004F081A" w:rsidP="004F081A">
            <w:pPr>
              <w:ind w:right="249" w:hanging="11"/>
              <w:jc w:val="right"/>
              <w:rPr>
                <w:b/>
                <w:bCs/>
                <w:color w:val="FFFFFF" w:themeColor="background1"/>
                <w:lang w:val="es-DO" w:eastAsia="es-DO"/>
              </w:rPr>
            </w:pPr>
            <w:r w:rsidRPr="00051566">
              <w:rPr>
                <w:b/>
                <w:bCs/>
                <w:color w:val="FFFFFF" w:themeColor="background1"/>
                <w:lang w:val="es-DO" w:eastAsia="es-DO"/>
              </w:rPr>
              <w:t> </w:t>
            </w:r>
          </w:p>
        </w:tc>
        <w:tc>
          <w:tcPr>
            <w:tcW w:w="1660" w:type="dxa"/>
            <w:tcBorders>
              <w:top w:val="nil"/>
              <w:left w:val="nil"/>
              <w:bottom w:val="single" w:sz="4" w:space="0" w:color="FFFFFF"/>
              <w:right w:val="single" w:sz="4" w:space="0" w:color="FFFFFF"/>
            </w:tcBorders>
            <w:shd w:val="clear" w:color="000000" w:fill="1F3863"/>
            <w:vAlign w:val="center"/>
            <w:hideMark/>
          </w:tcPr>
          <w:p w14:paraId="74FA47DD" w14:textId="77777777" w:rsidR="004F081A" w:rsidRPr="00051566" w:rsidRDefault="004F081A" w:rsidP="004F081A">
            <w:pPr>
              <w:ind w:right="249" w:hanging="11"/>
              <w:jc w:val="right"/>
              <w:rPr>
                <w:b/>
                <w:bCs/>
                <w:color w:val="FFFFFF" w:themeColor="background1"/>
                <w:lang w:val="es-DO" w:eastAsia="es-DO"/>
              </w:rPr>
            </w:pPr>
            <w:r w:rsidRPr="00051566">
              <w:rPr>
                <w:b/>
                <w:bCs/>
                <w:color w:val="FFFFFF" w:themeColor="background1"/>
                <w:lang w:val="es-DO" w:eastAsia="es-DO"/>
              </w:rPr>
              <w:t>634,305,290.07</w:t>
            </w:r>
          </w:p>
        </w:tc>
        <w:tc>
          <w:tcPr>
            <w:tcW w:w="1660" w:type="dxa"/>
            <w:tcBorders>
              <w:top w:val="nil"/>
              <w:left w:val="nil"/>
              <w:bottom w:val="single" w:sz="4" w:space="0" w:color="FFFFFF"/>
              <w:right w:val="single" w:sz="4" w:space="0" w:color="FFFFFF"/>
            </w:tcBorders>
            <w:shd w:val="clear" w:color="000000" w:fill="1F3863"/>
            <w:vAlign w:val="center"/>
            <w:hideMark/>
          </w:tcPr>
          <w:p w14:paraId="40A3F1E1" w14:textId="77777777" w:rsidR="004F081A" w:rsidRPr="00051566" w:rsidRDefault="004F081A" w:rsidP="004F081A">
            <w:pPr>
              <w:ind w:right="249" w:hanging="11"/>
              <w:jc w:val="right"/>
              <w:rPr>
                <w:b/>
                <w:bCs/>
                <w:color w:val="FFFFFF" w:themeColor="background1"/>
                <w:lang w:val="es-DO" w:eastAsia="es-DO"/>
              </w:rPr>
            </w:pPr>
            <w:r w:rsidRPr="00051566">
              <w:rPr>
                <w:b/>
                <w:bCs/>
                <w:color w:val="FFFFFF" w:themeColor="background1"/>
                <w:lang w:val="es-DO" w:eastAsia="es-DO"/>
              </w:rPr>
              <w:t>373,386,382.47</w:t>
            </w:r>
          </w:p>
        </w:tc>
        <w:tc>
          <w:tcPr>
            <w:tcW w:w="1174" w:type="dxa"/>
            <w:tcBorders>
              <w:top w:val="nil"/>
              <w:left w:val="nil"/>
              <w:bottom w:val="single" w:sz="4" w:space="0" w:color="FFFFFF"/>
              <w:right w:val="single" w:sz="4" w:space="0" w:color="FFFFFF"/>
            </w:tcBorders>
            <w:shd w:val="clear" w:color="000000" w:fill="1F3863"/>
            <w:vAlign w:val="center"/>
            <w:hideMark/>
          </w:tcPr>
          <w:p w14:paraId="6C8323AC" w14:textId="77777777" w:rsidR="004F081A" w:rsidRPr="00051566" w:rsidRDefault="004F081A" w:rsidP="004F081A">
            <w:pPr>
              <w:ind w:right="249" w:hanging="11"/>
              <w:jc w:val="right"/>
              <w:rPr>
                <w:b/>
                <w:bCs/>
                <w:color w:val="FFFFFF" w:themeColor="background1"/>
                <w:lang w:val="es-DO" w:eastAsia="es-DO"/>
              </w:rPr>
            </w:pPr>
            <w:r w:rsidRPr="00051566">
              <w:rPr>
                <w:b/>
                <w:bCs/>
                <w:color w:val="FFFFFF" w:themeColor="background1"/>
                <w:lang w:val="es-DO" w:eastAsia="es-DO"/>
              </w:rPr>
              <w:t>59.05%</w:t>
            </w:r>
          </w:p>
        </w:tc>
      </w:tr>
    </w:tbl>
    <w:p w14:paraId="2AB09384" w14:textId="1F97B609" w:rsidR="004F081A" w:rsidRPr="00902D46" w:rsidRDefault="004F081A" w:rsidP="004F081A">
      <w:pPr>
        <w:spacing w:line="360" w:lineRule="auto"/>
        <w:jc w:val="both"/>
        <w:rPr>
          <w:rFonts w:eastAsia="Calibri"/>
          <w:noProof/>
          <w:color w:val="4C4747"/>
        </w:rPr>
      </w:pPr>
    </w:p>
    <w:p w14:paraId="1A2F28BA" w14:textId="77777777" w:rsidR="004F081A" w:rsidRPr="00902D46" w:rsidRDefault="004F081A" w:rsidP="004F081A">
      <w:pPr>
        <w:spacing w:line="360" w:lineRule="auto"/>
        <w:jc w:val="both"/>
        <w:rPr>
          <w:rFonts w:eastAsia="Calibri"/>
          <w:b/>
          <w:noProof/>
          <w:color w:val="4C4747"/>
        </w:rPr>
      </w:pPr>
    </w:p>
    <w:p w14:paraId="3447A334" w14:textId="77777777" w:rsidR="004F081A" w:rsidRPr="00902D46" w:rsidRDefault="004F081A" w:rsidP="004F081A">
      <w:pPr>
        <w:spacing w:line="360" w:lineRule="auto"/>
        <w:jc w:val="both"/>
        <w:rPr>
          <w:rFonts w:eastAsia="Calibri"/>
          <w:b/>
          <w:noProof/>
          <w:color w:val="4C4747"/>
        </w:rPr>
      </w:pPr>
      <w:r w:rsidRPr="00902D46">
        <w:rPr>
          <w:rFonts w:eastAsia="Calibri"/>
          <w:b/>
          <w:noProof/>
          <w:color w:val="4C4747"/>
        </w:rPr>
        <w:t>Grafica Ejecución Presupuestaria por Organismo Financiador:</w:t>
      </w:r>
    </w:p>
    <w:tbl>
      <w:tblPr>
        <w:tblW w:w="8100" w:type="dxa"/>
        <w:tblCellMar>
          <w:left w:w="70" w:type="dxa"/>
          <w:right w:w="70" w:type="dxa"/>
        </w:tblCellMar>
        <w:tblLook w:val="04A0" w:firstRow="1" w:lastRow="0" w:firstColumn="1" w:lastColumn="0" w:noHBand="0" w:noVBand="1"/>
      </w:tblPr>
      <w:tblGrid>
        <w:gridCol w:w="3220"/>
        <w:gridCol w:w="2440"/>
        <w:gridCol w:w="2440"/>
      </w:tblGrid>
      <w:tr w:rsidR="004F081A" w:rsidRPr="00902D46" w14:paraId="3EC661C6" w14:textId="77777777" w:rsidTr="004F081A">
        <w:trPr>
          <w:trHeight w:val="383"/>
        </w:trPr>
        <w:tc>
          <w:tcPr>
            <w:tcW w:w="3220" w:type="dxa"/>
            <w:vMerge w:val="restart"/>
            <w:tcBorders>
              <w:top w:val="single" w:sz="4" w:space="0" w:color="FFFFFF"/>
              <w:left w:val="single" w:sz="4" w:space="0" w:color="FFFFFF"/>
              <w:bottom w:val="single" w:sz="4" w:space="0" w:color="FFFFFF"/>
              <w:right w:val="single" w:sz="4" w:space="0" w:color="FFFFFF"/>
            </w:tcBorders>
            <w:shd w:val="clear" w:color="000000" w:fill="1F3863"/>
            <w:vAlign w:val="center"/>
            <w:hideMark/>
          </w:tcPr>
          <w:p w14:paraId="416390C1" w14:textId="77777777" w:rsidR="004F081A" w:rsidRPr="00051566" w:rsidRDefault="004F081A" w:rsidP="004F081A">
            <w:pPr>
              <w:ind w:right="249" w:hanging="11"/>
              <w:jc w:val="center"/>
              <w:rPr>
                <w:b/>
                <w:bCs/>
                <w:color w:val="FFFFFF" w:themeColor="background1"/>
                <w:sz w:val="18"/>
                <w:szCs w:val="18"/>
                <w:lang w:val="es-DO" w:eastAsia="es-DO"/>
              </w:rPr>
            </w:pPr>
            <w:r w:rsidRPr="00051566">
              <w:rPr>
                <w:b/>
                <w:bCs/>
                <w:color w:val="FFFFFF" w:themeColor="background1"/>
                <w:sz w:val="18"/>
                <w:szCs w:val="18"/>
                <w:lang w:val="es-DO" w:eastAsia="es-DO"/>
              </w:rPr>
              <w:t>CUENTA</w:t>
            </w:r>
          </w:p>
        </w:tc>
        <w:tc>
          <w:tcPr>
            <w:tcW w:w="2440" w:type="dxa"/>
            <w:vMerge w:val="restart"/>
            <w:tcBorders>
              <w:top w:val="single" w:sz="4" w:space="0" w:color="FFFFFF"/>
              <w:left w:val="single" w:sz="4" w:space="0" w:color="FFFFFF"/>
              <w:bottom w:val="single" w:sz="4" w:space="0" w:color="FFFFFF"/>
              <w:right w:val="single" w:sz="4" w:space="0" w:color="FFFFFF"/>
            </w:tcBorders>
            <w:shd w:val="clear" w:color="000000" w:fill="1F3863"/>
            <w:vAlign w:val="center"/>
            <w:hideMark/>
          </w:tcPr>
          <w:p w14:paraId="23B52371" w14:textId="77777777" w:rsidR="004F081A" w:rsidRPr="00051566" w:rsidRDefault="004F081A" w:rsidP="004F081A">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PRESUPUESTO VIGENTE</w:t>
            </w:r>
          </w:p>
        </w:tc>
        <w:tc>
          <w:tcPr>
            <w:tcW w:w="2440" w:type="dxa"/>
            <w:vMerge w:val="restart"/>
            <w:tcBorders>
              <w:top w:val="single" w:sz="4" w:space="0" w:color="FFFFFF"/>
              <w:left w:val="single" w:sz="4" w:space="0" w:color="FFFFFF"/>
              <w:bottom w:val="single" w:sz="4" w:space="0" w:color="FFFFFF"/>
              <w:right w:val="single" w:sz="4" w:space="0" w:color="FFFFFF"/>
            </w:tcBorders>
            <w:shd w:val="clear" w:color="000000" w:fill="1F3863"/>
            <w:vAlign w:val="center"/>
            <w:hideMark/>
          </w:tcPr>
          <w:p w14:paraId="771D6C08" w14:textId="77777777" w:rsidR="004F081A" w:rsidRPr="00051566" w:rsidRDefault="004F081A" w:rsidP="004F081A">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MONTO DEVENGADO</w:t>
            </w:r>
          </w:p>
        </w:tc>
      </w:tr>
      <w:tr w:rsidR="004F081A" w:rsidRPr="00902D46" w14:paraId="2FFFD914" w14:textId="77777777" w:rsidTr="004F081A">
        <w:trPr>
          <w:trHeight w:val="383"/>
        </w:trPr>
        <w:tc>
          <w:tcPr>
            <w:tcW w:w="3220" w:type="dxa"/>
            <w:vMerge/>
            <w:tcBorders>
              <w:top w:val="single" w:sz="4" w:space="0" w:color="FFFFFF"/>
              <w:left w:val="single" w:sz="4" w:space="0" w:color="FFFFFF"/>
              <w:bottom w:val="single" w:sz="4" w:space="0" w:color="FFFFFF"/>
              <w:right w:val="single" w:sz="4" w:space="0" w:color="FFFFFF"/>
            </w:tcBorders>
            <w:vAlign w:val="center"/>
            <w:hideMark/>
          </w:tcPr>
          <w:p w14:paraId="5BA1ADF0" w14:textId="77777777" w:rsidR="004F081A" w:rsidRPr="00902D46" w:rsidRDefault="004F081A" w:rsidP="004F081A">
            <w:pPr>
              <w:ind w:right="249" w:hanging="11"/>
              <w:rPr>
                <w:b/>
                <w:bCs/>
                <w:color w:val="4C4747"/>
                <w:sz w:val="18"/>
                <w:szCs w:val="18"/>
                <w:lang w:val="es-DO" w:eastAsia="es-DO"/>
              </w:rPr>
            </w:pPr>
          </w:p>
        </w:tc>
        <w:tc>
          <w:tcPr>
            <w:tcW w:w="2440" w:type="dxa"/>
            <w:vMerge/>
            <w:tcBorders>
              <w:top w:val="single" w:sz="4" w:space="0" w:color="FFFFFF"/>
              <w:left w:val="single" w:sz="4" w:space="0" w:color="FFFFFF"/>
              <w:bottom w:val="single" w:sz="4" w:space="0" w:color="FFFFFF"/>
              <w:right w:val="single" w:sz="4" w:space="0" w:color="FFFFFF"/>
            </w:tcBorders>
            <w:vAlign w:val="center"/>
            <w:hideMark/>
          </w:tcPr>
          <w:p w14:paraId="649AB530" w14:textId="77777777" w:rsidR="004F081A" w:rsidRPr="00902D46" w:rsidRDefault="004F081A" w:rsidP="004F081A">
            <w:pPr>
              <w:ind w:right="249" w:hanging="11"/>
              <w:rPr>
                <w:b/>
                <w:bCs/>
                <w:color w:val="4C4747"/>
                <w:sz w:val="16"/>
                <w:szCs w:val="16"/>
                <w:lang w:val="es-DO" w:eastAsia="es-DO"/>
              </w:rPr>
            </w:pPr>
          </w:p>
        </w:tc>
        <w:tc>
          <w:tcPr>
            <w:tcW w:w="2440" w:type="dxa"/>
            <w:vMerge/>
            <w:tcBorders>
              <w:top w:val="single" w:sz="4" w:space="0" w:color="FFFFFF"/>
              <w:left w:val="single" w:sz="4" w:space="0" w:color="FFFFFF"/>
              <w:bottom w:val="single" w:sz="4" w:space="0" w:color="FFFFFF"/>
              <w:right w:val="single" w:sz="4" w:space="0" w:color="FFFFFF"/>
            </w:tcBorders>
            <w:vAlign w:val="center"/>
            <w:hideMark/>
          </w:tcPr>
          <w:p w14:paraId="1E25ECF3" w14:textId="77777777" w:rsidR="004F081A" w:rsidRPr="00902D46" w:rsidRDefault="004F081A" w:rsidP="004F081A">
            <w:pPr>
              <w:ind w:right="249" w:hanging="11"/>
              <w:rPr>
                <w:b/>
                <w:bCs/>
                <w:color w:val="4C4747"/>
                <w:sz w:val="16"/>
                <w:szCs w:val="16"/>
                <w:lang w:val="es-DO" w:eastAsia="es-DO"/>
              </w:rPr>
            </w:pPr>
          </w:p>
        </w:tc>
      </w:tr>
      <w:tr w:rsidR="004F081A" w:rsidRPr="00902D46" w14:paraId="35CA29F2" w14:textId="77777777" w:rsidTr="004F081A">
        <w:trPr>
          <w:trHeight w:val="300"/>
        </w:trPr>
        <w:tc>
          <w:tcPr>
            <w:tcW w:w="3220" w:type="dxa"/>
            <w:tcBorders>
              <w:top w:val="nil"/>
              <w:left w:val="single" w:sz="4" w:space="0" w:color="FFFFFF"/>
              <w:bottom w:val="single" w:sz="4" w:space="0" w:color="FFFFFF"/>
              <w:right w:val="single" w:sz="4" w:space="0" w:color="FFFFFF"/>
            </w:tcBorders>
            <w:shd w:val="clear" w:color="000000" w:fill="D9D9D9"/>
            <w:vAlign w:val="center"/>
            <w:hideMark/>
          </w:tcPr>
          <w:p w14:paraId="0537B3F4" w14:textId="77777777" w:rsidR="004F081A" w:rsidRPr="00902D46" w:rsidRDefault="004F081A" w:rsidP="004F081A">
            <w:pPr>
              <w:ind w:right="249" w:hanging="11"/>
              <w:jc w:val="center"/>
              <w:rPr>
                <w:color w:val="4C4747"/>
                <w:lang w:val="es-DO" w:eastAsia="es-DO"/>
              </w:rPr>
            </w:pPr>
            <w:r w:rsidRPr="00902D46">
              <w:rPr>
                <w:color w:val="4C4747"/>
                <w:lang w:val="es-DO" w:eastAsia="es-DO"/>
              </w:rPr>
              <w:t>TESOTO NACIONAL (100)</w:t>
            </w:r>
          </w:p>
        </w:tc>
        <w:tc>
          <w:tcPr>
            <w:tcW w:w="2440" w:type="dxa"/>
            <w:tcBorders>
              <w:top w:val="nil"/>
              <w:left w:val="nil"/>
              <w:bottom w:val="single" w:sz="4" w:space="0" w:color="FFFFFF"/>
              <w:right w:val="single" w:sz="4" w:space="0" w:color="FFFFFF"/>
            </w:tcBorders>
            <w:shd w:val="clear" w:color="000000" w:fill="9CC2E4"/>
            <w:vAlign w:val="center"/>
            <w:hideMark/>
          </w:tcPr>
          <w:p w14:paraId="44FF4965" w14:textId="77777777" w:rsidR="004F081A" w:rsidRPr="00902D46" w:rsidRDefault="004F081A" w:rsidP="004F081A">
            <w:pPr>
              <w:ind w:right="249" w:hanging="11"/>
              <w:jc w:val="right"/>
              <w:rPr>
                <w:color w:val="4C4747"/>
                <w:lang w:val="es-DO" w:eastAsia="es-DO"/>
              </w:rPr>
            </w:pPr>
            <w:r w:rsidRPr="00902D46">
              <w:rPr>
                <w:color w:val="4C4747"/>
                <w:lang w:val="es-DO" w:eastAsia="es-DO"/>
              </w:rPr>
              <w:t>169,657,636.00</w:t>
            </w:r>
          </w:p>
        </w:tc>
        <w:tc>
          <w:tcPr>
            <w:tcW w:w="2440" w:type="dxa"/>
            <w:tcBorders>
              <w:top w:val="nil"/>
              <w:left w:val="nil"/>
              <w:bottom w:val="single" w:sz="4" w:space="0" w:color="FFFFFF"/>
              <w:right w:val="single" w:sz="4" w:space="0" w:color="FFFFFF"/>
            </w:tcBorders>
            <w:shd w:val="clear" w:color="000000" w:fill="9CC2E4"/>
            <w:vAlign w:val="center"/>
            <w:hideMark/>
          </w:tcPr>
          <w:p w14:paraId="10AF728C" w14:textId="77777777" w:rsidR="004F081A" w:rsidRPr="00902D46" w:rsidRDefault="004F081A" w:rsidP="004F081A">
            <w:pPr>
              <w:ind w:right="249" w:hanging="11"/>
              <w:jc w:val="right"/>
              <w:rPr>
                <w:color w:val="4C4747"/>
                <w:lang w:val="es-DO" w:eastAsia="es-DO"/>
              </w:rPr>
            </w:pPr>
            <w:r w:rsidRPr="00902D46">
              <w:rPr>
                <w:color w:val="4C4747"/>
                <w:lang w:val="es-DO" w:eastAsia="es-DO"/>
              </w:rPr>
              <w:t>124,421,201.27</w:t>
            </w:r>
          </w:p>
        </w:tc>
      </w:tr>
      <w:tr w:rsidR="004F081A" w:rsidRPr="00902D46" w14:paraId="35827AA0" w14:textId="77777777" w:rsidTr="004F081A">
        <w:trPr>
          <w:trHeight w:val="300"/>
        </w:trPr>
        <w:tc>
          <w:tcPr>
            <w:tcW w:w="3220" w:type="dxa"/>
            <w:tcBorders>
              <w:top w:val="nil"/>
              <w:left w:val="single" w:sz="4" w:space="0" w:color="FFFFFF"/>
              <w:bottom w:val="single" w:sz="4" w:space="0" w:color="FFFFFF"/>
              <w:right w:val="single" w:sz="4" w:space="0" w:color="FFFFFF"/>
            </w:tcBorders>
            <w:shd w:val="clear" w:color="000000" w:fill="D9D9D9"/>
            <w:vAlign w:val="center"/>
            <w:hideMark/>
          </w:tcPr>
          <w:p w14:paraId="27B7EE86" w14:textId="77777777" w:rsidR="004F081A" w:rsidRPr="00902D46" w:rsidRDefault="004F081A" w:rsidP="004F081A">
            <w:pPr>
              <w:ind w:right="249" w:hanging="11"/>
              <w:jc w:val="center"/>
              <w:rPr>
                <w:color w:val="4C4747"/>
                <w:lang w:val="es-DO" w:eastAsia="es-DO"/>
              </w:rPr>
            </w:pPr>
            <w:r w:rsidRPr="00902D46">
              <w:rPr>
                <w:color w:val="4C4747"/>
                <w:lang w:val="es-DO" w:eastAsia="es-DO"/>
              </w:rPr>
              <w:t>FONDOS PROPIOS (102)</w:t>
            </w:r>
          </w:p>
        </w:tc>
        <w:tc>
          <w:tcPr>
            <w:tcW w:w="2440" w:type="dxa"/>
            <w:tcBorders>
              <w:top w:val="nil"/>
              <w:left w:val="nil"/>
              <w:bottom w:val="single" w:sz="4" w:space="0" w:color="FFFFFF"/>
              <w:right w:val="single" w:sz="4" w:space="0" w:color="FFFFFF"/>
            </w:tcBorders>
            <w:shd w:val="clear" w:color="000000" w:fill="9CC2E4"/>
            <w:vAlign w:val="center"/>
            <w:hideMark/>
          </w:tcPr>
          <w:p w14:paraId="56465AB4" w14:textId="77777777" w:rsidR="004F081A" w:rsidRPr="00902D46" w:rsidRDefault="004F081A" w:rsidP="004F081A">
            <w:pPr>
              <w:ind w:right="249" w:hanging="11"/>
              <w:jc w:val="right"/>
              <w:rPr>
                <w:color w:val="4C4747"/>
                <w:lang w:val="es-DO" w:eastAsia="es-DO"/>
              </w:rPr>
            </w:pPr>
            <w:r w:rsidRPr="00902D46">
              <w:rPr>
                <w:color w:val="4C4747"/>
                <w:lang w:val="es-DO" w:eastAsia="es-DO"/>
              </w:rPr>
              <w:t>390,000,000.00</w:t>
            </w:r>
          </w:p>
        </w:tc>
        <w:tc>
          <w:tcPr>
            <w:tcW w:w="2440" w:type="dxa"/>
            <w:tcBorders>
              <w:top w:val="nil"/>
              <w:left w:val="nil"/>
              <w:bottom w:val="single" w:sz="4" w:space="0" w:color="FFFFFF"/>
              <w:right w:val="single" w:sz="4" w:space="0" w:color="FFFFFF"/>
            </w:tcBorders>
            <w:shd w:val="clear" w:color="000000" w:fill="9CC2E4"/>
            <w:vAlign w:val="center"/>
            <w:hideMark/>
          </w:tcPr>
          <w:p w14:paraId="641284EE" w14:textId="77777777" w:rsidR="004F081A" w:rsidRPr="00902D46" w:rsidRDefault="004F081A" w:rsidP="004F081A">
            <w:pPr>
              <w:ind w:right="249" w:hanging="11"/>
              <w:jc w:val="right"/>
              <w:rPr>
                <w:color w:val="4C4747"/>
                <w:lang w:val="es-DO" w:eastAsia="es-DO"/>
              </w:rPr>
            </w:pPr>
            <w:r w:rsidRPr="00902D46">
              <w:rPr>
                <w:color w:val="4C4747"/>
                <w:lang w:val="es-DO" w:eastAsia="es-DO"/>
              </w:rPr>
              <w:t>190,140,428.82</w:t>
            </w:r>
          </w:p>
        </w:tc>
      </w:tr>
      <w:tr w:rsidR="004F081A" w:rsidRPr="00902D46" w14:paraId="03D99501" w14:textId="77777777" w:rsidTr="004F081A">
        <w:trPr>
          <w:trHeight w:val="900"/>
        </w:trPr>
        <w:tc>
          <w:tcPr>
            <w:tcW w:w="3220" w:type="dxa"/>
            <w:tcBorders>
              <w:top w:val="nil"/>
              <w:left w:val="single" w:sz="4" w:space="0" w:color="FFFFFF"/>
              <w:bottom w:val="single" w:sz="4" w:space="0" w:color="FFFFFF"/>
              <w:right w:val="single" w:sz="4" w:space="0" w:color="FFFFFF"/>
            </w:tcBorders>
            <w:shd w:val="clear" w:color="000000" w:fill="D9D9D9"/>
            <w:vAlign w:val="center"/>
            <w:hideMark/>
          </w:tcPr>
          <w:p w14:paraId="69A70FA2" w14:textId="77777777" w:rsidR="004F081A" w:rsidRPr="00902D46" w:rsidRDefault="004F081A" w:rsidP="004F081A">
            <w:pPr>
              <w:ind w:right="249" w:hanging="11"/>
              <w:jc w:val="center"/>
              <w:rPr>
                <w:color w:val="4C4747"/>
                <w:lang w:val="es-DO" w:eastAsia="es-DO"/>
              </w:rPr>
            </w:pPr>
            <w:r w:rsidRPr="00902D46">
              <w:rPr>
                <w:color w:val="4C4747"/>
                <w:lang w:val="es-DO" w:eastAsia="es-DO"/>
              </w:rPr>
              <w:t>SALDOS DISPONIBLES DE PERIODOS ANTERIORES (121)</w:t>
            </w:r>
          </w:p>
        </w:tc>
        <w:tc>
          <w:tcPr>
            <w:tcW w:w="2440" w:type="dxa"/>
            <w:tcBorders>
              <w:top w:val="nil"/>
              <w:left w:val="nil"/>
              <w:bottom w:val="single" w:sz="4" w:space="0" w:color="FFFFFF"/>
              <w:right w:val="single" w:sz="4" w:space="0" w:color="FFFFFF"/>
            </w:tcBorders>
            <w:shd w:val="clear" w:color="000000" w:fill="9CC2E4"/>
            <w:vAlign w:val="center"/>
            <w:hideMark/>
          </w:tcPr>
          <w:p w14:paraId="490FACF1" w14:textId="77777777" w:rsidR="004F081A" w:rsidRPr="00902D46" w:rsidRDefault="004F081A" w:rsidP="004F081A">
            <w:pPr>
              <w:ind w:right="249" w:hanging="11"/>
              <w:jc w:val="right"/>
              <w:rPr>
                <w:color w:val="4C4747"/>
                <w:lang w:val="es-DO" w:eastAsia="es-DO"/>
              </w:rPr>
            </w:pPr>
            <w:r w:rsidRPr="00902D46">
              <w:rPr>
                <w:color w:val="4C4747"/>
                <w:lang w:val="es-DO" w:eastAsia="es-DO"/>
              </w:rPr>
              <w:t>74,647,654.07</w:t>
            </w:r>
          </w:p>
        </w:tc>
        <w:tc>
          <w:tcPr>
            <w:tcW w:w="2440" w:type="dxa"/>
            <w:tcBorders>
              <w:top w:val="nil"/>
              <w:left w:val="nil"/>
              <w:bottom w:val="single" w:sz="4" w:space="0" w:color="FFFFFF"/>
              <w:right w:val="single" w:sz="4" w:space="0" w:color="FFFFFF"/>
            </w:tcBorders>
            <w:shd w:val="clear" w:color="000000" w:fill="9CC2E4"/>
            <w:vAlign w:val="center"/>
            <w:hideMark/>
          </w:tcPr>
          <w:p w14:paraId="796A7363" w14:textId="77777777" w:rsidR="004F081A" w:rsidRPr="00902D46" w:rsidRDefault="004F081A" w:rsidP="004F081A">
            <w:pPr>
              <w:ind w:right="249" w:hanging="11"/>
              <w:jc w:val="right"/>
              <w:rPr>
                <w:color w:val="4C4747"/>
                <w:lang w:val="es-DO" w:eastAsia="es-DO"/>
              </w:rPr>
            </w:pPr>
            <w:r w:rsidRPr="00902D46">
              <w:rPr>
                <w:color w:val="4C4747"/>
                <w:lang w:val="es-DO" w:eastAsia="es-DO"/>
              </w:rPr>
              <w:t>58,824,752.38</w:t>
            </w:r>
          </w:p>
        </w:tc>
      </w:tr>
      <w:tr w:rsidR="004F081A" w:rsidRPr="00902D46" w14:paraId="4A36D8FD" w14:textId="77777777" w:rsidTr="004F081A">
        <w:trPr>
          <w:trHeight w:val="300"/>
        </w:trPr>
        <w:tc>
          <w:tcPr>
            <w:tcW w:w="3220" w:type="dxa"/>
            <w:tcBorders>
              <w:top w:val="nil"/>
              <w:left w:val="single" w:sz="4" w:space="0" w:color="FFFFFF"/>
              <w:bottom w:val="single" w:sz="4" w:space="0" w:color="FFFFFF"/>
              <w:right w:val="single" w:sz="4" w:space="0" w:color="FFFFFF"/>
            </w:tcBorders>
            <w:shd w:val="clear" w:color="000000" w:fill="1F3863"/>
            <w:vAlign w:val="center"/>
            <w:hideMark/>
          </w:tcPr>
          <w:p w14:paraId="4D35FA8A" w14:textId="77777777" w:rsidR="004F081A" w:rsidRPr="00051566" w:rsidRDefault="004F081A" w:rsidP="004F081A">
            <w:pPr>
              <w:ind w:right="249" w:hanging="11"/>
              <w:rPr>
                <w:color w:val="FFFFFF" w:themeColor="background1"/>
                <w:lang w:val="es-DO" w:eastAsia="es-DO"/>
              </w:rPr>
            </w:pPr>
            <w:r w:rsidRPr="00051566">
              <w:rPr>
                <w:color w:val="FFFFFF" w:themeColor="background1"/>
                <w:lang w:val="es-DO" w:eastAsia="es-DO"/>
              </w:rPr>
              <w:t>TOTAL</w:t>
            </w:r>
          </w:p>
        </w:tc>
        <w:tc>
          <w:tcPr>
            <w:tcW w:w="2440" w:type="dxa"/>
            <w:tcBorders>
              <w:top w:val="nil"/>
              <w:left w:val="nil"/>
              <w:bottom w:val="single" w:sz="4" w:space="0" w:color="FFFFFF"/>
              <w:right w:val="single" w:sz="4" w:space="0" w:color="FFFFFF"/>
            </w:tcBorders>
            <w:shd w:val="clear" w:color="000000" w:fill="1F3863"/>
            <w:vAlign w:val="center"/>
            <w:hideMark/>
          </w:tcPr>
          <w:p w14:paraId="2AD95C4C" w14:textId="77777777" w:rsidR="004F081A" w:rsidRPr="00051566" w:rsidRDefault="004F081A" w:rsidP="004F081A">
            <w:pPr>
              <w:ind w:right="249" w:hanging="11"/>
              <w:jc w:val="right"/>
              <w:rPr>
                <w:b/>
                <w:bCs/>
                <w:color w:val="FFFFFF" w:themeColor="background1"/>
                <w:lang w:val="es-DO" w:eastAsia="es-DO"/>
              </w:rPr>
            </w:pPr>
            <w:r w:rsidRPr="00051566">
              <w:rPr>
                <w:b/>
                <w:bCs/>
                <w:color w:val="FFFFFF" w:themeColor="background1"/>
                <w:lang w:val="es-DO" w:eastAsia="es-DO"/>
              </w:rPr>
              <w:t>634,305,290.07</w:t>
            </w:r>
          </w:p>
        </w:tc>
        <w:tc>
          <w:tcPr>
            <w:tcW w:w="2440" w:type="dxa"/>
            <w:tcBorders>
              <w:top w:val="nil"/>
              <w:left w:val="nil"/>
              <w:bottom w:val="single" w:sz="4" w:space="0" w:color="FFFFFF"/>
              <w:right w:val="single" w:sz="4" w:space="0" w:color="FFFFFF"/>
            </w:tcBorders>
            <w:shd w:val="clear" w:color="000000" w:fill="1F3863"/>
            <w:vAlign w:val="center"/>
            <w:hideMark/>
          </w:tcPr>
          <w:p w14:paraId="6FB6931E" w14:textId="77777777" w:rsidR="004F081A" w:rsidRPr="00051566" w:rsidRDefault="004F081A" w:rsidP="004F081A">
            <w:pPr>
              <w:ind w:right="249" w:hanging="11"/>
              <w:jc w:val="right"/>
              <w:rPr>
                <w:b/>
                <w:bCs/>
                <w:color w:val="FFFFFF" w:themeColor="background1"/>
                <w:lang w:val="es-DO" w:eastAsia="es-DO"/>
              </w:rPr>
            </w:pPr>
            <w:r w:rsidRPr="00051566">
              <w:rPr>
                <w:b/>
                <w:bCs/>
                <w:color w:val="FFFFFF" w:themeColor="background1"/>
                <w:lang w:val="es-DO" w:eastAsia="es-DO"/>
              </w:rPr>
              <w:t>373,386,382.47</w:t>
            </w:r>
          </w:p>
        </w:tc>
      </w:tr>
    </w:tbl>
    <w:p w14:paraId="417912EC" w14:textId="77777777" w:rsidR="004F081A" w:rsidRPr="00902D46" w:rsidRDefault="004F081A" w:rsidP="004F081A">
      <w:pPr>
        <w:spacing w:line="360" w:lineRule="auto"/>
        <w:jc w:val="both"/>
        <w:rPr>
          <w:rFonts w:eastAsia="Calibri"/>
          <w:noProof/>
          <w:color w:val="4C4747"/>
        </w:rPr>
      </w:pPr>
    </w:p>
    <w:p w14:paraId="3A1960D9" w14:textId="77777777" w:rsidR="004F081A" w:rsidRPr="00902D46" w:rsidRDefault="004F081A" w:rsidP="004F081A">
      <w:pPr>
        <w:spacing w:line="360" w:lineRule="auto"/>
        <w:jc w:val="both"/>
        <w:rPr>
          <w:rFonts w:eastAsia="Calibri"/>
          <w:noProof/>
          <w:color w:val="4C4747"/>
        </w:rPr>
      </w:pPr>
    </w:p>
    <w:p w14:paraId="0F0C144D" w14:textId="77777777" w:rsidR="004F081A" w:rsidRPr="00902D46" w:rsidRDefault="004F081A" w:rsidP="004F081A">
      <w:pPr>
        <w:spacing w:line="360" w:lineRule="auto"/>
        <w:jc w:val="both"/>
        <w:rPr>
          <w:rFonts w:eastAsia="Calibri"/>
          <w:noProof/>
          <w:color w:val="4C4747"/>
        </w:rPr>
      </w:pPr>
    </w:p>
    <w:p w14:paraId="57599F7A" w14:textId="77777777" w:rsidR="004F081A" w:rsidRPr="00902D46" w:rsidRDefault="004F081A" w:rsidP="004F081A">
      <w:pPr>
        <w:spacing w:line="360" w:lineRule="auto"/>
        <w:jc w:val="both"/>
        <w:rPr>
          <w:rFonts w:eastAsia="Calibri"/>
          <w:b/>
          <w:noProof/>
          <w:color w:val="4C4747"/>
        </w:rPr>
      </w:pPr>
      <w:r w:rsidRPr="00902D46">
        <w:rPr>
          <w:rFonts w:eastAsia="Calibri"/>
          <w:b/>
          <w:noProof/>
          <w:color w:val="4C4747"/>
        </w:rPr>
        <w:t>Grafica de balance:</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70" w:type="dxa"/>
          <w:right w:w="70" w:type="dxa"/>
        </w:tblCellMar>
        <w:tblLook w:val="04A0" w:firstRow="1" w:lastRow="0" w:firstColumn="1" w:lastColumn="0" w:noHBand="0" w:noVBand="1"/>
      </w:tblPr>
      <w:tblGrid>
        <w:gridCol w:w="3941"/>
        <w:gridCol w:w="2046"/>
        <w:gridCol w:w="1913"/>
      </w:tblGrid>
      <w:tr w:rsidR="004F081A" w:rsidRPr="00902D46" w14:paraId="69ED15D3" w14:textId="77777777" w:rsidTr="004F081A">
        <w:trPr>
          <w:trHeight w:val="423"/>
        </w:trPr>
        <w:tc>
          <w:tcPr>
            <w:tcW w:w="5000" w:type="pct"/>
            <w:gridSpan w:val="3"/>
            <w:shd w:val="clear" w:color="auto" w:fill="1F3864"/>
            <w:vAlign w:val="center"/>
          </w:tcPr>
          <w:p w14:paraId="53BF9603" w14:textId="77777777" w:rsidR="004F081A" w:rsidRPr="00051566" w:rsidRDefault="004F081A" w:rsidP="004F081A">
            <w:pPr>
              <w:spacing w:line="360" w:lineRule="auto"/>
              <w:ind w:right="249" w:hanging="11"/>
              <w:jc w:val="center"/>
              <w:rPr>
                <w:rFonts w:eastAsia="Calibri"/>
                <w:b/>
                <w:color w:val="FFFFFF" w:themeColor="background1"/>
                <w:sz w:val="16"/>
                <w:szCs w:val="16"/>
                <w:lang w:val="es-DO"/>
              </w:rPr>
            </w:pPr>
          </w:p>
          <w:p w14:paraId="062C3B56" w14:textId="689C6AF1" w:rsidR="004F081A" w:rsidRPr="00051566" w:rsidRDefault="004F081A" w:rsidP="004F081A">
            <w:pPr>
              <w:spacing w:line="360"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 xml:space="preserve">BALANCE DE BANCO </w:t>
            </w:r>
          </w:p>
        </w:tc>
      </w:tr>
      <w:tr w:rsidR="004F081A" w:rsidRPr="00902D46" w14:paraId="7DE9E24F" w14:textId="77777777" w:rsidTr="004F081A">
        <w:trPr>
          <w:trHeight w:val="471"/>
        </w:trPr>
        <w:tc>
          <w:tcPr>
            <w:tcW w:w="2235" w:type="pct"/>
            <w:shd w:val="clear" w:color="auto" w:fill="1F3864"/>
            <w:vAlign w:val="center"/>
            <w:hideMark/>
          </w:tcPr>
          <w:p w14:paraId="476B39B6" w14:textId="77777777" w:rsidR="004F081A" w:rsidRPr="00051566" w:rsidRDefault="004F081A" w:rsidP="004F081A">
            <w:pPr>
              <w:spacing w:line="360"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8"/>
                <w:szCs w:val="16"/>
                <w:lang w:val="es-DO"/>
              </w:rPr>
              <w:t xml:space="preserve">CUENTA </w:t>
            </w:r>
          </w:p>
        </w:tc>
        <w:tc>
          <w:tcPr>
            <w:tcW w:w="1301" w:type="pct"/>
            <w:shd w:val="clear" w:color="auto" w:fill="1F3864"/>
            <w:noWrap/>
            <w:vAlign w:val="center"/>
            <w:hideMark/>
          </w:tcPr>
          <w:p w14:paraId="7791D0D5" w14:textId="77777777" w:rsidR="004F081A" w:rsidRPr="00051566" w:rsidRDefault="004F081A" w:rsidP="004F081A">
            <w:pPr>
              <w:spacing w:line="360"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AL</w:t>
            </w:r>
          </w:p>
          <w:p w14:paraId="300573CA" w14:textId="77777777" w:rsidR="004F081A" w:rsidRPr="00051566" w:rsidRDefault="004F081A" w:rsidP="004F081A">
            <w:pPr>
              <w:spacing w:line="360"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1/ENE/2024</w:t>
            </w:r>
          </w:p>
        </w:tc>
        <w:tc>
          <w:tcPr>
            <w:tcW w:w="1464" w:type="pct"/>
            <w:shd w:val="clear" w:color="auto" w:fill="1F3864"/>
            <w:vAlign w:val="center"/>
          </w:tcPr>
          <w:p w14:paraId="5C37E253" w14:textId="77777777" w:rsidR="004F081A" w:rsidRPr="00051566" w:rsidRDefault="004F081A" w:rsidP="004F081A">
            <w:pPr>
              <w:spacing w:line="360"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AL</w:t>
            </w:r>
          </w:p>
          <w:p w14:paraId="66F2711A" w14:textId="77777777" w:rsidR="004F081A" w:rsidRPr="00051566" w:rsidRDefault="004F081A" w:rsidP="004F081A">
            <w:pPr>
              <w:spacing w:line="360"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31/OCT/2024</w:t>
            </w:r>
          </w:p>
        </w:tc>
      </w:tr>
      <w:tr w:rsidR="004F081A" w:rsidRPr="00902D46" w14:paraId="1FBCCBC8" w14:textId="77777777" w:rsidTr="004F081A">
        <w:trPr>
          <w:trHeight w:val="359"/>
        </w:trPr>
        <w:tc>
          <w:tcPr>
            <w:tcW w:w="2235" w:type="pct"/>
            <w:shd w:val="clear" w:color="auto" w:fill="D9D9D9"/>
            <w:noWrap/>
            <w:vAlign w:val="bottom"/>
            <w:hideMark/>
          </w:tcPr>
          <w:p w14:paraId="109BF82C" w14:textId="77777777" w:rsidR="004F081A" w:rsidRPr="00902D46" w:rsidRDefault="004F081A" w:rsidP="004F081A">
            <w:pPr>
              <w:spacing w:line="360" w:lineRule="auto"/>
              <w:ind w:right="249" w:hanging="11"/>
              <w:rPr>
                <w:rFonts w:eastAsia="Calibri"/>
                <w:color w:val="4C4747"/>
                <w:lang w:val="es-DO"/>
              </w:rPr>
            </w:pPr>
            <w:r w:rsidRPr="00902D46">
              <w:rPr>
                <w:rFonts w:eastAsia="Calibri"/>
                <w:color w:val="4C4747"/>
                <w:lang w:val="es-DO"/>
              </w:rPr>
              <w:t xml:space="preserve">Cuenta Única del Tesoro </w:t>
            </w:r>
          </w:p>
        </w:tc>
        <w:tc>
          <w:tcPr>
            <w:tcW w:w="1301" w:type="pct"/>
            <w:shd w:val="clear" w:color="auto" w:fill="9CC2E5"/>
            <w:noWrap/>
            <w:vAlign w:val="bottom"/>
            <w:hideMark/>
          </w:tcPr>
          <w:p w14:paraId="4A8C730B" w14:textId="77777777" w:rsidR="004F081A" w:rsidRPr="00902D46" w:rsidRDefault="004F081A" w:rsidP="004F081A">
            <w:pPr>
              <w:spacing w:line="360" w:lineRule="auto"/>
              <w:ind w:right="249" w:hanging="11"/>
              <w:jc w:val="right"/>
              <w:rPr>
                <w:rFonts w:eastAsia="Calibri"/>
                <w:color w:val="4C4747"/>
                <w:lang w:val="es-DO"/>
              </w:rPr>
            </w:pPr>
            <w:r w:rsidRPr="00902D46">
              <w:rPr>
                <w:rFonts w:eastAsia="Calibri"/>
                <w:color w:val="4C4747"/>
                <w:lang w:val="es-DO"/>
              </w:rPr>
              <w:t>79,290,324.67</w:t>
            </w:r>
          </w:p>
        </w:tc>
        <w:tc>
          <w:tcPr>
            <w:tcW w:w="1464" w:type="pct"/>
            <w:shd w:val="clear" w:color="auto" w:fill="9CC2E5"/>
          </w:tcPr>
          <w:p w14:paraId="09265CA5" w14:textId="77777777" w:rsidR="004F081A" w:rsidRPr="00902D46" w:rsidRDefault="004F081A" w:rsidP="004F081A">
            <w:pPr>
              <w:spacing w:line="360" w:lineRule="auto"/>
              <w:ind w:right="249" w:hanging="11"/>
              <w:jc w:val="right"/>
              <w:rPr>
                <w:rFonts w:eastAsia="Calibri"/>
                <w:color w:val="4C4747"/>
                <w:lang w:val="es-DO"/>
              </w:rPr>
            </w:pPr>
            <w:r w:rsidRPr="00902D46">
              <w:rPr>
                <w:rFonts w:eastAsia="Calibri"/>
                <w:color w:val="4C4747"/>
                <w:lang w:val="es-DO"/>
              </w:rPr>
              <w:t>23,650,562.05</w:t>
            </w:r>
          </w:p>
        </w:tc>
      </w:tr>
      <w:tr w:rsidR="004F081A" w:rsidRPr="00902D46" w14:paraId="3982BEE6" w14:textId="77777777" w:rsidTr="004F081A">
        <w:trPr>
          <w:trHeight w:val="315"/>
        </w:trPr>
        <w:tc>
          <w:tcPr>
            <w:tcW w:w="2235" w:type="pct"/>
            <w:shd w:val="clear" w:color="auto" w:fill="D9D9D9"/>
            <w:noWrap/>
            <w:vAlign w:val="bottom"/>
            <w:hideMark/>
          </w:tcPr>
          <w:p w14:paraId="28E28715" w14:textId="77777777" w:rsidR="004F081A" w:rsidRPr="00902D46" w:rsidRDefault="004F081A" w:rsidP="004F081A">
            <w:pPr>
              <w:spacing w:line="360" w:lineRule="auto"/>
              <w:ind w:right="249" w:hanging="11"/>
              <w:rPr>
                <w:rFonts w:eastAsia="Calibri"/>
                <w:color w:val="4C4747"/>
                <w:lang w:val="es-DO"/>
              </w:rPr>
            </w:pPr>
            <w:r w:rsidRPr="00902D46">
              <w:rPr>
                <w:rFonts w:eastAsia="Calibri"/>
                <w:color w:val="4C4747"/>
                <w:lang w:val="es-DO"/>
              </w:rPr>
              <w:t>Operaciones-0307000389</w:t>
            </w:r>
          </w:p>
        </w:tc>
        <w:tc>
          <w:tcPr>
            <w:tcW w:w="1301" w:type="pct"/>
            <w:shd w:val="clear" w:color="auto" w:fill="9CC2E5"/>
            <w:noWrap/>
            <w:vAlign w:val="bottom"/>
          </w:tcPr>
          <w:p w14:paraId="1564F8CA" w14:textId="77777777" w:rsidR="004F081A" w:rsidRPr="00902D46" w:rsidRDefault="004F081A" w:rsidP="004F081A">
            <w:pPr>
              <w:spacing w:line="360" w:lineRule="auto"/>
              <w:ind w:right="249" w:hanging="11"/>
              <w:jc w:val="right"/>
              <w:rPr>
                <w:rFonts w:eastAsia="Calibri"/>
                <w:color w:val="4C4747"/>
                <w:lang w:val="es-DO"/>
              </w:rPr>
            </w:pPr>
            <w:r w:rsidRPr="00902D46">
              <w:rPr>
                <w:rFonts w:eastAsia="Calibri"/>
                <w:color w:val="4C4747"/>
                <w:lang w:val="es-DO"/>
              </w:rPr>
              <w:t>2,406,509.16</w:t>
            </w:r>
          </w:p>
        </w:tc>
        <w:tc>
          <w:tcPr>
            <w:tcW w:w="1464" w:type="pct"/>
            <w:shd w:val="clear" w:color="auto" w:fill="9CC2E5"/>
          </w:tcPr>
          <w:p w14:paraId="5DA90DC9" w14:textId="77777777" w:rsidR="004F081A" w:rsidRPr="00902D46" w:rsidRDefault="004F081A" w:rsidP="004F081A">
            <w:pPr>
              <w:spacing w:line="360" w:lineRule="auto"/>
              <w:ind w:right="249" w:hanging="11"/>
              <w:rPr>
                <w:rFonts w:eastAsia="Calibri"/>
                <w:color w:val="4C4747"/>
                <w:lang w:val="es-DO"/>
              </w:rPr>
            </w:pPr>
            <w:r w:rsidRPr="00902D46">
              <w:rPr>
                <w:rFonts w:eastAsia="Calibri"/>
                <w:color w:val="4C4747"/>
                <w:lang w:val="es-DO"/>
              </w:rPr>
              <w:t xml:space="preserve">                        7,624,631.55</w:t>
            </w:r>
          </w:p>
        </w:tc>
      </w:tr>
      <w:tr w:rsidR="004F081A" w:rsidRPr="00902D46" w14:paraId="746969A9" w14:textId="77777777" w:rsidTr="004F081A">
        <w:trPr>
          <w:trHeight w:val="315"/>
        </w:trPr>
        <w:tc>
          <w:tcPr>
            <w:tcW w:w="2235" w:type="pct"/>
            <w:shd w:val="clear" w:color="auto" w:fill="D9D9D9"/>
            <w:noWrap/>
            <w:vAlign w:val="bottom"/>
            <w:hideMark/>
          </w:tcPr>
          <w:p w14:paraId="67E24017" w14:textId="77777777" w:rsidR="004F081A" w:rsidRPr="00902D46" w:rsidRDefault="004F081A" w:rsidP="004F081A">
            <w:pPr>
              <w:spacing w:line="360" w:lineRule="auto"/>
              <w:ind w:right="249" w:hanging="11"/>
              <w:rPr>
                <w:rFonts w:eastAsia="Calibri"/>
                <w:color w:val="4C4747"/>
                <w:lang w:val="es-DO"/>
              </w:rPr>
            </w:pPr>
            <w:r w:rsidRPr="00902D46">
              <w:rPr>
                <w:rFonts w:eastAsia="Calibri"/>
                <w:color w:val="4C4747"/>
                <w:lang w:val="es-DO"/>
              </w:rPr>
              <w:t>Sueldos y Jornales-0300075065</w:t>
            </w:r>
          </w:p>
        </w:tc>
        <w:tc>
          <w:tcPr>
            <w:tcW w:w="1301" w:type="pct"/>
            <w:shd w:val="clear" w:color="auto" w:fill="9CC2E5"/>
            <w:noWrap/>
            <w:vAlign w:val="bottom"/>
          </w:tcPr>
          <w:p w14:paraId="6DC19795" w14:textId="77777777" w:rsidR="004F081A" w:rsidRPr="00902D46" w:rsidRDefault="004F081A" w:rsidP="004F081A">
            <w:pPr>
              <w:spacing w:line="360" w:lineRule="auto"/>
              <w:ind w:right="249" w:hanging="11"/>
              <w:jc w:val="right"/>
              <w:rPr>
                <w:rFonts w:eastAsia="Calibri"/>
                <w:color w:val="4C4747"/>
                <w:lang w:val="es-DO"/>
              </w:rPr>
            </w:pPr>
            <w:r w:rsidRPr="00902D46">
              <w:rPr>
                <w:rFonts w:eastAsia="Calibri"/>
                <w:color w:val="4C4747"/>
                <w:lang w:val="es-DO"/>
              </w:rPr>
              <w:t>4,000,894.35</w:t>
            </w:r>
          </w:p>
        </w:tc>
        <w:tc>
          <w:tcPr>
            <w:tcW w:w="1464" w:type="pct"/>
            <w:shd w:val="clear" w:color="auto" w:fill="9CC2E5"/>
          </w:tcPr>
          <w:p w14:paraId="36E1182E" w14:textId="77777777" w:rsidR="004F081A" w:rsidRPr="00902D46" w:rsidRDefault="004F081A" w:rsidP="004F081A">
            <w:pPr>
              <w:spacing w:line="360" w:lineRule="auto"/>
              <w:ind w:right="249" w:hanging="11"/>
              <w:jc w:val="right"/>
              <w:rPr>
                <w:rFonts w:eastAsia="Calibri"/>
                <w:color w:val="4C4747"/>
                <w:lang w:val="es-DO"/>
              </w:rPr>
            </w:pPr>
            <w:r w:rsidRPr="00902D46">
              <w:rPr>
                <w:rFonts w:eastAsia="Calibri"/>
                <w:color w:val="4C4747"/>
                <w:lang w:val="es-DO"/>
              </w:rPr>
              <w:t>0</w:t>
            </w:r>
          </w:p>
        </w:tc>
      </w:tr>
      <w:tr w:rsidR="004F081A" w:rsidRPr="00902D46" w14:paraId="51BCF320" w14:textId="77777777" w:rsidTr="004F081A">
        <w:trPr>
          <w:trHeight w:val="113"/>
        </w:trPr>
        <w:tc>
          <w:tcPr>
            <w:tcW w:w="2235" w:type="pct"/>
            <w:shd w:val="clear" w:color="auto" w:fill="D9D9D9"/>
            <w:noWrap/>
            <w:vAlign w:val="bottom"/>
          </w:tcPr>
          <w:p w14:paraId="0B076724" w14:textId="77777777" w:rsidR="004F081A" w:rsidRPr="00902D46" w:rsidRDefault="004F081A" w:rsidP="004F081A">
            <w:pPr>
              <w:spacing w:line="360" w:lineRule="auto"/>
              <w:ind w:right="249" w:hanging="11"/>
              <w:rPr>
                <w:rFonts w:eastAsia="Calibri"/>
                <w:color w:val="4C4747"/>
                <w:lang w:val="es-DO"/>
              </w:rPr>
            </w:pPr>
            <w:r w:rsidRPr="00902D46">
              <w:rPr>
                <w:rFonts w:eastAsia="Calibri"/>
                <w:color w:val="4C4747"/>
                <w:lang w:val="es-DO"/>
              </w:rPr>
              <w:t>Inversiones-0300092709</w:t>
            </w:r>
          </w:p>
        </w:tc>
        <w:tc>
          <w:tcPr>
            <w:tcW w:w="1301" w:type="pct"/>
            <w:shd w:val="clear" w:color="auto" w:fill="9CC2E5"/>
            <w:noWrap/>
            <w:vAlign w:val="bottom"/>
          </w:tcPr>
          <w:p w14:paraId="360C958A" w14:textId="77777777" w:rsidR="004F081A" w:rsidRPr="00902D46" w:rsidRDefault="004F081A" w:rsidP="004F081A">
            <w:pPr>
              <w:spacing w:line="360" w:lineRule="auto"/>
              <w:ind w:right="249" w:hanging="11"/>
              <w:jc w:val="right"/>
              <w:rPr>
                <w:rFonts w:eastAsia="Calibri"/>
                <w:color w:val="4C4747"/>
                <w:lang w:val="es-DO"/>
              </w:rPr>
            </w:pPr>
            <w:r w:rsidRPr="00902D46">
              <w:rPr>
                <w:rFonts w:eastAsia="Calibri"/>
                <w:color w:val="4C4747"/>
                <w:lang w:val="es-DO"/>
              </w:rPr>
              <w:t>245,863.15</w:t>
            </w:r>
          </w:p>
        </w:tc>
        <w:tc>
          <w:tcPr>
            <w:tcW w:w="1464" w:type="pct"/>
            <w:shd w:val="clear" w:color="auto" w:fill="9CC2E5"/>
          </w:tcPr>
          <w:p w14:paraId="1BD19139" w14:textId="77777777" w:rsidR="004F081A" w:rsidRPr="00902D46" w:rsidRDefault="004F081A" w:rsidP="004F081A">
            <w:pPr>
              <w:spacing w:line="360" w:lineRule="auto"/>
              <w:ind w:right="249" w:hanging="11"/>
              <w:jc w:val="center"/>
              <w:rPr>
                <w:rFonts w:eastAsia="Calibri"/>
                <w:color w:val="4C4747"/>
                <w:lang w:val="es-DO"/>
              </w:rPr>
            </w:pPr>
            <w:r w:rsidRPr="00902D46">
              <w:rPr>
                <w:rFonts w:eastAsia="Calibri"/>
                <w:color w:val="4C4747"/>
                <w:lang w:val="es-DO"/>
              </w:rPr>
              <w:t xml:space="preserve">                                           0</w:t>
            </w:r>
          </w:p>
        </w:tc>
      </w:tr>
      <w:tr w:rsidR="004F081A" w:rsidRPr="00902D46" w14:paraId="02296630" w14:textId="77777777" w:rsidTr="004F081A">
        <w:trPr>
          <w:trHeight w:val="148"/>
        </w:trPr>
        <w:tc>
          <w:tcPr>
            <w:tcW w:w="2235" w:type="pct"/>
            <w:shd w:val="clear" w:color="auto" w:fill="1F3864"/>
            <w:noWrap/>
            <w:vAlign w:val="bottom"/>
            <w:hideMark/>
          </w:tcPr>
          <w:p w14:paraId="58C7EE09" w14:textId="77777777" w:rsidR="004F081A" w:rsidRPr="00051566" w:rsidRDefault="004F081A" w:rsidP="004F081A">
            <w:pPr>
              <w:spacing w:line="360" w:lineRule="auto"/>
              <w:ind w:right="249" w:hanging="11"/>
              <w:rPr>
                <w:rFonts w:eastAsia="Calibri"/>
                <w:color w:val="FFFFFF" w:themeColor="background1"/>
                <w:lang w:val="es-DO"/>
              </w:rPr>
            </w:pPr>
            <w:r w:rsidRPr="00051566">
              <w:rPr>
                <w:rFonts w:eastAsia="Calibri"/>
                <w:color w:val="FFFFFF" w:themeColor="background1"/>
                <w:lang w:val="es-DO"/>
              </w:rPr>
              <w:t xml:space="preserve">TOTAL </w:t>
            </w:r>
          </w:p>
        </w:tc>
        <w:tc>
          <w:tcPr>
            <w:tcW w:w="1301" w:type="pct"/>
            <w:shd w:val="clear" w:color="auto" w:fill="1F3864"/>
            <w:noWrap/>
            <w:vAlign w:val="bottom"/>
            <w:hideMark/>
          </w:tcPr>
          <w:p w14:paraId="0903C031" w14:textId="77777777" w:rsidR="004F081A" w:rsidRPr="00051566" w:rsidRDefault="004F081A" w:rsidP="004F081A">
            <w:pPr>
              <w:spacing w:line="360" w:lineRule="auto"/>
              <w:ind w:right="249" w:hanging="11"/>
              <w:jc w:val="right"/>
              <w:rPr>
                <w:rFonts w:eastAsia="Calibri"/>
                <w:color w:val="FFFFFF" w:themeColor="background1"/>
                <w:lang w:val="es-DO"/>
              </w:rPr>
            </w:pPr>
            <w:r w:rsidRPr="00051566">
              <w:rPr>
                <w:rFonts w:eastAsia="Calibri"/>
                <w:color w:val="FFFFFF" w:themeColor="background1"/>
                <w:lang w:val="es-DO"/>
              </w:rPr>
              <w:t>85,943,591.33</w:t>
            </w:r>
          </w:p>
        </w:tc>
        <w:tc>
          <w:tcPr>
            <w:tcW w:w="1464" w:type="pct"/>
            <w:shd w:val="clear" w:color="auto" w:fill="1F3864"/>
          </w:tcPr>
          <w:p w14:paraId="6FF0C102" w14:textId="77777777" w:rsidR="004F081A" w:rsidRPr="00051566" w:rsidRDefault="004F081A" w:rsidP="004F081A">
            <w:pPr>
              <w:spacing w:line="360" w:lineRule="auto"/>
              <w:ind w:right="249" w:hanging="11"/>
              <w:jc w:val="right"/>
              <w:rPr>
                <w:rFonts w:eastAsia="Calibri"/>
                <w:color w:val="FFFFFF" w:themeColor="background1"/>
                <w:lang w:val="es-DO"/>
              </w:rPr>
            </w:pPr>
            <w:r w:rsidRPr="00051566">
              <w:rPr>
                <w:rFonts w:eastAsia="Calibri"/>
                <w:color w:val="FFFFFF" w:themeColor="background1"/>
                <w:lang w:val="es-DO"/>
              </w:rPr>
              <w:t>31,275,193.60</w:t>
            </w:r>
          </w:p>
        </w:tc>
      </w:tr>
    </w:tbl>
    <w:p w14:paraId="279644CE" w14:textId="77777777" w:rsidR="004F081A" w:rsidRPr="00902D46" w:rsidRDefault="004F081A" w:rsidP="004F081A">
      <w:pPr>
        <w:spacing w:line="360" w:lineRule="auto"/>
        <w:jc w:val="both"/>
        <w:rPr>
          <w:rFonts w:eastAsia="Calibri"/>
          <w:noProof/>
          <w:color w:val="4C4747"/>
        </w:rPr>
      </w:pPr>
    </w:p>
    <w:p w14:paraId="39AB38A2" w14:textId="77777777" w:rsidR="004F081A" w:rsidRPr="00902D46" w:rsidRDefault="004F081A" w:rsidP="004F081A">
      <w:pPr>
        <w:spacing w:line="360" w:lineRule="auto"/>
        <w:jc w:val="both"/>
        <w:rPr>
          <w:rFonts w:eastAsia="Calibri"/>
          <w:noProof/>
          <w:color w:val="4C4747"/>
        </w:rPr>
      </w:pPr>
    </w:p>
    <w:p w14:paraId="6A03D64A" w14:textId="4CEA4E7D" w:rsidR="00E63C6E" w:rsidRPr="00902D46" w:rsidRDefault="004F081A" w:rsidP="004F081A">
      <w:pPr>
        <w:spacing w:line="360" w:lineRule="auto"/>
        <w:jc w:val="both"/>
        <w:rPr>
          <w:rFonts w:eastAsia="Calibri"/>
          <w:noProof/>
          <w:color w:val="4C4747"/>
        </w:rPr>
      </w:pPr>
      <w:r w:rsidRPr="00902D46">
        <w:rPr>
          <w:rFonts w:eastAsia="Calibri"/>
          <w:noProof/>
          <w:color w:val="4C4747"/>
        </w:rPr>
        <w:t xml:space="preserve">Al cierre del periodo de 2024, la Corporación Estatal de Radio culmino al 31 de octubre, con un balance de RD$31,275,193.60, cabe destacar que las cuentas de Sueldos y Jornaleros-0300075065 y de inversiones-0300092709 fueron cerradas por recomendación de la Tesorería Nacional. </w:t>
      </w:r>
    </w:p>
    <w:p w14:paraId="79586208" w14:textId="209473F7" w:rsidR="00E63C6E" w:rsidRDefault="00E63C6E" w:rsidP="004F081A">
      <w:pPr>
        <w:spacing w:line="360" w:lineRule="auto"/>
        <w:jc w:val="both"/>
        <w:rPr>
          <w:rFonts w:eastAsia="Calibri"/>
          <w:noProof/>
          <w:color w:val="4C4747"/>
        </w:rPr>
      </w:pPr>
    </w:p>
    <w:p w14:paraId="7A318638" w14:textId="77777777" w:rsidR="002074C5" w:rsidRPr="00902D46" w:rsidRDefault="002074C5" w:rsidP="004F081A">
      <w:pPr>
        <w:spacing w:line="360" w:lineRule="auto"/>
        <w:jc w:val="both"/>
        <w:rPr>
          <w:rFonts w:eastAsia="Calibri"/>
          <w:noProof/>
          <w:color w:val="4C4747"/>
        </w:rPr>
      </w:pPr>
    </w:p>
    <w:tbl>
      <w:tblPr>
        <w:tblW w:w="503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70" w:type="dxa"/>
          <w:right w:w="70" w:type="dxa"/>
        </w:tblCellMar>
        <w:tblLook w:val="04A0" w:firstRow="1" w:lastRow="0" w:firstColumn="1" w:lastColumn="0" w:noHBand="0" w:noVBand="1"/>
      </w:tblPr>
      <w:tblGrid>
        <w:gridCol w:w="1979"/>
        <w:gridCol w:w="1623"/>
        <w:gridCol w:w="1361"/>
        <w:gridCol w:w="1561"/>
        <w:gridCol w:w="1423"/>
      </w:tblGrid>
      <w:tr w:rsidR="00E63C6E" w:rsidRPr="00902D46" w14:paraId="0D8AAFEE" w14:textId="77777777" w:rsidTr="00CF21DD">
        <w:trPr>
          <w:trHeight w:val="311"/>
        </w:trPr>
        <w:tc>
          <w:tcPr>
            <w:tcW w:w="5000" w:type="pct"/>
            <w:gridSpan w:val="5"/>
            <w:shd w:val="clear" w:color="auto" w:fill="1F3864"/>
            <w:vAlign w:val="center"/>
          </w:tcPr>
          <w:p w14:paraId="3D3AA2F7" w14:textId="6FD723B1" w:rsidR="00E63C6E" w:rsidRPr="00051566" w:rsidRDefault="00E63C6E" w:rsidP="00CF21DD">
            <w:pPr>
              <w:spacing w:line="276"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lastRenderedPageBreak/>
              <w:br/>
              <w:t>PRESUPUESTO DE INGRESOS</w:t>
            </w:r>
          </w:p>
        </w:tc>
      </w:tr>
      <w:tr w:rsidR="00E63C6E" w:rsidRPr="00902D46" w14:paraId="07B8643B" w14:textId="77777777" w:rsidTr="00CF21DD">
        <w:trPr>
          <w:trHeight w:val="311"/>
        </w:trPr>
        <w:tc>
          <w:tcPr>
            <w:tcW w:w="1246" w:type="pct"/>
            <w:shd w:val="clear" w:color="auto" w:fill="1F3864"/>
            <w:vAlign w:val="center"/>
            <w:hideMark/>
          </w:tcPr>
          <w:p w14:paraId="1C8BFAE8" w14:textId="77777777" w:rsidR="00E63C6E" w:rsidRPr="00051566" w:rsidRDefault="00E63C6E" w:rsidP="00CF21DD">
            <w:pPr>
              <w:spacing w:line="276"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DESCRIPCIÓN</w:t>
            </w:r>
          </w:p>
        </w:tc>
        <w:tc>
          <w:tcPr>
            <w:tcW w:w="1021" w:type="pct"/>
            <w:shd w:val="clear" w:color="auto" w:fill="1F3864"/>
            <w:noWrap/>
            <w:vAlign w:val="center"/>
            <w:hideMark/>
          </w:tcPr>
          <w:p w14:paraId="412547A9" w14:textId="77777777" w:rsidR="00E63C6E" w:rsidRPr="00051566" w:rsidRDefault="00E63C6E" w:rsidP="00CF21DD">
            <w:pPr>
              <w:spacing w:line="276"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PRESUPUESTO VIGENTE</w:t>
            </w:r>
          </w:p>
        </w:tc>
        <w:tc>
          <w:tcPr>
            <w:tcW w:w="856" w:type="pct"/>
            <w:shd w:val="clear" w:color="auto" w:fill="1F3864"/>
            <w:vAlign w:val="center"/>
          </w:tcPr>
          <w:p w14:paraId="4E3AECC5" w14:textId="77777777" w:rsidR="00E63C6E" w:rsidRPr="00051566" w:rsidRDefault="00E63C6E" w:rsidP="00CF21DD">
            <w:pPr>
              <w:spacing w:line="276"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PORCENTAJE</w:t>
            </w:r>
          </w:p>
        </w:tc>
        <w:tc>
          <w:tcPr>
            <w:tcW w:w="982" w:type="pct"/>
            <w:shd w:val="clear" w:color="auto" w:fill="1F3864"/>
            <w:vAlign w:val="center"/>
          </w:tcPr>
          <w:p w14:paraId="459A1B41" w14:textId="77777777" w:rsidR="00E63C6E" w:rsidRPr="00051566" w:rsidRDefault="00E63C6E" w:rsidP="00CF21DD">
            <w:pPr>
              <w:spacing w:line="276"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PERCIBIDO</w:t>
            </w:r>
          </w:p>
        </w:tc>
        <w:tc>
          <w:tcPr>
            <w:tcW w:w="895" w:type="pct"/>
            <w:shd w:val="clear" w:color="auto" w:fill="1F3864"/>
            <w:vAlign w:val="center"/>
          </w:tcPr>
          <w:p w14:paraId="441476B6" w14:textId="77777777" w:rsidR="00E63C6E" w:rsidRPr="00051566" w:rsidRDefault="00E63C6E" w:rsidP="00CF21DD">
            <w:pPr>
              <w:spacing w:line="276"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PROYECTADO</w:t>
            </w:r>
          </w:p>
          <w:p w14:paraId="601B05BF" w14:textId="77777777" w:rsidR="00E63C6E" w:rsidRPr="00051566" w:rsidRDefault="00E63C6E" w:rsidP="00CF21DD">
            <w:pPr>
              <w:spacing w:line="276" w:lineRule="auto"/>
              <w:ind w:right="249" w:hanging="11"/>
              <w:jc w:val="center"/>
              <w:rPr>
                <w:rFonts w:eastAsia="Calibri"/>
                <w:b/>
                <w:color w:val="FFFFFF" w:themeColor="background1"/>
                <w:sz w:val="16"/>
                <w:szCs w:val="16"/>
                <w:lang w:val="es-DO"/>
              </w:rPr>
            </w:pPr>
            <w:r w:rsidRPr="00051566">
              <w:rPr>
                <w:rFonts w:eastAsia="Calibri"/>
                <w:b/>
                <w:color w:val="FFFFFF" w:themeColor="background1"/>
                <w:sz w:val="16"/>
                <w:szCs w:val="16"/>
                <w:lang w:val="es-DO"/>
              </w:rPr>
              <w:t>AL CIERRE</w:t>
            </w:r>
          </w:p>
        </w:tc>
      </w:tr>
      <w:tr w:rsidR="00E63C6E" w:rsidRPr="00902D46" w14:paraId="34AA4766" w14:textId="77777777" w:rsidTr="00CF21DD">
        <w:trPr>
          <w:trHeight w:val="461"/>
        </w:trPr>
        <w:tc>
          <w:tcPr>
            <w:tcW w:w="1246" w:type="pct"/>
            <w:shd w:val="clear" w:color="auto" w:fill="D9D9D9"/>
            <w:noWrap/>
            <w:vAlign w:val="center"/>
            <w:hideMark/>
          </w:tcPr>
          <w:p w14:paraId="47E9D7DE" w14:textId="77777777" w:rsidR="00E63C6E" w:rsidRPr="00902D46" w:rsidRDefault="00E63C6E" w:rsidP="00CF21DD">
            <w:pPr>
              <w:spacing w:line="276" w:lineRule="auto"/>
              <w:ind w:right="249" w:hanging="11"/>
              <w:rPr>
                <w:rFonts w:eastAsia="Calibri"/>
                <w:color w:val="4C4747"/>
                <w:lang w:val="es-DO"/>
              </w:rPr>
            </w:pPr>
            <w:r w:rsidRPr="00902D46">
              <w:rPr>
                <w:rFonts w:eastAsia="Calibri"/>
                <w:color w:val="4C4747"/>
                <w:lang w:val="es-DO"/>
              </w:rPr>
              <w:t xml:space="preserve">Fondo general (Min. De Cultura) </w:t>
            </w:r>
          </w:p>
        </w:tc>
        <w:tc>
          <w:tcPr>
            <w:tcW w:w="1021" w:type="pct"/>
            <w:shd w:val="clear" w:color="auto" w:fill="9CC2E5"/>
            <w:noWrap/>
            <w:vAlign w:val="center"/>
          </w:tcPr>
          <w:p w14:paraId="710B2E78"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169,657,636.00</w:t>
            </w:r>
          </w:p>
        </w:tc>
        <w:tc>
          <w:tcPr>
            <w:tcW w:w="856" w:type="pct"/>
            <w:shd w:val="clear" w:color="auto" w:fill="9CC2E5"/>
            <w:vAlign w:val="center"/>
          </w:tcPr>
          <w:p w14:paraId="5502B518"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78%</w:t>
            </w:r>
          </w:p>
        </w:tc>
        <w:tc>
          <w:tcPr>
            <w:tcW w:w="982" w:type="pct"/>
            <w:shd w:val="clear" w:color="auto" w:fill="9CC2E5"/>
            <w:vAlign w:val="center"/>
          </w:tcPr>
          <w:p w14:paraId="63EA2B2A"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132,722,600.00</w:t>
            </w:r>
          </w:p>
        </w:tc>
        <w:tc>
          <w:tcPr>
            <w:tcW w:w="895" w:type="pct"/>
            <w:shd w:val="clear" w:color="auto" w:fill="9CC2E5"/>
            <w:vAlign w:val="center"/>
          </w:tcPr>
          <w:p w14:paraId="2986D51B"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36,935,030</w:t>
            </w:r>
          </w:p>
        </w:tc>
      </w:tr>
      <w:tr w:rsidR="00E63C6E" w:rsidRPr="00902D46" w14:paraId="74E85000" w14:textId="77777777" w:rsidTr="00CF21DD">
        <w:trPr>
          <w:trHeight w:val="311"/>
        </w:trPr>
        <w:tc>
          <w:tcPr>
            <w:tcW w:w="1246" w:type="pct"/>
            <w:shd w:val="clear" w:color="auto" w:fill="D9D9D9"/>
            <w:noWrap/>
            <w:vAlign w:val="center"/>
            <w:hideMark/>
          </w:tcPr>
          <w:p w14:paraId="0381DEB0" w14:textId="77777777" w:rsidR="00E63C6E" w:rsidRPr="00902D46" w:rsidRDefault="00E63C6E" w:rsidP="00CF21DD">
            <w:pPr>
              <w:spacing w:line="276" w:lineRule="auto"/>
              <w:ind w:right="249" w:hanging="11"/>
              <w:rPr>
                <w:rFonts w:eastAsia="Calibri"/>
                <w:color w:val="4C4747"/>
                <w:lang w:val="es-DO"/>
              </w:rPr>
            </w:pPr>
            <w:r w:rsidRPr="00902D46">
              <w:rPr>
                <w:rFonts w:eastAsia="Calibri"/>
                <w:color w:val="4C4747"/>
                <w:lang w:val="es-DO"/>
              </w:rPr>
              <w:t>Fondo Propio</w:t>
            </w:r>
          </w:p>
        </w:tc>
        <w:tc>
          <w:tcPr>
            <w:tcW w:w="1021" w:type="pct"/>
            <w:shd w:val="clear" w:color="auto" w:fill="9CC2E5"/>
            <w:noWrap/>
            <w:vAlign w:val="center"/>
            <w:hideMark/>
          </w:tcPr>
          <w:p w14:paraId="2848B61E"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390,000,000.00</w:t>
            </w:r>
          </w:p>
        </w:tc>
        <w:tc>
          <w:tcPr>
            <w:tcW w:w="856" w:type="pct"/>
            <w:shd w:val="clear" w:color="auto" w:fill="9CC2E5"/>
            <w:vAlign w:val="center"/>
          </w:tcPr>
          <w:p w14:paraId="087F6EE0"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58%</w:t>
            </w:r>
          </w:p>
        </w:tc>
        <w:tc>
          <w:tcPr>
            <w:tcW w:w="982" w:type="pct"/>
            <w:shd w:val="clear" w:color="auto" w:fill="9CC2E5"/>
            <w:vAlign w:val="center"/>
          </w:tcPr>
          <w:p w14:paraId="1BCD2FEA"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 xml:space="preserve">224,748,257.02 </w:t>
            </w:r>
          </w:p>
        </w:tc>
        <w:tc>
          <w:tcPr>
            <w:tcW w:w="895" w:type="pct"/>
            <w:shd w:val="clear" w:color="auto" w:fill="9CC2E5"/>
            <w:vAlign w:val="center"/>
          </w:tcPr>
          <w:p w14:paraId="29B3E1C0"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16,500,000.00</w:t>
            </w:r>
          </w:p>
        </w:tc>
      </w:tr>
      <w:tr w:rsidR="00E63C6E" w:rsidRPr="00902D46" w14:paraId="17D557C9" w14:textId="77777777" w:rsidTr="00CF21DD">
        <w:trPr>
          <w:trHeight w:val="311"/>
        </w:trPr>
        <w:tc>
          <w:tcPr>
            <w:tcW w:w="1246" w:type="pct"/>
            <w:shd w:val="clear" w:color="auto" w:fill="D9D9D9"/>
            <w:noWrap/>
            <w:vAlign w:val="center"/>
          </w:tcPr>
          <w:p w14:paraId="0F51F442" w14:textId="77777777" w:rsidR="00E63C6E" w:rsidRPr="00902D46" w:rsidRDefault="00E63C6E" w:rsidP="00CF21DD">
            <w:pPr>
              <w:spacing w:line="276" w:lineRule="auto"/>
              <w:ind w:right="249" w:hanging="11"/>
              <w:rPr>
                <w:rFonts w:eastAsia="Calibri"/>
                <w:color w:val="4C4747"/>
                <w:lang w:val="es-DO"/>
              </w:rPr>
            </w:pPr>
            <w:r w:rsidRPr="00902D46">
              <w:rPr>
                <w:rFonts w:eastAsia="Calibri"/>
                <w:color w:val="4C4747"/>
                <w:lang w:val="es-DO"/>
              </w:rPr>
              <w:t>Disponibilidad de periodos anteriores</w:t>
            </w:r>
          </w:p>
        </w:tc>
        <w:tc>
          <w:tcPr>
            <w:tcW w:w="1021" w:type="pct"/>
            <w:shd w:val="clear" w:color="auto" w:fill="9CC2E5"/>
            <w:noWrap/>
            <w:vAlign w:val="center"/>
          </w:tcPr>
          <w:p w14:paraId="56143CF3"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74,647,654.07</w:t>
            </w:r>
          </w:p>
        </w:tc>
        <w:tc>
          <w:tcPr>
            <w:tcW w:w="856" w:type="pct"/>
            <w:shd w:val="clear" w:color="auto" w:fill="9CC2E5"/>
            <w:vAlign w:val="center"/>
          </w:tcPr>
          <w:p w14:paraId="61732039"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100%</w:t>
            </w:r>
          </w:p>
        </w:tc>
        <w:tc>
          <w:tcPr>
            <w:tcW w:w="982" w:type="pct"/>
            <w:shd w:val="clear" w:color="auto" w:fill="9CC2E5"/>
            <w:vAlign w:val="center"/>
          </w:tcPr>
          <w:p w14:paraId="18A824C5"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74,647,654.07</w:t>
            </w:r>
          </w:p>
        </w:tc>
        <w:tc>
          <w:tcPr>
            <w:tcW w:w="895" w:type="pct"/>
            <w:shd w:val="clear" w:color="auto" w:fill="9CC2E5"/>
            <w:vAlign w:val="center"/>
          </w:tcPr>
          <w:p w14:paraId="059748ED" w14:textId="77777777" w:rsidR="00E63C6E" w:rsidRPr="00902D46" w:rsidRDefault="00E63C6E" w:rsidP="00CF21DD">
            <w:pPr>
              <w:spacing w:line="276" w:lineRule="auto"/>
              <w:ind w:right="249" w:hanging="11"/>
              <w:jc w:val="center"/>
              <w:rPr>
                <w:rFonts w:eastAsia="Calibri"/>
                <w:color w:val="4C4747"/>
                <w:lang w:val="es-DO"/>
              </w:rPr>
            </w:pPr>
            <w:r w:rsidRPr="00902D46">
              <w:rPr>
                <w:rFonts w:eastAsia="Calibri"/>
                <w:color w:val="4C4747"/>
                <w:lang w:val="es-DO"/>
              </w:rPr>
              <w:t>0.00</w:t>
            </w:r>
          </w:p>
        </w:tc>
      </w:tr>
      <w:tr w:rsidR="00E63C6E" w:rsidRPr="00902D46" w14:paraId="19D477A2" w14:textId="77777777" w:rsidTr="00CF21DD">
        <w:trPr>
          <w:trHeight w:val="433"/>
        </w:trPr>
        <w:tc>
          <w:tcPr>
            <w:tcW w:w="1246" w:type="pct"/>
            <w:shd w:val="clear" w:color="auto" w:fill="1F3864"/>
            <w:noWrap/>
            <w:vAlign w:val="center"/>
          </w:tcPr>
          <w:p w14:paraId="6E956986" w14:textId="77777777" w:rsidR="00E63C6E" w:rsidRPr="00051566" w:rsidRDefault="00E63C6E" w:rsidP="00CF21DD">
            <w:pPr>
              <w:spacing w:line="276" w:lineRule="auto"/>
              <w:ind w:right="249" w:hanging="11"/>
              <w:rPr>
                <w:rFonts w:eastAsia="Calibri"/>
                <w:color w:val="FFFFFF" w:themeColor="background1"/>
                <w:lang w:val="es-DO"/>
              </w:rPr>
            </w:pPr>
            <w:r w:rsidRPr="00051566">
              <w:rPr>
                <w:rFonts w:eastAsia="Calibri"/>
                <w:color w:val="FFFFFF" w:themeColor="background1"/>
                <w:lang w:val="es-DO"/>
              </w:rPr>
              <w:t xml:space="preserve">TOTAL </w:t>
            </w:r>
          </w:p>
        </w:tc>
        <w:tc>
          <w:tcPr>
            <w:tcW w:w="1021" w:type="pct"/>
            <w:shd w:val="clear" w:color="auto" w:fill="1F3864"/>
            <w:noWrap/>
            <w:vAlign w:val="center"/>
          </w:tcPr>
          <w:p w14:paraId="74FE19A9" w14:textId="77777777" w:rsidR="00E63C6E" w:rsidRPr="00051566" w:rsidRDefault="00E63C6E" w:rsidP="00CF21DD">
            <w:pPr>
              <w:spacing w:line="276" w:lineRule="auto"/>
              <w:ind w:right="249" w:hanging="11"/>
              <w:jc w:val="center"/>
              <w:rPr>
                <w:rFonts w:eastAsia="Calibri"/>
                <w:color w:val="FFFFFF" w:themeColor="background1"/>
                <w:lang w:val="es-DO"/>
              </w:rPr>
            </w:pPr>
            <w:r w:rsidRPr="00051566">
              <w:rPr>
                <w:rFonts w:eastAsia="Calibri"/>
                <w:color w:val="FFFFFF" w:themeColor="background1"/>
                <w:lang w:val="es-DO"/>
              </w:rPr>
              <w:t>634,305,290.07</w:t>
            </w:r>
          </w:p>
        </w:tc>
        <w:tc>
          <w:tcPr>
            <w:tcW w:w="856" w:type="pct"/>
            <w:shd w:val="clear" w:color="auto" w:fill="1F3864"/>
            <w:vAlign w:val="center"/>
          </w:tcPr>
          <w:p w14:paraId="532B5C75" w14:textId="77777777" w:rsidR="00E63C6E" w:rsidRPr="00051566" w:rsidRDefault="00E63C6E" w:rsidP="00CF21DD">
            <w:pPr>
              <w:spacing w:line="276" w:lineRule="auto"/>
              <w:ind w:right="249" w:hanging="11"/>
              <w:jc w:val="center"/>
              <w:rPr>
                <w:rFonts w:eastAsia="Calibri"/>
                <w:color w:val="FFFFFF" w:themeColor="background1"/>
                <w:lang w:val="es-DO"/>
              </w:rPr>
            </w:pPr>
            <w:r w:rsidRPr="00051566">
              <w:rPr>
                <w:rFonts w:eastAsia="Calibri"/>
                <w:color w:val="FFFFFF" w:themeColor="background1"/>
                <w:lang w:val="es-DO"/>
              </w:rPr>
              <w:t>68%</w:t>
            </w:r>
          </w:p>
        </w:tc>
        <w:tc>
          <w:tcPr>
            <w:tcW w:w="982" w:type="pct"/>
            <w:shd w:val="clear" w:color="auto" w:fill="1F3864"/>
            <w:vAlign w:val="center"/>
          </w:tcPr>
          <w:p w14:paraId="4186DC48" w14:textId="77777777" w:rsidR="00E63C6E" w:rsidRPr="00051566" w:rsidRDefault="00E63C6E" w:rsidP="00CF21DD">
            <w:pPr>
              <w:spacing w:line="276" w:lineRule="auto"/>
              <w:ind w:right="249" w:hanging="11"/>
              <w:jc w:val="center"/>
              <w:rPr>
                <w:rFonts w:eastAsia="Calibri"/>
                <w:color w:val="FFFFFF" w:themeColor="background1"/>
                <w:lang w:val="es-DO"/>
              </w:rPr>
            </w:pPr>
            <w:r w:rsidRPr="00051566">
              <w:rPr>
                <w:rFonts w:eastAsia="Calibri"/>
                <w:color w:val="FFFFFF" w:themeColor="background1"/>
                <w:lang w:val="es-DO"/>
              </w:rPr>
              <w:t>432,118,511.09</w:t>
            </w:r>
          </w:p>
        </w:tc>
        <w:tc>
          <w:tcPr>
            <w:tcW w:w="895" w:type="pct"/>
            <w:shd w:val="clear" w:color="auto" w:fill="1F3864"/>
            <w:vAlign w:val="center"/>
          </w:tcPr>
          <w:p w14:paraId="6DBD7F95" w14:textId="77777777" w:rsidR="00E63C6E" w:rsidRPr="00051566" w:rsidRDefault="00E63C6E" w:rsidP="00CF21DD">
            <w:pPr>
              <w:spacing w:line="276" w:lineRule="auto"/>
              <w:ind w:right="249" w:hanging="11"/>
              <w:jc w:val="center"/>
              <w:rPr>
                <w:rFonts w:eastAsia="Calibri"/>
                <w:color w:val="FFFFFF" w:themeColor="background1"/>
                <w:lang w:val="es-DO"/>
              </w:rPr>
            </w:pPr>
            <w:r w:rsidRPr="00051566">
              <w:rPr>
                <w:rFonts w:eastAsia="Calibri"/>
                <w:color w:val="FFFFFF" w:themeColor="background1"/>
                <w:lang w:val="es-DO"/>
              </w:rPr>
              <w:t>53,435,030.00</w:t>
            </w:r>
          </w:p>
        </w:tc>
      </w:tr>
    </w:tbl>
    <w:p w14:paraId="4B07CBE1" w14:textId="77777777" w:rsidR="00E63C6E" w:rsidRPr="00902D46" w:rsidRDefault="00E63C6E" w:rsidP="004F081A">
      <w:pPr>
        <w:spacing w:line="360" w:lineRule="auto"/>
        <w:jc w:val="both"/>
        <w:rPr>
          <w:rFonts w:eastAsia="Calibri"/>
          <w:noProof/>
          <w:color w:val="4C4747"/>
        </w:rPr>
      </w:pPr>
    </w:p>
    <w:p w14:paraId="3E68CDC0" w14:textId="57FCE4ED" w:rsidR="00E63C6E" w:rsidRPr="00902D46" w:rsidRDefault="00E63C6E" w:rsidP="004F081A">
      <w:pPr>
        <w:spacing w:line="360" w:lineRule="auto"/>
        <w:jc w:val="both"/>
        <w:rPr>
          <w:rFonts w:eastAsia="Calibri"/>
          <w:noProof/>
          <w:color w:val="4C4747"/>
        </w:rPr>
      </w:pPr>
      <w:r w:rsidRPr="00902D46">
        <w:rPr>
          <w:rFonts w:eastAsia="Calibri"/>
          <w:noProof/>
          <w:color w:val="4C4747"/>
        </w:rPr>
        <w:t>Al 31 de octubre del 2024, se ha percibido un monto de 432,118,511.09 millones equivalentes al 68% del presupuesto vigente de la Corporación Estatal de Radio y Televisión.</w:t>
      </w:r>
    </w:p>
    <w:tbl>
      <w:tblPr>
        <w:tblStyle w:val="TableNormal"/>
        <w:tblW w:w="7828" w:type="dxa"/>
        <w:tblCellSpacing w:w="9" w:type="dxa"/>
        <w:tblLayout w:type="fixed"/>
        <w:tblLook w:val="01E0" w:firstRow="1" w:lastRow="1" w:firstColumn="1" w:lastColumn="1" w:noHBand="0" w:noVBand="0"/>
      </w:tblPr>
      <w:tblGrid>
        <w:gridCol w:w="1930"/>
        <w:gridCol w:w="1923"/>
        <w:gridCol w:w="1325"/>
        <w:gridCol w:w="1203"/>
        <w:gridCol w:w="1447"/>
      </w:tblGrid>
      <w:tr w:rsidR="00E63C6E" w:rsidRPr="00902D46" w14:paraId="640D5300" w14:textId="77777777" w:rsidTr="00E63C6E">
        <w:trPr>
          <w:trHeight w:val="263"/>
          <w:tblCellSpacing w:w="9" w:type="dxa"/>
        </w:trPr>
        <w:tc>
          <w:tcPr>
            <w:tcW w:w="7792" w:type="dxa"/>
            <w:gridSpan w:val="5"/>
            <w:tcBorders>
              <w:top w:val="nil"/>
              <w:left w:val="nil"/>
              <w:bottom w:val="nil"/>
              <w:right w:val="nil"/>
            </w:tcBorders>
            <w:shd w:val="clear" w:color="auto" w:fill="1F3863"/>
          </w:tcPr>
          <w:p w14:paraId="2B75DF89" w14:textId="77777777" w:rsidR="00E63C6E" w:rsidRPr="00051566" w:rsidRDefault="00E63C6E" w:rsidP="00CF21DD">
            <w:pPr>
              <w:pStyle w:val="TableParagraph"/>
              <w:spacing w:before="52"/>
              <w:ind w:right="249" w:hanging="11"/>
              <w:jc w:val="center"/>
              <w:rPr>
                <w:rFonts w:ascii="Times New Roman" w:hAnsi="Times New Roman" w:cs="Times New Roman"/>
                <w:b/>
                <w:color w:val="FFFFFF" w:themeColor="background1"/>
                <w:sz w:val="24"/>
                <w:szCs w:val="24"/>
              </w:rPr>
            </w:pPr>
            <w:r w:rsidRPr="00051566">
              <w:rPr>
                <w:rFonts w:ascii="Times New Roman" w:hAnsi="Times New Roman" w:cs="Times New Roman"/>
                <w:b/>
                <w:color w:val="FFFFFF" w:themeColor="background1"/>
                <w:sz w:val="24"/>
                <w:szCs w:val="24"/>
              </w:rPr>
              <w:t>MOVIMIENTOS</w:t>
            </w:r>
            <w:r w:rsidRPr="00051566">
              <w:rPr>
                <w:rFonts w:ascii="Times New Roman" w:hAnsi="Times New Roman" w:cs="Times New Roman"/>
                <w:b/>
                <w:color w:val="FFFFFF" w:themeColor="background1"/>
                <w:spacing w:val="-6"/>
                <w:sz w:val="24"/>
                <w:szCs w:val="24"/>
              </w:rPr>
              <w:t xml:space="preserve"> </w:t>
            </w:r>
            <w:r w:rsidRPr="00051566">
              <w:rPr>
                <w:rFonts w:ascii="Times New Roman" w:hAnsi="Times New Roman" w:cs="Times New Roman"/>
                <w:b/>
                <w:color w:val="FFFFFF" w:themeColor="background1"/>
                <w:sz w:val="24"/>
                <w:szCs w:val="24"/>
              </w:rPr>
              <w:t>CUENTAS</w:t>
            </w:r>
            <w:r w:rsidRPr="00051566">
              <w:rPr>
                <w:rFonts w:ascii="Times New Roman" w:hAnsi="Times New Roman" w:cs="Times New Roman"/>
                <w:b/>
                <w:color w:val="FFFFFF" w:themeColor="background1"/>
                <w:spacing w:val="-6"/>
                <w:sz w:val="24"/>
                <w:szCs w:val="24"/>
              </w:rPr>
              <w:t xml:space="preserve"> </w:t>
            </w:r>
            <w:r w:rsidRPr="00051566">
              <w:rPr>
                <w:rFonts w:ascii="Times New Roman" w:hAnsi="Times New Roman" w:cs="Times New Roman"/>
                <w:b/>
                <w:color w:val="FFFFFF" w:themeColor="background1"/>
                <w:sz w:val="24"/>
                <w:szCs w:val="24"/>
              </w:rPr>
              <w:t>POR</w:t>
            </w:r>
            <w:r w:rsidRPr="00051566">
              <w:rPr>
                <w:rFonts w:ascii="Times New Roman" w:hAnsi="Times New Roman" w:cs="Times New Roman"/>
                <w:b/>
                <w:color w:val="FFFFFF" w:themeColor="background1"/>
                <w:spacing w:val="-6"/>
                <w:sz w:val="24"/>
                <w:szCs w:val="24"/>
              </w:rPr>
              <w:t xml:space="preserve"> </w:t>
            </w:r>
            <w:r w:rsidRPr="00051566">
              <w:rPr>
                <w:rFonts w:ascii="Times New Roman" w:hAnsi="Times New Roman" w:cs="Times New Roman"/>
                <w:b/>
                <w:color w:val="FFFFFF" w:themeColor="background1"/>
                <w:spacing w:val="-2"/>
                <w:sz w:val="24"/>
                <w:szCs w:val="24"/>
              </w:rPr>
              <w:t>PAGAR</w:t>
            </w:r>
          </w:p>
        </w:tc>
      </w:tr>
      <w:tr w:rsidR="00E63C6E" w:rsidRPr="00902D46" w14:paraId="727E9754" w14:textId="77777777" w:rsidTr="002074C5">
        <w:trPr>
          <w:trHeight w:val="262"/>
          <w:tblCellSpacing w:w="9" w:type="dxa"/>
        </w:trPr>
        <w:tc>
          <w:tcPr>
            <w:tcW w:w="1903" w:type="dxa"/>
            <w:tcBorders>
              <w:top w:val="nil"/>
              <w:left w:val="nil"/>
            </w:tcBorders>
            <w:shd w:val="clear" w:color="auto" w:fill="1F3863"/>
          </w:tcPr>
          <w:p w14:paraId="6E3604BC" w14:textId="77777777" w:rsidR="00E63C6E" w:rsidRPr="00051566" w:rsidRDefault="00E63C6E" w:rsidP="00CF21DD">
            <w:pPr>
              <w:pStyle w:val="TableParagraph"/>
              <w:spacing w:before="45"/>
              <w:ind w:right="249" w:hanging="11"/>
              <w:jc w:val="center"/>
              <w:rPr>
                <w:rFonts w:ascii="Times New Roman" w:hAnsi="Times New Roman" w:cs="Times New Roman"/>
                <w:b/>
                <w:color w:val="FFFFFF" w:themeColor="background1"/>
                <w:sz w:val="24"/>
                <w:szCs w:val="24"/>
              </w:rPr>
            </w:pPr>
            <w:r w:rsidRPr="00051566">
              <w:rPr>
                <w:rFonts w:ascii="Times New Roman" w:hAnsi="Times New Roman" w:cs="Times New Roman"/>
                <w:b/>
                <w:color w:val="FFFFFF" w:themeColor="background1"/>
                <w:spacing w:val="-2"/>
                <w:sz w:val="24"/>
                <w:szCs w:val="24"/>
              </w:rPr>
              <w:t>DESCRIPCIÓN</w:t>
            </w:r>
          </w:p>
        </w:tc>
        <w:tc>
          <w:tcPr>
            <w:tcW w:w="1905" w:type="dxa"/>
            <w:tcBorders>
              <w:top w:val="nil"/>
              <w:right w:val="nil"/>
            </w:tcBorders>
            <w:shd w:val="clear" w:color="auto" w:fill="1F3863"/>
          </w:tcPr>
          <w:p w14:paraId="2960830E" w14:textId="77777777" w:rsidR="00E63C6E" w:rsidRPr="00051566" w:rsidRDefault="00E63C6E" w:rsidP="00CF21DD">
            <w:pPr>
              <w:pStyle w:val="TableParagraph"/>
              <w:spacing w:before="45"/>
              <w:ind w:left="249" w:right="249" w:hanging="11"/>
              <w:rPr>
                <w:rFonts w:ascii="Times New Roman" w:hAnsi="Times New Roman" w:cs="Times New Roman"/>
                <w:b/>
                <w:color w:val="FFFFFF" w:themeColor="background1"/>
                <w:sz w:val="24"/>
                <w:szCs w:val="24"/>
              </w:rPr>
            </w:pPr>
            <w:r w:rsidRPr="00051566">
              <w:rPr>
                <w:rFonts w:ascii="Times New Roman" w:hAnsi="Times New Roman" w:cs="Times New Roman"/>
                <w:b/>
                <w:color w:val="FFFFFF" w:themeColor="background1"/>
                <w:sz w:val="24"/>
                <w:szCs w:val="24"/>
              </w:rPr>
              <w:t>BALANCE</w:t>
            </w:r>
            <w:r w:rsidRPr="00051566">
              <w:rPr>
                <w:rFonts w:ascii="Times New Roman" w:hAnsi="Times New Roman" w:cs="Times New Roman"/>
                <w:b/>
                <w:color w:val="FFFFFF" w:themeColor="background1"/>
                <w:spacing w:val="-5"/>
                <w:sz w:val="24"/>
                <w:szCs w:val="24"/>
              </w:rPr>
              <w:t xml:space="preserve"> </w:t>
            </w:r>
            <w:r w:rsidRPr="00051566">
              <w:rPr>
                <w:rFonts w:ascii="Times New Roman" w:hAnsi="Times New Roman" w:cs="Times New Roman"/>
                <w:b/>
                <w:color w:val="FFFFFF" w:themeColor="background1"/>
                <w:spacing w:val="-2"/>
                <w:sz w:val="24"/>
                <w:szCs w:val="24"/>
              </w:rPr>
              <w:t>INICIAL</w:t>
            </w:r>
          </w:p>
        </w:tc>
        <w:tc>
          <w:tcPr>
            <w:tcW w:w="1307" w:type="dxa"/>
            <w:tcBorders>
              <w:top w:val="nil"/>
              <w:left w:val="nil"/>
              <w:right w:val="nil"/>
            </w:tcBorders>
            <w:shd w:val="clear" w:color="auto" w:fill="1F3863"/>
          </w:tcPr>
          <w:p w14:paraId="76907325" w14:textId="77777777" w:rsidR="00E63C6E" w:rsidRPr="00051566" w:rsidRDefault="00E63C6E" w:rsidP="00CF21DD">
            <w:pPr>
              <w:pStyle w:val="TableParagraph"/>
              <w:spacing w:line="179" w:lineRule="exact"/>
              <w:ind w:left="2" w:right="249" w:hanging="11"/>
              <w:jc w:val="center"/>
              <w:rPr>
                <w:rFonts w:ascii="Times New Roman" w:hAnsi="Times New Roman" w:cs="Times New Roman"/>
                <w:b/>
                <w:color w:val="FFFFFF" w:themeColor="background1"/>
                <w:sz w:val="24"/>
                <w:szCs w:val="24"/>
              </w:rPr>
            </w:pPr>
            <w:r w:rsidRPr="00051566">
              <w:rPr>
                <w:rFonts w:ascii="Times New Roman" w:hAnsi="Times New Roman" w:cs="Times New Roman"/>
                <w:b/>
                <w:color w:val="FFFFFF" w:themeColor="background1"/>
                <w:spacing w:val="-2"/>
                <w:sz w:val="24"/>
                <w:szCs w:val="24"/>
              </w:rPr>
              <w:t>DEBITO</w:t>
            </w:r>
          </w:p>
        </w:tc>
        <w:tc>
          <w:tcPr>
            <w:tcW w:w="1185" w:type="dxa"/>
            <w:tcBorders>
              <w:top w:val="nil"/>
              <w:left w:val="nil"/>
            </w:tcBorders>
            <w:shd w:val="clear" w:color="auto" w:fill="1F3863"/>
          </w:tcPr>
          <w:p w14:paraId="1E9E4216" w14:textId="77777777" w:rsidR="00E63C6E" w:rsidRPr="00051566" w:rsidRDefault="00E63C6E" w:rsidP="00CF21DD">
            <w:pPr>
              <w:pStyle w:val="TableParagraph"/>
              <w:spacing w:line="179" w:lineRule="exact"/>
              <w:ind w:left="3" w:right="249" w:hanging="11"/>
              <w:jc w:val="center"/>
              <w:rPr>
                <w:rFonts w:ascii="Times New Roman" w:hAnsi="Times New Roman" w:cs="Times New Roman"/>
                <w:b/>
                <w:color w:val="FFFFFF" w:themeColor="background1"/>
                <w:sz w:val="24"/>
                <w:szCs w:val="24"/>
              </w:rPr>
            </w:pPr>
            <w:r w:rsidRPr="00051566">
              <w:rPr>
                <w:rFonts w:ascii="Times New Roman" w:hAnsi="Times New Roman" w:cs="Times New Roman"/>
                <w:b/>
                <w:color w:val="FFFFFF" w:themeColor="background1"/>
                <w:spacing w:val="-2"/>
                <w:sz w:val="24"/>
                <w:szCs w:val="24"/>
              </w:rPr>
              <w:t>CRÉDITO</w:t>
            </w:r>
          </w:p>
        </w:tc>
        <w:tc>
          <w:tcPr>
            <w:tcW w:w="1420" w:type="dxa"/>
            <w:tcBorders>
              <w:top w:val="nil"/>
              <w:right w:val="nil"/>
            </w:tcBorders>
            <w:shd w:val="clear" w:color="auto" w:fill="1F3863"/>
          </w:tcPr>
          <w:p w14:paraId="385A1258" w14:textId="77777777" w:rsidR="00E63C6E" w:rsidRPr="00051566" w:rsidRDefault="00E63C6E" w:rsidP="00CF21DD">
            <w:pPr>
              <w:pStyle w:val="TableParagraph"/>
              <w:spacing w:line="179" w:lineRule="exact"/>
              <w:ind w:left="1" w:right="249" w:hanging="11"/>
              <w:jc w:val="center"/>
              <w:rPr>
                <w:rFonts w:ascii="Times New Roman" w:hAnsi="Times New Roman" w:cs="Times New Roman"/>
                <w:b/>
                <w:color w:val="FFFFFF" w:themeColor="background1"/>
                <w:sz w:val="24"/>
                <w:szCs w:val="24"/>
              </w:rPr>
            </w:pPr>
            <w:r w:rsidRPr="00051566">
              <w:rPr>
                <w:rFonts w:ascii="Times New Roman" w:hAnsi="Times New Roman" w:cs="Times New Roman"/>
                <w:b/>
                <w:color w:val="FFFFFF" w:themeColor="background1"/>
                <w:sz w:val="24"/>
                <w:szCs w:val="24"/>
              </w:rPr>
              <w:t>BALANCE</w:t>
            </w:r>
            <w:r w:rsidRPr="00051566">
              <w:rPr>
                <w:rFonts w:ascii="Times New Roman" w:hAnsi="Times New Roman" w:cs="Times New Roman"/>
                <w:b/>
                <w:color w:val="FFFFFF" w:themeColor="background1"/>
                <w:spacing w:val="-5"/>
                <w:sz w:val="24"/>
                <w:szCs w:val="24"/>
              </w:rPr>
              <w:t xml:space="preserve"> </w:t>
            </w:r>
            <w:r w:rsidRPr="00051566">
              <w:rPr>
                <w:rFonts w:ascii="Times New Roman" w:hAnsi="Times New Roman" w:cs="Times New Roman"/>
                <w:b/>
                <w:color w:val="FFFFFF" w:themeColor="background1"/>
                <w:spacing w:val="-2"/>
                <w:sz w:val="24"/>
                <w:szCs w:val="24"/>
              </w:rPr>
              <w:t>FINAL</w:t>
            </w:r>
          </w:p>
        </w:tc>
      </w:tr>
      <w:tr w:rsidR="00E63C6E" w:rsidRPr="00051566" w14:paraId="000BF312" w14:textId="77777777" w:rsidTr="002074C5">
        <w:trPr>
          <w:trHeight w:val="740"/>
          <w:tblCellSpacing w:w="9" w:type="dxa"/>
        </w:trPr>
        <w:tc>
          <w:tcPr>
            <w:tcW w:w="1903" w:type="dxa"/>
            <w:tcBorders>
              <w:left w:val="nil"/>
            </w:tcBorders>
            <w:shd w:val="clear" w:color="auto" w:fill="D9D9D9"/>
          </w:tcPr>
          <w:p w14:paraId="7D8057CA" w14:textId="77777777" w:rsidR="00E63C6E" w:rsidRPr="00051566" w:rsidRDefault="00E63C6E" w:rsidP="00CF21DD">
            <w:pPr>
              <w:pStyle w:val="TableParagraph"/>
              <w:spacing w:line="246" w:lineRule="exact"/>
              <w:ind w:left="60" w:right="249" w:hanging="11"/>
              <w:rPr>
                <w:rFonts w:ascii="Times New Roman" w:hAnsi="Times New Roman" w:cs="Times New Roman"/>
                <w:color w:val="4C4747"/>
                <w:sz w:val="24"/>
                <w:szCs w:val="24"/>
              </w:rPr>
            </w:pPr>
            <w:r w:rsidRPr="00051566">
              <w:rPr>
                <w:rFonts w:ascii="Times New Roman" w:hAnsi="Times New Roman" w:cs="Times New Roman"/>
                <w:color w:val="4C4747"/>
                <w:sz w:val="24"/>
                <w:szCs w:val="24"/>
              </w:rPr>
              <w:t>Cuentas</w:t>
            </w:r>
            <w:r w:rsidRPr="00051566">
              <w:rPr>
                <w:rFonts w:ascii="Times New Roman" w:hAnsi="Times New Roman" w:cs="Times New Roman"/>
                <w:color w:val="4C4747"/>
                <w:spacing w:val="-2"/>
                <w:sz w:val="24"/>
                <w:szCs w:val="24"/>
              </w:rPr>
              <w:t xml:space="preserve"> </w:t>
            </w:r>
            <w:r w:rsidRPr="00051566">
              <w:rPr>
                <w:rFonts w:ascii="Times New Roman" w:hAnsi="Times New Roman" w:cs="Times New Roman"/>
                <w:color w:val="4C4747"/>
                <w:spacing w:val="-5"/>
                <w:sz w:val="24"/>
                <w:szCs w:val="24"/>
              </w:rPr>
              <w:t>por</w:t>
            </w:r>
          </w:p>
          <w:p w14:paraId="3FB4DE56" w14:textId="77777777" w:rsidR="00E63C6E" w:rsidRPr="00051566" w:rsidRDefault="00E63C6E" w:rsidP="00CF21DD">
            <w:pPr>
              <w:pStyle w:val="TableParagraph"/>
              <w:spacing w:before="2" w:line="290" w:lineRule="atLeast"/>
              <w:ind w:left="60" w:right="249" w:hanging="11"/>
              <w:rPr>
                <w:rFonts w:ascii="Times New Roman" w:hAnsi="Times New Roman" w:cs="Times New Roman"/>
                <w:color w:val="4C4747"/>
                <w:sz w:val="24"/>
                <w:szCs w:val="24"/>
              </w:rPr>
            </w:pPr>
            <w:r w:rsidRPr="00051566">
              <w:rPr>
                <w:rFonts w:ascii="Times New Roman" w:hAnsi="Times New Roman" w:cs="Times New Roman"/>
                <w:color w:val="4C4747"/>
                <w:spacing w:val="-2"/>
                <w:sz w:val="24"/>
                <w:szCs w:val="24"/>
              </w:rPr>
              <w:t>pagar proveedores</w:t>
            </w:r>
          </w:p>
        </w:tc>
        <w:tc>
          <w:tcPr>
            <w:tcW w:w="1905" w:type="dxa"/>
            <w:tcBorders>
              <w:right w:val="nil"/>
            </w:tcBorders>
            <w:shd w:val="clear" w:color="auto" w:fill="9CC2E4"/>
          </w:tcPr>
          <w:p w14:paraId="18C2701F" w14:textId="77777777" w:rsidR="00E63C6E" w:rsidRPr="00051566" w:rsidRDefault="00E63C6E" w:rsidP="00CF21DD">
            <w:pPr>
              <w:pStyle w:val="TableParagraph"/>
              <w:spacing w:before="177"/>
              <w:ind w:right="249" w:hanging="11"/>
              <w:rPr>
                <w:rFonts w:ascii="Times New Roman" w:hAnsi="Times New Roman" w:cs="Times New Roman"/>
                <w:color w:val="4C4747"/>
                <w:sz w:val="24"/>
                <w:szCs w:val="24"/>
              </w:rPr>
            </w:pPr>
          </w:p>
          <w:p w14:paraId="765417CC" w14:textId="77777777" w:rsidR="00E63C6E" w:rsidRPr="00051566" w:rsidRDefault="00E63C6E" w:rsidP="00CF21DD">
            <w:pPr>
              <w:pStyle w:val="TableParagraph"/>
              <w:ind w:left="348" w:right="249" w:hanging="11"/>
              <w:rPr>
                <w:rFonts w:ascii="Times New Roman" w:hAnsi="Times New Roman" w:cs="Times New Roman"/>
                <w:color w:val="4C4747"/>
                <w:sz w:val="24"/>
                <w:szCs w:val="24"/>
              </w:rPr>
            </w:pPr>
            <w:r w:rsidRPr="00051566">
              <w:rPr>
                <w:rFonts w:ascii="Times New Roman" w:hAnsi="Times New Roman" w:cs="Times New Roman"/>
                <w:color w:val="4C4747"/>
                <w:spacing w:val="-2"/>
                <w:sz w:val="24"/>
                <w:szCs w:val="24"/>
              </w:rPr>
              <w:t>19,121,620.48</w:t>
            </w:r>
          </w:p>
        </w:tc>
        <w:tc>
          <w:tcPr>
            <w:tcW w:w="1307" w:type="dxa"/>
            <w:tcBorders>
              <w:left w:val="nil"/>
              <w:right w:val="nil"/>
            </w:tcBorders>
            <w:shd w:val="clear" w:color="auto" w:fill="9CC2E4"/>
          </w:tcPr>
          <w:p w14:paraId="1321D257" w14:textId="77777777" w:rsidR="00E63C6E" w:rsidRPr="00051566" w:rsidRDefault="00E63C6E" w:rsidP="00CF21DD">
            <w:pPr>
              <w:pStyle w:val="TableParagraph"/>
              <w:spacing w:before="177"/>
              <w:ind w:right="249" w:hanging="11"/>
              <w:rPr>
                <w:rFonts w:ascii="Times New Roman" w:hAnsi="Times New Roman" w:cs="Times New Roman"/>
                <w:color w:val="4C4747"/>
                <w:sz w:val="24"/>
                <w:szCs w:val="24"/>
              </w:rPr>
            </w:pPr>
          </w:p>
          <w:p w14:paraId="138F165F" w14:textId="77777777" w:rsidR="00E63C6E" w:rsidRPr="00051566" w:rsidRDefault="00E63C6E" w:rsidP="00CF21DD">
            <w:pPr>
              <w:ind w:right="249" w:hanging="11"/>
              <w:jc w:val="center"/>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126,319,129.01</w:t>
            </w:r>
          </w:p>
          <w:p w14:paraId="7359E7EA" w14:textId="77777777" w:rsidR="00E63C6E" w:rsidRPr="00051566" w:rsidRDefault="00E63C6E" w:rsidP="00CF21DD">
            <w:pPr>
              <w:pStyle w:val="TableParagraph"/>
              <w:ind w:left="2" w:right="249" w:hanging="11"/>
              <w:jc w:val="center"/>
              <w:rPr>
                <w:rFonts w:ascii="Times New Roman" w:hAnsi="Times New Roman" w:cs="Times New Roman"/>
                <w:color w:val="4C4747"/>
                <w:sz w:val="24"/>
                <w:szCs w:val="24"/>
              </w:rPr>
            </w:pPr>
          </w:p>
        </w:tc>
        <w:tc>
          <w:tcPr>
            <w:tcW w:w="1185" w:type="dxa"/>
            <w:tcBorders>
              <w:left w:val="nil"/>
            </w:tcBorders>
            <w:shd w:val="clear" w:color="auto" w:fill="9CC2E4"/>
          </w:tcPr>
          <w:p w14:paraId="5B22FF0E" w14:textId="77777777" w:rsidR="00E63C6E" w:rsidRPr="00051566" w:rsidRDefault="00E63C6E" w:rsidP="00CF21DD">
            <w:pPr>
              <w:ind w:right="249" w:hanging="11"/>
              <w:jc w:val="center"/>
              <w:rPr>
                <w:rFonts w:ascii="Times New Roman" w:hAnsi="Times New Roman" w:cs="Times New Roman"/>
                <w:color w:val="4C4747"/>
                <w:sz w:val="24"/>
                <w:szCs w:val="24"/>
              </w:rPr>
            </w:pPr>
          </w:p>
          <w:p w14:paraId="689FB073" w14:textId="77777777" w:rsidR="00E63C6E" w:rsidRPr="00051566" w:rsidRDefault="00E63C6E" w:rsidP="00CF21DD">
            <w:pPr>
              <w:ind w:right="249" w:hanging="11"/>
              <w:jc w:val="center"/>
              <w:rPr>
                <w:rFonts w:ascii="Times New Roman" w:hAnsi="Times New Roman" w:cs="Times New Roman"/>
                <w:color w:val="4C4747"/>
                <w:sz w:val="24"/>
                <w:szCs w:val="24"/>
              </w:rPr>
            </w:pPr>
          </w:p>
          <w:p w14:paraId="514108FD" w14:textId="77777777" w:rsidR="00E63C6E" w:rsidRPr="00051566" w:rsidRDefault="00E63C6E" w:rsidP="00CF21DD">
            <w:pPr>
              <w:ind w:right="249" w:hanging="11"/>
              <w:jc w:val="center"/>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125,826,902.78</w:t>
            </w:r>
          </w:p>
          <w:p w14:paraId="4702AA40" w14:textId="77777777" w:rsidR="00E63C6E" w:rsidRPr="00051566" w:rsidRDefault="00E63C6E" w:rsidP="00CF21DD">
            <w:pPr>
              <w:pStyle w:val="TableParagraph"/>
              <w:ind w:left="3" w:right="249" w:hanging="11"/>
              <w:jc w:val="center"/>
              <w:rPr>
                <w:rFonts w:ascii="Times New Roman" w:hAnsi="Times New Roman" w:cs="Times New Roman"/>
                <w:color w:val="4C4747"/>
                <w:sz w:val="24"/>
                <w:szCs w:val="24"/>
              </w:rPr>
            </w:pPr>
          </w:p>
        </w:tc>
        <w:tc>
          <w:tcPr>
            <w:tcW w:w="1420" w:type="dxa"/>
            <w:tcBorders>
              <w:right w:val="nil"/>
            </w:tcBorders>
            <w:shd w:val="clear" w:color="auto" w:fill="9CC2E4"/>
          </w:tcPr>
          <w:p w14:paraId="4C4A3902" w14:textId="77777777" w:rsidR="00E63C6E" w:rsidRPr="00051566" w:rsidRDefault="00E63C6E" w:rsidP="00CF21DD">
            <w:pPr>
              <w:pStyle w:val="TableParagraph"/>
              <w:spacing w:before="177"/>
              <w:ind w:right="249" w:hanging="11"/>
              <w:rPr>
                <w:rFonts w:ascii="Times New Roman" w:hAnsi="Times New Roman" w:cs="Times New Roman"/>
                <w:color w:val="4C4747"/>
                <w:sz w:val="24"/>
                <w:szCs w:val="24"/>
              </w:rPr>
            </w:pPr>
          </w:p>
          <w:p w14:paraId="5679E0CF" w14:textId="77777777" w:rsidR="00E63C6E" w:rsidRPr="00051566" w:rsidRDefault="00E63C6E" w:rsidP="00CF21DD">
            <w:pPr>
              <w:ind w:right="249" w:hanging="11"/>
              <w:jc w:val="center"/>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18,629,394.25</w:t>
            </w:r>
          </w:p>
          <w:p w14:paraId="1CB2524C" w14:textId="77777777" w:rsidR="00E63C6E" w:rsidRPr="00051566" w:rsidRDefault="00E63C6E" w:rsidP="00CF21DD">
            <w:pPr>
              <w:pStyle w:val="TableParagraph"/>
              <w:ind w:left="1" w:right="249" w:hanging="11"/>
              <w:jc w:val="center"/>
              <w:rPr>
                <w:rFonts w:ascii="Times New Roman" w:hAnsi="Times New Roman" w:cs="Times New Roman"/>
                <w:color w:val="4C4747"/>
                <w:sz w:val="24"/>
                <w:szCs w:val="24"/>
              </w:rPr>
            </w:pPr>
          </w:p>
        </w:tc>
      </w:tr>
      <w:tr w:rsidR="00E63C6E" w:rsidRPr="00051566" w14:paraId="57561D3C" w14:textId="77777777" w:rsidTr="002074C5">
        <w:trPr>
          <w:trHeight w:val="742"/>
          <w:tblCellSpacing w:w="9" w:type="dxa"/>
        </w:trPr>
        <w:tc>
          <w:tcPr>
            <w:tcW w:w="1903" w:type="dxa"/>
            <w:tcBorders>
              <w:left w:val="nil"/>
              <w:bottom w:val="nil"/>
            </w:tcBorders>
            <w:shd w:val="clear" w:color="auto" w:fill="D9D9D9"/>
          </w:tcPr>
          <w:p w14:paraId="6578BBA0" w14:textId="77777777" w:rsidR="00E63C6E" w:rsidRPr="00051566" w:rsidRDefault="00E63C6E" w:rsidP="00CF21DD">
            <w:pPr>
              <w:pStyle w:val="TableParagraph"/>
              <w:spacing w:before="142" w:line="276" w:lineRule="auto"/>
              <w:ind w:left="60" w:right="249" w:hanging="11"/>
              <w:rPr>
                <w:rFonts w:ascii="Times New Roman" w:hAnsi="Times New Roman" w:cs="Times New Roman"/>
                <w:color w:val="4C4747"/>
                <w:sz w:val="24"/>
                <w:szCs w:val="24"/>
              </w:rPr>
            </w:pPr>
            <w:r w:rsidRPr="00051566">
              <w:rPr>
                <w:rFonts w:ascii="Times New Roman" w:hAnsi="Times New Roman" w:cs="Times New Roman"/>
                <w:color w:val="4C4747"/>
                <w:spacing w:val="-2"/>
                <w:sz w:val="24"/>
                <w:szCs w:val="24"/>
              </w:rPr>
              <w:t xml:space="preserve">Retenciones </w:t>
            </w:r>
            <w:r w:rsidRPr="00051566">
              <w:rPr>
                <w:rFonts w:ascii="Times New Roman" w:hAnsi="Times New Roman" w:cs="Times New Roman"/>
                <w:color w:val="4C4747"/>
                <w:sz w:val="24"/>
                <w:szCs w:val="24"/>
              </w:rPr>
              <w:t>por pagar</w:t>
            </w:r>
          </w:p>
        </w:tc>
        <w:tc>
          <w:tcPr>
            <w:tcW w:w="1905" w:type="dxa"/>
            <w:tcBorders>
              <w:bottom w:val="nil"/>
              <w:right w:val="nil"/>
            </w:tcBorders>
            <w:shd w:val="clear" w:color="auto" w:fill="9CC2E4"/>
          </w:tcPr>
          <w:p w14:paraId="63C2CAE8" w14:textId="77777777" w:rsidR="00E63C6E" w:rsidRPr="00051566" w:rsidRDefault="00E63C6E" w:rsidP="00CF21DD">
            <w:pPr>
              <w:pStyle w:val="TableParagraph"/>
              <w:spacing w:before="180"/>
              <w:ind w:right="249" w:hanging="11"/>
              <w:rPr>
                <w:rFonts w:ascii="Times New Roman" w:hAnsi="Times New Roman" w:cs="Times New Roman"/>
                <w:color w:val="4C4747"/>
                <w:sz w:val="24"/>
                <w:szCs w:val="24"/>
              </w:rPr>
            </w:pPr>
          </w:p>
          <w:p w14:paraId="42EF0F55" w14:textId="77777777" w:rsidR="00E63C6E" w:rsidRPr="00051566" w:rsidRDefault="00E63C6E" w:rsidP="00CF21DD">
            <w:pPr>
              <w:ind w:right="249" w:hanging="11"/>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 xml:space="preserve">          8,297,171.77</w:t>
            </w:r>
          </w:p>
          <w:p w14:paraId="682BFCAE" w14:textId="77777777" w:rsidR="00E63C6E" w:rsidRPr="00051566" w:rsidRDefault="00E63C6E" w:rsidP="00CF21DD">
            <w:pPr>
              <w:pStyle w:val="TableParagraph"/>
              <w:ind w:left="403" w:right="249" w:hanging="11"/>
              <w:rPr>
                <w:rFonts w:ascii="Times New Roman" w:hAnsi="Times New Roman" w:cs="Times New Roman"/>
                <w:color w:val="4C4747"/>
                <w:sz w:val="24"/>
                <w:szCs w:val="24"/>
              </w:rPr>
            </w:pPr>
          </w:p>
        </w:tc>
        <w:tc>
          <w:tcPr>
            <w:tcW w:w="1307" w:type="dxa"/>
            <w:tcBorders>
              <w:left w:val="nil"/>
              <w:bottom w:val="nil"/>
              <w:right w:val="nil"/>
            </w:tcBorders>
            <w:shd w:val="clear" w:color="auto" w:fill="9CC2E4"/>
          </w:tcPr>
          <w:p w14:paraId="7A898004" w14:textId="77777777" w:rsidR="00E63C6E" w:rsidRPr="00051566" w:rsidRDefault="00E63C6E" w:rsidP="00CF21DD">
            <w:pPr>
              <w:pStyle w:val="TableParagraph"/>
              <w:spacing w:before="180"/>
              <w:ind w:right="249" w:hanging="11"/>
              <w:rPr>
                <w:rFonts w:ascii="Times New Roman" w:hAnsi="Times New Roman" w:cs="Times New Roman"/>
                <w:color w:val="4C4747"/>
                <w:sz w:val="24"/>
                <w:szCs w:val="24"/>
              </w:rPr>
            </w:pPr>
          </w:p>
          <w:p w14:paraId="08010D5F" w14:textId="77777777" w:rsidR="00E63C6E" w:rsidRPr="00051566" w:rsidRDefault="00E63C6E" w:rsidP="00CF21DD">
            <w:pPr>
              <w:ind w:right="249" w:hanging="11"/>
              <w:jc w:val="center"/>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37,949,624.00</w:t>
            </w:r>
          </w:p>
          <w:p w14:paraId="2B6AA8FD" w14:textId="77777777" w:rsidR="00E63C6E" w:rsidRPr="00051566" w:rsidRDefault="00E63C6E" w:rsidP="00CF21DD">
            <w:pPr>
              <w:pStyle w:val="TableParagraph"/>
              <w:ind w:left="2" w:right="249" w:hanging="11"/>
              <w:jc w:val="center"/>
              <w:rPr>
                <w:rFonts w:ascii="Times New Roman" w:hAnsi="Times New Roman" w:cs="Times New Roman"/>
                <w:color w:val="4C4747"/>
                <w:sz w:val="24"/>
                <w:szCs w:val="24"/>
              </w:rPr>
            </w:pPr>
          </w:p>
        </w:tc>
        <w:tc>
          <w:tcPr>
            <w:tcW w:w="1185" w:type="dxa"/>
            <w:tcBorders>
              <w:left w:val="nil"/>
              <w:bottom w:val="nil"/>
            </w:tcBorders>
            <w:shd w:val="clear" w:color="auto" w:fill="9CC2E4"/>
          </w:tcPr>
          <w:p w14:paraId="35E1C395" w14:textId="77777777" w:rsidR="00E63C6E" w:rsidRPr="00051566" w:rsidRDefault="00E63C6E" w:rsidP="00CF21DD">
            <w:pPr>
              <w:pStyle w:val="TableParagraph"/>
              <w:spacing w:before="180"/>
              <w:ind w:right="249" w:hanging="11"/>
              <w:rPr>
                <w:rFonts w:ascii="Times New Roman" w:hAnsi="Times New Roman" w:cs="Times New Roman"/>
                <w:color w:val="4C4747"/>
                <w:sz w:val="24"/>
                <w:szCs w:val="24"/>
              </w:rPr>
            </w:pPr>
          </w:p>
          <w:p w14:paraId="31190485" w14:textId="77777777" w:rsidR="00E63C6E" w:rsidRPr="00051566" w:rsidRDefault="00E63C6E" w:rsidP="00CF21DD">
            <w:pPr>
              <w:ind w:right="249" w:hanging="11"/>
              <w:jc w:val="center"/>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43,216,068.28</w:t>
            </w:r>
          </w:p>
          <w:p w14:paraId="27CF308B" w14:textId="77777777" w:rsidR="00E63C6E" w:rsidRPr="00051566" w:rsidRDefault="00E63C6E" w:rsidP="00CF21DD">
            <w:pPr>
              <w:pStyle w:val="TableParagraph"/>
              <w:ind w:left="3" w:right="249" w:hanging="11"/>
              <w:jc w:val="center"/>
              <w:rPr>
                <w:rFonts w:ascii="Times New Roman" w:hAnsi="Times New Roman" w:cs="Times New Roman"/>
                <w:color w:val="4C4747"/>
                <w:sz w:val="24"/>
                <w:szCs w:val="24"/>
              </w:rPr>
            </w:pPr>
          </w:p>
        </w:tc>
        <w:tc>
          <w:tcPr>
            <w:tcW w:w="1420" w:type="dxa"/>
            <w:tcBorders>
              <w:bottom w:val="nil"/>
              <w:right w:val="nil"/>
            </w:tcBorders>
            <w:shd w:val="clear" w:color="auto" w:fill="9CC2E4"/>
          </w:tcPr>
          <w:p w14:paraId="5286103F" w14:textId="77777777" w:rsidR="00E63C6E" w:rsidRPr="00051566" w:rsidRDefault="00E63C6E" w:rsidP="00CF21DD">
            <w:pPr>
              <w:pStyle w:val="TableParagraph"/>
              <w:spacing w:before="180"/>
              <w:ind w:right="249" w:hanging="11"/>
              <w:rPr>
                <w:rFonts w:ascii="Times New Roman" w:hAnsi="Times New Roman" w:cs="Times New Roman"/>
                <w:color w:val="4C4747"/>
                <w:sz w:val="24"/>
                <w:szCs w:val="24"/>
              </w:rPr>
            </w:pPr>
          </w:p>
          <w:p w14:paraId="7C2A3339" w14:textId="77777777" w:rsidR="00E63C6E" w:rsidRPr="00051566" w:rsidRDefault="00E63C6E" w:rsidP="00CF21DD">
            <w:pPr>
              <w:ind w:right="249" w:hanging="11"/>
              <w:jc w:val="center"/>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13,563,616.05</w:t>
            </w:r>
          </w:p>
          <w:p w14:paraId="79FC18F3" w14:textId="77777777" w:rsidR="00E63C6E" w:rsidRPr="00051566" w:rsidRDefault="00E63C6E" w:rsidP="00CF21DD">
            <w:pPr>
              <w:pStyle w:val="TableParagraph"/>
              <w:ind w:left="1" w:right="249" w:hanging="11"/>
              <w:jc w:val="center"/>
              <w:rPr>
                <w:rFonts w:ascii="Times New Roman" w:hAnsi="Times New Roman" w:cs="Times New Roman"/>
                <w:color w:val="4C4747"/>
                <w:sz w:val="24"/>
                <w:szCs w:val="24"/>
              </w:rPr>
            </w:pPr>
          </w:p>
        </w:tc>
      </w:tr>
      <w:tr w:rsidR="00E63C6E" w:rsidRPr="00051566" w14:paraId="013A6D6D" w14:textId="77777777" w:rsidTr="002074C5">
        <w:trPr>
          <w:trHeight w:val="489"/>
          <w:tblCellSpacing w:w="9" w:type="dxa"/>
        </w:trPr>
        <w:tc>
          <w:tcPr>
            <w:tcW w:w="1903" w:type="dxa"/>
            <w:tcBorders>
              <w:top w:val="nil"/>
              <w:left w:val="nil"/>
            </w:tcBorders>
            <w:shd w:val="clear" w:color="auto" w:fill="D9D9D9"/>
          </w:tcPr>
          <w:p w14:paraId="1DAC637C" w14:textId="77777777" w:rsidR="00E63C6E" w:rsidRPr="00051566" w:rsidRDefault="00E63C6E" w:rsidP="00CF21DD">
            <w:pPr>
              <w:pStyle w:val="TableParagraph"/>
              <w:spacing w:line="243" w:lineRule="exact"/>
              <w:ind w:left="60" w:right="249" w:hanging="11"/>
              <w:rPr>
                <w:rFonts w:ascii="Times New Roman" w:hAnsi="Times New Roman" w:cs="Times New Roman"/>
                <w:color w:val="4C4747"/>
                <w:sz w:val="24"/>
                <w:szCs w:val="24"/>
              </w:rPr>
            </w:pPr>
            <w:r w:rsidRPr="00051566">
              <w:rPr>
                <w:rFonts w:ascii="Times New Roman" w:hAnsi="Times New Roman" w:cs="Times New Roman"/>
                <w:color w:val="4C4747"/>
                <w:sz w:val="24"/>
                <w:szCs w:val="24"/>
              </w:rPr>
              <w:t>Otros</w:t>
            </w:r>
            <w:r w:rsidRPr="00051566">
              <w:rPr>
                <w:rFonts w:ascii="Times New Roman" w:hAnsi="Times New Roman" w:cs="Times New Roman"/>
                <w:color w:val="4C4747"/>
                <w:spacing w:val="-4"/>
                <w:sz w:val="24"/>
                <w:szCs w:val="24"/>
              </w:rPr>
              <w:t xml:space="preserve"> </w:t>
            </w:r>
            <w:r w:rsidRPr="00051566">
              <w:rPr>
                <w:rFonts w:ascii="Times New Roman" w:hAnsi="Times New Roman" w:cs="Times New Roman"/>
                <w:color w:val="4C4747"/>
                <w:spacing w:val="-2"/>
                <w:sz w:val="24"/>
                <w:szCs w:val="24"/>
              </w:rPr>
              <w:t>pasivos</w:t>
            </w:r>
          </w:p>
          <w:p w14:paraId="797159F8" w14:textId="77777777" w:rsidR="00E63C6E" w:rsidRPr="00051566" w:rsidRDefault="00E63C6E" w:rsidP="00CF21DD">
            <w:pPr>
              <w:pStyle w:val="TableParagraph"/>
              <w:spacing w:before="37"/>
              <w:ind w:left="60" w:right="249" w:hanging="11"/>
              <w:rPr>
                <w:rFonts w:ascii="Times New Roman" w:hAnsi="Times New Roman" w:cs="Times New Roman"/>
                <w:color w:val="4C4747"/>
                <w:sz w:val="24"/>
                <w:szCs w:val="24"/>
              </w:rPr>
            </w:pPr>
            <w:r w:rsidRPr="00051566">
              <w:rPr>
                <w:rFonts w:ascii="Times New Roman" w:hAnsi="Times New Roman" w:cs="Times New Roman"/>
                <w:color w:val="4C4747"/>
                <w:spacing w:val="-2"/>
                <w:sz w:val="24"/>
                <w:szCs w:val="24"/>
              </w:rPr>
              <w:t>corrientes</w:t>
            </w:r>
          </w:p>
        </w:tc>
        <w:tc>
          <w:tcPr>
            <w:tcW w:w="1905" w:type="dxa"/>
            <w:tcBorders>
              <w:top w:val="nil"/>
              <w:right w:val="nil"/>
            </w:tcBorders>
            <w:shd w:val="clear" w:color="auto" w:fill="9CC2E4"/>
          </w:tcPr>
          <w:p w14:paraId="0C957BB4" w14:textId="77777777" w:rsidR="00E63C6E" w:rsidRPr="00051566" w:rsidRDefault="00E63C6E" w:rsidP="00CF21DD">
            <w:pPr>
              <w:pStyle w:val="TableParagraph"/>
              <w:spacing w:before="27"/>
              <w:ind w:right="249" w:hanging="11"/>
              <w:rPr>
                <w:rFonts w:ascii="Times New Roman" w:hAnsi="Times New Roman" w:cs="Times New Roman"/>
                <w:color w:val="4C4747"/>
                <w:sz w:val="24"/>
                <w:szCs w:val="24"/>
              </w:rPr>
            </w:pPr>
          </w:p>
          <w:p w14:paraId="5DB75E90" w14:textId="77777777" w:rsidR="00E63C6E" w:rsidRPr="00051566" w:rsidRDefault="00E63C6E" w:rsidP="00CF21DD">
            <w:pPr>
              <w:ind w:right="249" w:hanging="11"/>
              <w:rPr>
                <w:rFonts w:ascii="Times New Roman" w:hAnsi="Times New Roman" w:cs="Times New Roman"/>
                <w:color w:val="4C4747"/>
                <w:sz w:val="24"/>
                <w:szCs w:val="24"/>
              </w:rPr>
            </w:pPr>
            <w:r w:rsidRPr="00051566">
              <w:rPr>
                <w:rFonts w:ascii="Times New Roman" w:hAnsi="Times New Roman" w:cs="Times New Roman"/>
                <w:color w:val="4C4747"/>
                <w:sz w:val="24"/>
                <w:szCs w:val="24"/>
              </w:rPr>
              <w:t xml:space="preserve">         </w:t>
            </w:r>
          </w:p>
          <w:p w14:paraId="5EB3A0AA" w14:textId="77777777" w:rsidR="00E63C6E" w:rsidRPr="00051566" w:rsidRDefault="00E63C6E" w:rsidP="00CF21DD">
            <w:pPr>
              <w:ind w:right="249" w:hanging="11"/>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 xml:space="preserve">        2,894,535.00</w:t>
            </w:r>
          </w:p>
          <w:p w14:paraId="2C27783E" w14:textId="77777777" w:rsidR="00E63C6E" w:rsidRPr="00051566" w:rsidRDefault="00E63C6E" w:rsidP="00CF21DD">
            <w:pPr>
              <w:pStyle w:val="TableParagraph"/>
              <w:ind w:left="403" w:right="249" w:hanging="11"/>
              <w:rPr>
                <w:rFonts w:ascii="Times New Roman" w:hAnsi="Times New Roman" w:cs="Times New Roman"/>
                <w:color w:val="4C4747"/>
                <w:sz w:val="24"/>
                <w:szCs w:val="24"/>
              </w:rPr>
            </w:pPr>
          </w:p>
        </w:tc>
        <w:tc>
          <w:tcPr>
            <w:tcW w:w="1307" w:type="dxa"/>
            <w:tcBorders>
              <w:top w:val="nil"/>
              <w:left w:val="nil"/>
              <w:right w:val="nil"/>
            </w:tcBorders>
            <w:shd w:val="clear" w:color="auto" w:fill="9CC2E4"/>
          </w:tcPr>
          <w:p w14:paraId="013CBE3D" w14:textId="77777777" w:rsidR="00E63C6E" w:rsidRPr="00051566" w:rsidRDefault="00E63C6E" w:rsidP="00CF21DD">
            <w:pPr>
              <w:pStyle w:val="TableParagraph"/>
              <w:ind w:right="249" w:hanging="11"/>
              <w:rPr>
                <w:rFonts w:ascii="Times New Roman" w:hAnsi="Times New Roman" w:cs="Times New Roman"/>
                <w:color w:val="4C4747"/>
                <w:sz w:val="24"/>
                <w:szCs w:val="24"/>
              </w:rPr>
            </w:pPr>
          </w:p>
        </w:tc>
        <w:tc>
          <w:tcPr>
            <w:tcW w:w="1185" w:type="dxa"/>
            <w:tcBorders>
              <w:top w:val="nil"/>
              <w:left w:val="nil"/>
            </w:tcBorders>
            <w:shd w:val="clear" w:color="auto" w:fill="9CC2E4"/>
          </w:tcPr>
          <w:p w14:paraId="125AEA3A" w14:textId="77777777" w:rsidR="00E63C6E" w:rsidRPr="00051566" w:rsidRDefault="00E63C6E" w:rsidP="00CF21DD">
            <w:pPr>
              <w:ind w:right="249" w:hanging="11"/>
              <w:rPr>
                <w:rFonts w:ascii="Times New Roman" w:hAnsi="Times New Roman" w:cs="Times New Roman"/>
                <w:color w:val="4C4747"/>
                <w:sz w:val="24"/>
                <w:szCs w:val="24"/>
              </w:rPr>
            </w:pPr>
            <w:r w:rsidRPr="00051566">
              <w:rPr>
                <w:rFonts w:ascii="Times New Roman" w:hAnsi="Times New Roman" w:cs="Times New Roman"/>
                <w:color w:val="4C4747"/>
                <w:sz w:val="24"/>
                <w:szCs w:val="24"/>
              </w:rPr>
              <w:t xml:space="preserve">                              </w:t>
            </w:r>
          </w:p>
          <w:p w14:paraId="44D87229" w14:textId="77777777" w:rsidR="00E63C6E" w:rsidRPr="00051566" w:rsidRDefault="00E63C6E" w:rsidP="00CF21DD">
            <w:pPr>
              <w:ind w:right="249" w:hanging="11"/>
              <w:rPr>
                <w:rFonts w:ascii="Times New Roman" w:hAnsi="Times New Roman" w:cs="Times New Roman"/>
                <w:color w:val="4C4747"/>
                <w:sz w:val="24"/>
                <w:szCs w:val="24"/>
              </w:rPr>
            </w:pPr>
            <w:r w:rsidRPr="00051566">
              <w:rPr>
                <w:rFonts w:ascii="Times New Roman" w:hAnsi="Times New Roman" w:cs="Times New Roman"/>
                <w:color w:val="4C4747"/>
                <w:sz w:val="24"/>
                <w:szCs w:val="24"/>
              </w:rPr>
              <w:t xml:space="preserve">   </w:t>
            </w:r>
          </w:p>
          <w:p w14:paraId="3EA071FD" w14:textId="77777777" w:rsidR="00E63C6E" w:rsidRPr="00051566" w:rsidRDefault="00E63C6E" w:rsidP="00CF21DD">
            <w:pPr>
              <w:ind w:right="249" w:hanging="11"/>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 xml:space="preserve">    468,000.</w:t>
            </w:r>
            <w:r w:rsidRPr="00051566">
              <w:rPr>
                <w:rFonts w:ascii="Times New Roman" w:hAnsi="Times New Roman" w:cs="Times New Roman"/>
                <w:color w:val="4C4747"/>
                <w:sz w:val="24"/>
                <w:szCs w:val="24"/>
              </w:rPr>
              <w:lastRenderedPageBreak/>
              <w:t xml:space="preserve">00 </w:t>
            </w:r>
          </w:p>
          <w:p w14:paraId="2C41C609" w14:textId="77777777" w:rsidR="00E63C6E" w:rsidRPr="00051566" w:rsidRDefault="00E63C6E" w:rsidP="00CF21DD">
            <w:pPr>
              <w:pStyle w:val="TableParagraph"/>
              <w:ind w:right="249" w:hanging="11"/>
              <w:rPr>
                <w:rFonts w:ascii="Times New Roman" w:hAnsi="Times New Roman" w:cs="Times New Roman"/>
                <w:color w:val="4C4747"/>
                <w:sz w:val="24"/>
                <w:szCs w:val="24"/>
              </w:rPr>
            </w:pPr>
          </w:p>
        </w:tc>
        <w:tc>
          <w:tcPr>
            <w:tcW w:w="1420" w:type="dxa"/>
            <w:tcBorders>
              <w:top w:val="nil"/>
              <w:right w:val="nil"/>
            </w:tcBorders>
            <w:shd w:val="clear" w:color="auto" w:fill="9CC2E4"/>
          </w:tcPr>
          <w:p w14:paraId="725719EA" w14:textId="77777777" w:rsidR="00E63C6E" w:rsidRPr="00051566" w:rsidRDefault="00E63C6E" w:rsidP="00CF21DD">
            <w:pPr>
              <w:pStyle w:val="TableParagraph"/>
              <w:ind w:right="249" w:hanging="11"/>
              <w:rPr>
                <w:rFonts w:ascii="Times New Roman" w:hAnsi="Times New Roman" w:cs="Times New Roman"/>
                <w:color w:val="4C4747"/>
                <w:sz w:val="24"/>
                <w:szCs w:val="24"/>
              </w:rPr>
            </w:pPr>
          </w:p>
          <w:p w14:paraId="128A0D43" w14:textId="77777777" w:rsidR="00E63C6E" w:rsidRPr="00051566" w:rsidRDefault="00E63C6E" w:rsidP="00CF21DD">
            <w:pPr>
              <w:ind w:right="249" w:hanging="11"/>
              <w:rPr>
                <w:rFonts w:ascii="Times New Roman" w:hAnsi="Times New Roman" w:cs="Times New Roman"/>
                <w:color w:val="4C4747"/>
                <w:sz w:val="24"/>
                <w:szCs w:val="24"/>
                <w:lang w:val="es-DO"/>
              </w:rPr>
            </w:pPr>
            <w:r w:rsidRPr="00051566">
              <w:rPr>
                <w:rFonts w:ascii="Times New Roman" w:hAnsi="Times New Roman" w:cs="Times New Roman"/>
                <w:color w:val="4C4747"/>
                <w:sz w:val="24"/>
                <w:szCs w:val="24"/>
              </w:rPr>
              <w:t xml:space="preserve">                                        3,362,535.00 </w:t>
            </w:r>
          </w:p>
          <w:p w14:paraId="552B8281" w14:textId="77777777" w:rsidR="00E63C6E" w:rsidRPr="00051566" w:rsidRDefault="00E63C6E" w:rsidP="00CF21DD">
            <w:pPr>
              <w:ind w:right="249" w:hanging="11"/>
              <w:rPr>
                <w:rFonts w:ascii="Times New Roman" w:hAnsi="Times New Roman" w:cs="Times New Roman"/>
                <w:color w:val="4C4747"/>
                <w:sz w:val="24"/>
                <w:szCs w:val="24"/>
              </w:rPr>
            </w:pPr>
          </w:p>
        </w:tc>
      </w:tr>
      <w:tr w:rsidR="00E63C6E" w:rsidRPr="00051566" w14:paraId="51FDE2A9" w14:textId="77777777" w:rsidTr="002074C5">
        <w:trPr>
          <w:trHeight w:val="268"/>
          <w:tblCellSpacing w:w="9" w:type="dxa"/>
        </w:trPr>
        <w:tc>
          <w:tcPr>
            <w:tcW w:w="1903" w:type="dxa"/>
            <w:tcBorders>
              <w:left w:val="nil"/>
              <w:bottom w:val="nil"/>
            </w:tcBorders>
            <w:shd w:val="clear" w:color="auto" w:fill="1F3863"/>
          </w:tcPr>
          <w:p w14:paraId="3984AAEA" w14:textId="77777777" w:rsidR="00E63C6E" w:rsidRPr="00051566" w:rsidRDefault="00E63C6E" w:rsidP="00CF21DD">
            <w:pPr>
              <w:pStyle w:val="TableParagraph"/>
              <w:spacing w:before="5"/>
              <w:ind w:left="1" w:right="249" w:hanging="11"/>
              <w:jc w:val="center"/>
              <w:rPr>
                <w:rFonts w:ascii="Times New Roman" w:hAnsi="Times New Roman" w:cs="Times New Roman"/>
                <w:color w:val="FFFFFF" w:themeColor="background1"/>
                <w:sz w:val="24"/>
                <w:szCs w:val="24"/>
              </w:rPr>
            </w:pPr>
            <w:r w:rsidRPr="00051566">
              <w:rPr>
                <w:rFonts w:ascii="Times New Roman" w:hAnsi="Times New Roman" w:cs="Times New Roman"/>
                <w:color w:val="FFFFFF" w:themeColor="background1"/>
                <w:spacing w:val="-2"/>
                <w:sz w:val="24"/>
                <w:szCs w:val="24"/>
              </w:rPr>
              <w:lastRenderedPageBreak/>
              <w:t>TOTAL</w:t>
            </w:r>
          </w:p>
        </w:tc>
        <w:tc>
          <w:tcPr>
            <w:tcW w:w="1905" w:type="dxa"/>
            <w:tcBorders>
              <w:bottom w:val="nil"/>
              <w:right w:val="nil"/>
            </w:tcBorders>
            <w:shd w:val="clear" w:color="auto" w:fill="1F3863"/>
          </w:tcPr>
          <w:p w14:paraId="319DB551" w14:textId="77777777" w:rsidR="00E63C6E" w:rsidRPr="00051566" w:rsidRDefault="00E63C6E" w:rsidP="00CF21DD">
            <w:pPr>
              <w:ind w:right="249" w:hanging="11"/>
              <w:rPr>
                <w:rFonts w:ascii="Times New Roman" w:hAnsi="Times New Roman" w:cs="Times New Roman"/>
                <w:b/>
                <w:bCs/>
                <w:color w:val="FFFFFF" w:themeColor="background1"/>
                <w:sz w:val="24"/>
                <w:szCs w:val="24"/>
              </w:rPr>
            </w:pPr>
          </w:p>
          <w:p w14:paraId="0A41AF5C" w14:textId="77777777" w:rsidR="00E63C6E" w:rsidRPr="00051566" w:rsidRDefault="00E63C6E" w:rsidP="00CF21DD">
            <w:pPr>
              <w:ind w:right="249" w:hanging="11"/>
              <w:rPr>
                <w:rFonts w:ascii="Times New Roman" w:hAnsi="Times New Roman" w:cs="Times New Roman"/>
                <w:b/>
                <w:bCs/>
                <w:color w:val="FFFFFF" w:themeColor="background1"/>
                <w:sz w:val="24"/>
                <w:szCs w:val="24"/>
                <w:lang w:val="es-DO"/>
              </w:rPr>
            </w:pPr>
            <w:r w:rsidRPr="00051566">
              <w:rPr>
                <w:rFonts w:ascii="Times New Roman" w:hAnsi="Times New Roman" w:cs="Times New Roman"/>
                <w:b/>
                <w:bCs/>
                <w:color w:val="FFFFFF" w:themeColor="background1"/>
                <w:sz w:val="24"/>
                <w:szCs w:val="24"/>
              </w:rPr>
              <w:t xml:space="preserve">        30,313,327.25 </w:t>
            </w:r>
          </w:p>
          <w:p w14:paraId="14F1021D" w14:textId="77777777" w:rsidR="00E63C6E" w:rsidRPr="00051566" w:rsidRDefault="00E63C6E" w:rsidP="00CF21DD">
            <w:pPr>
              <w:pStyle w:val="TableParagraph"/>
              <w:spacing w:before="5"/>
              <w:ind w:left="845" w:right="249" w:hanging="11"/>
              <w:rPr>
                <w:rFonts w:ascii="Times New Roman" w:hAnsi="Times New Roman" w:cs="Times New Roman"/>
                <w:color w:val="FFFFFF" w:themeColor="background1"/>
                <w:sz w:val="24"/>
                <w:szCs w:val="24"/>
              </w:rPr>
            </w:pPr>
          </w:p>
        </w:tc>
        <w:tc>
          <w:tcPr>
            <w:tcW w:w="1307" w:type="dxa"/>
            <w:tcBorders>
              <w:left w:val="nil"/>
              <w:bottom w:val="nil"/>
              <w:right w:val="nil"/>
            </w:tcBorders>
            <w:shd w:val="clear" w:color="auto" w:fill="1F3863"/>
          </w:tcPr>
          <w:p w14:paraId="7CEAD405" w14:textId="77777777" w:rsidR="00E63C6E" w:rsidRPr="00051566" w:rsidRDefault="00E63C6E" w:rsidP="00CF21DD">
            <w:pPr>
              <w:ind w:right="249" w:firstLineChars="600" w:firstLine="1440"/>
              <w:jc w:val="center"/>
              <w:rPr>
                <w:rFonts w:ascii="Times New Roman" w:hAnsi="Times New Roman" w:cs="Times New Roman"/>
                <w:b/>
                <w:bCs/>
                <w:color w:val="FFFFFF" w:themeColor="background1"/>
                <w:sz w:val="24"/>
                <w:szCs w:val="24"/>
                <w:lang w:val="es-DO"/>
              </w:rPr>
            </w:pPr>
            <w:r w:rsidRPr="00051566">
              <w:rPr>
                <w:rFonts w:ascii="Times New Roman" w:hAnsi="Times New Roman" w:cs="Times New Roman"/>
                <w:b/>
                <w:bCs/>
                <w:color w:val="FFFFFF" w:themeColor="background1"/>
                <w:sz w:val="24"/>
                <w:szCs w:val="24"/>
              </w:rPr>
              <w:t xml:space="preserve">    164,268,753.01 </w:t>
            </w:r>
          </w:p>
          <w:p w14:paraId="57D4BA94" w14:textId="77777777" w:rsidR="00E63C6E" w:rsidRPr="00051566" w:rsidRDefault="00E63C6E" w:rsidP="00CF21DD">
            <w:pPr>
              <w:pStyle w:val="TableParagraph"/>
              <w:spacing w:before="5"/>
              <w:ind w:left="2" w:right="249" w:hanging="11"/>
              <w:jc w:val="center"/>
              <w:rPr>
                <w:rFonts w:ascii="Times New Roman" w:hAnsi="Times New Roman" w:cs="Times New Roman"/>
                <w:color w:val="FFFFFF" w:themeColor="background1"/>
                <w:sz w:val="24"/>
                <w:szCs w:val="24"/>
              </w:rPr>
            </w:pPr>
          </w:p>
        </w:tc>
        <w:tc>
          <w:tcPr>
            <w:tcW w:w="1185" w:type="dxa"/>
            <w:tcBorders>
              <w:left w:val="nil"/>
              <w:bottom w:val="nil"/>
            </w:tcBorders>
            <w:shd w:val="clear" w:color="auto" w:fill="1F3863"/>
          </w:tcPr>
          <w:p w14:paraId="170695DC" w14:textId="77777777" w:rsidR="00E63C6E" w:rsidRPr="00051566" w:rsidRDefault="00E63C6E" w:rsidP="00CF21DD">
            <w:pPr>
              <w:ind w:right="249" w:firstLineChars="600" w:firstLine="1440"/>
              <w:jc w:val="center"/>
              <w:rPr>
                <w:rFonts w:ascii="Times New Roman" w:hAnsi="Times New Roman" w:cs="Times New Roman"/>
                <w:b/>
                <w:bCs/>
                <w:color w:val="FFFFFF" w:themeColor="background1"/>
                <w:sz w:val="24"/>
                <w:szCs w:val="24"/>
                <w:lang w:val="es-DO"/>
              </w:rPr>
            </w:pPr>
            <w:r w:rsidRPr="00051566">
              <w:rPr>
                <w:rFonts w:ascii="Times New Roman" w:hAnsi="Times New Roman" w:cs="Times New Roman"/>
                <w:b/>
                <w:bCs/>
                <w:color w:val="FFFFFF" w:themeColor="background1"/>
                <w:sz w:val="24"/>
                <w:szCs w:val="24"/>
              </w:rPr>
              <w:t xml:space="preserve">  169,510,971.06 </w:t>
            </w:r>
          </w:p>
          <w:p w14:paraId="72AFE772" w14:textId="77777777" w:rsidR="00E63C6E" w:rsidRPr="00051566" w:rsidRDefault="00E63C6E" w:rsidP="00CF21DD">
            <w:pPr>
              <w:pStyle w:val="TableParagraph"/>
              <w:spacing w:before="5"/>
              <w:ind w:left="3" w:right="249" w:hanging="11"/>
              <w:jc w:val="center"/>
              <w:rPr>
                <w:rFonts w:ascii="Times New Roman" w:hAnsi="Times New Roman" w:cs="Times New Roman"/>
                <w:color w:val="FFFFFF" w:themeColor="background1"/>
                <w:sz w:val="24"/>
                <w:szCs w:val="24"/>
              </w:rPr>
            </w:pPr>
          </w:p>
        </w:tc>
        <w:tc>
          <w:tcPr>
            <w:tcW w:w="1420" w:type="dxa"/>
            <w:tcBorders>
              <w:bottom w:val="nil"/>
              <w:right w:val="nil"/>
            </w:tcBorders>
            <w:shd w:val="clear" w:color="auto" w:fill="1F3863"/>
          </w:tcPr>
          <w:p w14:paraId="614EE80A" w14:textId="77777777" w:rsidR="00E63C6E" w:rsidRPr="00051566" w:rsidRDefault="00E63C6E" w:rsidP="00CF21DD">
            <w:pPr>
              <w:ind w:right="249" w:firstLineChars="600" w:firstLine="1440"/>
              <w:jc w:val="center"/>
              <w:rPr>
                <w:rFonts w:ascii="Times New Roman" w:hAnsi="Times New Roman" w:cs="Times New Roman"/>
                <w:b/>
                <w:bCs/>
                <w:color w:val="FFFFFF" w:themeColor="background1"/>
                <w:sz w:val="24"/>
                <w:szCs w:val="24"/>
                <w:lang w:val="es-DO"/>
              </w:rPr>
            </w:pPr>
            <w:r w:rsidRPr="00051566">
              <w:rPr>
                <w:rFonts w:ascii="Times New Roman" w:hAnsi="Times New Roman" w:cs="Times New Roman"/>
                <w:b/>
                <w:bCs/>
                <w:color w:val="FFFFFF" w:themeColor="background1"/>
                <w:sz w:val="24"/>
                <w:szCs w:val="24"/>
              </w:rPr>
              <w:t xml:space="preserve">                  35,555,545.30 </w:t>
            </w:r>
          </w:p>
          <w:p w14:paraId="2B28A991" w14:textId="77777777" w:rsidR="00E63C6E" w:rsidRPr="00051566" w:rsidRDefault="00E63C6E" w:rsidP="00CF21DD">
            <w:pPr>
              <w:pStyle w:val="TableParagraph"/>
              <w:spacing w:before="5"/>
              <w:ind w:left="1" w:right="249" w:hanging="11"/>
              <w:jc w:val="center"/>
              <w:rPr>
                <w:rFonts w:ascii="Times New Roman" w:hAnsi="Times New Roman" w:cs="Times New Roman"/>
                <w:color w:val="FFFFFF" w:themeColor="background1"/>
                <w:sz w:val="24"/>
                <w:szCs w:val="24"/>
              </w:rPr>
            </w:pPr>
          </w:p>
        </w:tc>
      </w:tr>
    </w:tbl>
    <w:p w14:paraId="2D44ABC5" w14:textId="77777777" w:rsidR="00E63C6E" w:rsidRPr="00051566" w:rsidRDefault="00E63C6E" w:rsidP="004F081A">
      <w:pPr>
        <w:spacing w:line="360" w:lineRule="auto"/>
        <w:jc w:val="both"/>
        <w:rPr>
          <w:rFonts w:eastAsia="Calibri"/>
          <w:noProof/>
          <w:color w:val="4C4747"/>
        </w:rPr>
      </w:pPr>
    </w:p>
    <w:p w14:paraId="2B2D94A8" w14:textId="77777777" w:rsidR="00E63C6E" w:rsidRPr="00051566" w:rsidRDefault="00E63C6E" w:rsidP="004F081A">
      <w:pPr>
        <w:spacing w:line="360" w:lineRule="auto"/>
        <w:jc w:val="both"/>
        <w:rPr>
          <w:rFonts w:eastAsia="Calibri"/>
          <w:noProof/>
          <w:color w:val="4C4747"/>
        </w:rPr>
      </w:pPr>
    </w:p>
    <w:p w14:paraId="29363CE6" w14:textId="7DF7F78B" w:rsidR="00E63C6E" w:rsidRDefault="00F21B75" w:rsidP="00544F9C">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17" w:name="_Toc185249528"/>
      <w:r w:rsidRPr="007B09BF">
        <w:rPr>
          <w:rFonts w:ascii="Times New Roman" w:eastAsia="Calibri" w:hAnsi="Times New Roman" w:cs="Times New Roman"/>
          <w:b/>
          <w:noProof/>
          <w:color w:val="4C4747"/>
        </w:rPr>
        <w:t>4.2</w:t>
      </w:r>
      <w:r w:rsidR="00E63C6E" w:rsidRPr="007B09BF">
        <w:rPr>
          <w:rFonts w:ascii="Times New Roman" w:eastAsia="Calibri" w:hAnsi="Times New Roman" w:cs="Times New Roman"/>
          <w:b/>
          <w:noProof/>
          <w:color w:val="4C4747"/>
        </w:rPr>
        <w:t xml:space="preserve"> Desempeño Área de Recursos Humanos.</w:t>
      </w:r>
      <w:bookmarkEnd w:id="17"/>
    </w:p>
    <w:p w14:paraId="2CE089C8" w14:textId="77777777" w:rsidR="007B09BF" w:rsidRPr="007B09BF" w:rsidRDefault="007B09BF" w:rsidP="007B09BF"/>
    <w:p w14:paraId="1AF4933D" w14:textId="25E793E5" w:rsidR="00E63C6E" w:rsidRPr="00902D46" w:rsidRDefault="00E63C6E" w:rsidP="00E63C6E">
      <w:pPr>
        <w:spacing w:line="360" w:lineRule="auto"/>
        <w:jc w:val="both"/>
        <w:rPr>
          <w:rFonts w:eastAsia="Calibri"/>
          <w:noProof/>
          <w:color w:val="4C4747"/>
        </w:rPr>
      </w:pPr>
      <w:r w:rsidRPr="00902D46">
        <w:rPr>
          <w:rFonts w:eastAsia="Calibri"/>
          <w:noProof/>
          <w:color w:val="4C4747"/>
        </w:rPr>
        <w:t>Durante el año 2024, el área de Recursos Humanos se enfocó en fortalecer la gestión institucional a tra</w:t>
      </w:r>
      <w:r w:rsidR="007B09BF">
        <w:rPr>
          <w:rFonts w:eastAsia="Calibri"/>
          <w:noProof/>
          <w:color w:val="4C4747"/>
        </w:rPr>
        <w:t>vés de las siguientes acciones:</w:t>
      </w:r>
      <w:r w:rsidRPr="00902D46">
        <w:rPr>
          <w:rFonts w:eastAsia="Calibri"/>
          <w:noProof/>
          <w:color w:val="4C4747"/>
        </w:rPr>
        <w:t xml:space="preserve"> </w:t>
      </w:r>
    </w:p>
    <w:p w14:paraId="33C14BC0" w14:textId="435B27E0"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Optimizamos los procesos de reclutamiento, selección, inducción y evaluación del desempeño.</w:t>
      </w:r>
    </w:p>
    <w:p w14:paraId="5766A044" w14:textId="799CB401" w:rsidR="00E63C6E" w:rsidRPr="007B09BF" w:rsidRDefault="007B09BF" w:rsidP="00E63C6E">
      <w:pPr>
        <w:spacing w:line="360" w:lineRule="auto"/>
        <w:jc w:val="both"/>
        <w:rPr>
          <w:rFonts w:eastAsia="Calibri"/>
          <w:b/>
          <w:noProof/>
          <w:color w:val="4C4747"/>
        </w:rPr>
      </w:pPr>
      <w:r>
        <w:rPr>
          <w:rFonts w:eastAsia="Calibri"/>
          <w:b/>
          <w:noProof/>
          <w:color w:val="4C4747"/>
        </w:rPr>
        <w:t>Gestión del empleo</w:t>
      </w:r>
    </w:p>
    <w:p w14:paraId="171F406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Durante este año 2024, realizamos 96 nuevos ingresos y 210 movimientos de personal, incluyendo reajustes salariales, reclasificaciones de cargos, exclusiones y traslado interno, adaptándonos a la nueva estructura organizacional. </w:t>
      </w:r>
    </w:p>
    <w:p w14:paraId="24F74268"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Actualizamos el Manual de Inducción, adoptando esto al personal de nuevo ingreso.</w:t>
      </w:r>
    </w:p>
    <w:p w14:paraId="3CBB5B16" w14:textId="77777777" w:rsidR="00E63C6E" w:rsidRPr="00902D46" w:rsidRDefault="00E63C6E" w:rsidP="00E63C6E">
      <w:pPr>
        <w:spacing w:line="360" w:lineRule="auto"/>
        <w:jc w:val="both"/>
        <w:rPr>
          <w:rFonts w:eastAsia="Calibri"/>
          <w:noProof/>
          <w:color w:val="4C4747"/>
        </w:rPr>
      </w:pPr>
    </w:p>
    <w:p w14:paraId="39399EED" w14:textId="7393C4E0" w:rsidR="00E63C6E" w:rsidRPr="007B09BF" w:rsidRDefault="007B09BF" w:rsidP="00E63C6E">
      <w:pPr>
        <w:spacing w:line="360" w:lineRule="auto"/>
        <w:jc w:val="both"/>
        <w:rPr>
          <w:rFonts w:eastAsia="Calibri"/>
          <w:b/>
          <w:noProof/>
          <w:color w:val="4C4747"/>
        </w:rPr>
      </w:pPr>
      <w:r>
        <w:rPr>
          <w:rFonts w:eastAsia="Calibri"/>
          <w:b/>
          <w:noProof/>
          <w:color w:val="4C4747"/>
        </w:rPr>
        <w:t>Gestión del desarrollo</w:t>
      </w:r>
    </w:p>
    <w:p w14:paraId="7292BC71"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Se ha continuado con el proyecto de Capacitación de “Rescatando Valores” en su segunda edición proceso destinado a fortalecer los valores personales y profesionales, habilidades y actitudes para el mejor desempeño de la función, el aporte a la institución y desarrollo.</w:t>
      </w:r>
    </w:p>
    <w:p w14:paraId="02542CCC"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 xml:space="preserve">Se implemento un plan de capacitaciones para los colaboradores, tomando en consideración la oferta de capacitaciones del CAPGEFI, a los fines contribuir con el desarrollo de los colaboradores en materia estatal. </w:t>
      </w:r>
    </w:p>
    <w:p w14:paraId="72473764"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En cumplimiento con el compromiso de fortalecer los conocimientos, habilidades y competencias del personal, fueron ejecutadas acciones formativas a través del Instituto Nacional de Administración Pública (INAP), de acuerdo con esto, se ejecutaron once (11) acciones formativas, evidenciando nuestro continuo esfuerzo por mejorar y desarrollar el capital humano de la institución entre las que cito a continuación:</w:t>
      </w:r>
    </w:p>
    <w:p w14:paraId="3124FAC2"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Capacitaciones y entrenamientos.</w:t>
      </w:r>
    </w:p>
    <w:p w14:paraId="72B49F98"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Se ha conseguido que 436 colaboradores participen en las capacitaciones y entrenamientos que se les convocó, esas son:</w:t>
      </w:r>
    </w:p>
    <w:p w14:paraId="165B7020" w14:textId="77777777" w:rsidR="00E63C6E" w:rsidRPr="00902D46" w:rsidRDefault="00E63C6E" w:rsidP="00E63C6E">
      <w:pPr>
        <w:spacing w:line="360" w:lineRule="auto"/>
        <w:jc w:val="both"/>
        <w:rPr>
          <w:rFonts w:eastAsia="Calibri"/>
          <w:noProof/>
          <w:color w:val="4C4747"/>
        </w:rPr>
      </w:pPr>
    </w:p>
    <w:p w14:paraId="4CE9304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 Entrenamiento del Proyecto “Rescatando Valores”, reforzando un total de 45 Valores personales y profesionales que actualmente se están impartiendo dirigido a un personal preseleccionado con Facilitadores entrenados en una técnica aprobada internacionalmente.</w:t>
      </w:r>
    </w:p>
    <w:p w14:paraId="28EEC80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Taller: Gestión de programas y proyectos para los colaboradores de la Dirección de Planificación y Desarrollo. </w:t>
      </w:r>
    </w:p>
    <w:p w14:paraId="6B7D588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 Formulación de PACC para los colaboradores de la Dirección de Planificación y Desarrollo</w:t>
      </w:r>
    </w:p>
    <w:p w14:paraId="42BA7A5A"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Formulación de Presupuesto para los colaboradores de Gestión Humana y Formulación de POA en la Dirección de Planificación. </w:t>
      </w:r>
    </w:p>
    <w:p w14:paraId="06F4AED5"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 Ley 41-08 de Función Pública.</w:t>
      </w:r>
    </w:p>
    <w:p w14:paraId="73E3D69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Taller: Elaboración de Acuerdos de Desempeño Laboral.</w:t>
      </w:r>
    </w:p>
    <w:p w14:paraId="06ABC44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 Régimen Ético y Disciplinario de los Servidores Públicos.</w:t>
      </w:r>
    </w:p>
    <w:p w14:paraId="0694DF6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 Manejo Efectivo del Tiempo.</w:t>
      </w:r>
    </w:p>
    <w:p w14:paraId="184A906A"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 Riesgo en Oficina</w:t>
      </w:r>
    </w:p>
    <w:p w14:paraId="7F92F5D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 Sobre Procesos y Procedimientos de Gestión del Personal.</w:t>
      </w:r>
    </w:p>
    <w:p w14:paraId="43EF2AC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Charla: Prevención de Cáncer de Mama</w:t>
      </w:r>
    </w:p>
    <w:p w14:paraId="4949DCB4"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Curso: Inducción a la Administración Pública </w:t>
      </w:r>
    </w:p>
    <w:p w14:paraId="1988A673" w14:textId="7B6C5F6B" w:rsidR="00B526D5" w:rsidRPr="00902D46" w:rsidRDefault="00B526D5" w:rsidP="00E63C6E">
      <w:pPr>
        <w:spacing w:line="360" w:lineRule="auto"/>
        <w:jc w:val="both"/>
        <w:rPr>
          <w:rFonts w:eastAsia="Calibri"/>
          <w:noProof/>
          <w:color w:val="4C4747"/>
        </w:rPr>
      </w:pPr>
    </w:p>
    <w:p w14:paraId="42650D57" w14:textId="5E0AE3D4" w:rsidR="00E63C6E" w:rsidRPr="00902D46" w:rsidRDefault="00E63C6E" w:rsidP="00E63C6E">
      <w:pPr>
        <w:spacing w:line="360" w:lineRule="auto"/>
        <w:jc w:val="both"/>
        <w:rPr>
          <w:rFonts w:eastAsia="Calibri"/>
          <w:b/>
          <w:noProof/>
          <w:color w:val="4C4747"/>
        </w:rPr>
      </w:pPr>
      <w:r w:rsidRPr="00902D46">
        <w:rPr>
          <w:rFonts w:eastAsia="Calibri"/>
          <w:b/>
          <w:noProof/>
          <w:color w:val="4C4747"/>
        </w:rPr>
        <w:t>J</w:t>
      </w:r>
      <w:r w:rsidR="00B526D5" w:rsidRPr="00902D46">
        <w:rPr>
          <w:rFonts w:eastAsia="Calibri"/>
          <w:b/>
          <w:noProof/>
          <w:color w:val="4C4747"/>
        </w:rPr>
        <w:t>ornadas de operativos de salud.</w:t>
      </w:r>
    </w:p>
    <w:p w14:paraId="39BD8897"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Se ha conseguido que más del 85% de los colaboradores de la CERTV participen en las jornadas de operativos de salud, subrayando el compromiso con el bienestar.</w:t>
      </w:r>
    </w:p>
    <w:p w14:paraId="372DD55C" w14:textId="77777777" w:rsidR="00E63C6E" w:rsidRPr="00902D46" w:rsidRDefault="00E63C6E" w:rsidP="00E63C6E">
      <w:pPr>
        <w:spacing w:line="360" w:lineRule="auto"/>
        <w:jc w:val="both"/>
        <w:rPr>
          <w:rFonts w:eastAsia="Calibri"/>
          <w:noProof/>
          <w:color w:val="4C4747"/>
        </w:rPr>
      </w:pPr>
    </w:p>
    <w:p w14:paraId="745EEF5A"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Se realizó un acuerdo con Óptica Oviedo incluyendo el examen visual y las facilidades de la adquisición de los lentes recetados, invitando a todos los colaboradores con la facilidad de la adquisición y financiamiento de los lentes elegidos por ellos durante un periodo de tres (3) meses sin intereses, para ser descontado el monto total en varias cuotas mensuales por vía de nómina.</w:t>
      </w:r>
    </w:p>
    <w:p w14:paraId="79115417"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Para el segundo semestre 2024, se realizó de manera exitosa de la Jornada Médica por el Mes de Concientización, Sensibilización y Prevención del Cáncer de Mama. Esta actividad fue fundamental para promover la salud y el bienestar de las colaboradoras, ofreciendo </w:t>
      </w:r>
      <w:r w:rsidRPr="00902D46">
        <w:rPr>
          <w:rFonts w:eastAsia="Calibri"/>
          <w:noProof/>
          <w:color w:val="4C4747"/>
        </w:rPr>
        <w:lastRenderedPageBreak/>
        <w:t xml:space="preserve">exámenes preventivos y educación sobre la importancia de la detección temprana del cáncer de mama. </w:t>
      </w:r>
    </w:p>
    <w:p w14:paraId="28D3F510"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Además, se llevó a cabo una Jornada Médica donde los servidores acudieron a realizarse el Análisis PSA (Antígenos Prostáticos) en sangre, como parte de la iniciativa de prevención del cáncer de Próstata. Esta actividad tuvo como objetivo promover la salud y el bienestar entre los colaborares, ofreciendo pruebas preventivas y concientizando sobre la importancia de la detención temprana, logrando identificar casos que requirieron seguimiento y asegurando una atención médica oportuna y adecuada con la ARS SENASA. </w:t>
      </w:r>
    </w:p>
    <w:p w14:paraId="666D2048" w14:textId="7BC4D72D" w:rsidR="00E63C6E"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Se realizó un operativo de vacunación contra la influenza, para todos los colaboradores, reafirmando el compromiso con la salud y el bienestar de todos los servidores públicos y/o colaboradores de esta CERTV. Este operativo tiene como finalidad reducir el riesgo de gripe y sus complicaciones graves, disminuir enfermedades, hospitalización y riesgos mortales</w:t>
      </w:r>
    </w:p>
    <w:p w14:paraId="497FC53F" w14:textId="77777777" w:rsidR="007B09BF" w:rsidRPr="00902D46" w:rsidRDefault="007B09BF" w:rsidP="00E63C6E">
      <w:pPr>
        <w:spacing w:line="360" w:lineRule="auto"/>
        <w:jc w:val="both"/>
        <w:rPr>
          <w:rFonts w:eastAsia="Calibri"/>
          <w:noProof/>
          <w:color w:val="4C4747"/>
        </w:rPr>
      </w:pPr>
    </w:p>
    <w:p w14:paraId="531DEA3A" w14:textId="4AD46211" w:rsidR="00E63C6E" w:rsidRPr="007B09BF" w:rsidRDefault="00E63C6E" w:rsidP="00E63C6E">
      <w:pPr>
        <w:spacing w:line="360" w:lineRule="auto"/>
        <w:jc w:val="both"/>
        <w:rPr>
          <w:rFonts w:eastAsia="Calibri"/>
          <w:b/>
          <w:noProof/>
          <w:color w:val="4C4747"/>
        </w:rPr>
      </w:pPr>
      <w:r w:rsidRPr="007B09BF">
        <w:rPr>
          <w:rFonts w:eastAsia="Calibri"/>
          <w:b/>
          <w:noProof/>
          <w:color w:val="4C4747"/>
        </w:rPr>
        <w:t>Gestión d</w:t>
      </w:r>
      <w:r w:rsidR="007B09BF">
        <w:rPr>
          <w:rFonts w:eastAsia="Calibri"/>
          <w:b/>
          <w:noProof/>
          <w:color w:val="4C4747"/>
        </w:rPr>
        <w:t>e la compensación y beneficios.</w:t>
      </w:r>
    </w:p>
    <w:p w14:paraId="3DAF9F44"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Se ha logrado que más del 90% de los colaboradores de la CERTV reciban los beneficios detallados a continuación, reflejando el compromiso con su bienestar.</w:t>
      </w:r>
    </w:p>
    <w:p w14:paraId="157DD8A2" w14:textId="77777777" w:rsidR="00E63C6E" w:rsidRPr="00902D46" w:rsidRDefault="00E63C6E" w:rsidP="00E63C6E">
      <w:pPr>
        <w:spacing w:line="360" w:lineRule="auto"/>
        <w:jc w:val="both"/>
        <w:rPr>
          <w:rFonts w:eastAsia="Calibri"/>
          <w:noProof/>
          <w:color w:val="4C4747"/>
        </w:rPr>
      </w:pPr>
    </w:p>
    <w:p w14:paraId="17EC8C08"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Trimestralmente es gestionado un Camión Móvil de INESPRE, para facilitarle a nuestros colaboradores la compra a muy bajo costo los insumos de la canasta familiar para todo el personal.</w:t>
      </w:r>
    </w:p>
    <w:p w14:paraId="68C4C5D4"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Se completó la entrega de los uniformes al personal de las áreas operativas como promoción externa.</w:t>
      </w:r>
    </w:p>
    <w:p w14:paraId="5FE6355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Se consignó un (1) día libre, por motivo del día del cumpleaños de los colaboradores, la Dirección General aprobó que los colaboradores tomaran este día libre con el propósito de poder descansar y disfrutar con sus familias.</w:t>
      </w:r>
    </w:p>
    <w:p w14:paraId="1D988CCB"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Seguro Médico Complementario, se aprobó la contratación del seguro Complementario de ARS HUMANO, y, cubriendo al personal que no posee el básico Contributivo de Ley SENASA.</w:t>
      </w:r>
    </w:p>
    <w:p w14:paraId="005E00D8"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Durante el segundo semestre 2024, se organizó una jornada de afiliación e inscripción para el beneficio del Seguro de Vida, Enfermedades Graves y Últimos Gastos. Esta iniciativa tuvo como objetivo principal asegurar que todos los colaboradores tuvieran acceso a estos importantes beneficios. La jornada fue bien recibida y contó con una alta participación, logrando inscribir al 100% del personal en esta primera etapa. </w:t>
      </w:r>
    </w:p>
    <w:p w14:paraId="779E394E" w14:textId="1A9E9150" w:rsidR="00E63C6E" w:rsidRPr="007B09BF" w:rsidRDefault="007B09BF" w:rsidP="00E63C6E">
      <w:pPr>
        <w:spacing w:line="360" w:lineRule="auto"/>
        <w:jc w:val="both"/>
        <w:rPr>
          <w:rFonts w:eastAsia="Calibri"/>
          <w:b/>
          <w:noProof/>
          <w:color w:val="4C4747"/>
        </w:rPr>
      </w:pPr>
      <w:r>
        <w:rPr>
          <w:rFonts w:eastAsia="Calibri"/>
          <w:b/>
          <w:noProof/>
          <w:color w:val="4C4747"/>
        </w:rPr>
        <w:t>Encuentros matinales</w:t>
      </w:r>
    </w:p>
    <w:p w14:paraId="0C095715"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Semanalmente se desarrollaron encuentros matinales, previa selección al azar de los participantes como representantes de cada dirección y departamento de la institución para participar en la actividad a los fines de compartir con el director general, sirviendo de medio para expresar sus satisfacciones e insatisfacciones de los servicios ofertados por la corporación, además de sus recomendaciones de mejoras.</w:t>
      </w:r>
    </w:p>
    <w:p w14:paraId="5D5E69EA" w14:textId="2615AAF9" w:rsidR="00E63C6E" w:rsidRDefault="00E63C6E" w:rsidP="00E63C6E">
      <w:pPr>
        <w:spacing w:line="360" w:lineRule="auto"/>
        <w:jc w:val="both"/>
        <w:rPr>
          <w:rFonts w:eastAsia="Calibri"/>
          <w:noProof/>
          <w:color w:val="4C4747"/>
        </w:rPr>
      </w:pPr>
    </w:p>
    <w:p w14:paraId="284CE854" w14:textId="32BF54E2" w:rsidR="002074C5" w:rsidRDefault="002074C5" w:rsidP="00E63C6E">
      <w:pPr>
        <w:spacing w:line="360" w:lineRule="auto"/>
        <w:jc w:val="both"/>
        <w:rPr>
          <w:rFonts w:eastAsia="Calibri"/>
          <w:noProof/>
          <w:color w:val="4C4747"/>
        </w:rPr>
      </w:pPr>
    </w:p>
    <w:p w14:paraId="712837AB" w14:textId="77777777" w:rsidR="002074C5" w:rsidRPr="00902D46" w:rsidRDefault="002074C5" w:rsidP="00E63C6E">
      <w:pPr>
        <w:spacing w:line="360" w:lineRule="auto"/>
        <w:jc w:val="both"/>
        <w:rPr>
          <w:rFonts w:eastAsia="Calibri"/>
          <w:noProof/>
          <w:color w:val="4C4747"/>
        </w:rPr>
      </w:pPr>
    </w:p>
    <w:p w14:paraId="727263F1" w14:textId="55819AC6" w:rsidR="00E63C6E" w:rsidRPr="007B09BF" w:rsidRDefault="007B09BF" w:rsidP="00E63C6E">
      <w:pPr>
        <w:spacing w:line="360" w:lineRule="auto"/>
        <w:jc w:val="both"/>
        <w:rPr>
          <w:rFonts w:eastAsia="Calibri"/>
          <w:b/>
          <w:noProof/>
          <w:color w:val="4C4747"/>
        </w:rPr>
      </w:pPr>
      <w:r>
        <w:rPr>
          <w:rFonts w:eastAsia="Calibri"/>
          <w:b/>
          <w:noProof/>
          <w:color w:val="4C4747"/>
        </w:rPr>
        <w:lastRenderedPageBreak/>
        <w:t>Gestión del rendimiento</w:t>
      </w:r>
    </w:p>
    <w:p w14:paraId="2970FC8E"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Para este segundo semestre 2024, se reportaron 53 colaboradores con Acuerdos de Desempeño correspondiente al periodo junio a diciembre 2024, los cuales son de nuevo ingreso. Esto hace un total general de 601 colaboradores con acuerdos para el año 2024, por el componente Logro de Metas o Resultado, conforme al Reglamento 525-09 de Evaluación del Desempeño y Promoción de los Servidores y Funcionarios de la Administración Pública.</w:t>
      </w:r>
    </w:p>
    <w:p w14:paraId="04D78A17"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Actualmente, la CERTV está llevando a cabo la Evaluación del Desempeño 2024 y la elaboración de los Acuerdos del Desempeño 2025 en todas las áreas de la Institución. Este último proceso está alineado con los objetivos del POA.  </w:t>
      </w:r>
    </w:p>
    <w:p w14:paraId="67ABCA7C" w14:textId="77777777" w:rsidR="00E63C6E" w:rsidRPr="00902D46" w:rsidRDefault="00E63C6E" w:rsidP="00E63C6E">
      <w:pPr>
        <w:spacing w:line="360" w:lineRule="auto"/>
        <w:jc w:val="both"/>
        <w:rPr>
          <w:rFonts w:eastAsia="Calibri"/>
          <w:noProof/>
          <w:color w:val="4C4747"/>
        </w:rPr>
      </w:pPr>
    </w:p>
    <w:p w14:paraId="404B263B" w14:textId="55795369" w:rsidR="00E63C6E" w:rsidRDefault="00F21B75" w:rsidP="00544F9C">
      <w:pPr>
        <w:pStyle w:val="Ttulo3"/>
        <w:keepNext w:val="0"/>
        <w:keepLines w:val="0"/>
        <w:widowControl w:val="0"/>
        <w:tabs>
          <w:tab w:val="left" w:pos="0"/>
        </w:tabs>
        <w:autoSpaceDE w:val="0"/>
        <w:autoSpaceDN w:val="0"/>
        <w:spacing w:before="0" w:line="240" w:lineRule="auto"/>
        <w:ind w:left="786" w:hanging="786"/>
        <w:rPr>
          <w:rFonts w:ascii="Times New Roman" w:eastAsia="Calibri" w:hAnsi="Times New Roman" w:cs="Times New Roman"/>
          <w:b/>
          <w:noProof/>
          <w:color w:val="4C4747"/>
        </w:rPr>
      </w:pPr>
      <w:bookmarkStart w:id="18" w:name="_Toc185249529"/>
      <w:r w:rsidRPr="007B09BF">
        <w:rPr>
          <w:rFonts w:ascii="Times New Roman" w:eastAsia="Calibri" w:hAnsi="Times New Roman" w:cs="Times New Roman"/>
          <w:b/>
          <w:noProof/>
          <w:color w:val="4C4747"/>
        </w:rPr>
        <w:t>4.3</w:t>
      </w:r>
      <w:r w:rsidR="00E63C6E" w:rsidRPr="007B09BF">
        <w:rPr>
          <w:rFonts w:ascii="Times New Roman" w:eastAsia="Calibri" w:hAnsi="Times New Roman" w:cs="Times New Roman"/>
          <w:b/>
          <w:noProof/>
          <w:color w:val="4C4747"/>
        </w:rPr>
        <w:t xml:space="preserve"> Desempeño de Procesos Jurídicos.</w:t>
      </w:r>
      <w:bookmarkEnd w:id="18"/>
    </w:p>
    <w:p w14:paraId="2A81CE12" w14:textId="77777777" w:rsidR="007B09BF" w:rsidRPr="007B09BF" w:rsidRDefault="007B09BF" w:rsidP="007B09BF"/>
    <w:p w14:paraId="610BC53E" w14:textId="33C661D8" w:rsidR="00E63C6E" w:rsidRPr="00902D46" w:rsidRDefault="00E63C6E" w:rsidP="00E63C6E">
      <w:pPr>
        <w:spacing w:line="360" w:lineRule="auto"/>
        <w:jc w:val="both"/>
        <w:rPr>
          <w:rFonts w:eastAsia="Calibri"/>
          <w:noProof/>
          <w:color w:val="4C4747"/>
        </w:rPr>
      </w:pPr>
      <w:r w:rsidRPr="00902D46">
        <w:rPr>
          <w:rFonts w:eastAsia="Calibri"/>
          <w:noProof/>
          <w:color w:val="4C4747"/>
        </w:rPr>
        <w:t>La Dirección Jurídica de RTVD, como unidad asesora institucional de carácter técnico y especializado, tiene como objetivo general, de manera enunciativa pero no limitativa, ofrecer asesoramiento integral y de alta calidad al Consejo de Administración, a la Dirección General de la CERTV, así como a las demás áreas de la institución. Este asesoramiento abarca un amplio espectro de disciplinas jurídicas, tales como los ámbitos constitucional, administrativo, civil, comercial, penal, laboral, entre otros.</w:t>
      </w:r>
    </w:p>
    <w:p w14:paraId="1B9ACF37"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El principal propósito de esta unidad es garantizar que todas las actividades y decisiones de la institución se ajusten de forma estricta al ordenamiento jurídico del Estado, velando por la legalidad, transparencia y correcta interpretación y aplicación de las leyes y normativas vigentes.</w:t>
      </w:r>
    </w:p>
    <w:p w14:paraId="1D0C35D8" w14:textId="77777777" w:rsidR="00E63C6E" w:rsidRPr="00902D46" w:rsidRDefault="00E63C6E" w:rsidP="00E63C6E">
      <w:pPr>
        <w:spacing w:line="360" w:lineRule="auto"/>
        <w:jc w:val="both"/>
        <w:rPr>
          <w:rFonts w:eastAsia="Calibri"/>
          <w:noProof/>
          <w:color w:val="4C4747"/>
        </w:rPr>
      </w:pPr>
    </w:p>
    <w:p w14:paraId="787A502B"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Además, la Dirección Jurídica tiene la responsabilidad de intervenir en la elaboración, revisión y validación de documentos legales, así como en la resolución de cualquier cuestión jurídica que pudiera surgir en el ejercicio de las funciones de la CERTV. Esto asegura que todas las acciones de la institución estén debidamente respaldadas y sean conformes con la normativa nacional e internacional aplicable, promoviendo la seguridad jurídica y el buen funcionamiento institucional.</w:t>
      </w:r>
    </w:p>
    <w:p w14:paraId="07628460" w14:textId="77777777" w:rsidR="00E63C6E" w:rsidRPr="00902D46" w:rsidRDefault="00E63C6E" w:rsidP="00E63C6E">
      <w:pPr>
        <w:spacing w:line="360" w:lineRule="auto"/>
        <w:jc w:val="both"/>
        <w:rPr>
          <w:rFonts w:eastAsia="Calibri"/>
          <w:noProof/>
          <w:color w:val="4C4747"/>
        </w:rPr>
      </w:pPr>
    </w:p>
    <w:p w14:paraId="697D0900"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Para el ejercicio 2024, la Dirección Jurídica continuó, de manera proactiva y estratégica, con el proceso de identificación y ejecución de oportunidades de mejora en los contratos comerciales, abarcando un espectro integral que incluye la estructura, la redacción, la presentación visual, el formato y las cláusulas específicas contenidas en los mismos. Este enfoque no solo se circunscribe a una mejora superficial, sino que responde a un análisis exhaustivo que busca optimizar cada uno de los elementos contractuales con el fin de fortalecer la seguridad jurídica, la transparencia y la eficacia operativa en las relaciones comerciales de la entidad.</w:t>
      </w:r>
    </w:p>
    <w:p w14:paraId="7CCF32B1" w14:textId="77777777" w:rsidR="00E63C6E" w:rsidRPr="00902D46" w:rsidRDefault="00E63C6E" w:rsidP="00E63C6E">
      <w:pPr>
        <w:spacing w:line="360" w:lineRule="auto"/>
        <w:jc w:val="both"/>
        <w:rPr>
          <w:rFonts w:eastAsia="Calibri"/>
          <w:noProof/>
          <w:color w:val="4C4747"/>
        </w:rPr>
      </w:pPr>
    </w:p>
    <w:p w14:paraId="33D8AD82"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A través de la implementación de estas mejoras, se ha procurado una mayor precisión en la redacción y claridad en los términos acordados, lo que facilita su interpretación y ejecución, reduciendo riesgos de ambigüedad y disputas legales. En cuanto a las cláusulas contractuales, se ha prestado especial atención a su adecuación con respecto a las normativas legales y regulatorias vigentes, así como a la incorporación de cláusulas innovadoras que garanticen una mayor flexibilidad y adaptabilidad a los cambios del entorno comercial y jurídico.</w:t>
      </w:r>
    </w:p>
    <w:p w14:paraId="7F87B366" w14:textId="03EC3A88"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Este proceso de revisión y optimización no solo se ha centrado en la calidad interna de los contratos, sino también en la mejora de su imagen y presentación, con el fin de garantizar que los documentos contractuales sean coherentes con la identidad institucional de la CERTV y con las mejores prácticas en el ámbito jurídico-comercial. En este sentido, la Dirección Jurídica ha impulsado la creación de instrumentos contractuales más eficientes, funcionales y alineados con los intereses y valores corporativos, lo que refuerza la seguridad y la competitividad de la organización en sus operaciones comerciales.</w:t>
      </w:r>
    </w:p>
    <w:p w14:paraId="13FA57E7" w14:textId="77777777" w:rsidR="00E63C6E" w:rsidRPr="00902D46" w:rsidRDefault="00E63C6E" w:rsidP="00E63C6E">
      <w:pPr>
        <w:spacing w:line="360" w:lineRule="auto"/>
        <w:jc w:val="both"/>
        <w:rPr>
          <w:rFonts w:eastAsia="Calibri"/>
          <w:noProof/>
          <w:color w:val="4C4747"/>
        </w:rPr>
      </w:pPr>
    </w:p>
    <w:p w14:paraId="060AF88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Durante este año se elaboraron en esta Dirección Jurídica cincuenta y cuatro (54) contratos, los cuales se detallan de la siguiente manera.</w:t>
      </w:r>
    </w:p>
    <w:p w14:paraId="6DED5B6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Acuerdos institucionales: 3</w:t>
      </w:r>
    </w:p>
    <w:p w14:paraId="45D8BB76"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Acuerdos internacionales: 2</w:t>
      </w:r>
    </w:p>
    <w:p w14:paraId="269C827F"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Contratos a participación (Radio): 7</w:t>
      </w:r>
    </w:p>
    <w:p w14:paraId="5D4719C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Contratos a participación (Televisión): 7</w:t>
      </w:r>
    </w:p>
    <w:p w14:paraId="0BB5BB3F"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Contratos de arrendamiento (Radio): 3</w:t>
      </w:r>
    </w:p>
    <w:p w14:paraId="55DD1755"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Contratos de arrendamiento (Televisión): 3</w:t>
      </w:r>
    </w:p>
    <w:p w14:paraId="1DD5019B"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Contratos de participación televisión productor asociado: 8</w:t>
      </w:r>
    </w:p>
    <w:p w14:paraId="0FAB561A"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Contratos de transmisión: 3</w:t>
      </w:r>
    </w:p>
    <w:p w14:paraId="3B12DF2A"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Contratos de intercambio: 4</w:t>
      </w:r>
    </w:p>
    <w:p w14:paraId="5E081F2E"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 xml:space="preserve">Contratos de servicios publicitario: 2  </w:t>
      </w:r>
    </w:p>
    <w:p w14:paraId="78A10824"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Declaraciones juradas: 8</w:t>
      </w:r>
    </w:p>
    <w:p w14:paraId="54C2448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Contratos mediante los procesos de Compras y Contrataciones: 4</w:t>
      </w:r>
    </w:p>
    <w:p w14:paraId="3BCB441C" w14:textId="77777777" w:rsidR="00E63C6E" w:rsidRPr="00902D46" w:rsidRDefault="00E63C6E" w:rsidP="00E63C6E">
      <w:pPr>
        <w:spacing w:line="360" w:lineRule="auto"/>
        <w:jc w:val="both"/>
        <w:rPr>
          <w:rFonts w:eastAsia="Calibri"/>
          <w:noProof/>
          <w:color w:val="4C4747"/>
        </w:rPr>
      </w:pPr>
    </w:p>
    <w:p w14:paraId="0000BCF1"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Tenemos el compromiso de dar seguimiento y actualizar las matrices internas para eficientizar y contabilizar los procesos realizados durante todo el año.</w:t>
      </w:r>
    </w:p>
    <w:p w14:paraId="375D2A11"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Matriz de contratos de los procesos de compras y contrataciones.</w:t>
      </w:r>
    </w:p>
    <w:p w14:paraId="0C2390B8"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Matriz de contratos comerciales.</w:t>
      </w:r>
    </w:p>
    <w:p w14:paraId="4B738922"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Matriz de las comunicaciones remitidas.</w:t>
      </w:r>
    </w:p>
    <w:p w14:paraId="2A60B03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Matriz de las comunicaciones recibidas.</w:t>
      </w:r>
    </w:p>
    <w:p w14:paraId="5A555080"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Matriz de los actos de intimación a la CERTV.</w:t>
      </w:r>
    </w:p>
    <w:p w14:paraId="15FE1785"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Matriz de los actos de alguacil a requerimiento de las áreas.</w:t>
      </w:r>
    </w:p>
    <w:p w14:paraId="4FD8F4B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Matriz de las resoluciones del Comité de Compras y Contrataciones.</w:t>
      </w:r>
    </w:p>
    <w:p w14:paraId="51305762" w14:textId="77777777" w:rsidR="00E63C6E" w:rsidRPr="00902D46" w:rsidRDefault="00E63C6E" w:rsidP="00E63C6E">
      <w:pPr>
        <w:spacing w:line="360" w:lineRule="auto"/>
        <w:jc w:val="both"/>
        <w:rPr>
          <w:rFonts w:eastAsia="Calibri"/>
          <w:noProof/>
          <w:color w:val="4C4747"/>
        </w:rPr>
      </w:pPr>
    </w:p>
    <w:p w14:paraId="46953B12"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Resulta oportuno resaltar que, a lo largo del presente ejercicio, la Dirección Jurídica ha desempeñado un papel esencial en el análisis, la revisión y el acompañamiento jurídico de un total de dieciséis (16) resoluciones emitidas por el Comité de Compras y Contrataciones. Este proceso ha supuesto una constante dedicación al fortalecimiento de los mecanismos normativos que rigen las adquisiciones y contrataciones dentro de la entidad, garantizando que cada resolución se ajuste rigurosamente a los marcos legales y regulatorios vigentes, así como a los principios fundamentales de transparencia, eficiencia y equidad.</w:t>
      </w:r>
    </w:p>
    <w:p w14:paraId="6607EDAA" w14:textId="77777777" w:rsidR="00E63C6E" w:rsidRPr="00902D46" w:rsidRDefault="00E63C6E" w:rsidP="00E63C6E">
      <w:pPr>
        <w:spacing w:line="360" w:lineRule="auto"/>
        <w:jc w:val="both"/>
        <w:rPr>
          <w:rFonts w:eastAsia="Calibri"/>
          <w:noProof/>
          <w:color w:val="4C4747"/>
        </w:rPr>
      </w:pPr>
    </w:p>
    <w:p w14:paraId="5935819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El análisis de dichas resoluciones ha implicado no solo una revisión técnica de los aspectos normativos, sino también un estudio profundo de la congruencia de las decisiones con los intereses institucionales, con el fin de asegurar que las actuaciones del Comité se alineen con los estándares más altos de responsabilidad y legalidad. Este trabajo de asesoría jurídica ha sido crucial para optimizar la gestión de los recursos públicos y para reducir potenciales riesgos jurídicos derivados de actos administrativos que pudieran comprometer la legalidad o la imagen institucional.</w:t>
      </w:r>
    </w:p>
    <w:p w14:paraId="74B8D70A" w14:textId="77777777" w:rsidR="00E63C6E" w:rsidRPr="00902D46" w:rsidRDefault="00E63C6E" w:rsidP="00E63C6E">
      <w:pPr>
        <w:spacing w:line="360" w:lineRule="auto"/>
        <w:jc w:val="both"/>
        <w:rPr>
          <w:rFonts w:eastAsia="Calibri"/>
          <w:noProof/>
          <w:color w:val="4C4747"/>
        </w:rPr>
      </w:pPr>
    </w:p>
    <w:p w14:paraId="3186B675"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Asimismo, se ha procurado identificar áreas de mejora en los procedimientos contractuales, proponiendo ajustes y recomendaciones que contribuyan a la implementación de mejores prácticas en la contratación pública. En este contexto, la Dirección Jurídica no solo ha reforzado el control y la vigilancia en el cumplimiento de las normativas, sino que ha propiciado un entorno más seguro y eficiente para la toma de decisiones dentro del ámbito de las compras y contrataciones, consolidando así los principios de buena fe, legalidad y eficacia en la gestión pública.</w:t>
      </w:r>
    </w:p>
    <w:p w14:paraId="4637BA90" w14:textId="77777777" w:rsidR="00E63C6E" w:rsidRPr="00902D46" w:rsidRDefault="00E63C6E" w:rsidP="00E63C6E">
      <w:pPr>
        <w:spacing w:line="360" w:lineRule="auto"/>
        <w:jc w:val="both"/>
        <w:rPr>
          <w:rFonts w:eastAsia="Calibri"/>
          <w:b/>
          <w:noProof/>
          <w:color w:val="4C4747"/>
        </w:rPr>
      </w:pPr>
    </w:p>
    <w:p w14:paraId="3D21C6BE" w14:textId="41DC0237" w:rsidR="00E63C6E" w:rsidRDefault="00F21B75" w:rsidP="00544F9C">
      <w:pPr>
        <w:pStyle w:val="Ttulo3"/>
        <w:keepNext w:val="0"/>
        <w:keepLines w:val="0"/>
        <w:widowControl w:val="0"/>
        <w:tabs>
          <w:tab w:val="left" w:pos="851"/>
        </w:tabs>
        <w:autoSpaceDE w:val="0"/>
        <w:autoSpaceDN w:val="0"/>
        <w:spacing w:before="0" w:line="240" w:lineRule="auto"/>
        <w:ind w:left="786" w:hanging="786"/>
        <w:rPr>
          <w:rFonts w:ascii="Times New Roman" w:eastAsia="Calibri" w:hAnsi="Times New Roman" w:cs="Times New Roman"/>
          <w:b/>
          <w:noProof/>
          <w:color w:val="4C4747"/>
        </w:rPr>
      </w:pPr>
      <w:bookmarkStart w:id="19" w:name="_Toc185249530"/>
      <w:r w:rsidRPr="007B09BF">
        <w:rPr>
          <w:rFonts w:ascii="Times New Roman" w:eastAsia="Calibri" w:hAnsi="Times New Roman" w:cs="Times New Roman"/>
          <w:b/>
          <w:noProof/>
          <w:color w:val="4C4747"/>
        </w:rPr>
        <w:t>4.4</w:t>
      </w:r>
      <w:r w:rsidR="00E63C6E" w:rsidRPr="007B09BF">
        <w:rPr>
          <w:rFonts w:ascii="Times New Roman" w:eastAsia="Calibri" w:hAnsi="Times New Roman" w:cs="Times New Roman"/>
          <w:b/>
          <w:noProof/>
          <w:color w:val="4C4747"/>
        </w:rPr>
        <w:t xml:space="preserve"> Desempeño de la Técnología.</w:t>
      </w:r>
      <w:bookmarkEnd w:id="19"/>
    </w:p>
    <w:p w14:paraId="304DDC03" w14:textId="77777777" w:rsidR="007B09BF" w:rsidRPr="007B09BF" w:rsidRDefault="007B09BF" w:rsidP="007B09BF"/>
    <w:p w14:paraId="51476E55"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Durante el año 2024, nuestra institución llevó a cabo una importante renovación de su infraestructura tecnológica. Partiendo de una situación en la que apenas el 30% de las necesidades tecnológicas administrativas estaban cubiertas, se realizó una inversión significativa en nuevos equipos que permitió aumentar la capacidad operativa en un 50%. Al finalizar el año, el 80% de las áreas </w:t>
      </w:r>
      <w:r w:rsidRPr="00902D46">
        <w:rPr>
          <w:rFonts w:eastAsia="Calibri"/>
          <w:noProof/>
          <w:color w:val="4C4747"/>
        </w:rPr>
        <w:lastRenderedPageBreak/>
        <w:t>administrativas contaban con la tecnología necesaria para funcionar de manera óptima. Esta transformación estratégica ha posicionado a nuestra institución como una organización más eficiente y moderna, con una proyección de alcanzar el 100% de sus metas tecnológicas en el primer semestre de 2025.</w:t>
      </w:r>
    </w:p>
    <w:p w14:paraId="3C609197" w14:textId="77777777" w:rsidR="00E63C6E" w:rsidRPr="00902D46" w:rsidRDefault="00E63C6E" w:rsidP="00E63C6E">
      <w:pPr>
        <w:spacing w:line="360" w:lineRule="auto"/>
        <w:jc w:val="both"/>
        <w:rPr>
          <w:rFonts w:eastAsia="Calibri"/>
          <w:noProof/>
          <w:color w:val="4C4747"/>
        </w:rPr>
      </w:pPr>
    </w:p>
    <w:p w14:paraId="5FBE181C"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Adicionalmente realizamos una inversión significativa en la mejora de nuestra infraestructura de red, Instalamos 9 nuevos switches Forti, lo que representó un cambio radical en la gestión de nuestro tráfico de datos. Esta actualización permitió optimizar el flujo de información entre las diferentes unidades, garantizando una mayor estabilidad y seguridad en nuestras conexiones. Con esta expansión, hemos sentado las bases para enfrentar las crecientes demandas tecnológicas de nuestra institución. Proyectamos instalar 3 switches adicionales en 2025, consolidando aún más nuestra red y asegurando un rendimiento óptimo a largo plazo.</w:t>
      </w:r>
    </w:p>
    <w:p w14:paraId="1AAFC43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p>
    <w:p w14:paraId="6408185F"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Realizamos una inversión significativa en la mejora de nuestra red inalámbrica. Inicialmente, dependíamos de un solo proveedor que nos ofrecía una velocidad simétrica de 40 Mbps. Con el objetivo de garantizar una conectividad más rápida y confiable, ampliamos nuestros servicios a dos proveedores, cada uno de los cuales nos proporciona una velocidad de 200 Mbps de descarga y 100 Mbps de subida. Esta duplicación de proveedores no solo ha incrementado significativamente nuestra velocidad, sino que también ha proporcionado una red redundante que asegura la continuidad del servicio en caso de fallas. Como resultado de estas mejoras, todos los espacios de nuestra institución cuentan ahora con una conexión WiFi </w:t>
      </w:r>
      <w:r w:rsidRPr="00902D46">
        <w:rPr>
          <w:rFonts w:eastAsia="Calibri"/>
          <w:noProof/>
          <w:color w:val="4C4747"/>
        </w:rPr>
        <w:lastRenderedPageBreak/>
        <w:t>rápida y estable, fomentando la productividad y la colaboración entre nuestros colaboradores.</w:t>
      </w:r>
    </w:p>
    <w:p w14:paraId="259BE7E7" w14:textId="77777777" w:rsidR="00E63C6E" w:rsidRPr="00902D46" w:rsidRDefault="00E63C6E" w:rsidP="00E63C6E">
      <w:pPr>
        <w:spacing w:line="360" w:lineRule="auto"/>
        <w:jc w:val="both"/>
        <w:rPr>
          <w:rFonts w:eastAsia="Calibri"/>
          <w:noProof/>
          <w:color w:val="4C4747"/>
        </w:rPr>
      </w:pPr>
    </w:p>
    <w:p w14:paraId="4C79A7D1" w14:textId="68C657C3" w:rsidR="00E63C6E" w:rsidRDefault="00E63C6E" w:rsidP="00E63C6E">
      <w:pPr>
        <w:spacing w:line="360" w:lineRule="auto"/>
        <w:jc w:val="both"/>
        <w:rPr>
          <w:rFonts w:eastAsia="Calibri"/>
          <w:noProof/>
          <w:color w:val="4C4747"/>
        </w:rPr>
      </w:pPr>
      <w:r w:rsidRPr="00902D46">
        <w:rPr>
          <w:rFonts w:eastAsia="Calibri"/>
          <w:noProof/>
          <w:color w:val="4C4747"/>
        </w:rPr>
        <w:t>Implementamos a lo largo del año un programa integral de mantenimiento preventivo y correctivo de equipos. Este programa, inexistente a principios de año, establece un riguroso calendario de revisiones técnicas mensuales con el objetivo de maximizar la vida útil de nuestros dispositivos y minimizar las interrupciones en nuestras operaciones. Gracias a esta iniciativa, hemos logrado optimizar el funcionamiento del 50% de nuestros equipos, asegurando un entorno de trabajo estable y eficiente. Este compromiso con la sostenibilidad tecnológica refleja nuestra visión de futuro y nuestra búsqueda constante de la mejora continua.</w:t>
      </w:r>
    </w:p>
    <w:p w14:paraId="1C21D206" w14:textId="36D309B3" w:rsidR="007B09BF" w:rsidRDefault="007B09BF" w:rsidP="00E63C6E">
      <w:pPr>
        <w:spacing w:line="360" w:lineRule="auto"/>
        <w:jc w:val="both"/>
        <w:rPr>
          <w:rFonts w:eastAsia="Calibri"/>
          <w:noProof/>
          <w:color w:val="4C4747"/>
        </w:rPr>
      </w:pPr>
    </w:p>
    <w:p w14:paraId="5927DCE3" w14:textId="77777777" w:rsidR="007B09BF" w:rsidRPr="00902D46" w:rsidRDefault="007B09BF" w:rsidP="00E63C6E">
      <w:pPr>
        <w:spacing w:line="360" w:lineRule="auto"/>
        <w:jc w:val="both"/>
        <w:rPr>
          <w:rFonts w:eastAsia="Calibri"/>
          <w:noProof/>
          <w:color w:val="4C4747"/>
        </w:rPr>
      </w:pPr>
    </w:p>
    <w:p w14:paraId="454C2C81" w14:textId="1BAD767B" w:rsidR="00E63C6E" w:rsidRDefault="00F21B75" w:rsidP="00544F9C">
      <w:pPr>
        <w:pStyle w:val="Ttulo3"/>
        <w:keepNext w:val="0"/>
        <w:keepLines w:val="0"/>
        <w:widowControl w:val="0"/>
        <w:tabs>
          <w:tab w:val="left" w:pos="851"/>
        </w:tabs>
        <w:autoSpaceDE w:val="0"/>
        <w:autoSpaceDN w:val="0"/>
        <w:spacing w:before="0" w:line="240" w:lineRule="auto"/>
        <w:ind w:left="786" w:hanging="786"/>
        <w:rPr>
          <w:rFonts w:ascii="Times New Roman" w:eastAsia="Calibri" w:hAnsi="Times New Roman" w:cs="Times New Roman"/>
          <w:b/>
          <w:noProof/>
          <w:color w:val="4C4747"/>
        </w:rPr>
      </w:pPr>
      <w:bookmarkStart w:id="20" w:name="_Toc185249531"/>
      <w:r w:rsidRPr="007B09BF">
        <w:rPr>
          <w:rFonts w:ascii="Times New Roman" w:eastAsia="Calibri" w:hAnsi="Times New Roman" w:cs="Times New Roman"/>
          <w:b/>
          <w:noProof/>
          <w:color w:val="4C4747"/>
        </w:rPr>
        <w:t>4</w:t>
      </w:r>
      <w:r w:rsidR="00E63C6E" w:rsidRPr="007B09BF">
        <w:rPr>
          <w:rFonts w:ascii="Times New Roman" w:eastAsia="Calibri" w:hAnsi="Times New Roman" w:cs="Times New Roman"/>
          <w:b/>
          <w:noProof/>
          <w:color w:val="4C4747"/>
        </w:rPr>
        <w:t>.5 Desempeño del Sistema de Planificacion y Desarrollo.</w:t>
      </w:r>
      <w:bookmarkEnd w:id="20"/>
    </w:p>
    <w:p w14:paraId="68A714C3" w14:textId="77777777" w:rsidR="007B09BF" w:rsidRPr="007B09BF" w:rsidRDefault="007B09BF" w:rsidP="007B09BF"/>
    <w:p w14:paraId="1B6211EF" w14:textId="5C3027D3"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Gestión del sistema </w:t>
      </w:r>
      <w:r w:rsidR="00F21B75" w:rsidRPr="00902D46">
        <w:rPr>
          <w:rFonts w:eastAsia="Calibri"/>
          <w:noProof/>
          <w:color w:val="4C4747"/>
        </w:rPr>
        <w:t xml:space="preserve">de planificación y desarrollo. </w:t>
      </w:r>
    </w:p>
    <w:p w14:paraId="1C56C9F4"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La Dirección de Planificación y Desarrollo ha liderado diferentes capacitaciones para mejorar el desempeño institucional acerca de: </w:t>
      </w:r>
    </w:p>
    <w:p w14:paraId="488E5E1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Implementación de la estructura organizacional 2023</w:t>
      </w:r>
    </w:p>
    <w:p w14:paraId="18BCB15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Desarrollo de taller “Planificadores del éxito”</w:t>
      </w:r>
    </w:p>
    <w:p w14:paraId="19ECECD1"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Talleres de formulación de POA.</w:t>
      </w:r>
    </w:p>
    <w:p w14:paraId="3145D1F6"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Procedimientos institucionales.</w:t>
      </w:r>
    </w:p>
    <w:p w14:paraId="5E94A182"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Manejo efectivo del tiempo.</w:t>
      </w:r>
    </w:p>
    <w:p w14:paraId="0704DB96"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w:t>
      </w:r>
      <w:r w:rsidRPr="00902D46">
        <w:rPr>
          <w:rFonts w:eastAsia="Calibri"/>
          <w:noProof/>
          <w:color w:val="4C4747"/>
        </w:rPr>
        <w:tab/>
        <w:t xml:space="preserve">Talleres de formulación de Plan Anual de Compras y Contrataciones. </w:t>
      </w:r>
    </w:p>
    <w:p w14:paraId="6068B76C"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Talleres para la elaboración de acuerdos de desempeño.</w:t>
      </w:r>
    </w:p>
    <w:p w14:paraId="2C519156"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Respecto de estos tópicos se tuvieron un total de 15 de los 22 que se tenían programados para todo el año. </w:t>
      </w:r>
    </w:p>
    <w:p w14:paraId="504167AF"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Lideramos además la formulación del Plan Estratégico Institucional 2025-2028 en la cual tuvimos un total de 4 jornadas, de las cuales dos fueron orientadas al personal técnico y de apoyo de todas las áreas, y los otros dos con los directores y encargados de áreas. El nuevo PEI será presentado el 17 de diciembre a todos los directores y encargados. </w:t>
      </w:r>
    </w:p>
    <w:p w14:paraId="78337D70"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Lideramos los encuentros y la formulación de la nueva propuesta de estructura organizativa, en la cual se encuentra en etapa de dialogo con el Ministerio de administración pública representando un avance del 50%. Esta actualización se hace en función de nuestra proyección a los próximos cuatro años, además de concretar nuestro fortalecimiento institucional. </w:t>
      </w:r>
    </w:p>
    <w:p w14:paraId="2204BF8F" w14:textId="1A739B5F" w:rsidR="00E63C6E" w:rsidRPr="00902D46" w:rsidRDefault="00E63C6E" w:rsidP="00E63C6E">
      <w:pPr>
        <w:spacing w:line="360" w:lineRule="auto"/>
        <w:jc w:val="both"/>
        <w:rPr>
          <w:rFonts w:eastAsia="Calibri"/>
          <w:noProof/>
          <w:color w:val="4C4747"/>
        </w:rPr>
      </w:pPr>
      <w:r w:rsidRPr="00902D46">
        <w:rPr>
          <w:rFonts w:eastAsia="Calibri"/>
          <w:noProof/>
          <w:color w:val="4C4747"/>
        </w:rPr>
        <w:t>Se han aprobado las siguientes políticas y procedimientos:</w:t>
      </w:r>
    </w:p>
    <w:p w14:paraId="2B3595F6" w14:textId="77777777" w:rsidR="00E63C6E" w:rsidRPr="00902D46" w:rsidRDefault="00E63C6E" w:rsidP="00E63C6E">
      <w:pPr>
        <w:spacing w:line="360" w:lineRule="auto"/>
        <w:jc w:val="both"/>
        <w:rPr>
          <w:rFonts w:eastAsia="Calibri"/>
          <w:b/>
          <w:noProof/>
          <w:color w:val="4C4747"/>
        </w:rPr>
      </w:pPr>
      <w:r w:rsidRPr="00902D46">
        <w:rPr>
          <w:rFonts w:eastAsia="Calibri"/>
          <w:b/>
          <w:noProof/>
          <w:color w:val="4C4747"/>
        </w:rPr>
        <w:t>Documentos aprobados:</w:t>
      </w:r>
    </w:p>
    <w:p w14:paraId="41C6BD02"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CERTV-DAC-MN-001 GESTIÓN DE ARCHIVO CENTRAL</w:t>
      </w:r>
    </w:p>
    <w:p w14:paraId="004DC9E0"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CERTV-DADM-MN-001 GESTIÓN AMBIENTAL</w:t>
      </w:r>
    </w:p>
    <w:p w14:paraId="4346492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CERTV-DJ-PR-001 REVISIÓN Y ACTUALIZACIÓN A NORMATIVAS LEGALES</w:t>
      </w:r>
    </w:p>
    <w:p w14:paraId="7A722308"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CERTV-DPYD-MT-001 METODOLOGÍA VAR</w:t>
      </w:r>
    </w:p>
    <w:p w14:paraId="07B6D06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CERTV-DPYD-PR-003 FORMULACIÓN, SEGUIMIENTO Y EVALUACIÓN AL POA</w:t>
      </w:r>
    </w:p>
    <w:p w14:paraId="0B661235"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CERTV-DTIC-PL-001 PLAN DE CONTINGENCIA TIC</w:t>
      </w:r>
    </w:p>
    <w:p w14:paraId="65D5285C"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CERTV-DTIC-PR-001 GESTIÓN DE PROYECTOS DE TECNOLOGÍA</w:t>
      </w:r>
    </w:p>
    <w:p w14:paraId="3D7A389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CERTV-DTIC-PR-002 DISEÑO Y DESARROLLO DE SOFTWARE</w:t>
      </w:r>
    </w:p>
    <w:p w14:paraId="14DA23FF"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CERTV-DTIC-PR-003 GESTIÓN DE ACCESO A USUARIOS</w:t>
      </w:r>
    </w:p>
    <w:p w14:paraId="0FA39C05"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CERTV-DTIC-PR-004 GESTIÓN DE RESPALDOS</w:t>
      </w:r>
    </w:p>
    <w:p w14:paraId="12A53001"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CERTV-OAI-MN-002 MANUAL DE FUNCIONES OAI</w:t>
      </w:r>
    </w:p>
    <w:p w14:paraId="40DFBB61" w14:textId="4B167A0C" w:rsidR="00E63C6E" w:rsidRPr="00902D46" w:rsidRDefault="00E63C6E" w:rsidP="00E63C6E">
      <w:pPr>
        <w:spacing w:line="360" w:lineRule="auto"/>
        <w:jc w:val="both"/>
        <w:rPr>
          <w:rFonts w:eastAsia="Calibri"/>
          <w:noProof/>
          <w:color w:val="4C4747"/>
        </w:rPr>
      </w:pPr>
      <w:r w:rsidRPr="00902D46">
        <w:rPr>
          <w:rFonts w:eastAsia="Calibri"/>
          <w:noProof/>
          <w:color w:val="4C4747"/>
        </w:rPr>
        <w:t>PROTOCOLO DE CENTRALIZACIÓN DE BIENES</w:t>
      </w:r>
    </w:p>
    <w:p w14:paraId="62244D48" w14:textId="77777777" w:rsidR="00E63C6E" w:rsidRPr="00902D46" w:rsidRDefault="00E63C6E" w:rsidP="00E63C6E">
      <w:pPr>
        <w:spacing w:line="360" w:lineRule="auto"/>
        <w:jc w:val="both"/>
        <w:rPr>
          <w:rFonts w:eastAsia="Calibri"/>
          <w:b/>
          <w:noProof/>
          <w:color w:val="4C4747"/>
        </w:rPr>
      </w:pPr>
      <w:r w:rsidRPr="00902D46">
        <w:rPr>
          <w:rFonts w:eastAsia="Calibri"/>
          <w:b/>
          <w:noProof/>
          <w:color w:val="4C4747"/>
        </w:rPr>
        <w:t xml:space="preserve">Mientras que en proceso de validación y aprobación tenemos: </w:t>
      </w:r>
    </w:p>
    <w:p w14:paraId="25B5A337"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CERTV-DCO-PR-001 GESTIÓN DE COLOCACIÓN DE ESPACIOS</w:t>
      </w:r>
    </w:p>
    <w:p w14:paraId="4443499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CERTV-DOI-PR-001 ADMINISTRACIÓN Y CONTROL DE EQUIPOS AUDIOVISUALES</w:t>
      </w:r>
    </w:p>
    <w:p w14:paraId="646A690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CERTV-DP-PR-001 EJECUCIÓN PRESUPUESTARIA</w:t>
      </w:r>
    </w:p>
    <w:p w14:paraId="614B856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CERTV-DPYD-PR-001 FORMULACIÓN PRESUPUESTARIA</w:t>
      </w:r>
    </w:p>
    <w:p w14:paraId="2949E782"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CERTV-DPYD-PR-002 FORMULACIÓN, SEGUIMIENTO Y EVALUACIÓN AL PEI</w:t>
      </w:r>
    </w:p>
    <w:p w14:paraId="13434251"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CERTV-DRH-MN-003 MANUAL DE INDUCCIÓN AL PERSONAL</w:t>
      </w:r>
    </w:p>
    <w:p w14:paraId="1653D9F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CERTV-DRH-PR-004 RECLUTAMIENTO Y SELECCIÓN DE PERSONAL</w:t>
      </w:r>
    </w:p>
    <w:p w14:paraId="29DDCFF1"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CERTV-DRH-PR-005 DESVINCULACIÓN DEL PERSONAL</w:t>
      </w:r>
    </w:p>
    <w:p w14:paraId="3D7F2A04"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CERTV-DRH-PR-006 INDUCCIÓN AL PERSONAL</w:t>
      </w:r>
    </w:p>
    <w:p w14:paraId="6E3497EF" w14:textId="4A145E9D" w:rsidR="00E63C6E" w:rsidRDefault="00E63C6E" w:rsidP="00E63C6E">
      <w:pPr>
        <w:spacing w:line="360" w:lineRule="auto"/>
        <w:jc w:val="both"/>
        <w:rPr>
          <w:rFonts w:eastAsia="Calibri"/>
          <w:noProof/>
          <w:color w:val="4C4747"/>
        </w:rPr>
      </w:pPr>
      <w:r w:rsidRPr="00902D46">
        <w:rPr>
          <w:rFonts w:eastAsia="Calibri"/>
          <w:noProof/>
          <w:color w:val="4C4747"/>
        </w:rPr>
        <w:t>CERTV-DRH-PR-007 COMPENSACIÓN Y BENEFICIOS</w:t>
      </w:r>
    </w:p>
    <w:p w14:paraId="0A7E7A84" w14:textId="77777777" w:rsidR="002862B2" w:rsidRPr="00902D46" w:rsidRDefault="002862B2" w:rsidP="00E63C6E">
      <w:pPr>
        <w:spacing w:line="360" w:lineRule="auto"/>
        <w:jc w:val="both"/>
        <w:rPr>
          <w:rFonts w:eastAsia="Calibri"/>
          <w:noProof/>
          <w:color w:val="4C4747"/>
        </w:rPr>
      </w:pPr>
    </w:p>
    <w:p w14:paraId="3C8FF192" w14:textId="38687A8B" w:rsidR="00E63C6E" w:rsidRPr="00902D46" w:rsidRDefault="00E63C6E" w:rsidP="00E63C6E">
      <w:pPr>
        <w:spacing w:line="360" w:lineRule="auto"/>
        <w:jc w:val="both"/>
        <w:rPr>
          <w:rFonts w:eastAsia="Calibri"/>
          <w:noProof/>
          <w:color w:val="4C4747"/>
        </w:rPr>
      </w:pPr>
      <w:r w:rsidRPr="00902D46">
        <w:rPr>
          <w:rFonts w:eastAsia="Calibri"/>
          <w:noProof/>
          <w:color w:val="4C4747"/>
        </w:rPr>
        <w:lastRenderedPageBreak/>
        <w:t>Para un total de 11 políticas y procedimientos realizados y 10 en proceso, y 1 un protocolo interno para el manejo y control adecuado de los bienes de la institución. Los mismos buscan el incremento de la puntuación de los indicadores de gestión y la organización interna efectiva a través de políticas claras y robustas que vigilen el control interno y el correcto accionar de toda la institución.</w:t>
      </w:r>
    </w:p>
    <w:p w14:paraId="3C84F500" w14:textId="67B271F1" w:rsidR="00E63C6E" w:rsidRPr="00902D46" w:rsidRDefault="00E63C6E" w:rsidP="00E63C6E">
      <w:pPr>
        <w:spacing w:line="360" w:lineRule="auto"/>
        <w:jc w:val="both"/>
        <w:rPr>
          <w:rFonts w:eastAsia="Calibri"/>
          <w:b/>
          <w:noProof/>
          <w:color w:val="4C4747"/>
        </w:rPr>
      </w:pPr>
      <w:r w:rsidRPr="00902D46">
        <w:rPr>
          <w:rFonts w:eastAsia="Calibri"/>
          <w:b/>
          <w:noProof/>
          <w:color w:val="4C4747"/>
        </w:rPr>
        <w:t>Sistema de indicadores de gestión gubernamental</w:t>
      </w:r>
      <w:r w:rsidR="007B09BF">
        <w:rPr>
          <w:rFonts w:eastAsia="Calibri"/>
          <w:b/>
          <w:noProof/>
          <w:color w:val="4C4747"/>
        </w:rPr>
        <w:t>.</w:t>
      </w:r>
    </w:p>
    <w:p w14:paraId="53B7DD3C"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En cuanto a la supervisión de los indicadores de gestión gubernamental encontramos lo siguiente: </w:t>
      </w:r>
    </w:p>
    <w:p w14:paraId="4FAF37A3"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Sistema de Administración Pública (SISMAP): Al iniciar el año 2024, la calificación era 23%, actualmente 63%, para un aumento de 40 puntos. </w:t>
      </w:r>
    </w:p>
    <w:p w14:paraId="0FF65730"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Sistema de Compras y Contrataciones Públicas (SISCOMPRAS): </w:t>
      </w:r>
    </w:p>
    <w:p w14:paraId="787B804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Primer trimestre: 94.52</w:t>
      </w:r>
    </w:p>
    <w:p w14:paraId="34F56509"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Segundo trimestre: 91.95</w:t>
      </w:r>
    </w:p>
    <w:p w14:paraId="4531CF21"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Tercer trimestre: 88.25</w:t>
      </w:r>
    </w:p>
    <w:p w14:paraId="22E3FC0F"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w:t>
      </w:r>
      <w:r w:rsidRPr="00902D46">
        <w:rPr>
          <w:rFonts w:eastAsia="Calibri"/>
          <w:noProof/>
          <w:color w:val="4C4747"/>
        </w:rPr>
        <w:tab/>
        <w:t>Estimación del cuarto trimestre: 82.36</w:t>
      </w:r>
    </w:p>
    <w:p w14:paraId="1F49817A"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Estas calificaciones estiman un 89.27 promedio global, representando un aumento significativo respecto del 2023 en vista de que no se obtenían las calificaciones para el sub indicador de “Gestión eficiente del PACC” caso contrario a este año 2024 por los esfuerzos en conjunto de la Dirección de Planificación y Desarrollo y el Departamento de Compras y Contrataciones. </w:t>
      </w:r>
    </w:p>
    <w:p w14:paraId="61F8D75F"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Transparencia: 92%</w:t>
      </w:r>
    </w:p>
    <w:p w14:paraId="226B3E3E"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Normas Básicas de Control Interno (NOBACI): 42.78%, este indicador empezó a funcionar en este año 2024, por tanto, el aumento </w:t>
      </w:r>
      <w:r w:rsidRPr="00902D46">
        <w:rPr>
          <w:rFonts w:eastAsia="Calibri"/>
          <w:noProof/>
          <w:color w:val="4C4747"/>
        </w:rPr>
        <w:lastRenderedPageBreak/>
        <w:t xml:space="preserve">a la calificación actual ha sido logrado en el año en curso. </w:t>
      </w:r>
    </w:p>
    <w:p w14:paraId="073F8520"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Índice de Control Interno: 92%</w:t>
      </w:r>
    </w:p>
    <w:p w14:paraId="2AE2E3BC"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SISANOC: 95%</w:t>
      </w:r>
    </w:p>
    <w:p w14:paraId="10107B10" w14:textId="7956778D" w:rsidR="00E63C6E" w:rsidRPr="00902D46" w:rsidRDefault="00E63C6E" w:rsidP="00E63C6E">
      <w:pPr>
        <w:spacing w:line="360" w:lineRule="auto"/>
        <w:jc w:val="both"/>
        <w:rPr>
          <w:rFonts w:eastAsia="Calibri"/>
          <w:noProof/>
          <w:color w:val="4C4747"/>
        </w:rPr>
      </w:pPr>
      <w:r w:rsidRPr="00902D46">
        <w:rPr>
          <w:rFonts w:eastAsia="Calibri"/>
          <w:noProof/>
          <w:color w:val="4C4747"/>
        </w:rPr>
        <w:t>Fuente: Sigob.gob.do/smmgp</w:t>
      </w:r>
    </w:p>
    <w:p w14:paraId="18286E56" w14:textId="05330DBE" w:rsidR="00E63C6E" w:rsidRDefault="00F21B75" w:rsidP="00544F9C">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21" w:name="_Toc185249532"/>
      <w:r w:rsidRPr="007B09BF">
        <w:rPr>
          <w:rFonts w:ascii="Times New Roman" w:eastAsia="Calibri" w:hAnsi="Times New Roman" w:cs="Times New Roman"/>
          <w:b/>
          <w:noProof/>
          <w:color w:val="4C4747"/>
        </w:rPr>
        <w:t>4</w:t>
      </w:r>
      <w:r w:rsidR="00E63C6E" w:rsidRPr="007B09BF">
        <w:rPr>
          <w:rFonts w:ascii="Times New Roman" w:eastAsia="Calibri" w:hAnsi="Times New Roman" w:cs="Times New Roman"/>
          <w:b/>
          <w:noProof/>
          <w:color w:val="4C4747"/>
        </w:rPr>
        <w:t>.6 Desempeño del Area de C</w:t>
      </w:r>
      <w:r w:rsidRPr="007B09BF">
        <w:rPr>
          <w:rFonts w:ascii="Times New Roman" w:eastAsia="Calibri" w:hAnsi="Times New Roman" w:cs="Times New Roman"/>
          <w:b/>
          <w:noProof/>
          <w:color w:val="4C4747"/>
        </w:rPr>
        <w:t>omunicaciones.</w:t>
      </w:r>
      <w:bookmarkEnd w:id="21"/>
    </w:p>
    <w:p w14:paraId="12A2F2D7" w14:textId="77777777" w:rsidR="007B09BF" w:rsidRPr="007B09BF" w:rsidRDefault="007B09BF" w:rsidP="007B09BF"/>
    <w:p w14:paraId="7C5C174D"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 xml:space="preserve">Mediante una estrategia de comunicación rigurosa y focalizada, hemos logrado posicionar a la CERTV como un referente en el sector. Gracias a nuestras estrategias de comunicación logramos difundir en más de 7 de los principales periódicos de circulación nacional, han generado un impacto significativo en la opinión pública. Gracias a la colocación de 60 titulares y 4 primeras planas, hemos alcanzado a una audiencia estimada de [Número] de lectores, lo que representa un [Porcentaje]% de la población dominicana. </w:t>
      </w:r>
    </w:p>
    <w:p w14:paraId="14ADF97E" w14:textId="25E5559C" w:rsidR="00E63C6E" w:rsidRPr="00902D46" w:rsidRDefault="00E63C6E" w:rsidP="00E63C6E">
      <w:pPr>
        <w:spacing w:line="360" w:lineRule="auto"/>
        <w:jc w:val="both"/>
        <w:rPr>
          <w:rFonts w:eastAsia="Calibri"/>
          <w:noProof/>
          <w:color w:val="4C4747"/>
        </w:rPr>
      </w:pPr>
      <w:r w:rsidRPr="00902D46">
        <w:rPr>
          <w:rFonts w:eastAsia="Calibri"/>
          <w:noProof/>
          <w:color w:val="4C4747"/>
        </w:rPr>
        <w:t>Como medio estatal de comunicación, hemos demostrado la capacidad de utilizar los canales tradicionales de manera efectiva realizando media tours en varios de los programas televisivos y radiales mejor posicionados en el sector para la promoción de los lanzamientos de nuestros nuevos programas, a su vez realizamos varias ruedas de prensa para la promoción de eventos de internes nacional e internacional como los juegos panamericanos y olímpicos y para la promoción de nuestros temas institucionales más relevantes, como la presentación de nuestros nuevos equipos técnicos.</w:t>
      </w:r>
    </w:p>
    <w:p w14:paraId="6A121750" w14:textId="51525FA3" w:rsidR="00E63C6E" w:rsidRDefault="00E63C6E" w:rsidP="00E63C6E">
      <w:pPr>
        <w:spacing w:line="360" w:lineRule="auto"/>
        <w:jc w:val="both"/>
        <w:rPr>
          <w:rFonts w:eastAsia="Calibri"/>
          <w:noProof/>
          <w:color w:val="4C4747"/>
        </w:rPr>
      </w:pPr>
    </w:p>
    <w:p w14:paraId="602BD6CA" w14:textId="79BC4FD1" w:rsidR="00544F9C" w:rsidRDefault="00544F9C" w:rsidP="00E63C6E">
      <w:pPr>
        <w:spacing w:line="360" w:lineRule="auto"/>
        <w:jc w:val="both"/>
        <w:rPr>
          <w:rFonts w:eastAsia="Calibri"/>
          <w:noProof/>
          <w:color w:val="4C4747"/>
        </w:rPr>
      </w:pPr>
    </w:p>
    <w:p w14:paraId="484F032E" w14:textId="76AC041F" w:rsidR="00544F9C" w:rsidRDefault="00544F9C" w:rsidP="00E63C6E">
      <w:pPr>
        <w:spacing w:line="360" w:lineRule="auto"/>
        <w:jc w:val="both"/>
        <w:rPr>
          <w:rFonts w:eastAsia="Calibri"/>
          <w:noProof/>
          <w:color w:val="4C4747"/>
        </w:rPr>
      </w:pPr>
    </w:p>
    <w:p w14:paraId="4026FFEA" w14:textId="77777777" w:rsidR="002862B2" w:rsidRPr="00902D46" w:rsidRDefault="002862B2" w:rsidP="00E63C6E">
      <w:pPr>
        <w:spacing w:line="360" w:lineRule="auto"/>
        <w:jc w:val="both"/>
        <w:rPr>
          <w:rFonts w:eastAsia="Calibri"/>
          <w:noProof/>
          <w:color w:val="4C4747"/>
        </w:rPr>
      </w:pPr>
    </w:p>
    <w:p w14:paraId="16A9F27D" w14:textId="67CE7ACD" w:rsidR="00E63C6E" w:rsidRDefault="00F21B75" w:rsidP="00544F9C">
      <w:pPr>
        <w:pStyle w:val="Ttulo3"/>
        <w:keepNext w:val="0"/>
        <w:keepLines w:val="0"/>
        <w:widowControl w:val="0"/>
        <w:tabs>
          <w:tab w:val="left" w:pos="851"/>
        </w:tabs>
        <w:autoSpaceDE w:val="0"/>
        <w:autoSpaceDN w:val="0"/>
        <w:spacing w:before="0" w:line="240" w:lineRule="auto"/>
        <w:ind w:left="786" w:hanging="786"/>
        <w:rPr>
          <w:rFonts w:ascii="Times New Roman" w:eastAsia="Calibri" w:hAnsi="Times New Roman" w:cs="Times New Roman"/>
          <w:b/>
          <w:noProof/>
          <w:color w:val="4C4747"/>
        </w:rPr>
      </w:pPr>
      <w:bookmarkStart w:id="22" w:name="_Toc185249533"/>
      <w:r w:rsidRPr="007B09BF">
        <w:rPr>
          <w:rFonts w:ascii="Times New Roman" w:eastAsia="Calibri" w:hAnsi="Times New Roman" w:cs="Times New Roman"/>
          <w:b/>
          <w:noProof/>
          <w:color w:val="4C4747"/>
        </w:rPr>
        <w:lastRenderedPageBreak/>
        <w:t>4</w:t>
      </w:r>
      <w:r w:rsidR="00E63C6E" w:rsidRPr="007B09BF">
        <w:rPr>
          <w:rFonts w:ascii="Times New Roman" w:eastAsia="Calibri" w:hAnsi="Times New Roman" w:cs="Times New Roman"/>
          <w:b/>
          <w:noProof/>
          <w:color w:val="4C4747"/>
        </w:rPr>
        <w:t>.7 Desempeño de Medios Digitales.</w:t>
      </w:r>
      <w:bookmarkEnd w:id="22"/>
    </w:p>
    <w:p w14:paraId="7749EB6D" w14:textId="77777777" w:rsidR="007B09BF" w:rsidRPr="007B09BF" w:rsidRDefault="007B09BF" w:rsidP="007B09BF"/>
    <w:p w14:paraId="30D1BAFF" w14:textId="77777777" w:rsidR="00E63C6E" w:rsidRPr="00902D46" w:rsidRDefault="00E63C6E" w:rsidP="00E63C6E">
      <w:pPr>
        <w:spacing w:line="360" w:lineRule="auto"/>
        <w:jc w:val="both"/>
        <w:rPr>
          <w:rFonts w:eastAsia="Calibri"/>
          <w:b/>
          <w:noProof/>
          <w:color w:val="4C4747"/>
        </w:rPr>
      </w:pPr>
      <w:r w:rsidRPr="00902D46">
        <w:rPr>
          <w:rFonts w:eastAsia="Calibri"/>
          <w:b/>
          <w:noProof/>
          <w:color w:val="4C4747"/>
        </w:rPr>
        <w:t>Redes Sociales.</w:t>
      </w:r>
    </w:p>
    <w:p w14:paraId="243D8372" w14:textId="374C9D70" w:rsidR="00E63C6E" w:rsidRPr="00902D46" w:rsidRDefault="00E63C6E" w:rsidP="00E63C6E">
      <w:pPr>
        <w:spacing w:line="360" w:lineRule="auto"/>
        <w:jc w:val="both"/>
        <w:rPr>
          <w:rFonts w:eastAsia="Calibri"/>
          <w:noProof/>
          <w:color w:val="4C4747"/>
        </w:rPr>
      </w:pPr>
      <w:r w:rsidRPr="00902D46">
        <w:rPr>
          <w:rFonts w:eastAsia="Calibri"/>
          <w:noProof/>
          <w:color w:val="4C4747"/>
        </w:rPr>
        <w:t>Los resultados obtenidos en 2024 superaron ampliamente nuestras expectativas. Gracias a una estrategia de contenido sólida y focalizada, logramos un crecimiento exponencial en nuestro alcance orgánico, alcanzando un aumento promedio del 182.7% en comparaci</w:t>
      </w:r>
      <w:r w:rsidR="00F21B75" w:rsidRPr="00902D46">
        <w:rPr>
          <w:rFonts w:eastAsia="Calibri"/>
          <w:noProof/>
          <w:color w:val="4C4747"/>
        </w:rPr>
        <w:t>ón con el año anterior.</w:t>
      </w:r>
    </w:p>
    <w:p w14:paraId="0039EB63" w14:textId="1D9D3AF6" w:rsidR="00E63C6E" w:rsidRPr="00902D46" w:rsidRDefault="00E63C6E" w:rsidP="00E63C6E">
      <w:pPr>
        <w:spacing w:line="360" w:lineRule="auto"/>
        <w:jc w:val="both"/>
        <w:rPr>
          <w:rFonts w:eastAsia="Calibri"/>
          <w:noProof/>
          <w:color w:val="4C4747"/>
        </w:rPr>
      </w:pPr>
      <w:r w:rsidRPr="00902D46">
        <w:rPr>
          <w:rFonts w:eastAsia="Calibri"/>
          <w:noProof/>
          <w:color w:val="4C4747"/>
        </w:rPr>
        <w:t>Destaca el caso de la cuenta 'EL MAGÚ', que experimentó un crecimiento del 706.3% en alcance, posicionándose como un verdadero éxito. Esto demuestra la efectividad de nuestra estrategia en conectar con nuestra audiencia y generar un mayo</w:t>
      </w:r>
      <w:r w:rsidR="002F7A48" w:rsidRPr="00902D46">
        <w:rPr>
          <w:rFonts w:eastAsia="Calibri"/>
          <w:noProof/>
          <w:color w:val="4C4747"/>
        </w:rPr>
        <w:t>r interés en nuestro contenido.</w:t>
      </w:r>
    </w:p>
    <w:p w14:paraId="59CD7E7C" w14:textId="77777777" w:rsidR="00E63C6E" w:rsidRPr="00902D46" w:rsidRDefault="00E63C6E" w:rsidP="00E63C6E">
      <w:pPr>
        <w:spacing w:line="360" w:lineRule="auto"/>
        <w:jc w:val="both"/>
        <w:rPr>
          <w:rFonts w:eastAsia="Calibri"/>
          <w:noProof/>
          <w:color w:val="4C4747"/>
        </w:rPr>
      </w:pPr>
      <w:r w:rsidRPr="00902D46">
        <w:rPr>
          <w:rFonts w:eastAsia="Calibri"/>
          <w:noProof/>
          <w:color w:val="4C4747"/>
        </w:rPr>
        <w:t>Asimismo, es importante resaltar que el 99.3% de nuestro alcance fue generado de forma orgánica, lo que evidencia la eficiencia de nuestras acciones y la capacidad de nuestro contenido para generar engagement sin la necesidad de inversión en publicidad pagada.</w:t>
      </w:r>
    </w:p>
    <w:p w14:paraId="3E0FE5DD" w14:textId="77777777" w:rsidR="00E63C6E" w:rsidRPr="00902D46" w:rsidRDefault="00E63C6E" w:rsidP="00E63C6E">
      <w:pPr>
        <w:spacing w:line="360" w:lineRule="auto"/>
        <w:jc w:val="both"/>
        <w:rPr>
          <w:rFonts w:eastAsia="Calibri"/>
          <w:noProof/>
          <w:color w:val="4C4747"/>
        </w:rPr>
      </w:pPr>
      <w:r w:rsidRPr="00902D46">
        <w:rPr>
          <w:noProof/>
          <w:color w:val="4C4747"/>
          <w:lang w:val="es-DO" w:eastAsia="es-DO"/>
        </w:rPr>
        <w:drawing>
          <wp:inline distT="0" distB="0" distL="0" distR="0" wp14:anchorId="0AC5D293" wp14:editId="468FD99D">
            <wp:extent cx="5029200" cy="1094591"/>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1094591"/>
                    </a:xfrm>
                    <a:prstGeom prst="rect">
                      <a:avLst/>
                    </a:prstGeom>
                    <a:noFill/>
                    <a:ln>
                      <a:noFill/>
                    </a:ln>
                  </pic:spPr>
                </pic:pic>
              </a:graphicData>
            </a:graphic>
          </wp:inline>
        </w:drawing>
      </w:r>
    </w:p>
    <w:p w14:paraId="2CAF175C" w14:textId="77777777" w:rsidR="002862B2" w:rsidRDefault="002862B2" w:rsidP="00E63C6E">
      <w:pPr>
        <w:spacing w:line="360" w:lineRule="auto"/>
        <w:jc w:val="both"/>
        <w:rPr>
          <w:rFonts w:eastAsia="Calibri"/>
          <w:b/>
          <w:noProof/>
          <w:color w:val="4C4747"/>
        </w:rPr>
      </w:pPr>
    </w:p>
    <w:p w14:paraId="6DC42018" w14:textId="77777777" w:rsidR="002862B2" w:rsidRDefault="002862B2" w:rsidP="00E63C6E">
      <w:pPr>
        <w:spacing w:line="360" w:lineRule="auto"/>
        <w:jc w:val="both"/>
        <w:rPr>
          <w:rFonts w:eastAsia="Calibri"/>
          <w:b/>
          <w:noProof/>
          <w:color w:val="4C4747"/>
        </w:rPr>
      </w:pPr>
    </w:p>
    <w:p w14:paraId="2A4CBCB3" w14:textId="77777777" w:rsidR="002862B2" w:rsidRDefault="002862B2" w:rsidP="00E63C6E">
      <w:pPr>
        <w:spacing w:line="360" w:lineRule="auto"/>
        <w:jc w:val="both"/>
        <w:rPr>
          <w:rFonts w:eastAsia="Calibri"/>
          <w:b/>
          <w:noProof/>
          <w:color w:val="4C4747"/>
        </w:rPr>
      </w:pPr>
    </w:p>
    <w:p w14:paraId="0AA9E8BC" w14:textId="77777777" w:rsidR="002862B2" w:rsidRDefault="002862B2" w:rsidP="00E63C6E">
      <w:pPr>
        <w:spacing w:line="360" w:lineRule="auto"/>
        <w:jc w:val="both"/>
        <w:rPr>
          <w:rFonts w:eastAsia="Calibri"/>
          <w:b/>
          <w:noProof/>
          <w:color w:val="4C4747"/>
        </w:rPr>
      </w:pPr>
    </w:p>
    <w:p w14:paraId="18CE4169" w14:textId="77777777" w:rsidR="002862B2" w:rsidRDefault="002862B2" w:rsidP="00E63C6E">
      <w:pPr>
        <w:spacing w:line="360" w:lineRule="auto"/>
        <w:jc w:val="both"/>
        <w:rPr>
          <w:rFonts w:eastAsia="Calibri"/>
          <w:b/>
          <w:noProof/>
          <w:color w:val="4C4747"/>
        </w:rPr>
      </w:pPr>
    </w:p>
    <w:p w14:paraId="5612B37F" w14:textId="77777777" w:rsidR="002862B2" w:rsidRDefault="002862B2" w:rsidP="00E63C6E">
      <w:pPr>
        <w:spacing w:line="360" w:lineRule="auto"/>
        <w:jc w:val="both"/>
        <w:rPr>
          <w:rFonts w:eastAsia="Calibri"/>
          <w:b/>
          <w:noProof/>
          <w:color w:val="4C4747"/>
        </w:rPr>
      </w:pPr>
    </w:p>
    <w:p w14:paraId="03D6E7FE" w14:textId="251C9F29" w:rsidR="00E63C6E" w:rsidRPr="00902D46" w:rsidRDefault="00E63C6E" w:rsidP="00E63C6E">
      <w:pPr>
        <w:spacing w:line="360" w:lineRule="auto"/>
        <w:jc w:val="both"/>
        <w:rPr>
          <w:rFonts w:eastAsia="Calibri"/>
          <w:b/>
          <w:noProof/>
          <w:color w:val="4C4747"/>
        </w:rPr>
      </w:pPr>
      <w:r w:rsidRPr="00902D46">
        <w:rPr>
          <w:rFonts w:eastAsia="Calibri"/>
          <w:b/>
          <w:noProof/>
          <w:color w:val="4C4747"/>
        </w:rPr>
        <w:lastRenderedPageBreak/>
        <w:t>Sitio Web.</w:t>
      </w:r>
    </w:p>
    <w:p w14:paraId="561E9AB3" w14:textId="29FD0812" w:rsidR="007B09BF" w:rsidRPr="007B09BF" w:rsidRDefault="00E63C6E" w:rsidP="00BA2267">
      <w:pPr>
        <w:spacing w:line="360" w:lineRule="auto"/>
        <w:jc w:val="both"/>
        <w:rPr>
          <w:rFonts w:eastAsia="Calibri"/>
          <w:noProof/>
          <w:color w:val="4C4747"/>
        </w:rPr>
      </w:pPr>
      <w:r w:rsidRPr="00902D46">
        <w:rPr>
          <w:rFonts w:eastAsia="Calibri"/>
          <w:noProof/>
          <w:color w:val="4C4747"/>
        </w:rPr>
        <w:t>En 2024, nuestro sitio web experimentó un crecimiento exponencial en su alcance, alcanzando un total de 37.000 usuarios activos y atrayendo a 35.000 nuevos usuarios. Esto representa un aumento del 817.8% y 912.6%, respectivamente, en compa</w:t>
      </w:r>
      <w:r w:rsidR="007B09BF">
        <w:rPr>
          <w:rFonts w:eastAsia="Calibri"/>
          <w:noProof/>
          <w:color w:val="4C4747"/>
        </w:rPr>
        <w:t>ración con el período anterior.</w:t>
      </w:r>
    </w:p>
    <w:p w14:paraId="0BF35B94" w14:textId="4AB79FB1" w:rsidR="0035429F" w:rsidRDefault="00E63C6E" w:rsidP="00BA2267">
      <w:pPr>
        <w:spacing w:line="360" w:lineRule="auto"/>
        <w:jc w:val="both"/>
        <w:rPr>
          <w:rFonts w:eastAsia="Calibri"/>
          <w:noProof/>
          <w:color w:val="4C4747"/>
        </w:rPr>
      </w:pPr>
      <w:r w:rsidRPr="00902D46">
        <w:rPr>
          <w:noProof/>
          <w:color w:val="4C4747"/>
          <w:spacing w:val="10"/>
          <w:lang w:val="es-DO" w:eastAsia="es-DO"/>
        </w:rPr>
        <w:drawing>
          <wp:inline distT="0" distB="0" distL="0" distR="0" wp14:anchorId="29F1A872" wp14:editId="2224C752">
            <wp:extent cx="5029200" cy="3064137"/>
            <wp:effectExtent l="0" t="0" r="0" b="3175"/>
            <wp:docPr id="13" name="Imagen 13" descr="WhatsApp Image 2024-12-12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2-12 at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3064137"/>
                    </a:xfrm>
                    <a:prstGeom prst="rect">
                      <a:avLst/>
                    </a:prstGeom>
                    <a:noFill/>
                    <a:ln>
                      <a:noFill/>
                    </a:ln>
                  </pic:spPr>
                </pic:pic>
              </a:graphicData>
            </a:graphic>
          </wp:inline>
        </w:drawing>
      </w:r>
    </w:p>
    <w:p w14:paraId="01762D42" w14:textId="1B4A3BC5" w:rsidR="007B09BF" w:rsidRDefault="007B09BF" w:rsidP="00BA2267">
      <w:pPr>
        <w:spacing w:line="360" w:lineRule="auto"/>
        <w:jc w:val="both"/>
        <w:rPr>
          <w:rFonts w:eastAsia="Calibri"/>
          <w:noProof/>
          <w:color w:val="4C4747"/>
        </w:rPr>
      </w:pPr>
    </w:p>
    <w:p w14:paraId="09E3B529" w14:textId="5B0F5F96" w:rsidR="007B09BF" w:rsidRDefault="007B09BF" w:rsidP="00BA2267">
      <w:pPr>
        <w:spacing w:line="360" w:lineRule="auto"/>
        <w:jc w:val="both"/>
        <w:rPr>
          <w:rFonts w:eastAsia="Calibri"/>
          <w:noProof/>
          <w:color w:val="4C4747"/>
        </w:rPr>
      </w:pPr>
    </w:p>
    <w:p w14:paraId="77D2DDF6" w14:textId="498316A5" w:rsidR="002862B2" w:rsidRDefault="002862B2" w:rsidP="00BA2267">
      <w:pPr>
        <w:spacing w:line="360" w:lineRule="auto"/>
        <w:jc w:val="both"/>
        <w:rPr>
          <w:rFonts w:eastAsia="Calibri"/>
          <w:noProof/>
          <w:color w:val="4C4747"/>
        </w:rPr>
      </w:pPr>
    </w:p>
    <w:p w14:paraId="450883B2" w14:textId="35A5EF37" w:rsidR="002862B2" w:rsidRDefault="002862B2" w:rsidP="00BA2267">
      <w:pPr>
        <w:spacing w:line="360" w:lineRule="auto"/>
        <w:jc w:val="both"/>
        <w:rPr>
          <w:rFonts w:eastAsia="Calibri"/>
          <w:noProof/>
          <w:color w:val="4C4747"/>
        </w:rPr>
      </w:pPr>
    </w:p>
    <w:p w14:paraId="39D6DF82" w14:textId="50C3562A" w:rsidR="002862B2" w:rsidRDefault="002862B2" w:rsidP="00BA2267">
      <w:pPr>
        <w:spacing w:line="360" w:lineRule="auto"/>
        <w:jc w:val="both"/>
        <w:rPr>
          <w:rFonts w:eastAsia="Calibri"/>
          <w:noProof/>
          <w:color w:val="4C4747"/>
        </w:rPr>
      </w:pPr>
    </w:p>
    <w:p w14:paraId="506DA4EE" w14:textId="210D07A7" w:rsidR="002862B2" w:rsidRDefault="002862B2" w:rsidP="00BA2267">
      <w:pPr>
        <w:spacing w:line="360" w:lineRule="auto"/>
        <w:jc w:val="both"/>
        <w:rPr>
          <w:rFonts w:eastAsia="Calibri"/>
          <w:noProof/>
          <w:color w:val="4C4747"/>
        </w:rPr>
      </w:pPr>
    </w:p>
    <w:p w14:paraId="12A57E74" w14:textId="77777777" w:rsidR="007B09BF" w:rsidRPr="00902D46" w:rsidRDefault="007B09BF" w:rsidP="00BA2267">
      <w:pPr>
        <w:spacing w:line="360" w:lineRule="auto"/>
        <w:jc w:val="both"/>
        <w:rPr>
          <w:rFonts w:eastAsia="Calibri"/>
          <w:noProof/>
          <w:color w:val="4C4747"/>
        </w:rPr>
      </w:pPr>
    </w:p>
    <w:p w14:paraId="6D690888" w14:textId="6B2574E7" w:rsidR="0035429F" w:rsidRPr="00902D46" w:rsidRDefault="002B7D53" w:rsidP="0035429F">
      <w:pPr>
        <w:pStyle w:val="Ttulo1"/>
        <w:rPr>
          <w:rFonts w:cs="Times New Roman"/>
          <w:color w:val="4C4747"/>
          <w:lang w:val="es-DO"/>
        </w:rPr>
      </w:pPr>
      <w:bookmarkStart w:id="23" w:name="_Toc185249534"/>
      <w:r>
        <w:rPr>
          <w:rFonts w:cs="Times New Roman"/>
          <w:color w:val="4C4747"/>
          <w:lang w:val="es-DO"/>
        </w:rPr>
        <w:lastRenderedPageBreak/>
        <w:t>V-</w:t>
      </w:r>
      <w:r w:rsidR="00967739" w:rsidRPr="00902D46">
        <w:rPr>
          <w:rFonts w:cs="Times New Roman"/>
          <w:color w:val="4C4747"/>
          <w:lang w:val="es-DO"/>
        </w:rPr>
        <w:t xml:space="preserve">SERVICIO AL CIUDADANO Y </w:t>
      </w:r>
      <w:r w:rsidR="00485B71" w:rsidRPr="00902D46">
        <w:rPr>
          <w:rFonts w:cs="Times New Roman"/>
          <w:color w:val="4C4747"/>
          <w:lang w:val="es-DO"/>
        </w:rPr>
        <w:t>TRANSPARENCIA INSTITUCIONAL</w:t>
      </w:r>
      <w:bookmarkEnd w:id="23"/>
    </w:p>
    <w:p w14:paraId="7179426A" w14:textId="77777777" w:rsidR="0035429F" w:rsidRPr="00902D46" w:rsidRDefault="0035429F" w:rsidP="0035429F">
      <w:pPr>
        <w:jc w:val="both"/>
        <w:rPr>
          <w:rFonts w:eastAsia="Calibri"/>
          <w:color w:val="4C4747"/>
          <w:sz w:val="18"/>
          <w:lang w:val="es-DO"/>
        </w:rPr>
      </w:pPr>
      <w:r w:rsidRPr="00902D46">
        <w:rPr>
          <w:rFonts w:eastAsia="Calibri"/>
          <w:noProof/>
          <w:color w:val="4C4747"/>
          <w:sz w:val="18"/>
          <w:lang w:val="es-DO" w:eastAsia="es-DO"/>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311DA60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7DAF6714" w:rsidR="0035429F" w:rsidRPr="00902D46" w:rsidRDefault="0035429F" w:rsidP="0035429F">
      <w:pPr>
        <w:jc w:val="center"/>
        <w:rPr>
          <w:rFonts w:eastAsia="Calibri"/>
          <w:color w:val="4C4747"/>
          <w:szCs w:val="36"/>
        </w:rPr>
      </w:pPr>
      <w:proofErr w:type="spellStart"/>
      <w:r w:rsidRPr="00902D46">
        <w:rPr>
          <w:rFonts w:eastAsia="Calibri"/>
          <w:color w:val="4C4747"/>
          <w:szCs w:val="36"/>
        </w:rPr>
        <w:t>Memoria</w:t>
      </w:r>
      <w:proofErr w:type="spellEnd"/>
      <w:r w:rsidRPr="00902D46">
        <w:rPr>
          <w:rFonts w:eastAsia="Calibri"/>
          <w:color w:val="4C4747"/>
          <w:szCs w:val="36"/>
        </w:rPr>
        <w:t xml:space="preserve"> </w:t>
      </w:r>
      <w:proofErr w:type="spellStart"/>
      <w:r w:rsidR="009547F0" w:rsidRPr="00902D46">
        <w:rPr>
          <w:rFonts w:eastAsia="Calibri"/>
          <w:color w:val="4C4747"/>
          <w:szCs w:val="36"/>
        </w:rPr>
        <w:t>I</w:t>
      </w:r>
      <w:r w:rsidRPr="00902D46">
        <w:rPr>
          <w:rFonts w:eastAsia="Calibri"/>
          <w:color w:val="4C4747"/>
          <w:szCs w:val="36"/>
        </w:rPr>
        <w:t>nstitucional</w:t>
      </w:r>
      <w:proofErr w:type="spellEnd"/>
      <w:r w:rsidRPr="00902D46">
        <w:rPr>
          <w:rFonts w:eastAsia="Calibri"/>
          <w:color w:val="4C4747"/>
          <w:szCs w:val="36"/>
        </w:rPr>
        <w:t xml:space="preserve"> </w:t>
      </w:r>
      <w:r w:rsidR="007471AC" w:rsidRPr="00902D46">
        <w:rPr>
          <w:rFonts w:eastAsia="Calibri"/>
          <w:color w:val="4C4747"/>
          <w:szCs w:val="36"/>
        </w:rPr>
        <w:t>2024</w:t>
      </w:r>
    </w:p>
    <w:p w14:paraId="1666AECE" w14:textId="77777777" w:rsidR="0035429F" w:rsidRPr="00902D46" w:rsidRDefault="0035429F" w:rsidP="0035429F">
      <w:pPr>
        <w:spacing w:line="360" w:lineRule="auto"/>
        <w:jc w:val="both"/>
        <w:rPr>
          <w:rFonts w:eastAsia="Calibri"/>
          <w:color w:val="4C4747"/>
        </w:rPr>
      </w:pPr>
    </w:p>
    <w:p w14:paraId="3676691B" w14:textId="779ACDED" w:rsidR="00615019" w:rsidRDefault="00F21B75" w:rsidP="00544F9C">
      <w:pPr>
        <w:pStyle w:val="Ttulo3"/>
        <w:keepNext w:val="0"/>
        <w:keepLines w:val="0"/>
        <w:widowControl w:val="0"/>
        <w:tabs>
          <w:tab w:val="left" w:pos="851"/>
        </w:tabs>
        <w:autoSpaceDE w:val="0"/>
        <w:autoSpaceDN w:val="0"/>
        <w:spacing w:before="0" w:line="240" w:lineRule="auto"/>
        <w:ind w:left="786" w:hanging="786"/>
        <w:rPr>
          <w:rFonts w:ascii="Times New Roman" w:eastAsia="Calibri" w:hAnsi="Times New Roman" w:cs="Times New Roman"/>
          <w:b/>
          <w:noProof/>
          <w:color w:val="4C4747"/>
        </w:rPr>
      </w:pPr>
      <w:bookmarkStart w:id="24" w:name="_Toc185249535"/>
      <w:r w:rsidRPr="007B09BF">
        <w:rPr>
          <w:rFonts w:ascii="Times New Roman" w:eastAsia="Calibri" w:hAnsi="Times New Roman" w:cs="Times New Roman"/>
          <w:b/>
          <w:noProof/>
          <w:color w:val="4C4747"/>
        </w:rPr>
        <w:t>5</w:t>
      </w:r>
      <w:r w:rsidR="00615019" w:rsidRPr="007B09BF">
        <w:rPr>
          <w:rFonts w:ascii="Times New Roman" w:eastAsia="Calibri" w:hAnsi="Times New Roman" w:cs="Times New Roman"/>
          <w:b/>
          <w:noProof/>
          <w:color w:val="4C4747"/>
        </w:rPr>
        <w:t>.1 Nivel de la sastifaccion con el servicio.</w:t>
      </w:r>
      <w:bookmarkEnd w:id="24"/>
    </w:p>
    <w:p w14:paraId="08DAF2D0" w14:textId="77777777" w:rsidR="007B09BF" w:rsidRPr="007B09BF" w:rsidRDefault="007B09BF" w:rsidP="007B09BF"/>
    <w:p w14:paraId="2C8C849A" w14:textId="776D6465" w:rsidR="00615019" w:rsidRDefault="00615019" w:rsidP="0035429F">
      <w:pPr>
        <w:spacing w:line="360" w:lineRule="auto"/>
        <w:jc w:val="both"/>
        <w:rPr>
          <w:rFonts w:eastAsia="Calibri"/>
          <w:noProof/>
          <w:color w:val="4C4747"/>
        </w:rPr>
      </w:pPr>
      <w:r w:rsidRPr="00902D46">
        <w:rPr>
          <w:rFonts w:eastAsia="Calibri"/>
          <w:noProof/>
          <w:color w:val="4C4747"/>
        </w:rPr>
        <w:t>Debido a que la CERTV no aplica para Carta Compromiso, durante el periodo no fueron resalidas encuetas de satisfacción a nivel interno o externo.</w:t>
      </w:r>
    </w:p>
    <w:p w14:paraId="5DFCF089" w14:textId="1441A1C6" w:rsidR="002862B2" w:rsidRPr="00902D46" w:rsidRDefault="002862B2" w:rsidP="0035429F">
      <w:pPr>
        <w:spacing w:line="360" w:lineRule="auto"/>
        <w:jc w:val="both"/>
        <w:rPr>
          <w:rFonts w:eastAsia="Calibri"/>
          <w:noProof/>
          <w:color w:val="4C4747"/>
        </w:rPr>
      </w:pPr>
    </w:p>
    <w:p w14:paraId="11F517E4" w14:textId="4702A511" w:rsidR="00615019" w:rsidRDefault="00F21B75" w:rsidP="00544F9C">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25" w:name="_Toc185249536"/>
      <w:r w:rsidRPr="007B09BF">
        <w:rPr>
          <w:rFonts w:ascii="Times New Roman" w:eastAsia="Calibri" w:hAnsi="Times New Roman" w:cs="Times New Roman"/>
          <w:b/>
          <w:noProof/>
          <w:color w:val="4C4747"/>
        </w:rPr>
        <w:t>5</w:t>
      </w:r>
      <w:r w:rsidR="00615019" w:rsidRPr="007B09BF">
        <w:rPr>
          <w:rFonts w:ascii="Times New Roman" w:eastAsia="Calibri" w:hAnsi="Times New Roman" w:cs="Times New Roman"/>
          <w:b/>
          <w:noProof/>
          <w:color w:val="4C4747"/>
        </w:rPr>
        <w:t>.2 Nivel de cumplimineto Acceso a la Información.</w:t>
      </w:r>
      <w:bookmarkEnd w:id="25"/>
    </w:p>
    <w:p w14:paraId="4B83695F" w14:textId="77777777" w:rsidR="007B09BF" w:rsidRPr="007B09BF" w:rsidRDefault="007B09BF" w:rsidP="007B09BF"/>
    <w:p w14:paraId="786A8305" w14:textId="77777777" w:rsidR="00615019" w:rsidRPr="00902D46" w:rsidRDefault="00615019" w:rsidP="0035429F">
      <w:pPr>
        <w:spacing w:line="360" w:lineRule="auto"/>
        <w:jc w:val="both"/>
        <w:rPr>
          <w:rFonts w:eastAsia="Calibri"/>
          <w:noProof/>
          <w:color w:val="4C4747"/>
        </w:rPr>
      </w:pPr>
      <w:r w:rsidRPr="00902D46">
        <w:rPr>
          <w:rFonts w:eastAsia="Calibri"/>
          <w:noProof/>
          <w:color w:val="4C4747"/>
        </w:rPr>
        <w:t>La Oficina de Acceso a la Información cumplió en el tiempo dispuesto por la ley, con todas las solicitudes recibidas atreves de los medios disponibles logrando cumplir con el total de las solicitudes cerradas.</w:t>
      </w:r>
    </w:p>
    <w:p w14:paraId="140E1058" w14:textId="7C3C33AF" w:rsidR="00615019" w:rsidRDefault="00F21B75" w:rsidP="00544F9C">
      <w:pPr>
        <w:pStyle w:val="Ttulo3"/>
        <w:keepNext w:val="0"/>
        <w:keepLines w:val="0"/>
        <w:widowControl w:val="0"/>
        <w:tabs>
          <w:tab w:val="left" w:pos="851"/>
        </w:tabs>
        <w:autoSpaceDE w:val="0"/>
        <w:autoSpaceDN w:val="0"/>
        <w:spacing w:before="0" w:line="240" w:lineRule="auto"/>
        <w:ind w:left="786" w:hanging="786"/>
        <w:rPr>
          <w:rFonts w:ascii="Times New Roman" w:eastAsia="Calibri" w:hAnsi="Times New Roman" w:cs="Times New Roman"/>
          <w:b/>
          <w:noProof/>
          <w:color w:val="4C4747"/>
        </w:rPr>
      </w:pPr>
      <w:bookmarkStart w:id="26" w:name="_Toc185249537"/>
      <w:r w:rsidRPr="007B09BF">
        <w:rPr>
          <w:rFonts w:ascii="Times New Roman" w:eastAsia="Calibri" w:hAnsi="Times New Roman" w:cs="Times New Roman"/>
          <w:b/>
          <w:noProof/>
          <w:color w:val="4C4747"/>
        </w:rPr>
        <w:t>5</w:t>
      </w:r>
      <w:r w:rsidR="00615019" w:rsidRPr="007B09BF">
        <w:rPr>
          <w:rFonts w:ascii="Times New Roman" w:eastAsia="Calibri" w:hAnsi="Times New Roman" w:cs="Times New Roman"/>
          <w:b/>
          <w:noProof/>
          <w:color w:val="4C4747"/>
        </w:rPr>
        <w:t xml:space="preserve">.3 Resultados del Sistema de </w:t>
      </w:r>
      <w:r w:rsidR="00F25AF8" w:rsidRPr="007B09BF">
        <w:rPr>
          <w:rFonts w:ascii="Times New Roman" w:eastAsia="Calibri" w:hAnsi="Times New Roman" w:cs="Times New Roman"/>
          <w:b/>
          <w:noProof/>
          <w:color w:val="4C4747"/>
        </w:rPr>
        <w:t>quejas, reclamos y sugerencias.</w:t>
      </w:r>
      <w:bookmarkEnd w:id="26"/>
    </w:p>
    <w:p w14:paraId="2C97C101" w14:textId="77777777" w:rsidR="007B09BF" w:rsidRPr="007B09BF" w:rsidRDefault="007B09BF" w:rsidP="007B09BF"/>
    <w:p w14:paraId="01623F43" w14:textId="4304E26F" w:rsidR="00615019" w:rsidRPr="00902D46" w:rsidRDefault="00615019" w:rsidP="00615019">
      <w:pPr>
        <w:spacing w:line="360" w:lineRule="auto"/>
        <w:jc w:val="both"/>
        <w:rPr>
          <w:rFonts w:eastAsia="Calibri"/>
          <w:noProof/>
          <w:color w:val="4C4747"/>
        </w:rPr>
      </w:pPr>
      <w:r w:rsidRPr="00902D46">
        <w:rPr>
          <w:rFonts w:eastAsia="Calibri"/>
          <w:noProof/>
          <w:color w:val="4C4747"/>
        </w:rPr>
        <w:t>Durante el año 2024 no se presentaron quejas, reclamos ni sugerencias a través de la Línea 311</w:t>
      </w:r>
      <w:r w:rsidR="00F21B75" w:rsidRPr="00902D46">
        <w:rPr>
          <w:rFonts w:eastAsia="Calibri"/>
          <w:noProof/>
          <w:color w:val="4C4747"/>
        </w:rPr>
        <w:t>.</w:t>
      </w:r>
    </w:p>
    <w:p w14:paraId="2F775D4C" w14:textId="3368918C" w:rsidR="00615019" w:rsidRDefault="00F21B75" w:rsidP="00544F9C">
      <w:pPr>
        <w:pStyle w:val="Ttulo3"/>
        <w:keepNext w:val="0"/>
        <w:keepLines w:val="0"/>
        <w:widowControl w:val="0"/>
        <w:tabs>
          <w:tab w:val="left" w:pos="851"/>
        </w:tabs>
        <w:autoSpaceDE w:val="0"/>
        <w:autoSpaceDN w:val="0"/>
        <w:spacing w:before="0" w:line="240" w:lineRule="auto"/>
        <w:ind w:left="786" w:hanging="786"/>
        <w:rPr>
          <w:rFonts w:ascii="Times New Roman" w:eastAsia="Calibri" w:hAnsi="Times New Roman" w:cs="Times New Roman"/>
          <w:b/>
          <w:noProof/>
          <w:color w:val="4C4747"/>
        </w:rPr>
      </w:pPr>
      <w:bookmarkStart w:id="27" w:name="_Toc185249538"/>
      <w:r w:rsidRPr="007B09BF">
        <w:rPr>
          <w:rFonts w:ascii="Times New Roman" w:eastAsia="Calibri" w:hAnsi="Times New Roman" w:cs="Times New Roman"/>
          <w:b/>
          <w:noProof/>
          <w:color w:val="4C4747"/>
        </w:rPr>
        <w:t>5</w:t>
      </w:r>
      <w:r w:rsidR="00615019" w:rsidRPr="007B09BF">
        <w:rPr>
          <w:rFonts w:ascii="Times New Roman" w:eastAsia="Calibri" w:hAnsi="Times New Roman" w:cs="Times New Roman"/>
          <w:b/>
          <w:noProof/>
          <w:color w:val="4C4747"/>
        </w:rPr>
        <w:t>.4 Resultados Mediciones del Portal de Transparencia.</w:t>
      </w:r>
      <w:bookmarkEnd w:id="27"/>
    </w:p>
    <w:p w14:paraId="4DA4843F" w14:textId="77777777" w:rsidR="007B09BF" w:rsidRPr="007B09BF" w:rsidRDefault="007B09BF" w:rsidP="007B09BF"/>
    <w:p w14:paraId="482A7C4F" w14:textId="77777777" w:rsidR="00615019" w:rsidRPr="00902D46" w:rsidRDefault="00615019" w:rsidP="00615019">
      <w:pPr>
        <w:spacing w:line="360" w:lineRule="auto"/>
        <w:jc w:val="both"/>
        <w:rPr>
          <w:rFonts w:eastAsia="Calibri"/>
          <w:noProof/>
          <w:color w:val="4C4747"/>
        </w:rPr>
      </w:pPr>
      <w:r w:rsidRPr="00902D46">
        <w:rPr>
          <w:rFonts w:eastAsia="Calibri"/>
          <w:noProof/>
          <w:color w:val="4C4747"/>
        </w:rPr>
        <w:t>Los resultados de las mediciones del Portal de Transparencia a la Oficina de Libre Acceso a la Información han presentado avances significativos en sus calificaciones durante el 2024. Las calificaciones obtenidas a través del sistema de transparencia se muestran a continuación:.</w:t>
      </w:r>
    </w:p>
    <w:p w14:paraId="4E3B2C8B" w14:textId="68893FCF" w:rsidR="00F25AF8" w:rsidRDefault="00F25AF8" w:rsidP="00615019">
      <w:pPr>
        <w:spacing w:line="360" w:lineRule="auto"/>
        <w:jc w:val="both"/>
        <w:rPr>
          <w:rFonts w:eastAsia="Calibri"/>
          <w:b/>
          <w:noProof/>
          <w:color w:val="4C4747"/>
        </w:rPr>
      </w:pPr>
    </w:p>
    <w:p w14:paraId="0A65B05F" w14:textId="66837E0F" w:rsidR="00615019" w:rsidRPr="00902D46" w:rsidRDefault="00615019" w:rsidP="00615019">
      <w:pPr>
        <w:spacing w:line="360" w:lineRule="auto"/>
        <w:jc w:val="both"/>
        <w:rPr>
          <w:rFonts w:eastAsia="Calibri"/>
          <w:b/>
          <w:noProof/>
          <w:color w:val="4C4747"/>
        </w:rPr>
      </w:pPr>
      <w:r w:rsidRPr="00902D46">
        <w:rPr>
          <w:rFonts w:eastAsia="Calibri"/>
          <w:b/>
          <w:noProof/>
          <w:color w:val="4C4747"/>
        </w:rPr>
        <w:lastRenderedPageBreak/>
        <w:t>Tabla evolutiva:</w:t>
      </w:r>
    </w:p>
    <w:p w14:paraId="3B5FB973" w14:textId="77777777" w:rsidR="00615019" w:rsidRPr="00902D46" w:rsidRDefault="00615019" w:rsidP="00615019">
      <w:pPr>
        <w:spacing w:line="360" w:lineRule="auto"/>
        <w:jc w:val="both"/>
        <w:rPr>
          <w:rFonts w:eastAsia="Calibri"/>
          <w:noProof/>
          <w:color w:val="4C4747"/>
        </w:rPr>
      </w:pPr>
      <w:r w:rsidRPr="00902D46">
        <w:rPr>
          <w:noProof/>
          <w:color w:val="4C4747"/>
          <w:lang w:val="es-DO" w:eastAsia="es-DO"/>
        </w:rPr>
        <w:drawing>
          <wp:inline distT="0" distB="0" distL="0" distR="0" wp14:anchorId="35CDD9F5" wp14:editId="2C1E9A11">
            <wp:extent cx="5139559" cy="2837793"/>
            <wp:effectExtent l="0" t="0" r="4445" b="127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8124" w:type="dxa"/>
        <w:tblCellMar>
          <w:left w:w="70" w:type="dxa"/>
          <w:right w:w="70" w:type="dxa"/>
        </w:tblCellMar>
        <w:tblLook w:val="04A0" w:firstRow="1" w:lastRow="0" w:firstColumn="1" w:lastColumn="0" w:noHBand="0" w:noVBand="1"/>
      </w:tblPr>
      <w:tblGrid>
        <w:gridCol w:w="1468"/>
        <w:gridCol w:w="1811"/>
        <w:gridCol w:w="269"/>
        <w:gridCol w:w="2765"/>
        <w:gridCol w:w="1811"/>
      </w:tblGrid>
      <w:tr w:rsidR="00615019" w:rsidRPr="00902D46" w14:paraId="14E20E5F"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5B9BD5" w:fill="5B9BD5"/>
            <w:noWrap/>
            <w:vAlign w:val="bottom"/>
            <w:hideMark/>
          </w:tcPr>
          <w:p w14:paraId="72020D1C" w14:textId="77777777" w:rsidR="00615019" w:rsidRPr="00902D46" w:rsidRDefault="00615019" w:rsidP="00615019">
            <w:pPr>
              <w:spacing w:after="0" w:line="240" w:lineRule="auto"/>
              <w:rPr>
                <w:rFonts w:ascii="Calibri" w:eastAsia="Times New Roman" w:hAnsi="Calibri" w:cs="Calibri"/>
                <w:b/>
                <w:bCs/>
                <w:color w:val="4C4747"/>
                <w:spacing w:val="0"/>
                <w:sz w:val="22"/>
                <w:szCs w:val="22"/>
                <w:lang w:val="es-DO" w:eastAsia="es-DO"/>
              </w:rPr>
            </w:pPr>
            <w:r w:rsidRPr="00902D46">
              <w:rPr>
                <w:rFonts w:ascii="Calibri" w:eastAsia="Times New Roman" w:hAnsi="Calibri" w:cs="Calibri"/>
                <w:b/>
                <w:bCs/>
                <w:color w:val="4C4747"/>
                <w:spacing w:val="0"/>
                <w:sz w:val="22"/>
                <w:szCs w:val="22"/>
                <w:lang w:val="es-DO" w:eastAsia="es-DO"/>
              </w:rPr>
              <w:t>Mes</w:t>
            </w:r>
          </w:p>
        </w:tc>
        <w:tc>
          <w:tcPr>
            <w:tcW w:w="1811" w:type="dxa"/>
            <w:tcBorders>
              <w:top w:val="single" w:sz="4" w:space="0" w:color="9BC2E6"/>
              <w:left w:val="nil"/>
              <w:bottom w:val="single" w:sz="4" w:space="0" w:color="9BC2E6"/>
              <w:right w:val="single" w:sz="4" w:space="0" w:color="9BC2E6"/>
            </w:tcBorders>
            <w:shd w:val="clear" w:color="5B9BD5" w:fill="5B9BD5"/>
            <w:noWrap/>
            <w:vAlign w:val="bottom"/>
            <w:hideMark/>
          </w:tcPr>
          <w:p w14:paraId="53BDCD2D" w14:textId="2E86F2DC" w:rsidR="00615019" w:rsidRPr="00902D46" w:rsidRDefault="00615019" w:rsidP="00615019">
            <w:pPr>
              <w:spacing w:after="0" w:line="240" w:lineRule="auto"/>
              <w:rPr>
                <w:rFonts w:ascii="Calibri" w:eastAsia="Times New Roman" w:hAnsi="Calibri" w:cs="Calibri"/>
                <w:b/>
                <w:bCs/>
                <w:color w:val="4C4747"/>
                <w:spacing w:val="0"/>
                <w:sz w:val="22"/>
                <w:szCs w:val="22"/>
                <w:lang w:val="es-DO" w:eastAsia="es-DO"/>
              </w:rPr>
            </w:pPr>
            <w:r w:rsidRPr="00902D46">
              <w:rPr>
                <w:rFonts w:ascii="Calibri" w:eastAsia="Times New Roman" w:hAnsi="Calibri" w:cs="Calibri"/>
                <w:b/>
                <w:bCs/>
                <w:color w:val="4C4747"/>
                <w:spacing w:val="0"/>
                <w:sz w:val="22"/>
                <w:szCs w:val="22"/>
                <w:lang w:val="es-DO" w:eastAsia="es-DO"/>
              </w:rPr>
              <w:t>Clasificación</w:t>
            </w:r>
          </w:p>
        </w:tc>
        <w:tc>
          <w:tcPr>
            <w:tcW w:w="269" w:type="dxa"/>
            <w:tcBorders>
              <w:top w:val="nil"/>
              <w:left w:val="nil"/>
              <w:bottom w:val="nil"/>
              <w:right w:val="nil"/>
            </w:tcBorders>
            <w:shd w:val="clear" w:color="auto" w:fill="auto"/>
            <w:noWrap/>
            <w:vAlign w:val="bottom"/>
            <w:hideMark/>
          </w:tcPr>
          <w:p w14:paraId="337527AB" w14:textId="77777777" w:rsidR="00615019" w:rsidRPr="00902D46" w:rsidRDefault="00615019" w:rsidP="00615019">
            <w:pPr>
              <w:spacing w:after="0" w:line="240" w:lineRule="auto"/>
              <w:rPr>
                <w:rFonts w:ascii="Calibri" w:eastAsia="Times New Roman" w:hAnsi="Calibri" w:cs="Calibri"/>
                <w:b/>
                <w:bCs/>
                <w:color w:val="4C4747"/>
                <w:spacing w:val="0"/>
                <w:sz w:val="22"/>
                <w:szCs w:val="22"/>
                <w:lang w:val="es-DO" w:eastAsia="es-DO"/>
              </w:rPr>
            </w:pPr>
          </w:p>
        </w:tc>
        <w:tc>
          <w:tcPr>
            <w:tcW w:w="2765" w:type="dxa"/>
            <w:tcBorders>
              <w:top w:val="single" w:sz="4" w:space="0" w:color="9BC2E6"/>
              <w:left w:val="single" w:sz="4" w:space="0" w:color="9BC2E6"/>
              <w:bottom w:val="single" w:sz="4" w:space="0" w:color="9BC2E6"/>
              <w:right w:val="nil"/>
            </w:tcBorders>
            <w:shd w:val="clear" w:color="5B9BD5" w:fill="5B9BD5"/>
            <w:noWrap/>
            <w:vAlign w:val="bottom"/>
            <w:hideMark/>
          </w:tcPr>
          <w:p w14:paraId="307F8950" w14:textId="58996FE8" w:rsidR="00615019" w:rsidRPr="00902D46" w:rsidRDefault="00615019" w:rsidP="00615019">
            <w:pPr>
              <w:spacing w:after="0" w:line="240" w:lineRule="auto"/>
              <w:rPr>
                <w:rFonts w:ascii="Calibri" w:eastAsia="Times New Roman" w:hAnsi="Calibri" w:cs="Calibri"/>
                <w:b/>
                <w:bCs/>
                <w:color w:val="4C4747"/>
                <w:spacing w:val="0"/>
                <w:sz w:val="22"/>
                <w:szCs w:val="22"/>
                <w:lang w:val="es-DO" w:eastAsia="es-DO"/>
              </w:rPr>
            </w:pPr>
            <w:r w:rsidRPr="00902D46">
              <w:rPr>
                <w:rFonts w:ascii="Calibri" w:eastAsia="Times New Roman" w:hAnsi="Calibri" w:cs="Calibri"/>
                <w:b/>
                <w:bCs/>
                <w:color w:val="4C4747"/>
                <w:spacing w:val="0"/>
                <w:sz w:val="22"/>
                <w:szCs w:val="22"/>
                <w:lang w:val="es-DO" w:eastAsia="es-DO"/>
              </w:rPr>
              <w:t>Proyección al Cierre</w:t>
            </w:r>
          </w:p>
        </w:tc>
        <w:tc>
          <w:tcPr>
            <w:tcW w:w="1811" w:type="dxa"/>
            <w:tcBorders>
              <w:top w:val="single" w:sz="4" w:space="0" w:color="9BC2E6"/>
              <w:left w:val="nil"/>
              <w:bottom w:val="single" w:sz="4" w:space="0" w:color="9BC2E6"/>
              <w:right w:val="single" w:sz="4" w:space="0" w:color="9BC2E6"/>
            </w:tcBorders>
            <w:shd w:val="clear" w:color="5B9BD5" w:fill="5B9BD5"/>
            <w:noWrap/>
            <w:vAlign w:val="bottom"/>
            <w:hideMark/>
          </w:tcPr>
          <w:p w14:paraId="27C392C3" w14:textId="1284DC75" w:rsidR="00615019" w:rsidRPr="00902D46" w:rsidRDefault="00615019" w:rsidP="00615019">
            <w:pPr>
              <w:spacing w:after="0" w:line="240" w:lineRule="auto"/>
              <w:rPr>
                <w:rFonts w:ascii="Calibri" w:eastAsia="Times New Roman" w:hAnsi="Calibri" w:cs="Calibri"/>
                <w:b/>
                <w:bCs/>
                <w:color w:val="4C4747"/>
                <w:spacing w:val="0"/>
                <w:sz w:val="22"/>
                <w:szCs w:val="22"/>
                <w:lang w:val="es-DO" w:eastAsia="es-DO"/>
              </w:rPr>
            </w:pPr>
            <w:r w:rsidRPr="00902D46">
              <w:rPr>
                <w:rFonts w:ascii="Calibri" w:eastAsia="Times New Roman" w:hAnsi="Calibri" w:cs="Calibri"/>
                <w:b/>
                <w:bCs/>
                <w:color w:val="4C4747"/>
                <w:spacing w:val="0"/>
                <w:sz w:val="22"/>
                <w:szCs w:val="22"/>
                <w:lang w:val="es-DO" w:eastAsia="es-DO"/>
              </w:rPr>
              <w:t>Clasificación</w:t>
            </w:r>
          </w:p>
        </w:tc>
      </w:tr>
      <w:tr w:rsidR="00615019" w:rsidRPr="00902D46" w14:paraId="271FD7D0"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DDEBF7" w:fill="DDEBF7"/>
            <w:noWrap/>
            <w:vAlign w:val="bottom"/>
            <w:hideMark/>
          </w:tcPr>
          <w:p w14:paraId="3F4E0996"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Enero</w:t>
            </w:r>
          </w:p>
        </w:tc>
        <w:tc>
          <w:tcPr>
            <w:tcW w:w="1811" w:type="dxa"/>
            <w:tcBorders>
              <w:top w:val="single" w:sz="4" w:space="0" w:color="9BC2E6"/>
              <w:left w:val="nil"/>
              <w:bottom w:val="single" w:sz="4" w:space="0" w:color="9BC2E6"/>
              <w:right w:val="single" w:sz="4" w:space="0" w:color="9BC2E6"/>
            </w:tcBorders>
            <w:shd w:val="clear" w:color="DDEBF7" w:fill="DDEBF7"/>
            <w:noWrap/>
            <w:vAlign w:val="bottom"/>
            <w:hideMark/>
          </w:tcPr>
          <w:p w14:paraId="2FD28660"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96.59%</w:t>
            </w:r>
          </w:p>
        </w:tc>
        <w:tc>
          <w:tcPr>
            <w:tcW w:w="269" w:type="dxa"/>
            <w:tcBorders>
              <w:top w:val="nil"/>
              <w:left w:val="nil"/>
              <w:bottom w:val="nil"/>
              <w:right w:val="nil"/>
            </w:tcBorders>
            <w:shd w:val="clear" w:color="auto" w:fill="auto"/>
            <w:noWrap/>
            <w:vAlign w:val="bottom"/>
            <w:hideMark/>
          </w:tcPr>
          <w:p w14:paraId="3A79E445"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single" w:sz="4" w:space="0" w:color="9BC2E6"/>
              <w:left w:val="single" w:sz="4" w:space="0" w:color="9BC2E6"/>
              <w:bottom w:val="single" w:sz="4" w:space="0" w:color="9BC2E6"/>
              <w:right w:val="nil"/>
            </w:tcBorders>
            <w:shd w:val="clear" w:color="DDEBF7" w:fill="DDEBF7"/>
            <w:noWrap/>
            <w:vAlign w:val="bottom"/>
            <w:hideMark/>
          </w:tcPr>
          <w:p w14:paraId="71370B46"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Noviembre</w:t>
            </w:r>
          </w:p>
        </w:tc>
        <w:tc>
          <w:tcPr>
            <w:tcW w:w="1811" w:type="dxa"/>
            <w:tcBorders>
              <w:top w:val="single" w:sz="4" w:space="0" w:color="9BC2E6"/>
              <w:left w:val="nil"/>
              <w:bottom w:val="single" w:sz="4" w:space="0" w:color="9BC2E6"/>
              <w:right w:val="single" w:sz="4" w:space="0" w:color="9BC2E6"/>
            </w:tcBorders>
            <w:shd w:val="clear" w:color="DDEBF7" w:fill="DDEBF7"/>
            <w:noWrap/>
            <w:vAlign w:val="bottom"/>
            <w:hideMark/>
          </w:tcPr>
          <w:p w14:paraId="67B85EF5"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98.05%</w:t>
            </w:r>
          </w:p>
        </w:tc>
      </w:tr>
      <w:tr w:rsidR="00615019" w:rsidRPr="00902D46" w14:paraId="6C5DA74C"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auto" w:fill="auto"/>
            <w:noWrap/>
            <w:vAlign w:val="bottom"/>
            <w:hideMark/>
          </w:tcPr>
          <w:p w14:paraId="0BA7153E"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Febrero</w:t>
            </w:r>
          </w:p>
        </w:tc>
        <w:tc>
          <w:tcPr>
            <w:tcW w:w="1811" w:type="dxa"/>
            <w:tcBorders>
              <w:top w:val="single" w:sz="4" w:space="0" w:color="9BC2E6"/>
              <w:left w:val="nil"/>
              <w:bottom w:val="single" w:sz="4" w:space="0" w:color="9BC2E6"/>
              <w:right w:val="single" w:sz="4" w:space="0" w:color="9BC2E6"/>
            </w:tcBorders>
            <w:shd w:val="clear" w:color="auto" w:fill="auto"/>
            <w:noWrap/>
            <w:vAlign w:val="bottom"/>
            <w:hideMark/>
          </w:tcPr>
          <w:p w14:paraId="23E6945D"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96.99%</w:t>
            </w:r>
          </w:p>
        </w:tc>
        <w:tc>
          <w:tcPr>
            <w:tcW w:w="269" w:type="dxa"/>
            <w:tcBorders>
              <w:top w:val="nil"/>
              <w:left w:val="nil"/>
              <w:bottom w:val="nil"/>
              <w:right w:val="nil"/>
            </w:tcBorders>
            <w:shd w:val="clear" w:color="auto" w:fill="auto"/>
            <w:noWrap/>
            <w:vAlign w:val="bottom"/>
            <w:hideMark/>
          </w:tcPr>
          <w:p w14:paraId="5FD66709"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single" w:sz="4" w:space="0" w:color="9BC2E6"/>
              <w:left w:val="single" w:sz="4" w:space="0" w:color="9BC2E6"/>
              <w:bottom w:val="single" w:sz="4" w:space="0" w:color="9BC2E6"/>
              <w:right w:val="nil"/>
            </w:tcBorders>
            <w:shd w:val="clear" w:color="DDEBF7" w:fill="DDEBF7"/>
            <w:noWrap/>
            <w:vAlign w:val="bottom"/>
            <w:hideMark/>
          </w:tcPr>
          <w:p w14:paraId="3F3BA766"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Diciembre</w:t>
            </w:r>
          </w:p>
        </w:tc>
        <w:tc>
          <w:tcPr>
            <w:tcW w:w="1811" w:type="dxa"/>
            <w:tcBorders>
              <w:top w:val="single" w:sz="4" w:space="0" w:color="9BC2E6"/>
              <w:left w:val="nil"/>
              <w:bottom w:val="single" w:sz="4" w:space="0" w:color="9BC2E6"/>
              <w:right w:val="single" w:sz="4" w:space="0" w:color="9BC2E6"/>
            </w:tcBorders>
            <w:shd w:val="clear" w:color="DDEBF7" w:fill="DDEBF7"/>
            <w:noWrap/>
            <w:vAlign w:val="bottom"/>
            <w:hideMark/>
          </w:tcPr>
          <w:p w14:paraId="6E91D9CE"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98.05%</w:t>
            </w:r>
          </w:p>
        </w:tc>
      </w:tr>
      <w:tr w:rsidR="00615019" w:rsidRPr="00902D46" w14:paraId="77B33D3D"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DDEBF7" w:fill="DDEBF7"/>
            <w:noWrap/>
            <w:vAlign w:val="bottom"/>
            <w:hideMark/>
          </w:tcPr>
          <w:p w14:paraId="5FE80B5D"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Marzo</w:t>
            </w:r>
          </w:p>
        </w:tc>
        <w:tc>
          <w:tcPr>
            <w:tcW w:w="1811" w:type="dxa"/>
            <w:tcBorders>
              <w:top w:val="single" w:sz="4" w:space="0" w:color="9BC2E6"/>
              <w:left w:val="nil"/>
              <w:bottom w:val="single" w:sz="4" w:space="0" w:color="9BC2E6"/>
              <w:right w:val="single" w:sz="4" w:space="0" w:color="9BC2E6"/>
            </w:tcBorders>
            <w:shd w:val="clear" w:color="DDEBF7" w:fill="DDEBF7"/>
            <w:noWrap/>
            <w:vAlign w:val="bottom"/>
            <w:hideMark/>
          </w:tcPr>
          <w:p w14:paraId="6408D942"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98.46%</w:t>
            </w:r>
          </w:p>
        </w:tc>
        <w:tc>
          <w:tcPr>
            <w:tcW w:w="269" w:type="dxa"/>
            <w:tcBorders>
              <w:top w:val="nil"/>
              <w:left w:val="nil"/>
              <w:bottom w:val="nil"/>
              <w:right w:val="nil"/>
            </w:tcBorders>
            <w:shd w:val="clear" w:color="auto" w:fill="auto"/>
            <w:noWrap/>
            <w:vAlign w:val="bottom"/>
            <w:hideMark/>
          </w:tcPr>
          <w:p w14:paraId="42839716"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single" w:sz="4" w:space="0" w:color="9BC2E6"/>
              <w:left w:val="single" w:sz="4" w:space="0" w:color="9BC2E6"/>
              <w:bottom w:val="single" w:sz="4" w:space="0" w:color="9BC2E6"/>
              <w:right w:val="nil"/>
            </w:tcBorders>
            <w:shd w:val="clear" w:color="DDEBF7" w:fill="DDEBF7"/>
            <w:noWrap/>
            <w:vAlign w:val="bottom"/>
            <w:hideMark/>
          </w:tcPr>
          <w:p w14:paraId="4D48063A"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 </w:t>
            </w:r>
          </w:p>
        </w:tc>
        <w:tc>
          <w:tcPr>
            <w:tcW w:w="1811" w:type="dxa"/>
            <w:tcBorders>
              <w:top w:val="single" w:sz="4" w:space="0" w:color="9BC2E6"/>
              <w:left w:val="nil"/>
              <w:bottom w:val="single" w:sz="4" w:space="0" w:color="9BC2E6"/>
              <w:right w:val="single" w:sz="4" w:space="0" w:color="9BC2E6"/>
            </w:tcBorders>
            <w:shd w:val="clear" w:color="DDEBF7" w:fill="DDEBF7"/>
            <w:noWrap/>
            <w:vAlign w:val="bottom"/>
            <w:hideMark/>
          </w:tcPr>
          <w:p w14:paraId="5F23B3BD"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 </w:t>
            </w:r>
          </w:p>
        </w:tc>
      </w:tr>
      <w:tr w:rsidR="00615019" w:rsidRPr="00902D46" w14:paraId="3834A3D4"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auto" w:fill="auto"/>
            <w:noWrap/>
            <w:vAlign w:val="bottom"/>
            <w:hideMark/>
          </w:tcPr>
          <w:p w14:paraId="3241365C"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Abril</w:t>
            </w:r>
          </w:p>
        </w:tc>
        <w:tc>
          <w:tcPr>
            <w:tcW w:w="1811" w:type="dxa"/>
            <w:tcBorders>
              <w:top w:val="single" w:sz="4" w:space="0" w:color="9BC2E6"/>
              <w:left w:val="nil"/>
              <w:bottom w:val="single" w:sz="4" w:space="0" w:color="9BC2E6"/>
              <w:right w:val="single" w:sz="4" w:space="0" w:color="9BC2E6"/>
            </w:tcBorders>
            <w:shd w:val="clear" w:color="auto" w:fill="auto"/>
            <w:noWrap/>
            <w:vAlign w:val="bottom"/>
            <w:hideMark/>
          </w:tcPr>
          <w:p w14:paraId="0ACF422A"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95.26%</w:t>
            </w:r>
          </w:p>
        </w:tc>
        <w:tc>
          <w:tcPr>
            <w:tcW w:w="269" w:type="dxa"/>
            <w:tcBorders>
              <w:top w:val="nil"/>
              <w:left w:val="nil"/>
              <w:bottom w:val="nil"/>
              <w:right w:val="nil"/>
            </w:tcBorders>
            <w:shd w:val="clear" w:color="auto" w:fill="auto"/>
            <w:noWrap/>
            <w:vAlign w:val="bottom"/>
            <w:hideMark/>
          </w:tcPr>
          <w:p w14:paraId="4C29F776"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nil"/>
              <w:left w:val="nil"/>
              <w:bottom w:val="nil"/>
              <w:right w:val="nil"/>
            </w:tcBorders>
            <w:shd w:val="clear" w:color="auto" w:fill="auto"/>
            <w:noWrap/>
            <w:vAlign w:val="bottom"/>
            <w:hideMark/>
          </w:tcPr>
          <w:p w14:paraId="0107382C" w14:textId="77777777" w:rsidR="00615019" w:rsidRPr="00902D46" w:rsidRDefault="00615019" w:rsidP="00615019">
            <w:pPr>
              <w:spacing w:after="0" w:line="240" w:lineRule="auto"/>
              <w:rPr>
                <w:rFonts w:eastAsia="Times New Roman"/>
                <w:color w:val="4C4747"/>
                <w:spacing w:val="0"/>
                <w:sz w:val="20"/>
                <w:szCs w:val="20"/>
                <w:lang w:val="es-DO" w:eastAsia="es-DO"/>
              </w:rPr>
            </w:pPr>
          </w:p>
        </w:tc>
        <w:tc>
          <w:tcPr>
            <w:tcW w:w="1811" w:type="dxa"/>
            <w:tcBorders>
              <w:top w:val="nil"/>
              <w:left w:val="nil"/>
              <w:bottom w:val="nil"/>
              <w:right w:val="nil"/>
            </w:tcBorders>
            <w:shd w:val="clear" w:color="auto" w:fill="auto"/>
            <w:noWrap/>
            <w:vAlign w:val="bottom"/>
            <w:hideMark/>
          </w:tcPr>
          <w:p w14:paraId="0D029C58" w14:textId="77777777" w:rsidR="00615019" w:rsidRPr="00902D46" w:rsidRDefault="00615019" w:rsidP="00615019">
            <w:pPr>
              <w:spacing w:after="0" w:line="240" w:lineRule="auto"/>
              <w:rPr>
                <w:rFonts w:eastAsia="Times New Roman"/>
                <w:color w:val="4C4747"/>
                <w:spacing w:val="0"/>
                <w:sz w:val="20"/>
                <w:szCs w:val="20"/>
                <w:lang w:val="es-DO" w:eastAsia="es-DO"/>
              </w:rPr>
            </w:pPr>
          </w:p>
        </w:tc>
      </w:tr>
      <w:tr w:rsidR="00615019" w:rsidRPr="00902D46" w14:paraId="67C886D8"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DDEBF7" w:fill="DDEBF7"/>
            <w:noWrap/>
            <w:vAlign w:val="bottom"/>
            <w:hideMark/>
          </w:tcPr>
          <w:p w14:paraId="567DC269"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Mayo</w:t>
            </w:r>
          </w:p>
        </w:tc>
        <w:tc>
          <w:tcPr>
            <w:tcW w:w="1811" w:type="dxa"/>
            <w:tcBorders>
              <w:top w:val="single" w:sz="4" w:space="0" w:color="9BC2E6"/>
              <w:left w:val="nil"/>
              <w:bottom w:val="single" w:sz="4" w:space="0" w:color="9BC2E6"/>
              <w:right w:val="single" w:sz="4" w:space="0" w:color="9BC2E6"/>
            </w:tcBorders>
            <w:shd w:val="clear" w:color="DDEBF7" w:fill="DDEBF7"/>
            <w:noWrap/>
            <w:vAlign w:val="bottom"/>
            <w:hideMark/>
          </w:tcPr>
          <w:p w14:paraId="319815C1"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98.91%</w:t>
            </w:r>
          </w:p>
        </w:tc>
        <w:tc>
          <w:tcPr>
            <w:tcW w:w="269" w:type="dxa"/>
            <w:tcBorders>
              <w:top w:val="nil"/>
              <w:left w:val="nil"/>
              <w:bottom w:val="nil"/>
              <w:right w:val="nil"/>
            </w:tcBorders>
            <w:shd w:val="clear" w:color="auto" w:fill="auto"/>
            <w:noWrap/>
            <w:vAlign w:val="bottom"/>
            <w:hideMark/>
          </w:tcPr>
          <w:p w14:paraId="32875E43"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nil"/>
              <w:left w:val="nil"/>
              <w:bottom w:val="nil"/>
              <w:right w:val="nil"/>
            </w:tcBorders>
            <w:shd w:val="clear" w:color="auto" w:fill="auto"/>
            <w:noWrap/>
            <w:vAlign w:val="bottom"/>
            <w:hideMark/>
          </w:tcPr>
          <w:p w14:paraId="0E37FF51" w14:textId="77777777" w:rsidR="00615019" w:rsidRPr="00902D46" w:rsidRDefault="00615019" w:rsidP="00615019">
            <w:pPr>
              <w:spacing w:after="0" w:line="240" w:lineRule="auto"/>
              <w:rPr>
                <w:rFonts w:eastAsia="Times New Roman"/>
                <w:color w:val="4C4747"/>
                <w:spacing w:val="0"/>
                <w:sz w:val="20"/>
                <w:szCs w:val="20"/>
                <w:lang w:val="es-DO" w:eastAsia="es-DO"/>
              </w:rPr>
            </w:pPr>
          </w:p>
        </w:tc>
        <w:tc>
          <w:tcPr>
            <w:tcW w:w="1811" w:type="dxa"/>
            <w:tcBorders>
              <w:top w:val="nil"/>
              <w:left w:val="nil"/>
              <w:bottom w:val="nil"/>
              <w:right w:val="nil"/>
            </w:tcBorders>
            <w:shd w:val="clear" w:color="auto" w:fill="auto"/>
            <w:noWrap/>
            <w:vAlign w:val="bottom"/>
            <w:hideMark/>
          </w:tcPr>
          <w:p w14:paraId="154A8B23" w14:textId="77777777" w:rsidR="00615019" w:rsidRPr="00902D46" w:rsidRDefault="00615019" w:rsidP="00615019">
            <w:pPr>
              <w:spacing w:after="0" w:line="240" w:lineRule="auto"/>
              <w:rPr>
                <w:rFonts w:eastAsia="Times New Roman"/>
                <w:color w:val="4C4747"/>
                <w:spacing w:val="0"/>
                <w:sz w:val="20"/>
                <w:szCs w:val="20"/>
                <w:lang w:val="es-DO" w:eastAsia="es-DO"/>
              </w:rPr>
            </w:pPr>
          </w:p>
        </w:tc>
      </w:tr>
      <w:tr w:rsidR="00615019" w:rsidRPr="00902D46" w14:paraId="773FD2AA"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auto" w:fill="auto"/>
            <w:noWrap/>
            <w:vAlign w:val="bottom"/>
            <w:hideMark/>
          </w:tcPr>
          <w:p w14:paraId="12E9F11A"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Junio</w:t>
            </w:r>
          </w:p>
        </w:tc>
        <w:tc>
          <w:tcPr>
            <w:tcW w:w="1811" w:type="dxa"/>
            <w:tcBorders>
              <w:top w:val="single" w:sz="4" w:space="0" w:color="9BC2E6"/>
              <w:left w:val="nil"/>
              <w:bottom w:val="single" w:sz="4" w:space="0" w:color="9BC2E6"/>
              <w:right w:val="single" w:sz="4" w:space="0" w:color="9BC2E6"/>
            </w:tcBorders>
            <w:shd w:val="clear" w:color="auto" w:fill="auto"/>
            <w:noWrap/>
            <w:vAlign w:val="bottom"/>
            <w:hideMark/>
          </w:tcPr>
          <w:p w14:paraId="33D323C0"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99.79%</w:t>
            </w:r>
          </w:p>
        </w:tc>
        <w:tc>
          <w:tcPr>
            <w:tcW w:w="269" w:type="dxa"/>
            <w:tcBorders>
              <w:top w:val="nil"/>
              <w:left w:val="nil"/>
              <w:bottom w:val="nil"/>
              <w:right w:val="nil"/>
            </w:tcBorders>
            <w:shd w:val="clear" w:color="auto" w:fill="auto"/>
            <w:noWrap/>
            <w:vAlign w:val="bottom"/>
            <w:hideMark/>
          </w:tcPr>
          <w:p w14:paraId="460F4428"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nil"/>
              <w:left w:val="nil"/>
              <w:bottom w:val="nil"/>
              <w:right w:val="nil"/>
            </w:tcBorders>
            <w:shd w:val="clear" w:color="auto" w:fill="auto"/>
            <w:noWrap/>
            <w:vAlign w:val="bottom"/>
            <w:hideMark/>
          </w:tcPr>
          <w:p w14:paraId="52B69057" w14:textId="77777777" w:rsidR="00615019" w:rsidRPr="00902D46" w:rsidRDefault="00615019" w:rsidP="00615019">
            <w:pPr>
              <w:spacing w:after="0" w:line="240" w:lineRule="auto"/>
              <w:rPr>
                <w:rFonts w:eastAsia="Times New Roman"/>
                <w:color w:val="4C4747"/>
                <w:spacing w:val="0"/>
                <w:sz w:val="20"/>
                <w:szCs w:val="20"/>
                <w:lang w:val="es-DO" w:eastAsia="es-DO"/>
              </w:rPr>
            </w:pPr>
          </w:p>
        </w:tc>
        <w:tc>
          <w:tcPr>
            <w:tcW w:w="1811" w:type="dxa"/>
            <w:tcBorders>
              <w:top w:val="nil"/>
              <w:left w:val="nil"/>
              <w:bottom w:val="nil"/>
              <w:right w:val="nil"/>
            </w:tcBorders>
            <w:shd w:val="clear" w:color="auto" w:fill="auto"/>
            <w:noWrap/>
            <w:vAlign w:val="bottom"/>
            <w:hideMark/>
          </w:tcPr>
          <w:p w14:paraId="40CC4354" w14:textId="77777777" w:rsidR="00615019" w:rsidRPr="00902D46" w:rsidRDefault="00615019" w:rsidP="00615019">
            <w:pPr>
              <w:spacing w:after="0" w:line="240" w:lineRule="auto"/>
              <w:rPr>
                <w:rFonts w:eastAsia="Times New Roman"/>
                <w:color w:val="4C4747"/>
                <w:spacing w:val="0"/>
                <w:sz w:val="20"/>
                <w:szCs w:val="20"/>
                <w:lang w:val="es-DO" w:eastAsia="es-DO"/>
              </w:rPr>
            </w:pPr>
          </w:p>
        </w:tc>
      </w:tr>
      <w:tr w:rsidR="00615019" w:rsidRPr="00902D46" w14:paraId="592C9ED3"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DDEBF7" w:fill="DDEBF7"/>
            <w:noWrap/>
            <w:vAlign w:val="bottom"/>
            <w:hideMark/>
          </w:tcPr>
          <w:p w14:paraId="6681CC33"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Julio</w:t>
            </w:r>
          </w:p>
        </w:tc>
        <w:tc>
          <w:tcPr>
            <w:tcW w:w="1811" w:type="dxa"/>
            <w:tcBorders>
              <w:top w:val="single" w:sz="4" w:space="0" w:color="9BC2E6"/>
              <w:left w:val="nil"/>
              <w:bottom w:val="single" w:sz="4" w:space="0" w:color="9BC2E6"/>
              <w:right w:val="single" w:sz="4" w:space="0" w:color="9BC2E6"/>
            </w:tcBorders>
            <w:shd w:val="clear" w:color="DDEBF7" w:fill="DDEBF7"/>
            <w:noWrap/>
            <w:vAlign w:val="bottom"/>
            <w:hideMark/>
          </w:tcPr>
          <w:p w14:paraId="1C83B7E4"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96.91%</w:t>
            </w:r>
          </w:p>
        </w:tc>
        <w:tc>
          <w:tcPr>
            <w:tcW w:w="269" w:type="dxa"/>
            <w:tcBorders>
              <w:top w:val="nil"/>
              <w:left w:val="nil"/>
              <w:bottom w:val="nil"/>
              <w:right w:val="nil"/>
            </w:tcBorders>
            <w:shd w:val="clear" w:color="auto" w:fill="auto"/>
            <w:noWrap/>
            <w:vAlign w:val="bottom"/>
            <w:hideMark/>
          </w:tcPr>
          <w:p w14:paraId="043266DF"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nil"/>
              <w:left w:val="nil"/>
              <w:bottom w:val="nil"/>
              <w:right w:val="nil"/>
            </w:tcBorders>
            <w:shd w:val="clear" w:color="auto" w:fill="auto"/>
            <w:noWrap/>
            <w:vAlign w:val="bottom"/>
            <w:hideMark/>
          </w:tcPr>
          <w:p w14:paraId="1CA11F9A" w14:textId="77777777" w:rsidR="00615019" w:rsidRPr="00902D46" w:rsidRDefault="00615019" w:rsidP="00615019">
            <w:pPr>
              <w:spacing w:after="0" w:line="240" w:lineRule="auto"/>
              <w:rPr>
                <w:rFonts w:eastAsia="Times New Roman"/>
                <w:color w:val="4C4747"/>
                <w:spacing w:val="0"/>
                <w:sz w:val="20"/>
                <w:szCs w:val="20"/>
                <w:lang w:val="es-DO" w:eastAsia="es-DO"/>
              </w:rPr>
            </w:pPr>
          </w:p>
        </w:tc>
        <w:tc>
          <w:tcPr>
            <w:tcW w:w="1811" w:type="dxa"/>
            <w:tcBorders>
              <w:top w:val="nil"/>
              <w:left w:val="nil"/>
              <w:bottom w:val="nil"/>
              <w:right w:val="nil"/>
            </w:tcBorders>
            <w:shd w:val="clear" w:color="auto" w:fill="auto"/>
            <w:noWrap/>
            <w:vAlign w:val="bottom"/>
            <w:hideMark/>
          </w:tcPr>
          <w:p w14:paraId="6C461F53" w14:textId="77777777" w:rsidR="00615019" w:rsidRPr="00902D46" w:rsidRDefault="00615019" w:rsidP="00615019">
            <w:pPr>
              <w:spacing w:after="0" w:line="240" w:lineRule="auto"/>
              <w:rPr>
                <w:rFonts w:eastAsia="Times New Roman"/>
                <w:color w:val="4C4747"/>
                <w:spacing w:val="0"/>
                <w:sz w:val="20"/>
                <w:szCs w:val="20"/>
                <w:lang w:val="es-DO" w:eastAsia="es-DO"/>
              </w:rPr>
            </w:pPr>
          </w:p>
        </w:tc>
      </w:tr>
      <w:tr w:rsidR="00615019" w:rsidRPr="00902D46" w14:paraId="5FAB5E8D"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auto" w:fill="auto"/>
            <w:noWrap/>
            <w:vAlign w:val="bottom"/>
            <w:hideMark/>
          </w:tcPr>
          <w:p w14:paraId="1FD5DF3E"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Agosto</w:t>
            </w:r>
          </w:p>
        </w:tc>
        <w:tc>
          <w:tcPr>
            <w:tcW w:w="1811" w:type="dxa"/>
            <w:tcBorders>
              <w:top w:val="single" w:sz="4" w:space="0" w:color="9BC2E6"/>
              <w:left w:val="nil"/>
              <w:bottom w:val="single" w:sz="4" w:space="0" w:color="9BC2E6"/>
              <w:right w:val="single" w:sz="4" w:space="0" w:color="9BC2E6"/>
            </w:tcBorders>
            <w:shd w:val="clear" w:color="auto" w:fill="auto"/>
            <w:noWrap/>
            <w:vAlign w:val="bottom"/>
            <w:hideMark/>
          </w:tcPr>
          <w:p w14:paraId="6AE21826"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99.34%</w:t>
            </w:r>
          </w:p>
        </w:tc>
        <w:tc>
          <w:tcPr>
            <w:tcW w:w="269" w:type="dxa"/>
            <w:tcBorders>
              <w:top w:val="nil"/>
              <w:left w:val="nil"/>
              <w:bottom w:val="nil"/>
              <w:right w:val="nil"/>
            </w:tcBorders>
            <w:shd w:val="clear" w:color="auto" w:fill="auto"/>
            <w:noWrap/>
            <w:vAlign w:val="bottom"/>
            <w:hideMark/>
          </w:tcPr>
          <w:p w14:paraId="7EC566B5"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nil"/>
              <w:left w:val="nil"/>
              <w:bottom w:val="nil"/>
              <w:right w:val="nil"/>
            </w:tcBorders>
            <w:shd w:val="clear" w:color="auto" w:fill="auto"/>
            <w:noWrap/>
            <w:vAlign w:val="bottom"/>
            <w:hideMark/>
          </w:tcPr>
          <w:p w14:paraId="76022629" w14:textId="77777777" w:rsidR="00615019" w:rsidRPr="00902D46" w:rsidRDefault="00615019" w:rsidP="00615019">
            <w:pPr>
              <w:spacing w:after="0" w:line="240" w:lineRule="auto"/>
              <w:rPr>
                <w:rFonts w:eastAsia="Times New Roman"/>
                <w:color w:val="4C4747"/>
                <w:spacing w:val="0"/>
                <w:sz w:val="20"/>
                <w:szCs w:val="20"/>
                <w:lang w:val="es-DO" w:eastAsia="es-DO"/>
              </w:rPr>
            </w:pPr>
          </w:p>
        </w:tc>
        <w:tc>
          <w:tcPr>
            <w:tcW w:w="1811" w:type="dxa"/>
            <w:tcBorders>
              <w:top w:val="nil"/>
              <w:left w:val="nil"/>
              <w:bottom w:val="nil"/>
              <w:right w:val="nil"/>
            </w:tcBorders>
            <w:shd w:val="clear" w:color="auto" w:fill="auto"/>
            <w:noWrap/>
            <w:vAlign w:val="bottom"/>
            <w:hideMark/>
          </w:tcPr>
          <w:p w14:paraId="4B7EEF33" w14:textId="77777777" w:rsidR="00615019" w:rsidRPr="00902D46" w:rsidRDefault="00615019" w:rsidP="00615019">
            <w:pPr>
              <w:spacing w:after="0" w:line="240" w:lineRule="auto"/>
              <w:rPr>
                <w:rFonts w:eastAsia="Times New Roman"/>
                <w:color w:val="4C4747"/>
                <w:spacing w:val="0"/>
                <w:sz w:val="20"/>
                <w:szCs w:val="20"/>
                <w:lang w:val="es-DO" w:eastAsia="es-DO"/>
              </w:rPr>
            </w:pPr>
          </w:p>
        </w:tc>
      </w:tr>
      <w:tr w:rsidR="00615019" w:rsidRPr="00902D46" w14:paraId="01C4759D"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DDEBF7" w:fill="DDEBF7"/>
            <w:noWrap/>
            <w:vAlign w:val="bottom"/>
            <w:hideMark/>
          </w:tcPr>
          <w:p w14:paraId="4C573E0F"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Septiembre</w:t>
            </w:r>
          </w:p>
        </w:tc>
        <w:tc>
          <w:tcPr>
            <w:tcW w:w="1811" w:type="dxa"/>
            <w:tcBorders>
              <w:top w:val="single" w:sz="4" w:space="0" w:color="9BC2E6"/>
              <w:left w:val="nil"/>
              <w:bottom w:val="single" w:sz="4" w:space="0" w:color="9BC2E6"/>
              <w:right w:val="single" w:sz="4" w:space="0" w:color="9BC2E6"/>
            </w:tcBorders>
            <w:shd w:val="clear" w:color="DDEBF7" w:fill="DDEBF7"/>
            <w:noWrap/>
            <w:vAlign w:val="bottom"/>
            <w:hideMark/>
          </w:tcPr>
          <w:p w14:paraId="49F4A26F"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98.49%</w:t>
            </w:r>
          </w:p>
        </w:tc>
        <w:tc>
          <w:tcPr>
            <w:tcW w:w="269" w:type="dxa"/>
            <w:tcBorders>
              <w:top w:val="nil"/>
              <w:left w:val="nil"/>
              <w:bottom w:val="nil"/>
              <w:right w:val="nil"/>
            </w:tcBorders>
            <w:shd w:val="clear" w:color="auto" w:fill="auto"/>
            <w:noWrap/>
            <w:vAlign w:val="bottom"/>
            <w:hideMark/>
          </w:tcPr>
          <w:p w14:paraId="4908661F"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nil"/>
              <w:left w:val="nil"/>
              <w:bottom w:val="nil"/>
              <w:right w:val="nil"/>
            </w:tcBorders>
            <w:shd w:val="clear" w:color="auto" w:fill="auto"/>
            <w:noWrap/>
            <w:vAlign w:val="bottom"/>
            <w:hideMark/>
          </w:tcPr>
          <w:p w14:paraId="62429F62" w14:textId="77777777" w:rsidR="00615019" w:rsidRPr="00902D46" w:rsidRDefault="00615019" w:rsidP="00615019">
            <w:pPr>
              <w:spacing w:after="0" w:line="240" w:lineRule="auto"/>
              <w:rPr>
                <w:rFonts w:eastAsia="Times New Roman"/>
                <w:color w:val="4C4747"/>
                <w:spacing w:val="0"/>
                <w:sz w:val="20"/>
                <w:szCs w:val="20"/>
                <w:lang w:val="es-DO" w:eastAsia="es-DO"/>
              </w:rPr>
            </w:pPr>
          </w:p>
        </w:tc>
        <w:tc>
          <w:tcPr>
            <w:tcW w:w="1811" w:type="dxa"/>
            <w:tcBorders>
              <w:top w:val="nil"/>
              <w:left w:val="nil"/>
              <w:bottom w:val="nil"/>
              <w:right w:val="nil"/>
            </w:tcBorders>
            <w:shd w:val="clear" w:color="auto" w:fill="auto"/>
            <w:noWrap/>
            <w:vAlign w:val="bottom"/>
            <w:hideMark/>
          </w:tcPr>
          <w:p w14:paraId="30E95090" w14:textId="77777777" w:rsidR="00615019" w:rsidRPr="00902D46" w:rsidRDefault="00615019" w:rsidP="00615019">
            <w:pPr>
              <w:spacing w:after="0" w:line="240" w:lineRule="auto"/>
              <w:rPr>
                <w:rFonts w:eastAsia="Times New Roman"/>
                <w:color w:val="4C4747"/>
                <w:spacing w:val="0"/>
                <w:sz w:val="20"/>
                <w:szCs w:val="20"/>
                <w:lang w:val="es-DO" w:eastAsia="es-DO"/>
              </w:rPr>
            </w:pPr>
          </w:p>
        </w:tc>
      </w:tr>
      <w:tr w:rsidR="00615019" w:rsidRPr="00902D46" w14:paraId="420CA6B2" w14:textId="77777777" w:rsidTr="00615019">
        <w:trPr>
          <w:trHeight w:val="348"/>
        </w:trPr>
        <w:tc>
          <w:tcPr>
            <w:tcW w:w="1468" w:type="dxa"/>
            <w:tcBorders>
              <w:top w:val="single" w:sz="4" w:space="0" w:color="9BC2E6"/>
              <w:left w:val="single" w:sz="4" w:space="0" w:color="9BC2E6"/>
              <w:bottom w:val="single" w:sz="4" w:space="0" w:color="9BC2E6"/>
              <w:right w:val="nil"/>
            </w:tcBorders>
            <w:shd w:val="clear" w:color="auto" w:fill="auto"/>
            <w:noWrap/>
            <w:vAlign w:val="bottom"/>
            <w:hideMark/>
          </w:tcPr>
          <w:p w14:paraId="68E0BE95" w14:textId="77777777" w:rsidR="00615019" w:rsidRPr="00902D46" w:rsidRDefault="00615019" w:rsidP="00615019">
            <w:pPr>
              <w:spacing w:after="0" w:line="240" w:lineRule="auto"/>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Octubre</w:t>
            </w:r>
          </w:p>
        </w:tc>
        <w:tc>
          <w:tcPr>
            <w:tcW w:w="1811" w:type="dxa"/>
            <w:tcBorders>
              <w:top w:val="single" w:sz="4" w:space="0" w:color="9BC2E6"/>
              <w:left w:val="nil"/>
              <w:bottom w:val="single" w:sz="4" w:space="0" w:color="9BC2E6"/>
              <w:right w:val="single" w:sz="4" w:space="0" w:color="9BC2E6"/>
            </w:tcBorders>
            <w:shd w:val="clear" w:color="auto" w:fill="auto"/>
            <w:noWrap/>
            <w:vAlign w:val="bottom"/>
            <w:hideMark/>
          </w:tcPr>
          <w:p w14:paraId="10FC3CF7"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r w:rsidRPr="00902D46">
              <w:rPr>
                <w:rFonts w:ascii="Calibri" w:eastAsia="Times New Roman" w:hAnsi="Calibri" w:cs="Calibri"/>
                <w:color w:val="4C4747"/>
                <w:spacing w:val="0"/>
                <w:sz w:val="22"/>
                <w:szCs w:val="22"/>
                <w:lang w:val="es-DO" w:eastAsia="es-DO"/>
              </w:rPr>
              <w:t>99.79%</w:t>
            </w:r>
          </w:p>
        </w:tc>
        <w:tc>
          <w:tcPr>
            <w:tcW w:w="269" w:type="dxa"/>
            <w:tcBorders>
              <w:top w:val="nil"/>
              <w:left w:val="nil"/>
              <w:bottom w:val="nil"/>
              <w:right w:val="nil"/>
            </w:tcBorders>
            <w:shd w:val="clear" w:color="auto" w:fill="auto"/>
            <w:noWrap/>
            <w:vAlign w:val="bottom"/>
            <w:hideMark/>
          </w:tcPr>
          <w:p w14:paraId="37BB8A40" w14:textId="77777777" w:rsidR="00615019" w:rsidRPr="00902D46" w:rsidRDefault="00615019" w:rsidP="00615019">
            <w:pPr>
              <w:spacing w:after="0" w:line="240" w:lineRule="auto"/>
              <w:jc w:val="right"/>
              <w:rPr>
                <w:rFonts w:ascii="Calibri" w:eastAsia="Times New Roman" w:hAnsi="Calibri" w:cs="Calibri"/>
                <w:color w:val="4C4747"/>
                <w:spacing w:val="0"/>
                <w:sz w:val="22"/>
                <w:szCs w:val="22"/>
                <w:lang w:val="es-DO" w:eastAsia="es-DO"/>
              </w:rPr>
            </w:pPr>
          </w:p>
        </w:tc>
        <w:tc>
          <w:tcPr>
            <w:tcW w:w="2765" w:type="dxa"/>
            <w:tcBorders>
              <w:top w:val="nil"/>
              <w:left w:val="nil"/>
              <w:bottom w:val="nil"/>
              <w:right w:val="nil"/>
            </w:tcBorders>
            <w:shd w:val="clear" w:color="auto" w:fill="auto"/>
            <w:noWrap/>
            <w:vAlign w:val="bottom"/>
            <w:hideMark/>
          </w:tcPr>
          <w:p w14:paraId="30B38DC5" w14:textId="77777777" w:rsidR="00615019" w:rsidRPr="00902D46" w:rsidRDefault="00615019" w:rsidP="00615019">
            <w:pPr>
              <w:spacing w:after="0" w:line="240" w:lineRule="auto"/>
              <w:rPr>
                <w:rFonts w:eastAsia="Times New Roman"/>
                <w:color w:val="4C4747"/>
                <w:spacing w:val="0"/>
                <w:sz w:val="20"/>
                <w:szCs w:val="20"/>
                <w:lang w:val="es-DO" w:eastAsia="es-DO"/>
              </w:rPr>
            </w:pPr>
          </w:p>
        </w:tc>
        <w:tc>
          <w:tcPr>
            <w:tcW w:w="1811" w:type="dxa"/>
            <w:tcBorders>
              <w:top w:val="nil"/>
              <w:left w:val="nil"/>
              <w:bottom w:val="nil"/>
              <w:right w:val="nil"/>
            </w:tcBorders>
            <w:shd w:val="clear" w:color="auto" w:fill="auto"/>
            <w:noWrap/>
            <w:vAlign w:val="bottom"/>
            <w:hideMark/>
          </w:tcPr>
          <w:p w14:paraId="73529435" w14:textId="77777777" w:rsidR="00615019" w:rsidRPr="00902D46" w:rsidRDefault="00615019" w:rsidP="00615019">
            <w:pPr>
              <w:spacing w:after="0" w:line="240" w:lineRule="auto"/>
              <w:rPr>
                <w:rFonts w:eastAsia="Times New Roman"/>
                <w:color w:val="4C4747"/>
                <w:spacing w:val="0"/>
                <w:sz w:val="20"/>
                <w:szCs w:val="20"/>
                <w:lang w:val="es-DO" w:eastAsia="es-DO"/>
              </w:rPr>
            </w:pPr>
          </w:p>
        </w:tc>
      </w:tr>
    </w:tbl>
    <w:p w14:paraId="400151E3" w14:textId="77777777" w:rsidR="00615019" w:rsidRPr="00902D46" w:rsidRDefault="00615019" w:rsidP="00615019">
      <w:pPr>
        <w:spacing w:line="360" w:lineRule="auto"/>
        <w:jc w:val="both"/>
        <w:rPr>
          <w:rFonts w:eastAsia="Calibri"/>
          <w:noProof/>
          <w:color w:val="4C4747"/>
        </w:rPr>
      </w:pPr>
    </w:p>
    <w:p w14:paraId="26E795C0" w14:textId="6CD7654C" w:rsidR="00D16417" w:rsidRDefault="00D16417" w:rsidP="0035429F">
      <w:pPr>
        <w:spacing w:line="360" w:lineRule="auto"/>
        <w:jc w:val="both"/>
        <w:rPr>
          <w:rFonts w:eastAsia="Calibri"/>
          <w:noProof/>
          <w:color w:val="4C4747"/>
        </w:rPr>
      </w:pPr>
    </w:p>
    <w:p w14:paraId="1E560527" w14:textId="3CCC34EF" w:rsidR="007B09BF" w:rsidRDefault="007B09BF" w:rsidP="0035429F">
      <w:pPr>
        <w:spacing w:line="360" w:lineRule="auto"/>
        <w:jc w:val="both"/>
        <w:rPr>
          <w:rFonts w:eastAsia="Calibri"/>
          <w:noProof/>
          <w:color w:val="4C4747"/>
        </w:rPr>
      </w:pPr>
    </w:p>
    <w:p w14:paraId="01177917" w14:textId="77777777" w:rsidR="007B09BF" w:rsidRPr="00902D46" w:rsidRDefault="007B09BF" w:rsidP="0035429F">
      <w:pPr>
        <w:spacing w:line="360" w:lineRule="auto"/>
        <w:jc w:val="both"/>
        <w:rPr>
          <w:rFonts w:eastAsia="Calibri"/>
          <w:noProof/>
          <w:color w:val="4C4747"/>
        </w:rPr>
      </w:pPr>
    </w:p>
    <w:p w14:paraId="6798D993" w14:textId="77777777" w:rsidR="0035429F" w:rsidRPr="00902D46" w:rsidRDefault="0035429F" w:rsidP="0035429F">
      <w:pPr>
        <w:spacing w:line="360" w:lineRule="auto"/>
        <w:jc w:val="both"/>
        <w:rPr>
          <w:rFonts w:eastAsia="Calibri"/>
          <w:noProof/>
          <w:color w:val="4C4747"/>
        </w:rPr>
      </w:pPr>
    </w:p>
    <w:p w14:paraId="06A827E3" w14:textId="19903718" w:rsidR="00485B71" w:rsidRPr="00902D46" w:rsidRDefault="002B7D53" w:rsidP="00485B71">
      <w:pPr>
        <w:pStyle w:val="Ttulo1"/>
        <w:rPr>
          <w:rFonts w:cs="Times New Roman"/>
          <w:color w:val="4C4747"/>
        </w:rPr>
      </w:pPr>
      <w:bookmarkStart w:id="28" w:name="_Toc185249539"/>
      <w:r>
        <w:rPr>
          <w:rFonts w:cs="Times New Roman"/>
          <w:color w:val="4C4747"/>
        </w:rPr>
        <w:lastRenderedPageBreak/>
        <w:t>VI-</w:t>
      </w:r>
      <w:r w:rsidR="00485B71" w:rsidRPr="00902D46">
        <w:rPr>
          <w:rFonts w:cs="Times New Roman"/>
          <w:color w:val="4C4747"/>
        </w:rPr>
        <w:t>PROYECCIONES AL PRÓXIMO AÑO</w:t>
      </w:r>
      <w:bookmarkEnd w:id="28"/>
    </w:p>
    <w:p w14:paraId="7C0ED659" w14:textId="77777777" w:rsidR="00485B71" w:rsidRPr="00902D46" w:rsidRDefault="00485B71" w:rsidP="00485B71">
      <w:pPr>
        <w:jc w:val="both"/>
        <w:rPr>
          <w:rFonts w:eastAsia="Calibri"/>
          <w:color w:val="4C4747"/>
          <w:sz w:val="18"/>
        </w:rPr>
      </w:pPr>
      <w:r w:rsidRPr="00902D46">
        <w:rPr>
          <w:rFonts w:eastAsia="Calibri"/>
          <w:noProof/>
          <w:color w:val="4C4747"/>
          <w:sz w:val="18"/>
          <w:lang w:val="es-DO" w:eastAsia="es-DO"/>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07C0AF9C"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533B556A" w:rsidR="00485B71" w:rsidRPr="00902D46" w:rsidRDefault="00485B71" w:rsidP="00485B71">
      <w:pPr>
        <w:jc w:val="center"/>
        <w:rPr>
          <w:rFonts w:eastAsia="Calibri"/>
          <w:color w:val="4C4747"/>
          <w:szCs w:val="36"/>
        </w:rPr>
      </w:pPr>
      <w:proofErr w:type="spellStart"/>
      <w:r w:rsidRPr="00902D46">
        <w:rPr>
          <w:rFonts w:eastAsia="Calibri"/>
          <w:color w:val="4C4747"/>
          <w:szCs w:val="36"/>
        </w:rPr>
        <w:t>Memoria</w:t>
      </w:r>
      <w:proofErr w:type="spellEnd"/>
      <w:r w:rsidRPr="00902D46">
        <w:rPr>
          <w:rFonts w:eastAsia="Calibri"/>
          <w:color w:val="4C4747"/>
          <w:szCs w:val="36"/>
        </w:rPr>
        <w:t xml:space="preserve"> </w:t>
      </w:r>
      <w:proofErr w:type="spellStart"/>
      <w:r w:rsidR="009547F0" w:rsidRPr="00902D46">
        <w:rPr>
          <w:rFonts w:eastAsia="Calibri"/>
          <w:color w:val="4C4747"/>
          <w:szCs w:val="36"/>
        </w:rPr>
        <w:t>I</w:t>
      </w:r>
      <w:r w:rsidRPr="00902D46">
        <w:rPr>
          <w:rFonts w:eastAsia="Calibri"/>
          <w:color w:val="4C4747"/>
          <w:szCs w:val="36"/>
        </w:rPr>
        <w:t>nstitucional</w:t>
      </w:r>
      <w:proofErr w:type="spellEnd"/>
      <w:r w:rsidRPr="00902D46">
        <w:rPr>
          <w:rFonts w:eastAsia="Calibri"/>
          <w:color w:val="4C4747"/>
          <w:szCs w:val="36"/>
        </w:rPr>
        <w:t xml:space="preserve"> </w:t>
      </w:r>
      <w:r w:rsidR="007471AC" w:rsidRPr="00902D46">
        <w:rPr>
          <w:rFonts w:eastAsia="Calibri"/>
          <w:color w:val="4C4747"/>
          <w:szCs w:val="36"/>
        </w:rPr>
        <w:t>2024</w:t>
      </w:r>
    </w:p>
    <w:p w14:paraId="63AA2B9D" w14:textId="77777777" w:rsidR="00485B71" w:rsidRPr="00902D46" w:rsidRDefault="00485B71" w:rsidP="00485B71">
      <w:pPr>
        <w:spacing w:line="360" w:lineRule="auto"/>
        <w:jc w:val="both"/>
        <w:rPr>
          <w:rFonts w:eastAsia="Calibri"/>
          <w:color w:val="4C4747"/>
        </w:rPr>
      </w:pPr>
    </w:p>
    <w:p w14:paraId="04B4ED2D" w14:textId="5F85B1DC" w:rsidR="00D16417" w:rsidRPr="00902D46" w:rsidRDefault="00D16417" w:rsidP="00D16417">
      <w:pPr>
        <w:spacing w:line="360" w:lineRule="auto"/>
        <w:jc w:val="both"/>
        <w:rPr>
          <w:rFonts w:eastAsia="Calibri"/>
          <w:noProof/>
          <w:color w:val="4C4747"/>
        </w:rPr>
      </w:pPr>
      <w:r w:rsidRPr="00902D46">
        <w:rPr>
          <w:rFonts w:eastAsia="Calibri"/>
          <w:noProof/>
          <w:color w:val="4C4747"/>
        </w:rPr>
        <w:t xml:space="preserve">Para el próximo año, CERTV se enfoca en consolidar su liderazgo mediante iniciativas estratégicas, tales </w:t>
      </w:r>
      <w:r w:rsidR="00F21B75" w:rsidRPr="00902D46">
        <w:rPr>
          <w:rFonts w:eastAsia="Calibri"/>
          <w:noProof/>
          <w:color w:val="4C4747"/>
        </w:rPr>
        <w:t>como:</w:t>
      </w:r>
    </w:p>
    <w:p w14:paraId="6CB04AD2" w14:textId="3059ED82" w:rsidR="00D16417" w:rsidRPr="00902D46" w:rsidRDefault="00D16417" w:rsidP="00D16417">
      <w:pPr>
        <w:spacing w:line="360" w:lineRule="auto"/>
        <w:jc w:val="both"/>
        <w:rPr>
          <w:rFonts w:eastAsia="Calibri"/>
          <w:b/>
          <w:noProof/>
          <w:color w:val="4C4747"/>
        </w:rPr>
      </w:pPr>
      <w:r w:rsidRPr="00902D46">
        <w:rPr>
          <w:rFonts w:eastAsia="Calibri"/>
          <w:b/>
          <w:noProof/>
          <w:color w:val="4C4747"/>
        </w:rPr>
        <w:t>Expansión tecnológica:</w:t>
      </w:r>
    </w:p>
    <w:p w14:paraId="42335133"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Finalización del 100% de la modernización tecnológica administrativa en el primer semestre.</w:t>
      </w:r>
    </w:p>
    <w:p w14:paraId="45BEF58E"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Instalación de 3 nuevos switches Forti para optimizar la red de datos.</w:t>
      </w:r>
    </w:p>
    <w:p w14:paraId="130A00D0" w14:textId="04C99263" w:rsidR="00D16417" w:rsidRPr="00902D46" w:rsidRDefault="00D16417" w:rsidP="00D16417">
      <w:pPr>
        <w:spacing w:line="360" w:lineRule="auto"/>
        <w:jc w:val="both"/>
        <w:rPr>
          <w:rFonts w:eastAsia="Calibri"/>
          <w:b/>
          <w:noProof/>
          <w:color w:val="4C4747"/>
        </w:rPr>
      </w:pPr>
      <w:r w:rsidRPr="00902D46">
        <w:rPr>
          <w:rFonts w:eastAsia="Calibri"/>
          <w:b/>
          <w:noProof/>
          <w:color w:val="4C4747"/>
        </w:rPr>
        <w:t>Fortalecimiento del Instituto RTVD:</w:t>
      </w:r>
    </w:p>
    <w:p w14:paraId="01CDE004"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Graduación de 1,250 nuevos profesionales en producción audiovisual.</w:t>
      </w:r>
    </w:p>
    <w:p w14:paraId="5217B29F"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Ampliación de instalaciones y oferta académica para responder a la creciente demanda del sector.</w:t>
      </w:r>
    </w:p>
    <w:p w14:paraId="2D909070" w14:textId="7E9082EA" w:rsidR="00D16417" w:rsidRPr="00902D46" w:rsidRDefault="00D16417" w:rsidP="00D16417">
      <w:pPr>
        <w:spacing w:line="360" w:lineRule="auto"/>
        <w:jc w:val="both"/>
        <w:rPr>
          <w:rFonts w:eastAsia="Calibri"/>
          <w:b/>
          <w:noProof/>
          <w:color w:val="4C4747"/>
        </w:rPr>
      </w:pPr>
      <w:r w:rsidRPr="00902D46">
        <w:rPr>
          <w:rFonts w:eastAsia="Calibri"/>
          <w:b/>
          <w:noProof/>
          <w:color w:val="4C4747"/>
        </w:rPr>
        <w:t>Impulso a la programación de calidad:</w:t>
      </w:r>
    </w:p>
    <w:p w14:paraId="1E01D3F5"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Desarrollo de más contenidos culturales y educativos que fortalezcan la identidad nacional.</w:t>
      </w:r>
    </w:p>
    <w:p w14:paraId="472D2B7B"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Mayor énfasis en programas que promuevan la inclusión y los valores dominicanos.</w:t>
      </w:r>
    </w:p>
    <w:p w14:paraId="69559D82" w14:textId="3FB8B405" w:rsidR="00D16417" w:rsidRPr="00902D46" w:rsidRDefault="00D16417" w:rsidP="00D16417">
      <w:pPr>
        <w:spacing w:line="360" w:lineRule="auto"/>
        <w:jc w:val="both"/>
        <w:rPr>
          <w:rFonts w:eastAsia="Calibri"/>
          <w:b/>
          <w:noProof/>
          <w:color w:val="4C4747"/>
        </w:rPr>
      </w:pPr>
      <w:r w:rsidRPr="00902D46">
        <w:rPr>
          <w:rFonts w:eastAsia="Calibri"/>
          <w:b/>
          <w:noProof/>
          <w:color w:val="4C4747"/>
        </w:rPr>
        <w:t>Compromiso con la sostenibilidad:</w:t>
      </w:r>
    </w:p>
    <w:p w14:paraId="1488615E"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Implementación de prácticas de gestión ambiental y eficiencia energética.</w:t>
      </w:r>
    </w:p>
    <w:p w14:paraId="4F0BFE28" w14:textId="0BE2AC6B" w:rsidR="00D16417" w:rsidRDefault="00D16417" w:rsidP="00D16417">
      <w:pPr>
        <w:spacing w:line="360" w:lineRule="auto"/>
        <w:jc w:val="both"/>
        <w:rPr>
          <w:rFonts w:eastAsia="Calibri"/>
          <w:noProof/>
          <w:color w:val="4C4747"/>
        </w:rPr>
      </w:pPr>
      <w:r w:rsidRPr="00902D46">
        <w:rPr>
          <w:rFonts w:eastAsia="Calibri"/>
          <w:noProof/>
          <w:color w:val="4C4747"/>
        </w:rPr>
        <w:t>Continuación del programa de mantenimiento preventivo de equipos.</w:t>
      </w:r>
    </w:p>
    <w:p w14:paraId="11FD4709" w14:textId="77777777" w:rsidR="00A25F16" w:rsidRPr="00902D46" w:rsidRDefault="00A25F16" w:rsidP="00D16417">
      <w:pPr>
        <w:spacing w:line="360" w:lineRule="auto"/>
        <w:jc w:val="both"/>
        <w:rPr>
          <w:rFonts w:eastAsia="Calibri"/>
          <w:noProof/>
          <w:color w:val="4C4747"/>
        </w:rPr>
      </w:pPr>
    </w:p>
    <w:p w14:paraId="2B7522DB" w14:textId="6E0E96D3" w:rsidR="00D16417" w:rsidRPr="00902D46" w:rsidRDefault="00D16417" w:rsidP="00D16417">
      <w:pPr>
        <w:spacing w:line="360" w:lineRule="auto"/>
        <w:jc w:val="both"/>
        <w:rPr>
          <w:rFonts w:eastAsia="Calibri"/>
          <w:b/>
          <w:noProof/>
          <w:color w:val="4C4747"/>
        </w:rPr>
      </w:pPr>
      <w:r w:rsidRPr="00902D46">
        <w:rPr>
          <w:rFonts w:eastAsia="Calibri"/>
          <w:b/>
          <w:noProof/>
          <w:color w:val="4C4747"/>
        </w:rPr>
        <w:lastRenderedPageBreak/>
        <w:t>Metas institucionales:</w:t>
      </w:r>
    </w:p>
    <w:p w14:paraId="47C6F5D0"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Lograr un promedio del 90% en calificaciones de indicadores gubernamentales.</w:t>
      </w:r>
    </w:p>
    <w:p w14:paraId="36D106A1" w14:textId="77777777" w:rsidR="00D16417" w:rsidRPr="00902D46" w:rsidRDefault="00D16417" w:rsidP="00D16417">
      <w:pPr>
        <w:spacing w:line="360" w:lineRule="auto"/>
        <w:jc w:val="both"/>
        <w:rPr>
          <w:rFonts w:eastAsia="Calibri"/>
          <w:noProof/>
          <w:color w:val="4C4747"/>
        </w:rPr>
      </w:pPr>
      <w:r w:rsidRPr="00902D46">
        <w:rPr>
          <w:rFonts w:eastAsia="Calibri"/>
          <w:noProof/>
          <w:color w:val="4C4747"/>
        </w:rPr>
        <w:t>Alcanzar una cobertura radial del 70% de la población nacional, fortaleciendo la presencia en provincias no cubiertas.</w:t>
      </w:r>
    </w:p>
    <w:p w14:paraId="66219580" w14:textId="5D239542" w:rsidR="00544F9C" w:rsidRPr="00902D46" w:rsidRDefault="00D16417" w:rsidP="0035429F">
      <w:pPr>
        <w:spacing w:line="360" w:lineRule="auto"/>
        <w:jc w:val="both"/>
        <w:rPr>
          <w:rFonts w:eastAsia="Calibri"/>
          <w:noProof/>
          <w:color w:val="4C4747"/>
        </w:rPr>
      </w:pPr>
      <w:r w:rsidRPr="00902D46">
        <w:rPr>
          <w:rFonts w:eastAsia="Calibri"/>
          <w:noProof/>
          <w:color w:val="4C4747"/>
        </w:rPr>
        <w:t>Con estas proyecciones, CERTV reafirma su compromiso con la modernización, la calidad, y el servicio público e</w:t>
      </w:r>
      <w:r w:rsidR="00A25F16">
        <w:rPr>
          <w:rFonts w:eastAsia="Calibri"/>
          <w:noProof/>
          <w:color w:val="4C4747"/>
        </w:rPr>
        <w:t>n el ámbito de la comunicación.</w:t>
      </w:r>
      <w:r w:rsidR="00D406AF">
        <w:rPr>
          <w:rFonts w:eastAsia="Calibri"/>
          <w:noProof/>
          <w:color w:val="4C4747"/>
        </w:rPr>
        <w:t>ggg</w:t>
      </w:r>
    </w:p>
    <w:p w14:paraId="10DE8845" w14:textId="35D94FEA" w:rsidR="00485B71" w:rsidRPr="00902D46" w:rsidRDefault="002B7D53" w:rsidP="00485B71">
      <w:pPr>
        <w:pStyle w:val="Ttulo1"/>
        <w:rPr>
          <w:rFonts w:cs="Times New Roman"/>
          <w:color w:val="4C4747"/>
        </w:rPr>
      </w:pPr>
      <w:bookmarkStart w:id="29" w:name="_Toc185249540"/>
      <w:r>
        <w:rPr>
          <w:rFonts w:cs="Times New Roman"/>
          <w:color w:val="4C4747"/>
        </w:rPr>
        <w:t>VII-</w:t>
      </w:r>
      <w:r w:rsidR="009870D7" w:rsidRPr="00902D46">
        <w:rPr>
          <w:rFonts w:cs="Times New Roman"/>
          <w:color w:val="4C4747"/>
        </w:rPr>
        <w:t>ANEXOS</w:t>
      </w:r>
      <w:bookmarkEnd w:id="29"/>
      <w:r w:rsidR="009870D7" w:rsidRPr="00902D46">
        <w:rPr>
          <w:rFonts w:cs="Times New Roman"/>
          <w:color w:val="4C4747"/>
        </w:rPr>
        <w:t xml:space="preserve"> </w:t>
      </w:r>
    </w:p>
    <w:p w14:paraId="441E6667" w14:textId="77777777" w:rsidR="00485B71" w:rsidRPr="00902D46" w:rsidRDefault="00485B71" w:rsidP="00485B71">
      <w:pPr>
        <w:jc w:val="both"/>
        <w:rPr>
          <w:rFonts w:eastAsia="Calibri"/>
          <w:color w:val="4C4747"/>
          <w:sz w:val="18"/>
        </w:rPr>
      </w:pPr>
      <w:r w:rsidRPr="00902D46">
        <w:rPr>
          <w:rFonts w:eastAsia="Calibri"/>
          <w:noProof/>
          <w:color w:val="4C4747"/>
          <w:sz w:val="18"/>
          <w:lang w:val="es-DO" w:eastAsia="es-DO"/>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09AEDA91"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D4B651E" w14:textId="4EAEA421" w:rsidR="00485B71" w:rsidRPr="00902D46" w:rsidRDefault="00485B71" w:rsidP="00485B71">
      <w:pPr>
        <w:jc w:val="center"/>
        <w:rPr>
          <w:rFonts w:eastAsia="Calibri"/>
          <w:color w:val="4C4747"/>
          <w:szCs w:val="36"/>
        </w:rPr>
      </w:pPr>
      <w:proofErr w:type="spellStart"/>
      <w:r w:rsidRPr="00902D46">
        <w:rPr>
          <w:rFonts w:eastAsia="Calibri"/>
          <w:color w:val="4C4747"/>
          <w:szCs w:val="36"/>
        </w:rPr>
        <w:t>Memoria</w:t>
      </w:r>
      <w:proofErr w:type="spellEnd"/>
      <w:r w:rsidRPr="00902D46">
        <w:rPr>
          <w:rFonts w:eastAsia="Calibri"/>
          <w:color w:val="4C4747"/>
          <w:szCs w:val="36"/>
        </w:rPr>
        <w:t xml:space="preserve"> </w:t>
      </w:r>
      <w:proofErr w:type="spellStart"/>
      <w:r w:rsidR="009547F0" w:rsidRPr="00902D46">
        <w:rPr>
          <w:rFonts w:eastAsia="Calibri"/>
          <w:color w:val="4C4747"/>
          <w:szCs w:val="36"/>
        </w:rPr>
        <w:t>I</w:t>
      </w:r>
      <w:r w:rsidRPr="00902D46">
        <w:rPr>
          <w:rFonts w:eastAsia="Calibri"/>
          <w:color w:val="4C4747"/>
          <w:szCs w:val="36"/>
        </w:rPr>
        <w:t>nstitucional</w:t>
      </w:r>
      <w:proofErr w:type="spellEnd"/>
      <w:r w:rsidRPr="00902D46">
        <w:rPr>
          <w:rFonts w:eastAsia="Calibri"/>
          <w:color w:val="4C4747"/>
          <w:szCs w:val="36"/>
        </w:rPr>
        <w:t xml:space="preserve"> </w:t>
      </w:r>
      <w:r w:rsidR="007471AC" w:rsidRPr="00902D46">
        <w:rPr>
          <w:rFonts w:eastAsia="Calibri"/>
          <w:color w:val="4C4747"/>
          <w:szCs w:val="36"/>
        </w:rPr>
        <w:t>2024</w:t>
      </w:r>
    </w:p>
    <w:p w14:paraId="307318B9" w14:textId="77777777" w:rsidR="00485B71" w:rsidRPr="00902D46" w:rsidRDefault="00485B71" w:rsidP="00485B71">
      <w:pPr>
        <w:spacing w:line="360" w:lineRule="auto"/>
        <w:jc w:val="both"/>
        <w:rPr>
          <w:rFonts w:eastAsia="Calibri"/>
          <w:color w:val="4C4747"/>
        </w:rPr>
      </w:pPr>
    </w:p>
    <w:p w14:paraId="519DE67C" w14:textId="1940D0B0" w:rsidR="00247965" w:rsidRDefault="00247965" w:rsidP="00247965">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30" w:name="_Toc185249541"/>
      <w:r w:rsidRPr="007B09BF">
        <w:rPr>
          <w:rFonts w:ascii="Times New Roman" w:eastAsia="Calibri" w:hAnsi="Times New Roman" w:cs="Times New Roman"/>
          <w:b/>
          <w:noProof/>
          <w:color w:val="4C4747"/>
        </w:rPr>
        <w:t xml:space="preserve">7.1 Matriz </w:t>
      </w:r>
      <w:r>
        <w:rPr>
          <w:rFonts w:ascii="Times New Roman" w:eastAsia="Calibri" w:hAnsi="Times New Roman" w:cs="Times New Roman"/>
          <w:b/>
          <w:noProof/>
          <w:color w:val="4C4747"/>
        </w:rPr>
        <w:t>de Logros relevantes.</w:t>
      </w:r>
    </w:p>
    <w:p w14:paraId="6692AC07" w14:textId="77777777" w:rsidR="00247965" w:rsidRPr="00247965" w:rsidRDefault="00247965" w:rsidP="00247965"/>
    <w:p w14:paraId="307BDF4C" w14:textId="4521D979" w:rsidR="00247965" w:rsidRDefault="00247965" w:rsidP="00247965"/>
    <w:p w14:paraId="4F1618BA" w14:textId="281B4330" w:rsidR="00247965" w:rsidRDefault="00247965" w:rsidP="00247965">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31" w:name="_GoBack"/>
      <w:bookmarkEnd w:id="31"/>
      <w:r>
        <w:rPr>
          <w:rFonts w:ascii="Times New Roman" w:eastAsia="Calibri" w:hAnsi="Times New Roman" w:cs="Times New Roman"/>
          <w:b/>
          <w:noProof/>
          <w:color w:val="4C4747"/>
        </w:rPr>
        <w:t>7.2</w:t>
      </w:r>
      <w:r w:rsidRPr="007B09BF">
        <w:rPr>
          <w:rFonts w:ascii="Times New Roman" w:eastAsia="Calibri" w:hAnsi="Times New Roman" w:cs="Times New Roman"/>
          <w:b/>
          <w:noProof/>
          <w:color w:val="4C4747"/>
        </w:rPr>
        <w:t xml:space="preserve"> Matriz </w:t>
      </w:r>
      <w:r>
        <w:rPr>
          <w:rFonts w:ascii="Times New Roman" w:eastAsia="Calibri" w:hAnsi="Times New Roman" w:cs="Times New Roman"/>
          <w:b/>
          <w:noProof/>
          <w:color w:val="4C4747"/>
        </w:rPr>
        <w:t>de ejecución presupuestaria.</w:t>
      </w:r>
    </w:p>
    <w:p w14:paraId="38ED3DDD" w14:textId="77777777" w:rsidR="00247965" w:rsidRPr="00247965" w:rsidRDefault="00247965" w:rsidP="00247965"/>
    <w:tbl>
      <w:tblPr>
        <w:tblW w:w="7910" w:type="dxa"/>
        <w:tblCellMar>
          <w:left w:w="70" w:type="dxa"/>
          <w:right w:w="70" w:type="dxa"/>
        </w:tblCellMar>
        <w:tblLook w:val="04A0" w:firstRow="1" w:lastRow="0" w:firstColumn="1" w:lastColumn="0" w:noHBand="0" w:noVBand="1"/>
      </w:tblPr>
      <w:tblGrid>
        <w:gridCol w:w="1212"/>
        <w:gridCol w:w="343"/>
        <w:gridCol w:w="1880"/>
        <w:gridCol w:w="1653"/>
        <w:gridCol w:w="1653"/>
        <w:gridCol w:w="1169"/>
      </w:tblGrid>
      <w:tr w:rsidR="00247965" w:rsidRPr="00902D46" w14:paraId="5AA03C35" w14:textId="77777777" w:rsidTr="00247965">
        <w:trPr>
          <w:trHeight w:val="114"/>
        </w:trPr>
        <w:tc>
          <w:tcPr>
            <w:tcW w:w="7910" w:type="dxa"/>
            <w:gridSpan w:val="6"/>
            <w:tcBorders>
              <w:top w:val="single" w:sz="4" w:space="0" w:color="FFFFFF"/>
              <w:left w:val="single" w:sz="4" w:space="0" w:color="FFFFFF"/>
              <w:bottom w:val="single" w:sz="4" w:space="0" w:color="FFFFFF"/>
              <w:right w:val="single" w:sz="4" w:space="0" w:color="FFFFFF"/>
            </w:tcBorders>
            <w:shd w:val="clear" w:color="000000" w:fill="1F3863"/>
            <w:vAlign w:val="center"/>
            <w:hideMark/>
          </w:tcPr>
          <w:p w14:paraId="390899BD" w14:textId="77777777" w:rsidR="00247965" w:rsidRPr="00051566" w:rsidRDefault="00247965" w:rsidP="00247965">
            <w:pPr>
              <w:ind w:right="249" w:hanging="11"/>
              <w:jc w:val="center"/>
              <w:rPr>
                <w:b/>
                <w:bCs/>
                <w:color w:val="FFFFFF" w:themeColor="background1"/>
                <w:sz w:val="16"/>
                <w:szCs w:val="16"/>
                <w:lang w:val="es-DO" w:eastAsia="es-DO"/>
              </w:rPr>
            </w:pPr>
          </w:p>
          <w:p w14:paraId="19FEAF85" w14:textId="77777777" w:rsidR="00247965" w:rsidRPr="00051566" w:rsidRDefault="00247965" w:rsidP="00247965">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BALANCES AL 31 DE OCTUBRE DE 2024</w:t>
            </w:r>
          </w:p>
        </w:tc>
      </w:tr>
      <w:tr w:rsidR="00247965" w:rsidRPr="00902D46" w14:paraId="7ADA6F5C" w14:textId="77777777" w:rsidTr="00247965">
        <w:trPr>
          <w:trHeight w:val="383"/>
        </w:trPr>
        <w:tc>
          <w:tcPr>
            <w:tcW w:w="1218" w:type="dxa"/>
            <w:vMerge w:val="restart"/>
            <w:tcBorders>
              <w:top w:val="nil"/>
              <w:left w:val="single" w:sz="4" w:space="0" w:color="FFFFFF"/>
              <w:bottom w:val="single" w:sz="4" w:space="0" w:color="FFFFFF"/>
              <w:right w:val="single" w:sz="4" w:space="0" w:color="FFFFFF"/>
            </w:tcBorders>
            <w:shd w:val="clear" w:color="000000" w:fill="1F3863"/>
            <w:vAlign w:val="center"/>
            <w:hideMark/>
          </w:tcPr>
          <w:p w14:paraId="5032B49D" w14:textId="77777777" w:rsidR="00247965" w:rsidRPr="00051566" w:rsidRDefault="00247965" w:rsidP="00247965">
            <w:pPr>
              <w:ind w:right="249" w:hanging="11"/>
              <w:jc w:val="center"/>
              <w:rPr>
                <w:b/>
                <w:bCs/>
                <w:color w:val="FFFFFF" w:themeColor="background1"/>
                <w:sz w:val="18"/>
                <w:szCs w:val="18"/>
                <w:lang w:val="es-DO" w:eastAsia="es-DO"/>
              </w:rPr>
            </w:pPr>
            <w:r w:rsidRPr="00051566">
              <w:rPr>
                <w:b/>
                <w:bCs/>
                <w:color w:val="FFFFFF" w:themeColor="background1"/>
                <w:sz w:val="18"/>
                <w:szCs w:val="18"/>
                <w:lang w:val="es-DO" w:eastAsia="es-DO"/>
              </w:rPr>
              <w:t>CCP - CONCEPTO</w:t>
            </w:r>
          </w:p>
        </w:tc>
        <w:tc>
          <w:tcPr>
            <w:tcW w:w="2198" w:type="dxa"/>
            <w:gridSpan w:val="2"/>
            <w:vMerge w:val="restart"/>
            <w:tcBorders>
              <w:top w:val="nil"/>
              <w:left w:val="single" w:sz="4" w:space="0" w:color="FFFFFF"/>
              <w:bottom w:val="single" w:sz="4" w:space="0" w:color="FFFFFF"/>
              <w:right w:val="single" w:sz="4" w:space="0" w:color="FFFFFF"/>
            </w:tcBorders>
            <w:shd w:val="clear" w:color="000000" w:fill="1F3863"/>
            <w:vAlign w:val="center"/>
            <w:hideMark/>
          </w:tcPr>
          <w:p w14:paraId="4447D270" w14:textId="77777777" w:rsidR="00247965" w:rsidRPr="00051566" w:rsidRDefault="00247965" w:rsidP="00247965">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DETALLES</w:t>
            </w:r>
          </w:p>
        </w:tc>
        <w:tc>
          <w:tcPr>
            <w:tcW w:w="1660" w:type="dxa"/>
            <w:vMerge w:val="restart"/>
            <w:tcBorders>
              <w:top w:val="nil"/>
              <w:left w:val="single" w:sz="4" w:space="0" w:color="FFFFFF"/>
              <w:bottom w:val="single" w:sz="4" w:space="0" w:color="FFFFFF"/>
              <w:right w:val="single" w:sz="4" w:space="0" w:color="FFFFFF"/>
            </w:tcBorders>
            <w:shd w:val="clear" w:color="000000" w:fill="1F3863"/>
            <w:vAlign w:val="center"/>
            <w:hideMark/>
          </w:tcPr>
          <w:p w14:paraId="1260DFA4" w14:textId="77777777" w:rsidR="00247965" w:rsidRPr="00051566" w:rsidRDefault="00247965" w:rsidP="00247965">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ASIGNACION PRESUPUESTARIA 2024 RD$</w:t>
            </w:r>
          </w:p>
        </w:tc>
        <w:tc>
          <w:tcPr>
            <w:tcW w:w="1660" w:type="dxa"/>
            <w:vMerge w:val="restart"/>
            <w:tcBorders>
              <w:top w:val="nil"/>
              <w:left w:val="single" w:sz="4" w:space="0" w:color="FFFFFF"/>
              <w:bottom w:val="single" w:sz="4" w:space="0" w:color="FFFFFF"/>
              <w:right w:val="single" w:sz="4" w:space="0" w:color="FFFFFF"/>
            </w:tcBorders>
            <w:shd w:val="clear" w:color="000000" w:fill="1F3863"/>
            <w:vAlign w:val="center"/>
            <w:hideMark/>
          </w:tcPr>
          <w:p w14:paraId="29705EF6" w14:textId="77777777" w:rsidR="00247965" w:rsidRPr="00051566" w:rsidRDefault="00247965" w:rsidP="00247965">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EJECUCION 2024 RD$</w:t>
            </w:r>
          </w:p>
        </w:tc>
        <w:tc>
          <w:tcPr>
            <w:tcW w:w="1174" w:type="dxa"/>
            <w:vMerge w:val="restart"/>
            <w:tcBorders>
              <w:top w:val="nil"/>
              <w:left w:val="single" w:sz="4" w:space="0" w:color="FFFFFF"/>
              <w:bottom w:val="single" w:sz="4" w:space="0" w:color="FFFFFF"/>
              <w:right w:val="single" w:sz="4" w:space="0" w:color="FFFFFF"/>
            </w:tcBorders>
            <w:shd w:val="clear" w:color="000000" w:fill="1F3863"/>
            <w:vAlign w:val="center"/>
            <w:hideMark/>
          </w:tcPr>
          <w:p w14:paraId="56F7C8AD" w14:textId="77777777" w:rsidR="00247965" w:rsidRPr="00051566" w:rsidRDefault="00247965" w:rsidP="00247965">
            <w:pPr>
              <w:ind w:right="249" w:hanging="11"/>
              <w:jc w:val="center"/>
              <w:rPr>
                <w:b/>
                <w:bCs/>
                <w:color w:val="FFFFFF" w:themeColor="background1"/>
                <w:sz w:val="16"/>
                <w:szCs w:val="16"/>
                <w:lang w:val="es-DO" w:eastAsia="es-DO"/>
              </w:rPr>
            </w:pPr>
            <w:r w:rsidRPr="00051566">
              <w:rPr>
                <w:b/>
                <w:bCs/>
                <w:color w:val="FFFFFF" w:themeColor="background1"/>
                <w:sz w:val="16"/>
                <w:szCs w:val="16"/>
                <w:lang w:val="es-DO" w:eastAsia="es-DO"/>
              </w:rPr>
              <w:t>INDICE DE EJECUCION %</w:t>
            </w:r>
          </w:p>
        </w:tc>
      </w:tr>
      <w:tr w:rsidR="00247965" w:rsidRPr="00902D46" w14:paraId="1D7223D9" w14:textId="77777777" w:rsidTr="00247965">
        <w:trPr>
          <w:trHeight w:val="383"/>
        </w:trPr>
        <w:tc>
          <w:tcPr>
            <w:tcW w:w="1218" w:type="dxa"/>
            <w:vMerge/>
            <w:tcBorders>
              <w:top w:val="nil"/>
              <w:left w:val="single" w:sz="4" w:space="0" w:color="FFFFFF"/>
              <w:bottom w:val="single" w:sz="4" w:space="0" w:color="FFFFFF"/>
              <w:right w:val="single" w:sz="4" w:space="0" w:color="FFFFFF"/>
            </w:tcBorders>
            <w:vAlign w:val="center"/>
            <w:hideMark/>
          </w:tcPr>
          <w:p w14:paraId="28EF0672" w14:textId="77777777" w:rsidR="00247965" w:rsidRPr="00902D46" w:rsidRDefault="00247965" w:rsidP="00247965">
            <w:pPr>
              <w:ind w:right="249" w:hanging="11"/>
              <w:rPr>
                <w:b/>
                <w:bCs/>
                <w:color w:val="4C4747"/>
                <w:sz w:val="18"/>
                <w:szCs w:val="18"/>
                <w:lang w:val="es-DO" w:eastAsia="es-DO"/>
              </w:rPr>
            </w:pPr>
          </w:p>
        </w:tc>
        <w:tc>
          <w:tcPr>
            <w:tcW w:w="2198" w:type="dxa"/>
            <w:gridSpan w:val="2"/>
            <w:vMerge/>
            <w:tcBorders>
              <w:top w:val="nil"/>
              <w:left w:val="single" w:sz="4" w:space="0" w:color="FFFFFF"/>
              <w:bottom w:val="single" w:sz="4" w:space="0" w:color="FFFFFF"/>
              <w:right w:val="single" w:sz="4" w:space="0" w:color="FFFFFF"/>
            </w:tcBorders>
            <w:vAlign w:val="center"/>
            <w:hideMark/>
          </w:tcPr>
          <w:p w14:paraId="74D71E26" w14:textId="77777777" w:rsidR="00247965" w:rsidRPr="00902D46" w:rsidRDefault="00247965" w:rsidP="00247965">
            <w:pPr>
              <w:ind w:right="249" w:hanging="11"/>
              <w:rPr>
                <w:b/>
                <w:bCs/>
                <w:color w:val="4C4747"/>
                <w:sz w:val="16"/>
                <w:szCs w:val="16"/>
                <w:lang w:val="es-DO" w:eastAsia="es-DO"/>
              </w:rPr>
            </w:pPr>
          </w:p>
        </w:tc>
        <w:tc>
          <w:tcPr>
            <w:tcW w:w="1660" w:type="dxa"/>
            <w:vMerge/>
            <w:tcBorders>
              <w:top w:val="nil"/>
              <w:left w:val="single" w:sz="4" w:space="0" w:color="FFFFFF"/>
              <w:bottom w:val="single" w:sz="4" w:space="0" w:color="FFFFFF"/>
              <w:right w:val="single" w:sz="4" w:space="0" w:color="FFFFFF"/>
            </w:tcBorders>
            <w:vAlign w:val="center"/>
            <w:hideMark/>
          </w:tcPr>
          <w:p w14:paraId="7BAC96BB" w14:textId="77777777" w:rsidR="00247965" w:rsidRPr="00902D46" w:rsidRDefault="00247965" w:rsidP="00247965">
            <w:pPr>
              <w:ind w:right="249" w:hanging="11"/>
              <w:rPr>
                <w:b/>
                <w:bCs/>
                <w:color w:val="4C4747"/>
                <w:sz w:val="16"/>
                <w:szCs w:val="16"/>
                <w:lang w:val="es-DO" w:eastAsia="es-DO"/>
              </w:rPr>
            </w:pPr>
          </w:p>
        </w:tc>
        <w:tc>
          <w:tcPr>
            <w:tcW w:w="1660" w:type="dxa"/>
            <w:vMerge/>
            <w:tcBorders>
              <w:top w:val="nil"/>
              <w:left w:val="single" w:sz="4" w:space="0" w:color="FFFFFF"/>
              <w:bottom w:val="single" w:sz="4" w:space="0" w:color="FFFFFF"/>
              <w:right w:val="single" w:sz="4" w:space="0" w:color="FFFFFF"/>
            </w:tcBorders>
            <w:vAlign w:val="center"/>
            <w:hideMark/>
          </w:tcPr>
          <w:p w14:paraId="271F78C0" w14:textId="77777777" w:rsidR="00247965" w:rsidRPr="00902D46" w:rsidRDefault="00247965" w:rsidP="00247965">
            <w:pPr>
              <w:ind w:right="249" w:hanging="11"/>
              <w:rPr>
                <w:b/>
                <w:bCs/>
                <w:color w:val="4C4747"/>
                <w:sz w:val="16"/>
                <w:szCs w:val="16"/>
                <w:lang w:val="es-DO" w:eastAsia="es-DO"/>
              </w:rPr>
            </w:pPr>
          </w:p>
        </w:tc>
        <w:tc>
          <w:tcPr>
            <w:tcW w:w="1174" w:type="dxa"/>
            <w:vMerge/>
            <w:tcBorders>
              <w:top w:val="nil"/>
              <w:left w:val="single" w:sz="4" w:space="0" w:color="FFFFFF"/>
              <w:bottom w:val="single" w:sz="4" w:space="0" w:color="FFFFFF"/>
              <w:right w:val="single" w:sz="4" w:space="0" w:color="FFFFFF"/>
            </w:tcBorders>
            <w:vAlign w:val="center"/>
            <w:hideMark/>
          </w:tcPr>
          <w:p w14:paraId="7D68181E" w14:textId="77777777" w:rsidR="00247965" w:rsidRPr="00902D46" w:rsidRDefault="00247965" w:rsidP="00247965">
            <w:pPr>
              <w:ind w:right="249" w:hanging="11"/>
              <w:rPr>
                <w:b/>
                <w:bCs/>
                <w:color w:val="4C4747"/>
                <w:sz w:val="16"/>
                <w:szCs w:val="16"/>
                <w:lang w:val="es-DO" w:eastAsia="es-DO"/>
              </w:rPr>
            </w:pPr>
          </w:p>
        </w:tc>
      </w:tr>
      <w:tr w:rsidR="00247965" w:rsidRPr="00902D46" w14:paraId="323927E7" w14:textId="77777777" w:rsidTr="00247965">
        <w:trPr>
          <w:trHeight w:val="229"/>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3ED5F381" w14:textId="77777777" w:rsidR="00247965" w:rsidRPr="00902D46" w:rsidRDefault="00247965" w:rsidP="00247965">
            <w:pPr>
              <w:ind w:right="249" w:hanging="11"/>
              <w:jc w:val="center"/>
              <w:rPr>
                <w:color w:val="4C4747"/>
                <w:lang w:val="es-DO" w:eastAsia="es-DO"/>
              </w:rPr>
            </w:pPr>
            <w:r w:rsidRPr="00902D46">
              <w:rPr>
                <w:color w:val="4C4747"/>
                <w:lang w:val="es-DO" w:eastAsia="es-DO"/>
              </w:rPr>
              <w:t>2.1</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30EB7421" w14:textId="77777777" w:rsidR="00247965" w:rsidRPr="00902D46" w:rsidRDefault="00247965" w:rsidP="00247965">
            <w:pPr>
              <w:ind w:right="249" w:hanging="11"/>
              <w:jc w:val="right"/>
              <w:rPr>
                <w:color w:val="4C4747"/>
                <w:lang w:val="es-DO" w:eastAsia="es-DO"/>
              </w:rPr>
            </w:pPr>
            <w:r w:rsidRPr="00902D46">
              <w:rPr>
                <w:color w:val="4C4747"/>
                <w:lang w:val="es-DO" w:eastAsia="es-DO"/>
              </w:rPr>
              <w:t>REMUNERACIONES Y CONTRIBUCIONES</w:t>
            </w:r>
          </w:p>
        </w:tc>
        <w:tc>
          <w:tcPr>
            <w:tcW w:w="1660" w:type="dxa"/>
            <w:tcBorders>
              <w:top w:val="nil"/>
              <w:left w:val="nil"/>
              <w:bottom w:val="single" w:sz="4" w:space="0" w:color="FFFFFF"/>
              <w:right w:val="single" w:sz="4" w:space="0" w:color="FFFFFF"/>
            </w:tcBorders>
            <w:shd w:val="clear" w:color="000000" w:fill="9CC2E4"/>
            <w:vAlign w:val="center"/>
            <w:hideMark/>
          </w:tcPr>
          <w:p w14:paraId="53D2EEC7" w14:textId="77777777" w:rsidR="00247965" w:rsidRPr="00902D46" w:rsidRDefault="00247965" w:rsidP="00247965">
            <w:pPr>
              <w:ind w:right="249" w:hanging="11"/>
              <w:jc w:val="right"/>
              <w:rPr>
                <w:color w:val="4C4747"/>
                <w:lang w:val="es-DO" w:eastAsia="es-DO"/>
              </w:rPr>
            </w:pPr>
            <w:r w:rsidRPr="00902D46">
              <w:rPr>
                <w:color w:val="4C4747"/>
                <w:lang w:val="es-DO" w:eastAsia="es-DO"/>
              </w:rPr>
              <w:t>454,392,057.00</w:t>
            </w:r>
          </w:p>
        </w:tc>
        <w:tc>
          <w:tcPr>
            <w:tcW w:w="1660" w:type="dxa"/>
            <w:tcBorders>
              <w:top w:val="nil"/>
              <w:left w:val="nil"/>
              <w:bottom w:val="single" w:sz="4" w:space="0" w:color="FFFFFF"/>
              <w:right w:val="single" w:sz="4" w:space="0" w:color="FFFFFF"/>
            </w:tcBorders>
            <w:shd w:val="clear" w:color="000000" w:fill="9CC2E4"/>
            <w:vAlign w:val="center"/>
            <w:hideMark/>
          </w:tcPr>
          <w:p w14:paraId="5E1F2B7F" w14:textId="77777777" w:rsidR="00247965" w:rsidRPr="00902D46" w:rsidRDefault="00247965" w:rsidP="00247965">
            <w:pPr>
              <w:ind w:right="249" w:hanging="11"/>
              <w:jc w:val="right"/>
              <w:rPr>
                <w:color w:val="4C4747"/>
                <w:lang w:val="es-DO" w:eastAsia="es-DO"/>
              </w:rPr>
            </w:pPr>
            <w:r w:rsidRPr="00902D46">
              <w:rPr>
                <w:color w:val="4C4747"/>
                <w:lang w:val="es-DO" w:eastAsia="es-DO"/>
              </w:rPr>
              <w:t>260,361,827.90</w:t>
            </w:r>
          </w:p>
        </w:tc>
        <w:tc>
          <w:tcPr>
            <w:tcW w:w="1174" w:type="dxa"/>
            <w:tcBorders>
              <w:top w:val="nil"/>
              <w:left w:val="nil"/>
              <w:bottom w:val="single" w:sz="4" w:space="0" w:color="FFFFFF"/>
              <w:right w:val="single" w:sz="4" w:space="0" w:color="FFFFFF"/>
            </w:tcBorders>
            <w:shd w:val="clear" w:color="000000" w:fill="9CC2E4"/>
            <w:vAlign w:val="center"/>
            <w:hideMark/>
          </w:tcPr>
          <w:p w14:paraId="6CD493DB" w14:textId="77777777" w:rsidR="00247965" w:rsidRPr="00902D46" w:rsidRDefault="00247965" w:rsidP="00247965">
            <w:pPr>
              <w:ind w:right="249" w:hanging="11"/>
              <w:jc w:val="right"/>
              <w:rPr>
                <w:color w:val="4C4747"/>
                <w:lang w:val="es-DO" w:eastAsia="es-DO"/>
              </w:rPr>
            </w:pPr>
            <w:r w:rsidRPr="00902D46">
              <w:rPr>
                <w:color w:val="4C4747"/>
                <w:lang w:val="es-DO" w:eastAsia="es-DO"/>
              </w:rPr>
              <w:t>57.30%</w:t>
            </w:r>
          </w:p>
        </w:tc>
      </w:tr>
      <w:tr w:rsidR="00247965" w:rsidRPr="00902D46" w14:paraId="5666A659" w14:textId="77777777" w:rsidTr="00247965">
        <w:trPr>
          <w:trHeight w:val="229"/>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55BC9FC2" w14:textId="77777777" w:rsidR="00247965" w:rsidRPr="00902D46" w:rsidRDefault="00247965" w:rsidP="00247965">
            <w:pPr>
              <w:ind w:right="249" w:hanging="11"/>
              <w:jc w:val="center"/>
              <w:rPr>
                <w:color w:val="4C4747"/>
                <w:lang w:val="es-DO" w:eastAsia="es-DO"/>
              </w:rPr>
            </w:pPr>
            <w:r w:rsidRPr="00902D46">
              <w:rPr>
                <w:color w:val="4C4747"/>
                <w:lang w:val="es-DO" w:eastAsia="es-DO"/>
              </w:rPr>
              <w:t>2.2</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4049C352" w14:textId="77777777" w:rsidR="00247965" w:rsidRPr="00902D46" w:rsidRDefault="00247965" w:rsidP="00247965">
            <w:pPr>
              <w:ind w:right="249" w:hanging="11"/>
              <w:jc w:val="right"/>
              <w:rPr>
                <w:color w:val="4C4747"/>
                <w:lang w:val="es-DO" w:eastAsia="es-DO"/>
              </w:rPr>
            </w:pPr>
            <w:r w:rsidRPr="00902D46">
              <w:rPr>
                <w:color w:val="4C4747"/>
                <w:lang w:val="es-DO" w:eastAsia="es-DO"/>
              </w:rPr>
              <w:t>CONTRATACIÓN DE SERVICIOS</w:t>
            </w:r>
          </w:p>
        </w:tc>
        <w:tc>
          <w:tcPr>
            <w:tcW w:w="1660" w:type="dxa"/>
            <w:tcBorders>
              <w:top w:val="nil"/>
              <w:left w:val="nil"/>
              <w:bottom w:val="single" w:sz="4" w:space="0" w:color="FFFFFF"/>
              <w:right w:val="single" w:sz="4" w:space="0" w:color="FFFFFF"/>
            </w:tcBorders>
            <w:shd w:val="clear" w:color="000000" w:fill="9CC2E4"/>
            <w:vAlign w:val="center"/>
            <w:hideMark/>
          </w:tcPr>
          <w:p w14:paraId="68D70591" w14:textId="77777777" w:rsidR="00247965" w:rsidRPr="00902D46" w:rsidRDefault="00247965" w:rsidP="00247965">
            <w:pPr>
              <w:ind w:right="249" w:hanging="11"/>
              <w:jc w:val="right"/>
              <w:rPr>
                <w:color w:val="4C4747"/>
                <w:lang w:val="es-DO" w:eastAsia="es-DO"/>
              </w:rPr>
            </w:pPr>
            <w:r w:rsidRPr="00902D46">
              <w:rPr>
                <w:color w:val="4C4747"/>
                <w:lang w:val="es-DO" w:eastAsia="es-DO"/>
              </w:rPr>
              <w:t>104,000,399.11</w:t>
            </w:r>
          </w:p>
        </w:tc>
        <w:tc>
          <w:tcPr>
            <w:tcW w:w="1660" w:type="dxa"/>
            <w:tcBorders>
              <w:top w:val="nil"/>
              <w:left w:val="nil"/>
              <w:bottom w:val="single" w:sz="4" w:space="0" w:color="FFFFFF"/>
              <w:right w:val="single" w:sz="4" w:space="0" w:color="FFFFFF"/>
            </w:tcBorders>
            <w:shd w:val="clear" w:color="000000" w:fill="9CC2E4"/>
            <w:vAlign w:val="center"/>
            <w:hideMark/>
          </w:tcPr>
          <w:p w14:paraId="1BFD7148" w14:textId="77777777" w:rsidR="00247965" w:rsidRPr="00902D46" w:rsidRDefault="00247965" w:rsidP="00247965">
            <w:pPr>
              <w:ind w:right="249" w:hanging="11"/>
              <w:jc w:val="right"/>
              <w:rPr>
                <w:color w:val="4C4747"/>
                <w:lang w:val="es-DO" w:eastAsia="es-DO"/>
              </w:rPr>
            </w:pPr>
            <w:r w:rsidRPr="00902D46">
              <w:rPr>
                <w:color w:val="4C4747"/>
                <w:lang w:val="es-DO" w:eastAsia="es-DO"/>
              </w:rPr>
              <w:t>69,084,464.77</w:t>
            </w:r>
          </w:p>
        </w:tc>
        <w:tc>
          <w:tcPr>
            <w:tcW w:w="1174" w:type="dxa"/>
            <w:tcBorders>
              <w:top w:val="nil"/>
              <w:left w:val="nil"/>
              <w:bottom w:val="single" w:sz="4" w:space="0" w:color="FFFFFF"/>
              <w:right w:val="single" w:sz="4" w:space="0" w:color="FFFFFF"/>
            </w:tcBorders>
            <w:shd w:val="clear" w:color="000000" w:fill="9CC2E4"/>
            <w:vAlign w:val="center"/>
            <w:hideMark/>
          </w:tcPr>
          <w:p w14:paraId="64EF9652" w14:textId="77777777" w:rsidR="00247965" w:rsidRPr="00902D46" w:rsidRDefault="00247965" w:rsidP="00247965">
            <w:pPr>
              <w:ind w:right="249" w:hanging="11"/>
              <w:jc w:val="right"/>
              <w:rPr>
                <w:color w:val="4C4747"/>
                <w:lang w:val="es-DO" w:eastAsia="es-DO"/>
              </w:rPr>
            </w:pPr>
            <w:r w:rsidRPr="00902D46">
              <w:rPr>
                <w:color w:val="4C4747"/>
                <w:lang w:val="es-DO" w:eastAsia="es-DO"/>
              </w:rPr>
              <w:t>66.43%</w:t>
            </w:r>
          </w:p>
        </w:tc>
      </w:tr>
      <w:tr w:rsidR="00247965" w:rsidRPr="00902D46" w14:paraId="0DEBEAB4" w14:textId="77777777" w:rsidTr="00247965">
        <w:trPr>
          <w:trHeight w:val="229"/>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3B088703" w14:textId="77777777" w:rsidR="00247965" w:rsidRPr="00902D46" w:rsidRDefault="00247965" w:rsidP="00247965">
            <w:pPr>
              <w:ind w:right="249" w:hanging="11"/>
              <w:jc w:val="center"/>
              <w:rPr>
                <w:color w:val="4C4747"/>
                <w:lang w:val="es-DO" w:eastAsia="es-DO"/>
              </w:rPr>
            </w:pPr>
            <w:r w:rsidRPr="00902D46">
              <w:rPr>
                <w:color w:val="4C4747"/>
                <w:lang w:val="es-DO" w:eastAsia="es-DO"/>
              </w:rPr>
              <w:lastRenderedPageBreak/>
              <w:t>2.3</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51306065" w14:textId="77777777" w:rsidR="00247965" w:rsidRPr="00902D46" w:rsidRDefault="00247965" w:rsidP="00247965">
            <w:pPr>
              <w:ind w:right="249" w:hanging="11"/>
              <w:jc w:val="right"/>
              <w:rPr>
                <w:color w:val="4C4747"/>
                <w:lang w:val="es-DO" w:eastAsia="es-DO"/>
              </w:rPr>
            </w:pPr>
            <w:r w:rsidRPr="00902D46">
              <w:rPr>
                <w:color w:val="4C4747"/>
                <w:lang w:val="es-DO" w:eastAsia="es-DO"/>
              </w:rPr>
              <w:t>MATERIALES Y SUMINISTROS</w:t>
            </w:r>
          </w:p>
        </w:tc>
        <w:tc>
          <w:tcPr>
            <w:tcW w:w="1660" w:type="dxa"/>
            <w:tcBorders>
              <w:top w:val="nil"/>
              <w:left w:val="nil"/>
              <w:bottom w:val="single" w:sz="4" w:space="0" w:color="FFFFFF"/>
              <w:right w:val="single" w:sz="4" w:space="0" w:color="FFFFFF"/>
            </w:tcBorders>
            <w:shd w:val="clear" w:color="000000" w:fill="9CC2E4"/>
            <w:vAlign w:val="center"/>
            <w:hideMark/>
          </w:tcPr>
          <w:p w14:paraId="47EEE885" w14:textId="77777777" w:rsidR="00247965" w:rsidRPr="00902D46" w:rsidRDefault="00247965" w:rsidP="00247965">
            <w:pPr>
              <w:ind w:right="249" w:hanging="11"/>
              <w:jc w:val="right"/>
              <w:rPr>
                <w:color w:val="4C4747"/>
                <w:lang w:val="es-DO" w:eastAsia="es-DO"/>
              </w:rPr>
            </w:pPr>
            <w:r w:rsidRPr="00902D46">
              <w:rPr>
                <w:color w:val="4C4747"/>
                <w:lang w:val="es-DO" w:eastAsia="es-DO"/>
              </w:rPr>
              <w:t>43,547,540.56</w:t>
            </w:r>
          </w:p>
        </w:tc>
        <w:tc>
          <w:tcPr>
            <w:tcW w:w="1660" w:type="dxa"/>
            <w:tcBorders>
              <w:top w:val="nil"/>
              <w:left w:val="nil"/>
              <w:bottom w:val="single" w:sz="4" w:space="0" w:color="FFFFFF"/>
              <w:right w:val="single" w:sz="4" w:space="0" w:color="FFFFFF"/>
            </w:tcBorders>
            <w:shd w:val="clear" w:color="000000" w:fill="9CC2E4"/>
            <w:vAlign w:val="center"/>
            <w:hideMark/>
          </w:tcPr>
          <w:p w14:paraId="335B0A63" w14:textId="77777777" w:rsidR="00247965" w:rsidRPr="00902D46" w:rsidRDefault="00247965" w:rsidP="00247965">
            <w:pPr>
              <w:ind w:right="249" w:hanging="11"/>
              <w:jc w:val="right"/>
              <w:rPr>
                <w:color w:val="4C4747"/>
                <w:lang w:val="es-DO" w:eastAsia="es-DO"/>
              </w:rPr>
            </w:pPr>
            <w:r w:rsidRPr="00902D46">
              <w:rPr>
                <w:color w:val="4C4747"/>
                <w:lang w:val="es-DO" w:eastAsia="es-DO"/>
              </w:rPr>
              <w:t>21,392,030.01</w:t>
            </w:r>
          </w:p>
        </w:tc>
        <w:tc>
          <w:tcPr>
            <w:tcW w:w="1174" w:type="dxa"/>
            <w:tcBorders>
              <w:top w:val="nil"/>
              <w:left w:val="nil"/>
              <w:bottom w:val="single" w:sz="4" w:space="0" w:color="FFFFFF"/>
              <w:right w:val="single" w:sz="4" w:space="0" w:color="FFFFFF"/>
            </w:tcBorders>
            <w:shd w:val="clear" w:color="000000" w:fill="9CC2E4"/>
            <w:vAlign w:val="center"/>
            <w:hideMark/>
          </w:tcPr>
          <w:p w14:paraId="46AA4A29" w14:textId="77777777" w:rsidR="00247965" w:rsidRPr="00902D46" w:rsidRDefault="00247965" w:rsidP="00247965">
            <w:pPr>
              <w:ind w:right="249" w:hanging="11"/>
              <w:jc w:val="right"/>
              <w:rPr>
                <w:color w:val="4C4747"/>
                <w:lang w:val="es-DO" w:eastAsia="es-DO"/>
              </w:rPr>
            </w:pPr>
            <w:r w:rsidRPr="00902D46">
              <w:rPr>
                <w:color w:val="4C4747"/>
                <w:lang w:val="es-DO" w:eastAsia="es-DO"/>
              </w:rPr>
              <w:t>49.12%</w:t>
            </w:r>
          </w:p>
        </w:tc>
      </w:tr>
      <w:tr w:rsidR="00247965" w:rsidRPr="00902D46" w14:paraId="31E88F39" w14:textId="77777777" w:rsidTr="00247965">
        <w:trPr>
          <w:trHeight w:val="229"/>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2E97ACC5" w14:textId="77777777" w:rsidR="00247965" w:rsidRPr="00902D46" w:rsidRDefault="00247965" w:rsidP="00247965">
            <w:pPr>
              <w:ind w:right="249" w:hanging="11"/>
              <w:jc w:val="center"/>
              <w:rPr>
                <w:color w:val="4C4747"/>
                <w:lang w:val="es-DO" w:eastAsia="es-DO"/>
              </w:rPr>
            </w:pPr>
            <w:r w:rsidRPr="00902D46">
              <w:rPr>
                <w:color w:val="4C4747"/>
                <w:lang w:val="es-DO" w:eastAsia="es-DO"/>
              </w:rPr>
              <w:t>2.4</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0BCBCFF2" w14:textId="77777777" w:rsidR="00247965" w:rsidRPr="00902D46" w:rsidRDefault="00247965" w:rsidP="00247965">
            <w:pPr>
              <w:ind w:right="249" w:hanging="11"/>
              <w:jc w:val="right"/>
              <w:rPr>
                <w:color w:val="4C4747"/>
                <w:lang w:val="es-DO" w:eastAsia="es-DO"/>
              </w:rPr>
            </w:pPr>
            <w:r w:rsidRPr="00902D46">
              <w:rPr>
                <w:color w:val="4C4747"/>
                <w:lang w:val="es-DO" w:eastAsia="es-DO"/>
              </w:rPr>
              <w:t>TRANSFERENCIAS CORRIENTES</w:t>
            </w:r>
          </w:p>
        </w:tc>
        <w:tc>
          <w:tcPr>
            <w:tcW w:w="1660" w:type="dxa"/>
            <w:tcBorders>
              <w:top w:val="nil"/>
              <w:left w:val="nil"/>
              <w:bottom w:val="single" w:sz="4" w:space="0" w:color="FFFFFF"/>
              <w:right w:val="single" w:sz="4" w:space="0" w:color="FFFFFF"/>
            </w:tcBorders>
            <w:shd w:val="clear" w:color="000000" w:fill="9CC2E4"/>
            <w:vAlign w:val="center"/>
            <w:hideMark/>
          </w:tcPr>
          <w:p w14:paraId="24F52A3E" w14:textId="77777777" w:rsidR="00247965" w:rsidRPr="00902D46" w:rsidRDefault="00247965" w:rsidP="00247965">
            <w:pPr>
              <w:ind w:right="249" w:hanging="11"/>
              <w:jc w:val="right"/>
              <w:rPr>
                <w:color w:val="4C4747"/>
                <w:lang w:val="es-DO" w:eastAsia="es-DO"/>
              </w:rPr>
            </w:pPr>
            <w:r w:rsidRPr="00902D46">
              <w:rPr>
                <w:color w:val="4C4747"/>
                <w:lang w:val="es-DO" w:eastAsia="es-DO"/>
              </w:rPr>
              <w:t>0.00</w:t>
            </w:r>
          </w:p>
        </w:tc>
        <w:tc>
          <w:tcPr>
            <w:tcW w:w="1660" w:type="dxa"/>
            <w:tcBorders>
              <w:top w:val="nil"/>
              <w:left w:val="nil"/>
              <w:bottom w:val="single" w:sz="4" w:space="0" w:color="FFFFFF"/>
              <w:right w:val="single" w:sz="4" w:space="0" w:color="FFFFFF"/>
            </w:tcBorders>
            <w:shd w:val="clear" w:color="000000" w:fill="9CC2E4"/>
            <w:vAlign w:val="center"/>
            <w:hideMark/>
          </w:tcPr>
          <w:p w14:paraId="6C625042" w14:textId="77777777" w:rsidR="00247965" w:rsidRPr="00902D46" w:rsidRDefault="00247965" w:rsidP="00247965">
            <w:pPr>
              <w:ind w:right="249" w:hanging="11"/>
              <w:jc w:val="right"/>
              <w:rPr>
                <w:color w:val="4C4747"/>
                <w:lang w:val="es-DO" w:eastAsia="es-DO"/>
              </w:rPr>
            </w:pPr>
            <w:r w:rsidRPr="00902D46">
              <w:rPr>
                <w:color w:val="4C4747"/>
                <w:lang w:val="es-DO" w:eastAsia="es-DO"/>
              </w:rPr>
              <w:t>0.00</w:t>
            </w:r>
          </w:p>
        </w:tc>
        <w:tc>
          <w:tcPr>
            <w:tcW w:w="1174" w:type="dxa"/>
            <w:tcBorders>
              <w:top w:val="nil"/>
              <w:left w:val="nil"/>
              <w:bottom w:val="single" w:sz="4" w:space="0" w:color="FFFFFF"/>
              <w:right w:val="single" w:sz="4" w:space="0" w:color="FFFFFF"/>
            </w:tcBorders>
            <w:shd w:val="clear" w:color="000000" w:fill="9CC2E4"/>
            <w:vAlign w:val="center"/>
            <w:hideMark/>
          </w:tcPr>
          <w:p w14:paraId="12ADD59C" w14:textId="77777777" w:rsidR="00247965" w:rsidRPr="00902D46" w:rsidRDefault="00247965" w:rsidP="00247965">
            <w:pPr>
              <w:ind w:right="249" w:hanging="11"/>
              <w:jc w:val="right"/>
              <w:rPr>
                <w:color w:val="4C4747"/>
                <w:lang w:val="es-DO" w:eastAsia="es-DO"/>
              </w:rPr>
            </w:pPr>
            <w:r w:rsidRPr="00902D46">
              <w:rPr>
                <w:color w:val="4C4747"/>
                <w:lang w:val="es-DO" w:eastAsia="es-DO"/>
              </w:rPr>
              <w:t>0.00%</w:t>
            </w:r>
          </w:p>
        </w:tc>
      </w:tr>
      <w:tr w:rsidR="00247965" w:rsidRPr="00902D46" w14:paraId="5FA88EB5" w14:textId="77777777" w:rsidTr="00247965">
        <w:trPr>
          <w:trHeight w:val="344"/>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41CB5779" w14:textId="77777777" w:rsidR="00247965" w:rsidRPr="00902D46" w:rsidRDefault="00247965" w:rsidP="00247965">
            <w:pPr>
              <w:ind w:right="249" w:hanging="11"/>
              <w:jc w:val="center"/>
              <w:rPr>
                <w:color w:val="4C4747"/>
                <w:lang w:val="es-DO" w:eastAsia="es-DO"/>
              </w:rPr>
            </w:pPr>
            <w:r w:rsidRPr="00902D46">
              <w:rPr>
                <w:color w:val="4C4747"/>
                <w:lang w:val="es-DO" w:eastAsia="es-DO"/>
              </w:rPr>
              <w:t>2.6</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30E787A9" w14:textId="77777777" w:rsidR="00247965" w:rsidRPr="00902D46" w:rsidRDefault="00247965" w:rsidP="00247965">
            <w:pPr>
              <w:ind w:right="249" w:hanging="11"/>
              <w:jc w:val="right"/>
              <w:rPr>
                <w:color w:val="4C4747"/>
                <w:lang w:val="es-DO" w:eastAsia="es-DO"/>
              </w:rPr>
            </w:pPr>
            <w:r w:rsidRPr="00902D46">
              <w:rPr>
                <w:color w:val="4C4747"/>
                <w:lang w:val="es-DO" w:eastAsia="es-DO"/>
              </w:rPr>
              <w:t>BIENES MUEBLES, INMUEBLES E INTANGIBLES</w:t>
            </w:r>
          </w:p>
        </w:tc>
        <w:tc>
          <w:tcPr>
            <w:tcW w:w="1660" w:type="dxa"/>
            <w:tcBorders>
              <w:top w:val="nil"/>
              <w:left w:val="nil"/>
              <w:bottom w:val="single" w:sz="4" w:space="0" w:color="FFFFFF"/>
              <w:right w:val="single" w:sz="4" w:space="0" w:color="FFFFFF"/>
            </w:tcBorders>
            <w:shd w:val="clear" w:color="000000" w:fill="9CC2E4"/>
            <w:vAlign w:val="center"/>
            <w:hideMark/>
          </w:tcPr>
          <w:p w14:paraId="3D4C3BE8" w14:textId="77777777" w:rsidR="00247965" w:rsidRPr="00902D46" w:rsidRDefault="00247965" w:rsidP="00247965">
            <w:pPr>
              <w:ind w:right="249" w:hanging="11"/>
              <w:jc w:val="right"/>
              <w:rPr>
                <w:color w:val="4C4747"/>
                <w:lang w:val="es-DO" w:eastAsia="es-DO"/>
              </w:rPr>
            </w:pPr>
            <w:r w:rsidRPr="00902D46">
              <w:rPr>
                <w:color w:val="4C4747"/>
                <w:lang w:val="es-DO" w:eastAsia="es-DO"/>
              </w:rPr>
              <w:t>30,365,293.40</w:t>
            </w:r>
          </w:p>
        </w:tc>
        <w:tc>
          <w:tcPr>
            <w:tcW w:w="1660" w:type="dxa"/>
            <w:tcBorders>
              <w:top w:val="nil"/>
              <w:left w:val="nil"/>
              <w:bottom w:val="single" w:sz="4" w:space="0" w:color="FFFFFF"/>
              <w:right w:val="single" w:sz="4" w:space="0" w:color="FFFFFF"/>
            </w:tcBorders>
            <w:shd w:val="clear" w:color="000000" w:fill="9CC2E4"/>
            <w:vAlign w:val="center"/>
            <w:hideMark/>
          </w:tcPr>
          <w:p w14:paraId="30A30122" w14:textId="77777777" w:rsidR="00247965" w:rsidRPr="00902D46" w:rsidRDefault="00247965" w:rsidP="00247965">
            <w:pPr>
              <w:ind w:right="249" w:hanging="11"/>
              <w:jc w:val="right"/>
              <w:rPr>
                <w:color w:val="4C4747"/>
                <w:lang w:val="es-DO" w:eastAsia="es-DO"/>
              </w:rPr>
            </w:pPr>
            <w:r w:rsidRPr="00902D46">
              <w:rPr>
                <w:color w:val="4C4747"/>
                <w:lang w:val="es-DO" w:eastAsia="es-DO"/>
              </w:rPr>
              <w:t>22,548,059.79</w:t>
            </w:r>
          </w:p>
        </w:tc>
        <w:tc>
          <w:tcPr>
            <w:tcW w:w="1174" w:type="dxa"/>
            <w:tcBorders>
              <w:top w:val="nil"/>
              <w:left w:val="nil"/>
              <w:bottom w:val="single" w:sz="4" w:space="0" w:color="FFFFFF"/>
              <w:right w:val="single" w:sz="4" w:space="0" w:color="FFFFFF"/>
            </w:tcBorders>
            <w:shd w:val="clear" w:color="000000" w:fill="9CC2E4"/>
            <w:vAlign w:val="center"/>
            <w:hideMark/>
          </w:tcPr>
          <w:p w14:paraId="786F449F" w14:textId="77777777" w:rsidR="00247965" w:rsidRPr="00902D46" w:rsidRDefault="00247965" w:rsidP="00247965">
            <w:pPr>
              <w:ind w:right="249" w:hanging="11"/>
              <w:jc w:val="right"/>
              <w:rPr>
                <w:color w:val="4C4747"/>
                <w:lang w:val="es-DO" w:eastAsia="es-DO"/>
              </w:rPr>
            </w:pPr>
            <w:r w:rsidRPr="00902D46">
              <w:rPr>
                <w:color w:val="4C4747"/>
                <w:lang w:val="es-DO" w:eastAsia="es-DO"/>
              </w:rPr>
              <w:t>74.26%</w:t>
            </w:r>
          </w:p>
        </w:tc>
      </w:tr>
      <w:tr w:rsidR="00247965" w:rsidRPr="00902D46" w14:paraId="76C5D02C" w14:textId="77777777" w:rsidTr="00247965">
        <w:trPr>
          <w:trHeight w:val="114"/>
        </w:trPr>
        <w:tc>
          <w:tcPr>
            <w:tcW w:w="1218" w:type="dxa"/>
            <w:tcBorders>
              <w:top w:val="nil"/>
              <w:left w:val="single" w:sz="4" w:space="0" w:color="FFFFFF"/>
              <w:bottom w:val="single" w:sz="4" w:space="0" w:color="FFFFFF"/>
              <w:right w:val="single" w:sz="4" w:space="0" w:color="FFFFFF"/>
            </w:tcBorders>
            <w:shd w:val="clear" w:color="000000" w:fill="D9D9D9"/>
            <w:vAlign w:val="center"/>
            <w:hideMark/>
          </w:tcPr>
          <w:p w14:paraId="607794D6" w14:textId="77777777" w:rsidR="00247965" w:rsidRPr="00902D46" w:rsidRDefault="00247965" w:rsidP="00247965">
            <w:pPr>
              <w:ind w:right="249" w:hanging="11"/>
              <w:jc w:val="center"/>
              <w:rPr>
                <w:color w:val="4C4747"/>
                <w:lang w:val="es-DO" w:eastAsia="es-DO"/>
              </w:rPr>
            </w:pPr>
            <w:r w:rsidRPr="00902D46">
              <w:rPr>
                <w:color w:val="4C4747"/>
                <w:lang w:val="es-DO" w:eastAsia="es-DO"/>
              </w:rPr>
              <w:t>2.7</w:t>
            </w:r>
          </w:p>
        </w:tc>
        <w:tc>
          <w:tcPr>
            <w:tcW w:w="2198" w:type="dxa"/>
            <w:gridSpan w:val="2"/>
            <w:tcBorders>
              <w:top w:val="nil"/>
              <w:left w:val="nil"/>
              <w:bottom w:val="single" w:sz="4" w:space="0" w:color="FFFFFF"/>
              <w:right w:val="single" w:sz="4" w:space="0" w:color="FFFFFF"/>
            </w:tcBorders>
            <w:shd w:val="clear" w:color="000000" w:fill="9CC2E4"/>
            <w:vAlign w:val="center"/>
            <w:hideMark/>
          </w:tcPr>
          <w:p w14:paraId="6695C2D6" w14:textId="77777777" w:rsidR="00247965" w:rsidRPr="00902D46" w:rsidRDefault="00247965" w:rsidP="00247965">
            <w:pPr>
              <w:ind w:right="249" w:hanging="11"/>
              <w:jc w:val="right"/>
              <w:rPr>
                <w:color w:val="4C4747"/>
                <w:lang w:val="es-DO" w:eastAsia="es-DO"/>
              </w:rPr>
            </w:pPr>
            <w:r w:rsidRPr="00902D46">
              <w:rPr>
                <w:color w:val="4C4747"/>
                <w:lang w:val="es-DO" w:eastAsia="es-DO"/>
              </w:rPr>
              <w:t>OBRAS</w:t>
            </w:r>
          </w:p>
        </w:tc>
        <w:tc>
          <w:tcPr>
            <w:tcW w:w="1660" w:type="dxa"/>
            <w:tcBorders>
              <w:top w:val="nil"/>
              <w:left w:val="nil"/>
              <w:bottom w:val="single" w:sz="4" w:space="0" w:color="FFFFFF"/>
              <w:right w:val="single" w:sz="4" w:space="0" w:color="FFFFFF"/>
            </w:tcBorders>
            <w:shd w:val="clear" w:color="000000" w:fill="9CC2E4"/>
            <w:vAlign w:val="center"/>
            <w:hideMark/>
          </w:tcPr>
          <w:p w14:paraId="1A607791" w14:textId="77777777" w:rsidR="00247965" w:rsidRPr="00902D46" w:rsidRDefault="00247965" w:rsidP="00247965">
            <w:pPr>
              <w:ind w:right="249" w:hanging="11"/>
              <w:jc w:val="right"/>
              <w:rPr>
                <w:color w:val="4C4747"/>
                <w:lang w:val="es-DO" w:eastAsia="es-DO"/>
              </w:rPr>
            </w:pPr>
            <w:r w:rsidRPr="00902D46">
              <w:rPr>
                <w:color w:val="4C4747"/>
                <w:lang w:val="es-DO" w:eastAsia="es-DO"/>
              </w:rPr>
              <w:t>2,000,000.00</w:t>
            </w:r>
          </w:p>
        </w:tc>
        <w:tc>
          <w:tcPr>
            <w:tcW w:w="1660" w:type="dxa"/>
            <w:tcBorders>
              <w:top w:val="nil"/>
              <w:left w:val="nil"/>
              <w:bottom w:val="single" w:sz="4" w:space="0" w:color="FFFFFF"/>
              <w:right w:val="single" w:sz="4" w:space="0" w:color="FFFFFF"/>
            </w:tcBorders>
            <w:shd w:val="clear" w:color="000000" w:fill="9CC2E4"/>
            <w:vAlign w:val="center"/>
            <w:hideMark/>
          </w:tcPr>
          <w:p w14:paraId="01D7B7C4" w14:textId="77777777" w:rsidR="00247965" w:rsidRPr="00902D46" w:rsidRDefault="00247965" w:rsidP="00247965">
            <w:pPr>
              <w:ind w:right="249" w:hanging="11"/>
              <w:jc w:val="right"/>
              <w:rPr>
                <w:color w:val="4C4747"/>
                <w:lang w:val="es-DO" w:eastAsia="es-DO"/>
              </w:rPr>
            </w:pPr>
            <w:r w:rsidRPr="00902D46">
              <w:rPr>
                <w:color w:val="4C4747"/>
                <w:lang w:val="es-DO" w:eastAsia="es-DO"/>
              </w:rPr>
              <w:t>0.00</w:t>
            </w:r>
          </w:p>
        </w:tc>
        <w:tc>
          <w:tcPr>
            <w:tcW w:w="1174" w:type="dxa"/>
            <w:tcBorders>
              <w:top w:val="nil"/>
              <w:left w:val="nil"/>
              <w:bottom w:val="single" w:sz="4" w:space="0" w:color="FFFFFF"/>
              <w:right w:val="single" w:sz="4" w:space="0" w:color="FFFFFF"/>
            </w:tcBorders>
            <w:shd w:val="clear" w:color="000000" w:fill="9CC2E4"/>
            <w:vAlign w:val="center"/>
            <w:hideMark/>
          </w:tcPr>
          <w:p w14:paraId="4BB1959F" w14:textId="77777777" w:rsidR="00247965" w:rsidRPr="00902D46" w:rsidRDefault="00247965" w:rsidP="00247965">
            <w:pPr>
              <w:ind w:right="249" w:hanging="11"/>
              <w:jc w:val="right"/>
              <w:rPr>
                <w:color w:val="4C4747"/>
                <w:lang w:val="es-DO" w:eastAsia="es-DO"/>
              </w:rPr>
            </w:pPr>
            <w:r w:rsidRPr="00902D46">
              <w:rPr>
                <w:color w:val="4C4747"/>
                <w:lang w:val="es-DO" w:eastAsia="es-DO"/>
              </w:rPr>
              <w:t>0.00%</w:t>
            </w:r>
          </w:p>
        </w:tc>
      </w:tr>
      <w:tr w:rsidR="00247965" w:rsidRPr="00902D46" w14:paraId="039B038C" w14:textId="77777777" w:rsidTr="00247965">
        <w:trPr>
          <w:trHeight w:val="114"/>
        </w:trPr>
        <w:tc>
          <w:tcPr>
            <w:tcW w:w="1555" w:type="dxa"/>
            <w:gridSpan w:val="2"/>
            <w:tcBorders>
              <w:top w:val="nil"/>
              <w:left w:val="single" w:sz="4" w:space="0" w:color="FFFFFF"/>
              <w:bottom w:val="single" w:sz="4" w:space="0" w:color="FFFFFF"/>
              <w:right w:val="single" w:sz="4" w:space="0" w:color="FFFFFF"/>
            </w:tcBorders>
            <w:shd w:val="clear" w:color="000000" w:fill="1F3863"/>
            <w:vAlign w:val="center"/>
            <w:hideMark/>
          </w:tcPr>
          <w:p w14:paraId="1DD02FE8" w14:textId="77777777" w:rsidR="00247965" w:rsidRPr="00051566" w:rsidRDefault="00247965" w:rsidP="00247965">
            <w:pPr>
              <w:ind w:right="249" w:hanging="11"/>
              <w:rPr>
                <w:color w:val="FFFFFF" w:themeColor="background1"/>
                <w:lang w:val="es-DO" w:eastAsia="es-DO"/>
              </w:rPr>
            </w:pPr>
            <w:r w:rsidRPr="00051566">
              <w:rPr>
                <w:color w:val="FFFFFF" w:themeColor="background1"/>
                <w:lang w:val="es-DO" w:eastAsia="es-DO"/>
              </w:rPr>
              <w:t>TOTAL</w:t>
            </w:r>
          </w:p>
        </w:tc>
        <w:tc>
          <w:tcPr>
            <w:tcW w:w="1861" w:type="dxa"/>
            <w:tcBorders>
              <w:top w:val="nil"/>
              <w:left w:val="nil"/>
              <w:bottom w:val="single" w:sz="4" w:space="0" w:color="FFFFFF"/>
              <w:right w:val="single" w:sz="4" w:space="0" w:color="FFFFFF"/>
            </w:tcBorders>
            <w:shd w:val="clear" w:color="000000" w:fill="1F3863"/>
            <w:vAlign w:val="center"/>
            <w:hideMark/>
          </w:tcPr>
          <w:p w14:paraId="56CA9DF0" w14:textId="77777777" w:rsidR="00247965" w:rsidRPr="00051566" w:rsidRDefault="00247965" w:rsidP="00247965">
            <w:pPr>
              <w:ind w:right="249" w:hanging="11"/>
              <w:jc w:val="right"/>
              <w:rPr>
                <w:b/>
                <w:bCs/>
                <w:color w:val="FFFFFF" w:themeColor="background1"/>
                <w:lang w:val="es-DO" w:eastAsia="es-DO"/>
              </w:rPr>
            </w:pPr>
            <w:r w:rsidRPr="00051566">
              <w:rPr>
                <w:b/>
                <w:bCs/>
                <w:color w:val="FFFFFF" w:themeColor="background1"/>
                <w:lang w:val="es-DO" w:eastAsia="es-DO"/>
              </w:rPr>
              <w:t> </w:t>
            </w:r>
          </w:p>
        </w:tc>
        <w:tc>
          <w:tcPr>
            <w:tcW w:w="1660" w:type="dxa"/>
            <w:tcBorders>
              <w:top w:val="nil"/>
              <w:left w:val="nil"/>
              <w:bottom w:val="single" w:sz="4" w:space="0" w:color="FFFFFF"/>
              <w:right w:val="single" w:sz="4" w:space="0" w:color="FFFFFF"/>
            </w:tcBorders>
            <w:shd w:val="clear" w:color="000000" w:fill="1F3863"/>
            <w:vAlign w:val="center"/>
            <w:hideMark/>
          </w:tcPr>
          <w:p w14:paraId="3619E50B" w14:textId="77777777" w:rsidR="00247965" w:rsidRPr="00051566" w:rsidRDefault="00247965" w:rsidP="00247965">
            <w:pPr>
              <w:ind w:right="249" w:hanging="11"/>
              <w:jc w:val="right"/>
              <w:rPr>
                <w:b/>
                <w:bCs/>
                <w:color w:val="FFFFFF" w:themeColor="background1"/>
                <w:lang w:val="es-DO" w:eastAsia="es-DO"/>
              </w:rPr>
            </w:pPr>
            <w:r w:rsidRPr="00051566">
              <w:rPr>
                <w:b/>
                <w:bCs/>
                <w:color w:val="FFFFFF" w:themeColor="background1"/>
                <w:lang w:val="es-DO" w:eastAsia="es-DO"/>
              </w:rPr>
              <w:t>634,305,290.07</w:t>
            </w:r>
          </w:p>
        </w:tc>
        <w:tc>
          <w:tcPr>
            <w:tcW w:w="1660" w:type="dxa"/>
            <w:tcBorders>
              <w:top w:val="nil"/>
              <w:left w:val="nil"/>
              <w:bottom w:val="single" w:sz="4" w:space="0" w:color="FFFFFF"/>
              <w:right w:val="single" w:sz="4" w:space="0" w:color="FFFFFF"/>
            </w:tcBorders>
            <w:shd w:val="clear" w:color="000000" w:fill="1F3863"/>
            <w:vAlign w:val="center"/>
            <w:hideMark/>
          </w:tcPr>
          <w:p w14:paraId="1A749D35" w14:textId="77777777" w:rsidR="00247965" w:rsidRPr="00051566" w:rsidRDefault="00247965" w:rsidP="00247965">
            <w:pPr>
              <w:ind w:right="249" w:hanging="11"/>
              <w:jc w:val="right"/>
              <w:rPr>
                <w:b/>
                <w:bCs/>
                <w:color w:val="FFFFFF" w:themeColor="background1"/>
                <w:lang w:val="es-DO" w:eastAsia="es-DO"/>
              </w:rPr>
            </w:pPr>
            <w:r w:rsidRPr="00051566">
              <w:rPr>
                <w:b/>
                <w:bCs/>
                <w:color w:val="FFFFFF" w:themeColor="background1"/>
                <w:lang w:val="es-DO" w:eastAsia="es-DO"/>
              </w:rPr>
              <w:t>373,386,382.47</w:t>
            </w:r>
          </w:p>
        </w:tc>
        <w:tc>
          <w:tcPr>
            <w:tcW w:w="1174" w:type="dxa"/>
            <w:tcBorders>
              <w:top w:val="nil"/>
              <w:left w:val="nil"/>
              <w:bottom w:val="single" w:sz="4" w:space="0" w:color="FFFFFF"/>
              <w:right w:val="single" w:sz="4" w:space="0" w:color="FFFFFF"/>
            </w:tcBorders>
            <w:shd w:val="clear" w:color="000000" w:fill="1F3863"/>
            <w:vAlign w:val="center"/>
            <w:hideMark/>
          </w:tcPr>
          <w:p w14:paraId="06BFB54D" w14:textId="77777777" w:rsidR="00247965" w:rsidRPr="00051566" w:rsidRDefault="00247965" w:rsidP="00247965">
            <w:pPr>
              <w:ind w:right="249" w:hanging="11"/>
              <w:jc w:val="right"/>
              <w:rPr>
                <w:b/>
                <w:bCs/>
                <w:color w:val="FFFFFF" w:themeColor="background1"/>
                <w:lang w:val="es-DO" w:eastAsia="es-DO"/>
              </w:rPr>
            </w:pPr>
            <w:r w:rsidRPr="00051566">
              <w:rPr>
                <w:b/>
                <w:bCs/>
                <w:color w:val="FFFFFF" w:themeColor="background1"/>
                <w:lang w:val="es-DO" w:eastAsia="es-DO"/>
              </w:rPr>
              <w:t>59.05%</w:t>
            </w:r>
          </w:p>
        </w:tc>
      </w:tr>
    </w:tbl>
    <w:p w14:paraId="2BB07377" w14:textId="37828459" w:rsidR="00895DD3" w:rsidRDefault="00895DD3" w:rsidP="00247965"/>
    <w:p w14:paraId="251C1350" w14:textId="59697292" w:rsidR="00895DD3" w:rsidRDefault="00895DD3" w:rsidP="00247965"/>
    <w:p w14:paraId="3D5D3F2E" w14:textId="76DFFC2A" w:rsidR="00895DD3" w:rsidRDefault="00895DD3" w:rsidP="00247965"/>
    <w:p w14:paraId="09D9C794" w14:textId="1D3CD079" w:rsidR="00895DD3" w:rsidRDefault="00895DD3" w:rsidP="00247965"/>
    <w:p w14:paraId="41168308" w14:textId="5D188B8C" w:rsidR="00895DD3" w:rsidRDefault="00895DD3" w:rsidP="00247965"/>
    <w:p w14:paraId="11AE550D" w14:textId="17F5B302" w:rsidR="00895DD3" w:rsidRDefault="00895DD3" w:rsidP="00247965"/>
    <w:p w14:paraId="47E10D45" w14:textId="060D6B94" w:rsidR="00895DD3" w:rsidRDefault="00895DD3" w:rsidP="00247965"/>
    <w:p w14:paraId="4BE4C4AA" w14:textId="39FD395D" w:rsidR="00895DD3" w:rsidRDefault="00895DD3" w:rsidP="00247965"/>
    <w:p w14:paraId="428E67D9" w14:textId="00395B57" w:rsidR="00895DD3" w:rsidRDefault="00895DD3" w:rsidP="00247965"/>
    <w:p w14:paraId="3371D5AC" w14:textId="1BD68CAE" w:rsidR="00895DD3" w:rsidRDefault="00895DD3" w:rsidP="00247965"/>
    <w:p w14:paraId="10DFC0D0" w14:textId="74642E65" w:rsidR="00895DD3" w:rsidRDefault="00895DD3" w:rsidP="00247965"/>
    <w:p w14:paraId="4254C197" w14:textId="26B53CC0" w:rsidR="00895DD3" w:rsidRDefault="00895DD3" w:rsidP="00247965"/>
    <w:p w14:paraId="11E85B08" w14:textId="5A5C46B2" w:rsidR="00895DD3" w:rsidRDefault="00895DD3" w:rsidP="00247965"/>
    <w:p w14:paraId="21110690" w14:textId="2BD5C819" w:rsidR="00895DD3" w:rsidRDefault="00895DD3" w:rsidP="00247965"/>
    <w:p w14:paraId="436A420C" w14:textId="7D0B4FFE" w:rsidR="00895DD3" w:rsidRDefault="00895DD3" w:rsidP="00247965"/>
    <w:p w14:paraId="3608C3AA" w14:textId="1DB80C1D" w:rsidR="00895DD3" w:rsidRDefault="00895DD3" w:rsidP="00247965"/>
    <w:p w14:paraId="38B569BC" w14:textId="77777777" w:rsidR="00895DD3" w:rsidRPr="00247965" w:rsidRDefault="00895DD3" w:rsidP="00247965"/>
    <w:p w14:paraId="0946B5DE" w14:textId="12B86708" w:rsidR="00895DD3" w:rsidRPr="00895DD3" w:rsidRDefault="00247965" w:rsidP="00895DD3">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r>
        <w:rPr>
          <w:rFonts w:ascii="Times New Roman" w:eastAsia="Calibri" w:hAnsi="Times New Roman" w:cs="Times New Roman"/>
          <w:b/>
          <w:noProof/>
          <w:color w:val="4C4747"/>
        </w:rPr>
        <w:lastRenderedPageBreak/>
        <w:t>7.3</w:t>
      </w:r>
      <w:r w:rsidR="002F7A48" w:rsidRPr="007B09BF">
        <w:rPr>
          <w:rFonts w:ascii="Times New Roman" w:eastAsia="Calibri" w:hAnsi="Times New Roman" w:cs="Times New Roman"/>
          <w:b/>
          <w:noProof/>
          <w:color w:val="4C4747"/>
        </w:rPr>
        <w:t xml:space="preserve"> Matriz Principales indicadores de gestión por resultados Periodo enero-octubre año 2024.</w:t>
      </w:r>
      <w:bookmarkEnd w:id="30"/>
    </w:p>
    <w:tbl>
      <w:tblPr>
        <w:tblpPr w:leftFromText="141" w:rightFromText="141" w:vertAnchor="page" w:horzAnchor="margin" w:tblpY="2460"/>
        <w:tblW w:w="8496" w:type="dxa"/>
        <w:tblLayout w:type="fixed"/>
        <w:tblCellMar>
          <w:left w:w="0" w:type="dxa"/>
          <w:right w:w="0" w:type="dxa"/>
        </w:tblCellMar>
        <w:tblLook w:val="04A0" w:firstRow="1" w:lastRow="0" w:firstColumn="1" w:lastColumn="0" w:noHBand="0" w:noVBand="1"/>
      </w:tblPr>
      <w:tblGrid>
        <w:gridCol w:w="557"/>
        <w:gridCol w:w="1843"/>
        <w:gridCol w:w="1985"/>
        <w:gridCol w:w="1275"/>
        <w:gridCol w:w="1277"/>
        <w:gridCol w:w="1559"/>
      </w:tblGrid>
      <w:tr w:rsidR="00895DD3" w:rsidRPr="00895DD3" w14:paraId="0ADC17C7" w14:textId="77777777" w:rsidTr="00895DD3">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19B4F778" w14:textId="77777777" w:rsidR="00895DD3" w:rsidRPr="00895DD3" w:rsidRDefault="00895DD3" w:rsidP="00895DD3">
            <w:pPr>
              <w:spacing w:after="0" w:line="240" w:lineRule="auto"/>
              <w:rPr>
                <w:color w:val="auto"/>
                <w:spacing w:val="0"/>
                <w:sz w:val="18"/>
                <w:szCs w:val="18"/>
                <w:lang w:val="es-DO" w:eastAsia="es-DO"/>
              </w:rPr>
            </w:pPr>
            <w:r w:rsidRPr="00895DD3">
              <w:rPr>
                <w:b/>
                <w:bCs/>
                <w:color w:val="FFFFFF"/>
                <w:spacing w:val="0"/>
                <w:sz w:val="18"/>
                <w:szCs w:val="18"/>
                <w:lang w:val="es-ES" w:eastAsia="es-DO"/>
              </w:rPr>
              <w:t>No.</w:t>
            </w:r>
          </w:p>
        </w:tc>
        <w:tc>
          <w:tcPr>
            <w:tcW w:w="1843"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E8673A9" w14:textId="77777777" w:rsidR="00895DD3" w:rsidRPr="00895DD3" w:rsidRDefault="00895DD3" w:rsidP="00895DD3">
            <w:pPr>
              <w:spacing w:after="0" w:line="240" w:lineRule="auto"/>
              <w:jc w:val="center"/>
              <w:rPr>
                <w:color w:val="auto"/>
                <w:spacing w:val="0"/>
                <w:sz w:val="18"/>
                <w:szCs w:val="18"/>
                <w:lang w:val="es-DO" w:eastAsia="es-DO"/>
              </w:rPr>
            </w:pPr>
            <w:r w:rsidRPr="00895DD3">
              <w:rPr>
                <w:b/>
                <w:bCs/>
                <w:color w:val="FFFFFF"/>
                <w:spacing w:val="0"/>
                <w:sz w:val="18"/>
                <w:szCs w:val="18"/>
                <w:lang w:val="es-ES" w:eastAsia="es-DO"/>
              </w:rPr>
              <w:t>Área</w:t>
            </w:r>
          </w:p>
        </w:tc>
        <w:tc>
          <w:tcPr>
            <w:tcW w:w="198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70FF5A9" w14:textId="77777777" w:rsidR="00895DD3" w:rsidRPr="00895DD3" w:rsidRDefault="00895DD3" w:rsidP="00895DD3">
            <w:pPr>
              <w:spacing w:after="0" w:line="240" w:lineRule="auto"/>
              <w:jc w:val="center"/>
              <w:rPr>
                <w:color w:val="auto"/>
                <w:spacing w:val="0"/>
                <w:sz w:val="18"/>
                <w:szCs w:val="18"/>
                <w:lang w:val="es-DO" w:eastAsia="es-DO"/>
              </w:rPr>
            </w:pPr>
            <w:r w:rsidRPr="00895DD3">
              <w:rPr>
                <w:b/>
                <w:bCs/>
                <w:color w:val="FFFFFF"/>
                <w:spacing w:val="0"/>
                <w:sz w:val="18"/>
                <w:szCs w:val="18"/>
                <w:lang w:val="es-ES" w:eastAsia="es-DO"/>
              </w:rPr>
              <w:t>Producto</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A501103" w14:textId="77777777" w:rsidR="00895DD3" w:rsidRPr="00895DD3" w:rsidRDefault="00895DD3" w:rsidP="00895DD3">
            <w:pPr>
              <w:spacing w:after="0" w:line="240" w:lineRule="auto"/>
              <w:jc w:val="center"/>
              <w:rPr>
                <w:color w:val="auto"/>
                <w:spacing w:val="0"/>
                <w:sz w:val="18"/>
                <w:szCs w:val="18"/>
                <w:lang w:val="es-DO" w:eastAsia="es-DO"/>
              </w:rPr>
            </w:pPr>
            <w:r w:rsidRPr="00895DD3">
              <w:rPr>
                <w:b/>
                <w:bCs/>
                <w:color w:val="FFFFFF"/>
                <w:spacing w:val="0"/>
                <w:sz w:val="18"/>
                <w:szCs w:val="18"/>
                <w:lang w:val="es-ES" w:eastAsia="es-DO"/>
              </w:rPr>
              <w:t>Frecuencia</w:t>
            </w:r>
          </w:p>
        </w:tc>
        <w:tc>
          <w:tcPr>
            <w:tcW w:w="1277" w:type="dxa"/>
            <w:tcBorders>
              <w:top w:val="single" w:sz="8" w:space="0" w:color="auto"/>
              <w:left w:val="nil"/>
              <w:bottom w:val="single" w:sz="4" w:space="0" w:color="auto"/>
              <w:right w:val="single" w:sz="8" w:space="0" w:color="auto"/>
            </w:tcBorders>
            <w:shd w:val="clear" w:color="auto" w:fill="002060"/>
            <w:vAlign w:val="center"/>
          </w:tcPr>
          <w:p w14:paraId="4CA977E8" w14:textId="77777777" w:rsidR="00895DD3" w:rsidRPr="00895DD3" w:rsidRDefault="00895DD3" w:rsidP="00895DD3">
            <w:pPr>
              <w:spacing w:after="0" w:line="240" w:lineRule="auto"/>
              <w:jc w:val="center"/>
              <w:rPr>
                <w:b/>
                <w:bCs/>
                <w:color w:val="FFFFFF"/>
                <w:spacing w:val="0"/>
                <w:sz w:val="18"/>
                <w:szCs w:val="18"/>
                <w:lang w:val="es-ES" w:eastAsia="es-DO"/>
              </w:rPr>
            </w:pPr>
            <w:r w:rsidRPr="00895DD3">
              <w:rPr>
                <w:b/>
                <w:bCs/>
                <w:color w:val="FFFFFF"/>
                <w:spacing w:val="0"/>
                <w:sz w:val="18"/>
                <w:szCs w:val="18"/>
                <w:lang w:val="es-ES" w:eastAsia="es-DO"/>
              </w:rPr>
              <w:t>Resultado</w:t>
            </w:r>
          </w:p>
        </w:tc>
        <w:tc>
          <w:tcPr>
            <w:tcW w:w="1559" w:type="dxa"/>
            <w:tcBorders>
              <w:top w:val="single" w:sz="8" w:space="0" w:color="auto"/>
              <w:left w:val="nil"/>
              <w:bottom w:val="single" w:sz="4" w:space="0" w:color="auto"/>
              <w:right w:val="single" w:sz="8" w:space="0" w:color="auto"/>
            </w:tcBorders>
            <w:shd w:val="clear" w:color="auto" w:fill="002060"/>
            <w:vAlign w:val="center"/>
          </w:tcPr>
          <w:p w14:paraId="1C69D4A1" w14:textId="77777777" w:rsidR="00895DD3" w:rsidRPr="00895DD3" w:rsidRDefault="00895DD3" w:rsidP="00895DD3">
            <w:pPr>
              <w:spacing w:after="0" w:line="240" w:lineRule="auto"/>
              <w:jc w:val="center"/>
              <w:rPr>
                <w:b/>
                <w:bCs/>
                <w:color w:val="FFFFFF"/>
                <w:spacing w:val="0"/>
                <w:sz w:val="18"/>
                <w:szCs w:val="18"/>
                <w:lang w:val="es-ES" w:eastAsia="es-DO"/>
              </w:rPr>
            </w:pPr>
            <w:r w:rsidRPr="00895DD3">
              <w:rPr>
                <w:b/>
                <w:bCs/>
                <w:color w:val="FFFFFF"/>
                <w:spacing w:val="0"/>
                <w:sz w:val="18"/>
                <w:szCs w:val="18"/>
                <w:lang w:val="es-ES" w:eastAsia="es-DO"/>
              </w:rPr>
              <w:t xml:space="preserve">Porcentaje </w:t>
            </w:r>
          </w:p>
          <w:p w14:paraId="230ED3B2" w14:textId="77777777" w:rsidR="00895DD3" w:rsidRPr="00895DD3" w:rsidRDefault="00895DD3" w:rsidP="00895DD3">
            <w:pPr>
              <w:spacing w:after="0" w:line="240" w:lineRule="auto"/>
              <w:jc w:val="center"/>
              <w:rPr>
                <w:b/>
                <w:bCs/>
                <w:color w:val="FFFFFF"/>
                <w:spacing w:val="0"/>
                <w:sz w:val="18"/>
                <w:szCs w:val="18"/>
                <w:lang w:val="es-ES" w:eastAsia="es-DO"/>
              </w:rPr>
            </w:pPr>
            <w:r w:rsidRPr="00895DD3">
              <w:rPr>
                <w:b/>
                <w:bCs/>
                <w:color w:val="FFFFFF"/>
                <w:spacing w:val="0"/>
                <w:sz w:val="18"/>
                <w:szCs w:val="18"/>
                <w:lang w:val="es-ES" w:eastAsia="es-DO"/>
              </w:rPr>
              <w:t>de Avance</w:t>
            </w:r>
          </w:p>
        </w:tc>
      </w:tr>
      <w:tr w:rsidR="00895DD3" w:rsidRPr="00895DD3" w14:paraId="19BA146D"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3888E50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C78FDD" w14:textId="77777777" w:rsidR="00895DD3" w:rsidRPr="00895DD3" w:rsidRDefault="00895DD3" w:rsidP="00895DD3">
            <w:pPr>
              <w:spacing w:after="0" w:line="240" w:lineRule="auto"/>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E70C5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Gestionar la</w:t>
            </w:r>
          </w:p>
          <w:p w14:paraId="1AD0632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adquisición de</w:t>
            </w:r>
          </w:p>
          <w:p w14:paraId="4778C64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equipos técnicos y</w:t>
            </w:r>
          </w:p>
          <w:p w14:paraId="7F5C70D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administrativo.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6174B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6DC697E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76BF089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1C4A9B1D"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2AE65A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7E792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FAC3E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Gestionar la</w:t>
            </w:r>
          </w:p>
          <w:p w14:paraId="043B577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adquisición de</w:t>
            </w:r>
          </w:p>
          <w:p w14:paraId="7397D13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equipos y mobiliario</w:t>
            </w:r>
          </w:p>
          <w:p w14:paraId="2242FCE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la institución.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ED31E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6CA0AB7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En proceso</w:t>
            </w:r>
          </w:p>
        </w:tc>
        <w:tc>
          <w:tcPr>
            <w:tcW w:w="1559" w:type="dxa"/>
            <w:tcBorders>
              <w:top w:val="single" w:sz="4" w:space="0" w:color="auto"/>
              <w:left w:val="single" w:sz="4" w:space="0" w:color="auto"/>
              <w:bottom w:val="single" w:sz="4" w:space="0" w:color="auto"/>
              <w:right w:val="single" w:sz="4" w:space="0" w:color="auto"/>
            </w:tcBorders>
            <w:vAlign w:val="center"/>
          </w:tcPr>
          <w:p w14:paraId="6ADF86F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15%</w:t>
            </w:r>
          </w:p>
        </w:tc>
      </w:tr>
      <w:tr w:rsidR="00895DD3" w:rsidRPr="00895DD3" w14:paraId="22C0FFD6"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52D5D1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59D02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92CE5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Coordinar los</w:t>
            </w:r>
          </w:p>
          <w:p w14:paraId="1301E01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servicios de</w:t>
            </w:r>
          </w:p>
          <w:p w14:paraId="49FE334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transportación de</w:t>
            </w:r>
          </w:p>
          <w:p w14:paraId="38015C9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todas las áreas de la</w:t>
            </w:r>
          </w:p>
          <w:p w14:paraId="27490E9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institución.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8C2015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05B92BF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2BD8444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3428FA00"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123819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30722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F98F1C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Realizar el</w:t>
            </w:r>
          </w:p>
          <w:p w14:paraId="4980396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mantenimiento</w:t>
            </w:r>
          </w:p>
          <w:p w14:paraId="57281E8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preventivo y</w:t>
            </w:r>
          </w:p>
          <w:p w14:paraId="39272A2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correctivo de la flota</w:t>
            </w:r>
          </w:p>
          <w:p w14:paraId="2E882A1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vehicular de la</w:t>
            </w:r>
          </w:p>
          <w:p w14:paraId="38C2FEE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institución.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BADD1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3AC13D2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22550EE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084630BE"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30B9C2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5</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7363C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C8C08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Adquiridos los</w:t>
            </w:r>
          </w:p>
          <w:p w14:paraId="288F146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servicios de</w:t>
            </w:r>
          </w:p>
          <w:p w14:paraId="140F461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mantenimiento</w:t>
            </w:r>
          </w:p>
          <w:p w14:paraId="29014F9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correctivo de flotilla</w:t>
            </w:r>
          </w:p>
          <w:p w14:paraId="32579FF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vehicular.</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6A0721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3446A2E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14E3F54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50%</w:t>
            </w:r>
          </w:p>
        </w:tc>
      </w:tr>
      <w:tr w:rsidR="00895DD3" w:rsidRPr="00895DD3" w14:paraId="592C78FE"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7C88B1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6</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8DCA2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191F6B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Ejecutado programa</w:t>
            </w:r>
          </w:p>
          <w:p w14:paraId="37B39B0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mantenimiento</w:t>
            </w:r>
          </w:p>
          <w:p w14:paraId="0050659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preventivo y</w:t>
            </w:r>
          </w:p>
          <w:p w14:paraId="2756353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correctivo de flotilla</w:t>
            </w:r>
          </w:p>
          <w:p w14:paraId="31442CE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vehicular.</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F7BDC2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6DB8D6F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671CDBE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42E3568D"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A2A86D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7</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837C0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3B2DC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 xml:space="preserve">Ejecutar programa de mantenimiento a edifico, bienes e </w:t>
            </w:r>
            <w:r w:rsidRPr="00895DD3">
              <w:rPr>
                <w:color w:val="595959" w:themeColor="text1" w:themeTint="A6"/>
                <w:spacing w:val="0"/>
                <w:lang w:val="es-DO" w:eastAsia="es-DO"/>
              </w:rPr>
              <w:lastRenderedPageBreak/>
              <w:t>inmuebles de la institución.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8572AF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lastRenderedPageBreak/>
              <w:t>3</w:t>
            </w:r>
          </w:p>
        </w:tc>
        <w:tc>
          <w:tcPr>
            <w:tcW w:w="1277" w:type="dxa"/>
            <w:tcBorders>
              <w:top w:val="single" w:sz="4" w:space="0" w:color="auto"/>
              <w:left w:val="single" w:sz="4" w:space="0" w:color="auto"/>
              <w:bottom w:val="single" w:sz="4" w:space="0" w:color="auto"/>
              <w:right w:val="single" w:sz="4" w:space="0" w:color="auto"/>
            </w:tcBorders>
            <w:vAlign w:val="center"/>
          </w:tcPr>
          <w:p w14:paraId="4317339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6C242D1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5E9B85CD"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67C2EE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lastRenderedPageBreak/>
              <w:t>8</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1EFE1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105E94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Fortalecida la gestión del almacén.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AD43D5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2B41EA9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1AD0FD8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70%</w:t>
            </w:r>
          </w:p>
        </w:tc>
      </w:tr>
      <w:tr w:rsidR="00895DD3" w:rsidRPr="00895DD3" w14:paraId="63597B58"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F68EE2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9</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8612F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9310D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Garantizada la higiene, para el bienestar y rendimiento del entorno laboral.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F9999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3B850F9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7AB3EB5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2FBA0C88"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ADDC51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10</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DF19A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Administrativa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1E8509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Capacitado el personal de la institución en materia de compra y contrataciones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69B0A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29AA44F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04258DB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58718763"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F7F849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11</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0E5DC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Financiera.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42FD191" w14:textId="77777777" w:rsidR="00895DD3" w:rsidRPr="00895DD3" w:rsidRDefault="00895DD3" w:rsidP="00895DD3">
            <w:pPr>
              <w:spacing w:after="0" w:line="240" w:lineRule="auto"/>
              <w:jc w:val="center"/>
              <w:rPr>
                <w:color w:val="595959" w:themeColor="text1" w:themeTint="A6"/>
                <w:spacing w:val="0"/>
                <w:lang w:val="es-DO" w:eastAsia="es-DO"/>
              </w:rPr>
            </w:pPr>
            <w:proofErr w:type="spellStart"/>
            <w:r w:rsidRPr="00895DD3">
              <w:rPr>
                <w:color w:val="595959" w:themeColor="text1" w:themeTint="A6"/>
                <w:spacing w:val="0"/>
                <w:lang w:val="es-DO" w:eastAsia="es-DO"/>
              </w:rPr>
              <w:t>Eficientizada</w:t>
            </w:r>
            <w:proofErr w:type="spellEnd"/>
            <w:r w:rsidRPr="00895DD3">
              <w:rPr>
                <w:color w:val="595959" w:themeColor="text1" w:themeTint="A6"/>
                <w:spacing w:val="0"/>
                <w:lang w:val="es-DO" w:eastAsia="es-DO"/>
              </w:rPr>
              <w:t xml:space="preserve"> la</w:t>
            </w:r>
          </w:p>
          <w:p w14:paraId="3987655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gestión del proceso</w:t>
            </w:r>
          </w:p>
          <w:p w14:paraId="1A47A74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financiero.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9E82AA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6AB816F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3354D4B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30%</w:t>
            </w:r>
          </w:p>
        </w:tc>
      </w:tr>
      <w:tr w:rsidR="00895DD3" w:rsidRPr="00895DD3" w14:paraId="7B56462C"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663B41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12</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FF8E2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Financiera.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FD147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Fortalecido el equipo</w:t>
            </w:r>
          </w:p>
          <w:p w14:paraId="27069F6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gestión del área</w:t>
            </w:r>
          </w:p>
          <w:p w14:paraId="441CFBA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financiera.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EFA82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5312187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7841473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242A8D56"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37CEF88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13</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2208B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General</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B5705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Adquirido y desarrollado el</w:t>
            </w:r>
          </w:p>
          <w:p w14:paraId="19A33F8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software que permita la gestión eficaz de las áreas (Gestión Humana, financiera, comercial,</w:t>
            </w:r>
          </w:p>
          <w:p w14:paraId="26C8DEE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planificación y administrativa).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1D35D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12A749B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36C44F7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20%</w:t>
            </w:r>
          </w:p>
        </w:tc>
      </w:tr>
      <w:tr w:rsidR="00895DD3" w:rsidRPr="00895DD3" w14:paraId="6E07FFD2"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F7CD9B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14</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B7E65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General</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0B7FC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Adquiridos las</w:t>
            </w:r>
          </w:p>
          <w:p w14:paraId="3132B52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Computadoras tipo</w:t>
            </w:r>
          </w:p>
          <w:p w14:paraId="015CD00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Desktop, Laptop y</w:t>
            </w:r>
          </w:p>
          <w:p w14:paraId="60A4306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materiales</w:t>
            </w:r>
          </w:p>
          <w:p w14:paraId="15E1E1E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tecnológicos para la</w:t>
            </w:r>
          </w:p>
          <w:p w14:paraId="15A45FF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culminación de</w:t>
            </w:r>
          </w:p>
          <w:p w14:paraId="5E035D8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actualización del</w:t>
            </w:r>
          </w:p>
          <w:p w14:paraId="4227DE1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plantel</w:t>
            </w:r>
          </w:p>
          <w:p w14:paraId="0E80986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computacional.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62DAF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4978119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1E48E86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20%</w:t>
            </w:r>
          </w:p>
        </w:tc>
      </w:tr>
      <w:tr w:rsidR="00895DD3" w:rsidRPr="00895DD3" w14:paraId="41AF21C1"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3EDFDA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lastRenderedPageBreak/>
              <w:t>15</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2975F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General</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A0683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Brindada la asistencia a</w:t>
            </w:r>
          </w:p>
          <w:p w14:paraId="0DC9EE4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los proyectos,</w:t>
            </w:r>
          </w:p>
          <w:p w14:paraId="16C5EDF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programas, actividades</w:t>
            </w:r>
          </w:p>
          <w:p w14:paraId="4247A32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 iniciativas imprevista</w:t>
            </w:r>
          </w:p>
          <w:p w14:paraId="514A06D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proveniente de la</w:t>
            </w:r>
          </w:p>
          <w:p w14:paraId="1FF689B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General y/o</w:t>
            </w:r>
          </w:p>
          <w:p w14:paraId="500D9F6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áreas internas para el</w:t>
            </w:r>
          </w:p>
          <w:p w14:paraId="35A9D4B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desarrollo del proyecto</w:t>
            </w:r>
          </w:p>
          <w:p w14:paraId="4F5157B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y la programación de</w:t>
            </w:r>
          </w:p>
          <w:p w14:paraId="7E9E603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RTVD.</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CDE174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0F304EB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4B48C4B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80%</w:t>
            </w:r>
          </w:p>
        </w:tc>
      </w:tr>
      <w:tr w:rsidR="00895DD3" w:rsidRPr="00895DD3" w14:paraId="16A267FE"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6AEC65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16</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FB367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General</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5665F9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Desarrollar proyecto</w:t>
            </w:r>
          </w:p>
          <w:p w14:paraId="636EA35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inauguración del</w:t>
            </w:r>
          </w:p>
          <w:p w14:paraId="267DE96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Instituto de</w:t>
            </w:r>
          </w:p>
          <w:p w14:paraId="476FB3E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Comunicación</w:t>
            </w:r>
          </w:p>
          <w:p w14:paraId="2354F06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audiovisual.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C971FD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1CAE64F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6963042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71A23E2A"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F7C345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17</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F1E3B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General</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CBA077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Divulgados los</w:t>
            </w:r>
          </w:p>
          <w:p w14:paraId="07BE846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avances y proyectos</w:t>
            </w:r>
          </w:p>
          <w:p w14:paraId="32EB3C0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la institución.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6A26F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5464BBF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378B2F4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509DA391"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837BD0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18</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D5AB10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Jurídica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B44F42F" w14:textId="77777777" w:rsidR="00895DD3" w:rsidRPr="00895DD3" w:rsidRDefault="00895DD3" w:rsidP="00895DD3">
            <w:pPr>
              <w:spacing w:after="0" w:line="240" w:lineRule="auto"/>
              <w:jc w:val="center"/>
              <w:rPr>
                <w:color w:val="595959" w:themeColor="text1" w:themeTint="A6"/>
                <w:spacing w:val="0"/>
                <w:lang w:val="es-DO" w:eastAsia="es-DO"/>
              </w:rPr>
            </w:pPr>
            <w:proofErr w:type="spellStart"/>
            <w:r w:rsidRPr="00895DD3">
              <w:rPr>
                <w:color w:val="595959" w:themeColor="text1" w:themeTint="A6"/>
                <w:spacing w:val="0"/>
                <w:lang w:val="es-DO" w:eastAsia="es-DO"/>
              </w:rPr>
              <w:t>Eficientizada</w:t>
            </w:r>
            <w:proofErr w:type="spellEnd"/>
            <w:r w:rsidRPr="00895DD3">
              <w:rPr>
                <w:color w:val="595959" w:themeColor="text1" w:themeTint="A6"/>
                <w:spacing w:val="0"/>
                <w:lang w:val="es-DO" w:eastAsia="es-DO"/>
              </w:rPr>
              <w:t xml:space="preserve"> la gestión de la Dirección Jurídica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58AF3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184628B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5695EC7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1C4F45A2"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A98C1B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19</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4BC99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Jurídica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3809BD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Elaborado el</w:t>
            </w:r>
          </w:p>
          <w:p w14:paraId="67E74A9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programa de</w:t>
            </w:r>
          </w:p>
          <w:p w14:paraId="2F265C2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capacitación para el</w:t>
            </w:r>
          </w:p>
          <w:p w14:paraId="6DA9117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personal jurídico.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A0FD3E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1C411E7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Vencido</w:t>
            </w:r>
          </w:p>
        </w:tc>
        <w:tc>
          <w:tcPr>
            <w:tcW w:w="1559" w:type="dxa"/>
            <w:tcBorders>
              <w:top w:val="single" w:sz="4" w:space="0" w:color="auto"/>
              <w:left w:val="single" w:sz="4" w:space="0" w:color="auto"/>
              <w:bottom w:val="single" w:sz="4" w:space="0" w:color="auto"/>
              <w:right w:val="single" w:sz="4" w:space="0" w:color="auto"/>
            </w:tcBorders>
            <w:vAlign w:val="center"/>
          </w:tcPr>
          <w:p w14:paraId="093A4AA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0%</w:t>
            </w:r>
          </w:p>
        </w:tc>
      </w:tr>
      <w:tr w:rsidR="00895DD3" w:rsidRPr="00895DD3" w14:paraId="2A945781"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82F249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20</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9B1B9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Jurídica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7EDAF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Fortalecidos los conocimientos del capital humano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A3A89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0A86DDA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Vencido</w:t>
            </w:r>
          </w:p>
        </w:tc>
        <w:tc>
          <w:tcPr>
            <w:tcW w:w="1559" w:type="dxa"/>
            <w:tcBorders>
              <w:top w:val="single" w:sz="4" w:space="0" w:color="auto"/>
              <w:left w:val="single" w:sz="4" w:space="0" w:color="auto"/>
              <w:bottom w:val="single" w:sz="4" w:space="0" w:color="auto"/>
              <w:right w:val="single" w:sz="4" w:space="0" w:color="auto"/>
            </w:tcBorders>
            <w:vAlign w:val="center"/>
          </w:tcPr>
          <w:p w14:paraId="72F1353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0%</w:t>
            </w:r>
          </w:p>
        </w:tc>
      </w:tr>
      <w:tr w:rsidR="00895DD3" w:rsidRPr="00895DD3" w14:paraId="250924D9"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7EDAA8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21</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B405D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Jurídica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C51BCA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Notariados los</w:t>
            </w:r>
          </w:p>
          <w:p w14:paraId="66C077C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contratos de</w:t>
            </w:r>
          </w:p>
          <w:p w14:paraId="00BF6D2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servicios</w:t>
            </w:r>
          </w:p>
          <w:p w14:paraId="4ACB279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institucionales,</w:t>
            </w:r>
          </w:p>
          <w:p w14:paraId="6EB9BA9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acuerdos y</w:t>
            </w:r>
          </w:p>
          <w:p w14:paraId="6637509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convenios</w:t>
            </w:r>
          </w:p>
          <w:p w14:paraId="731CDF0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lastRenderedPageBreak/>
              <w:t>interinstitucionales e</w:t>
            </w:r>
          </w:p>
          <w:p w14:paraId="35A494F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internacionales.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F2980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lastRenderedPageBreak/>
              <w:t>3</w:t>
            </w:r>
          </w:p>
        </w:tc>
        <w:tc>
          <w:tcPr>
            <w:tcW w:w="1277" w:type="dxa"/>
            <w:tcBorders>
              <w:top w:val="single" w:sz="4" w:space="0" w:color="auto"/>
              <w:left w:val="single" w:sz="4" w:space="0" w:color="auto"/>
              <w:bottom w:val="single" w:sz="4" w:space="0" w:color="auto"/>
              <w:right w:val="single" w:sz="4" w:space="0" w:color="auto"/>
            </w:tcBorders>
            <w:vAlign w:val="center"/>
          </w:tcPr>
          <w:p w14:paraId="46BEFA0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278B460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65%</w:t>
            </w:r>
          </w:p>
        </w:tc>
      </w:tr>
      <w:tr w:rsidR="00895DD3" w:rsidRPr="00895DD3" w14:paraId="4797802F"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AD7712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lastRenderedPageBreak/>
              <w:t>22</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1D84B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Jurídica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57A4C4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Notificados los actos</w:t>
            </w:r>
          </w:p>
          <w:p w14:paraId="0FCC54A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procedimiento,</w:t>
            </w:r>
          </w:p>
          <w:p w14:paraId="2CD8218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administrativos,</w:t>
            </w:r>
          </w:p>
          <w:p w14:paraId="7A8AD48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resoluciones y</w:t>
            </w:r>
          </w:p>
          <w:p w14:paraId="3B07A6B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recisiones</w:t>
            </w:r>
          </w:p>
          <w:p w14:paraId="2F92ACF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contractuales.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016ED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37053CE4" w14:textId="77777777" w:rsidR="00895DD3" w:rsidRPr="00895DD3" w:rsidRDefault="00895DD3" w:rsidP="00895DD3">
            <w:pPr>
              <w:spacing w:after="0" w:line="240" w:lineRule="auto"/>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5EFDBF0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45%</w:t>
            </w:r>
          </w:p>
        </w:tc>
      </w:tr>
      <w:tr w:rsidR="00895DD3" w:rsidRPr="00895DD3" w14:paraId="36ED1538"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A1D6DD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23</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0B474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Jurídica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BAC39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Realizados los levantamientos de mensura para fines de deslinde, refundición y titulación a nombre de la Corporación Estatal de Radio y Televisión (CERTV).</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CEE4C4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5CF1F4A5" w14:textId="77777777" w:rsidR="00895DD3" w:rsidRPr="00895DD3" w:rsidRDefault="00895DD3" w:rsidP="00895DD3">
            <w:pPr>
              <w:spacing w:after="0" w:line="240" w:lineRule="auto"/>
              <w:rPr>
                <w:color w:val="595959" w:themeColor="text1" w:themeTint="A6"/>
                <w:spacing w:val="0"/>
                <w:lang w:val="es-DO" w:eastAsia="es-DO"/>
              </w:rPr>
            </w:pPr>
            <w:r w:rsidRPr="00895DD3">
              <w:rPr>
                <w:color w:val="595959" w:themeColor="text1" w:themeTint="A6"/>
                <w:spacing w:val="0"/>
                <w:lang w:val="es-DO" w:eastAsia="es-DO"/>
              </w:rPr>
              <w:t>Vencido</w:t>
            </w:r>
          </w:p>
        </w:tc>
        <w:tc>
          <w:tcPr>
            <w:tcW w:w="1559" w:type="dxa"/>
            <w:tcBorders>
              <w:top w:val="single" w:sz="4" w:space="0" w:color="auto"/>
              <w:left w:val="single" w:sz="4" w:space="0" w:color="auto"/>
              <w:bottom w:val="single" w:sz="4" w:space="0" w:color="auto"/>
              <w:right w:val="single" w:sz="4" w:space="0" w:color="auto"/>
            </w:tcBorders>
            <w:vAlign w:val="center"/>
          </w:tcPr>
          <w:p w14:paraId="494353A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0%</w:t>
            </w:r>
          </w:p>
        </w:tc>
      </w:tr>
      <w:tr w:rsidR="00895DD3" w:rsidRPr="00895DD3" w14:paraId="1263397C"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053E03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24</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CE1DE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Jurídica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A5F463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Tramitada la</w:t>
            </w:r>
          </w:p>
          <w:p w14:paraId="7416B26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investigación y</w:t>
            </w:r>
          </w:p>
          <w:p w14:paraId="25C8141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localización jurídica</w:t>
            </w:r>
          </w:p>
          <w:p w14:paraId="07B82A4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los inmuebles en</w:t>
            </w:r>
          </w:p>
          <w:p w14:paraId="3F3995F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posesión de la</w:t>
            </w:r>
          </w:p>
          <w:p w14:paraId="1F3A1D5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Corporación Estatal</w:t>
            </w:r>
          </w:p>
          <w:p w14:paraId="13843D7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Radio y.</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336D42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797682E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5289FAB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78D302B6"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3A1141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25</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8C086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Operaciones e Ingeniería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82C0A2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 xml:space="preserve">Efectuada la instalación de 5 transmisores de 5 kilos para el sistema radiante de antena para </w:t>
            </w:r>
            <w:proofErr w:type="spellStart"/>
            <w:r w:rsidRPr="00895DD3">
              <w:rPr>
                <w:color w:val="595959" w:themeColor="text1" w:themeTint="A6"/>
                <w:spacing w:val="0"/>
                <w:lang w:val="es-DO" w:eastAsia="es-DO"/>
              </w:rPr>
              <w:t>Quisqueya</w:t>
            </w:r>
            <w:proofErr w:type="spellEnd"/>
            <w:r w:rsidRPr="00895DD3">
              <w:rPr>
                <w:color w:val="595959" w:themeColor="text1" w:themeTint="A6"/>
                <w:spacing w:val="0"/>
                <w:lang w:val="es-DO" w:eastAsia="es-DO"/>
              </w:rPr>
              <w:t xml:space="preserve"> FM</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C8F2C40" w14:textId="77777777" w:rsidR="00895DD3" w:rsidRPr="00895DD3" w:rsidRDefault="00895DD3" w:rsidP="00895DD3">
            <w:pPr>
              <w:spacing w:after="0" w:line="240" w:lineRule="auto"/>
              <w:jc w:val="center"/>
              <w:rPr>
                <w:color w:val="595959" w:themeColor="text1" w:themeTint="A6"/>
                <w:spacing w:val="0"/>
                <w:lang w:val="es-DO" w:eastAsia="es-DO"/>
              </w:rPr>
            </w:pPr>
          </w:p>
        </w:tc>
        <w:tc>
          <w:tcPr>
            <w:tcW w:w="1277" w:type="dxa"/>
            <w:tcBorders>
              <w:top w:val="single" w:sz="4" w:space="0" w:color="auto"/>
              <w:left w:val="single" w:sz="4" w:space="0" w:color="auto"/>
              <w:bottom w:val="single" w:sz="4" w:space="0" w:color="auto"/>
              <w:right w:val="single" w:sz="4" w:space="0" w:color="auto"/>
            </w:tcBorders>
            <w:vAlign w:val="center"/>
          </w:tcPr>
          <w:p w14:paraId="2BA16D3E" w14:textId="77777777" w:rsidR="00895DD3" w:rsidRPr="00895DD3" w:rsidRDefault="00895DD3" w:rsidP="00895DD3">
            <w:pPr>
              <w:spacing w:after="0" w:line="240" w:lineRule="auto"/>
              <w:jc w:val="center"/>
              <w:rPr>
                <w:color w:val="595959" w:themeColor="text1" w:themeTint="A6"/>
                <w:spacing w:val="0"/>
                <w:lang w:val="es-DO" w:eastAsia="es-DO"/>
              </w:rPr>
            </w:pPr>
          </w:p>
        </w:tc>
        <w:tc>
          <w:tcPr>
            <w:tcW w:w="1559" w:type="dxa"/>
            <w:tcBorders>
              <w:top w:val="single" w:sz="4" w:space="0" w:color="auto"/>
              <w:left w:val="single" w:sz="4" w:space="0" w:color="auto"/>
              <w:bottom w:val="single" w:sz="4" w:space="0" w:color="auto"/>
              <w:right w:val="single" w:sz="4" w:space="0" w:color="auto"/>
            </w:tcBorders>
            <w:vAlign w:val="center"/>
          </w:tcPr>
          <w:p w14:paraId="6AE89CC4" w14:textId="77777777" w:rsidR="00895DD3" w:rsidRPr="00895DD3" w:rsidRDefault="00895DD3" w:rsidP="00895DD3">
            <w:pPr>
              <w:spacing w:after="0" w:line="240" w:lineRule="auto"/>
              <w:jc w:val="center"/>
              <w:rPr>
                <w:color w:val="595959" w:themeColor="text1" w:themeTint="A6"/>
                <w:spacing w:val="0"/>
                <w:lang w:val="es-DO" w:eastAsia="es-DO"/>
              </w:rPr>
            </w:pPr>
          </w:p>
        </w:tc>
      </w:tr>
      <w:tr w:rsidR="00895DD3" w:rsidRPr="00895DD3" w14:paraId="533C9208"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21BF58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26</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A72E2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Operaciones e Ingeniería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9A2A6D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Fortalecida la</w:t>
            </w:r>
          </w:p>
          <w:p w14:paraId="7FE899E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gestión técnica y del</w:t>
            </w:r>
          </w:p>
          <w:p w14:paraId="1964BAB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talento humano.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5BADC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0025DCE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Vencido</w:t>
            </w:r>
          </w:p>
        </w:tc>
        <w:tc>
          <w:tcPr>
            <w:tcW w:w="1559" w:type="dxa"/>
            <w:tcBorders>
              <w:top w:val="single" w:sz="4" w:space="0" w:color="auto"/>
              <w:left w:val="single" w:sz="4" w:space="0" w:color="auto"/>
              <w:bottom w:val="single" w:sz="4" w:space="0" w:color="auto"/>
              <w:right w:val="single" w:sz="4" w:space="0" w:color="auto"/>
            </w:tcBorders>
            <w:vAlign w:val="center"/>
          </w:tcPr>
          <w:p w14:paraId="4798FD5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0%</w:t>
            </w:r>
          </w:p>
        </w:tc>
      </w:tr>
      <w:tr w:rsidR="00895DD3" w:rsidRPr="00895DD3" w14:paraId="5C482C79"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5BB1C7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27</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3EE53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Operaciones e Ingeniería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ECDB8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Garantizado el apoyo</w:t>
            </w:r>
          </w:p>
          <w:p w14:paraId="5AAEB4B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logístico y operativo</w:t>
            </w:r>
          </w:p>
          <w:p w14:paraId="7B58A9A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lastRenderedPageBreak/>
              <w:t>a los medios de</w:t>
            </w:r>
          </w:p>
          <w:p w14:paraId="137224B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televisión.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CF77CC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lastRenderedPageBreak/>
              <w:t>3</w:t>
            </w:r>
          </w:p>
        </w:tc>
        <w:tc>
          <w:tcPr>
            <w:tcW w:w="1277" w:type="dxa"/>
            <w:tcBorders>
              <w:top w:val="single" w:sz="4" w:space="0" w:color="auto"/>
              <w:left w:val="single" w:sz="4" w:space="0" w:color="auto"/>
              <w:bottom w:val="single" w:sz="4" w:space="0" w:color="auto"/>
              <w:right w:val="single" w:sz="4" w:space="0" w:color="auto"/>
            </w:tcBorders>
            <w:vAlign w:val="center"/>
          </w:tcPr>
          <w:p w14:paraId="5D7B11F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556D46F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70%</w:t>
            </w:r>
          </w:p>
        </w:tc>
      </w:tr>
      <w:tr w:rsidR="00895DD3" w:rsidRPr="00895DD3" w14:paraId="50829A89"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7DF076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lastRenderedPageBreak/>
              <w:t>28</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2B03E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Operaciones e Ingeniería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740C14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Garantizado el apoyo</w:t>
            </w:r>
          </w:p>
          <w:p w14:paraId="3A449CC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logístico y operativo de las coberturas de</w:t>
            </w:r>
          </w:p>
          <w:p w14:paraId="753EACF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la agenda</w:t>
            </w:r>
          </w:p>
          <w:p w14:paraId="007F896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presidencial y actos</w:t>
            </w:r>
          </w:p>
          <w:p w14:paraId="37C71B7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oficiales.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C74B4E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544C50E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0EC902F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70%</w:t>
            </w:r>
          </w:p>
        </w:tc>
      </w:tr>
      <w:tr w:rsidR="00895DD3" w:rsidRPr="00895DD3" w14:paraId="6E40B0DE"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3D6F627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29</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207FB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Operaciones e Ingeniería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AD144B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Garantizado el apoyo</w:t>
            </w:r>
          </w:p>
          <w:p w14:paraId="4945C5D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logístico y operativo</w:t>
            </w:r>
          </w:p>
          <w:p w14:paraId="14C4C81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las coberturas</w:t>
            </w:r>
          </w:p>
          <w:p w14:paraId="5C3BF5A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noticiosas a nivel</w:t>
            </w:r>
          </w:p>
          <w:p w14:paraId="034C4B2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nacional e</w:t>
            </w:r>
          </w:p>
          <w:p w14:paraId="20EC138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internacional.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B6CFC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4F4E080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7F97666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70%</w:t>
            </w:r>
          </w:p>
        </w:tc>
      </w:tr>
      <w:tr w:rsidR="00895DD3" w:rsidRPr="00895DD3" w14:paraId="0908F5A0"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2CE360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30</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FC5ED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Operaciones e Ingeniería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D07C2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Implementado</w:t>
            </w:r>
          </w:p>
          <w:p w14:paraId="2838012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Programa de</w:t>
            </w:r>
          </w:p>
          <w:p w14:paraId="0790B08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mantenimiento</w:t>
            </w:r>
          </w:p>
          <w:p w14:paraId="54D0D47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preventivo y</w:t>
            </w:r>
          </w:p>
          <w:p w14:paraId="6A74375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correctivo para</w:t>
            </w:r>
          </w:p>
          <w:p w14:paraId="077B06F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equipos de</w:t>
            </w:r>
          </w:p>
          <w:p w14:paraId="15C6810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transmisión.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B50C0D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64029CA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53413E8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304B21B6"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37C3A52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31</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A3EBE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Operaciones e Ingeniería</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69E379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Instalación de cinco</w:t>
            </w:r>
          </w:p>
          <w:p w14:paraId="4EC67B0F" w14:textId="77777777" w:rsidR="00895DD3" w:rsidRPr="00895DD3" w:rsidRDefault="00895DD3" w:rsidP="00895DD3">
            <w:pPr>
              <w:spacing w:after="0" w:line="240" w:lineRule="auto"/>
              <w:jc w:val="center"/>
              <w:rPr>
                <w:color w:val="595959" w:themeColor="text1" w:themeTint="A6"/>
                <w:spacing w:val="0"/>
                <w:lang w:val="es-DO" w:eastAsia="es-DO"/>
              </w:rPr>
            </w:pPr>
            <w:proofErr w:type="gramStart"/>
            <w:r w:rsidRPr="00895DD3">
              <w:rPr>
                <w:color w:val="595959" w:themeColor="text1" w:themeTint="A6"/>
                <w:spacing w:val="0"/>
                <w:lang w:val="es-DO" w:eastAsia="es-DO"/>
              </w:rPr>
              <w:t>( 5</w:t>
            </w:r>
            <w:proofErr w:type="gramEnd"/>
            <w:r w:rsidRPr="00895DD3">
              <w:rPr>
                <w:color w:val="595959" w:themeColor="text1" w:themeTint="A6"/>
                <w:spacing w:val="0"/>
                <w:lang w:val="es-DO" w:eastAsia="es-DO"/>
              </w:rPr>
              <w:t>) transmisores de 5 kilos para Radio ya existente, a Ejecutar, Sistema radiante</w:t>
            </w:r>
          </w:p>
          <w:p w14:paraId="2F6BCFE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proyecto de instalación de antena FM banda ancha</w:t>
            </w:r>
          </w:p>
          <w:p w14:paraId="5614C35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 xml:space="preserve">para </w:t>
            </w:r>
            <w:proofErr w:type="spellStart"/>
            <w:r w:rsidRPr="00895DD3">
              <w:rPr>
                <w:color w:val="595959" w:themeColor="text1" w:themeTint="A6"/>
                <w:spacing w:val="0"/>
                <w:lang w:val="es-DO" w:eastAsia="es-DO"/>
              </w:rPr>
              <w:t>Quisqueya</w:t>
            </w:r>
            <w:proofErr w:type="spellEnd"/>
            <w:r w:rsidRPr="00895DD3">
              <w:rPr>
                <w:color w:val="595959" w:themeColor="text1" w:themeTint="A6"/>
                <w:spacing w:val="0"/>
                <w:lang w:val="es-DO" w:eastAsia="es-DO"/>
              </w:rPr>
              <w:t xml:space="preserve"> FM, en las diferentes estaciones.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597A1D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5527E9B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Vencido</w:t>
            </w:r>
          </w:p>
        </w:tc>
        <w:tc>
          <w:tcPr>
            <w:tcW w:w="1559" w:type="dxa"/>
            <w:tcBorders>
              <w:top w:val="single" w:sz="4" w:space="0" w:color="auto"/>
              <w:left w:val="single" w:sz="4" w:space="0" w:color="auto"/>
              <w:bottom w:val="single" w:sz="4" w:space="0" w:color="auto"/>
              <w:right w:val="single" w:sz="4" w:space="0" w:color="auto"/>
            </w:tcBorders>
            <w:vAlign w:val="center"/>
          </w:tcPr>
          <w:p w14:paraId="773E68E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0%</w:t>
            </w:r>
          </w:p>
        </w:tc>
      </w:tr>
      <w:tr w:rsidR="00895DD3" w:rsidRPr="00895DD3" w14:paraId="61B14FAB"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D591B2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32</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73B7C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Planificación y Desarrollo</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85E3CD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 xml:space="preserve">Fortalecido el equipo técnico con la contratación de </w:t>
            </w:r>
            <w:r w:rsidRPr="00895DD3">
              <w:rPr>
                <w:color w:val="595959" w:themeColor="text1" w:themeTint="A6"/>
                <w:spacing w:val="0"/>
                <w:lang w:val="es-DO" w:eastAsia="es-DO"/>
              </w:rPr>
              <w:lastRenderedPageBreak/>
              <w:t>personal técnico y de apoyo.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51AF9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lastRenderedPageBreak/>
              <w:t>1</w:t>
            </w:r>
          </w:p>
        </w:tc>
        <w:tc>
          <w:tcPr>
            <w:tcW w:w="1277" w:type="dxa"/>
            <w:tcBorders>
              <w:top w:val="single" w:sz="4" w:space="0" w:color="auto"/>
              <w:left w:val="single" w:sz="4" w:space="0" w:color="auto"/>
              <w:bottom w:val="single" w:sz="4" w:space="0" w:color="auto"/>
              <w:right w:val="single" w:sz="4" w:space="0" w:color="auto"/>
            </w:tcBorders>
            <w:vAlign w:val="center"/>
          </w:tcPr>
          <w:p w14:paraId="12CA34B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Vencido</w:t>
            </w:r>
          </w:p>
        </w:tc>
        <w:tc>
          <w:tcPr>
            <w:tcW w:w="1559" w:type="dxa"/>
            <w:tcBorders>
              <w:top w:val="single" w:sz="4" w:space="0" w:color="auto"/>
              <w:left w:val="single" w:sz="4" w:space="0" w:color="auto"/>
              <w:bottom w:val="single" w:sz="4" w:space="0" w:color="auto"/>
              <w:right w:val="single" w:sz="4" w:space="0" w:color="auto"/>
            </w:tcBorders>
            <w:vAlign w:val="center"/>
          </w:tcPr>
          <w:p w14:paraId="7255D3F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0%</w:t>
            </w:r>
          </w:p>
        </w:tc>
      </w:tr>
      <w:tr w:rsidR="00895DD3" w:rsidRPr="00895DD3" w14:paraId="0FAC0F29"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A4A421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lastRenderedPageBreak/>
              <w:t>33</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D6469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Planificación y Desarrollo</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5E1D3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Implementado el</w:t>
            </w:r>
          </w:p>
          <w:p w14:paraId="1592A59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plan de capacitación</w:t>
            </w:r>
          </w:p>
          <w:p w14:paraId="35E73B9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estratégica</w:t>
            </w:r>
          </w:p>
          <w:p w14:paraId="02E5F05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institucional.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A42F7D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062A43E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1E7BD52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75F0C806"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6CE45E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34</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5C76A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Planificación y Desarrollo</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03FAB7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Presentado y discutido</w:t>
            </w:r>
          </w:p>
          <w:p w14:paraId="55A10DA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los avances del plan de</w:t>
            </w:r>
          </w:p>
          <w:p w14:paraId="1E95A66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fortalecimiento</w:t>
            </w:r>
          </w:p>
          <w:p w14:paraId="6E1D4BA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institucional,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4EC332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2472AE1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5E8D833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72D1C95B"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31367A9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35</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0A397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producción de Noticias.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D4C5E8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Ampliado el</w:t>
            </w:r>
          </w:p>
          <w:p w14:paraId="65D447D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contenido noticioso e</w:t>
            </w:r>
          </w:p>
          <w:p w14:paraId="1BD6317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informativo.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3595C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39C0A9F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2F4485E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260F2FFC"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5268B1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36</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2B3B67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producción de Noticias.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36BF8D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Garantizar la</w:t>
            </w:r>
          </w:p>
          <w:p w14:paraId="0035B1B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cobertura de la</w:t>
            </w:r>
          </w:p>
          <w:p w14:paraId="26EE6A2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agenda presidencial</w:t>
            </w:r>
          </w:p>
          <w:p w14:paraId="236B435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y actos oficiales.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04564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726E8F3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1678743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5FAA3AFF"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FB08D6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37</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2D340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producción de Noticias.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31F6A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Provista la cobertura</w:t>
            </w:r>
          </w:p>
          <w:p w14:paraId="4FD0B6D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noticiosa a nivel</w:t>
            </w:r>
          </w:p>
          <w:p w14:paraId="1503433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nacional e</w:t>
            </w:r>
          </w:p>
          <w:p w14:paraId="3935E75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internacional.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F929C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68C4BF6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5EF1071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47491AF6"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0A63E9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38</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BB637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Radio</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E4CDA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Ampliada la</w:t>
            </w:r>
          </w:p>
          <w:p w14:paraId="3BB2B40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audiencia y fidelidad</w:t>
            </w:r>
          </w:p>
          <w:p w14:paraId="51B105A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nuestros</w:t>
            </w:r>
          </w:p>
          <w:p w14:paraId="0F3379D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escuchas en los</w:t>
            </w:r>
          </w:p>
          <w:p w14:paraId="44D7001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diferentes pueblos y</w:t>
            </w:r>
          </w:p>
          <w:p w14:paraId="072AF59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comunidades.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61C015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4B6C208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Vencido</w:t>
            </w:r>
          </w:p>
        </w:tc>
        <w:tc>
          <w:tcPr>
            <w:tcW w:w="1559" w:type="dxa"/>
            <w:tcBorders>
              <w:top w:val="single" w:sz="4" w:space="0" w:color="auto"/>
              <w:left w:val="single" w:sz="4" w:space="0" w:color="auto"/>
              <w:bottom w:val="single" w:sz="4" w:space="0" w:color="auto"/>
              <w:right w:val="single" w:sz="4" w:space="0" w:color="auto"/>
            </w:tcBorders>
            <w:vAlign w:val="center"/>
          </w:tcPr>
          <w:p w14:paraId="0E289E2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0%</w:t>
            </w:r>
          </w:p>
        </w:tc>
      </w:tr>
      <w:tr w:rsidR="00895DD3" w:rsidRPr="00895DD3" w14:paraId="7C677D98"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A9C177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39</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3C669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Radio</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538006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Garantizada la</w:t>
            </w:r>
          </w:p>
          <w:p w14:paraId="0074319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programación del</w:t>
            </w:r>
          </w:p>
          <w:p w14:paraId="049EE39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programa matutino.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E8DF61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0727AF3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1879315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50%</w:t>
            </w:r>
          </w:p>
        </w:tc>
      </w:tr>
      <w:tr w:rsidR="00895DD3" w:rsidRPr="00895DD3" w14:paraId="0363E083"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94A34F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40</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DFC90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Radio</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A2F890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Mejorado el</w:t>
            </w:r>
          </w:p>
          <w:p w14:paraId="5CA7AA1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desarrollo del</w:t>
            </w:r>
          </w:p>
          <w:p w14:paraId="27349C6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personal de las</w:t>
            </w:r>
          </w:p>
          <w:p w14:paraId="28600A4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emisoras dentro de</w:t>
            </w:r>
          </w:p>
          <w:p w14:paraId="07774C3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la corporación.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B3AE9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363D1A0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611BD26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30%</w:t>
            </w:r>
          </w:p>
        </w:tc>
      </w:tr>
      <w:tr w:rsidR="00895DD3" w:rsidRPr="00895DD3" w14:paraId="530A520D"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9A8B75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lastRenderedPageBreak/>
              <w:t>41</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8D5AF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Radio</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1E7ACF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Remodelar la</w:t>
            </w:r>
          </w:p>
          <w:p w14:paraId="5FE2730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estructura</w:t>
            </w:r>
          </w:p>
          <w:p w14:paraId="0D6335C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tecnológica de las</w:t>
            </w:r>
          </w:p>
          <w:p w14:paraId="3213A8A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cabinas de radio.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73ADF5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68962AE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Vencido</w:t>
            </w:r>
          </w:p>
        </w:tc>
        <w:tc>
          <w:tcPr>
            <w:tcW w:w="1559" w:type="dxa"/>
            <w:tcBorders>
              <w:top w:val="single" w:sz="4" w:space="0" w:color="auto"/>
              <w:left w:val="single" w:sz="4" w:space="0" w:color="auto"/>
              <w:bottom w:val="single" w:sz="4" w:space="0" w:color="auto"/>
              <w:right w:val="single" w:sz="4" w:space="0" w:color="auto"/>
            </w:tcBorders>
            <w:vAlign w:val="center"/>
          </w:tcPr>
          <w:p w14:paraId="63F898C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0%</w:t>
            </w:r>
          </w:p>
        </w:tc>
      </w:tr>
      <w:tr w:rsidR="00895DD3" w:rsidRPr="00895DD3" w14:paraId="5CFA5063"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DFAA04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42</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E4932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Recursos humanos.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EED9B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Actualizado subsistema de Compensación y Beneficios de recursos humanos.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72366C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142A883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En proceso</w:t>
            </w:r>
          </w:p>
        </w:tc>
        <w:tc>
          <w:tcPr>
            <w:tcW w:w="1559" w:type="dxa"/>
            <w:tcBorders>
              <w:top w:val="single" w:sz="4" w:space="0" w:color="auto"/>
              <w:left w:val="single" w:sz="4" w:space="0" w:color="auto"/>
              <w:bottom w:val="single" w:sz="4" w:space="0" w:color="auto"/>
              <w:right w:val="single" w:sz="4" w:space="0" w:color="auto"/>
            </w:tcBorders>
            <w:vAlign w:val="center"/>
          </w:tcPr>
          <w:p w14:paraId="3EB9122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w:t>
            </w:r>
          </w:p>
        </w:tc>
      </w:tr>
      <w:tr w:rsidR="00895DD3" w:rsidRPr="00895DD3" w14:paraId="46A93278"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9EAC73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43</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E9A6B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Recursos humanos.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4AD2EC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Desarrollar programas de integración del personal y festividades.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2E8EEB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6D1A116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1C1AAE9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7F2D0187"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4020E5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44</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ED1D4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Recursos humanos.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C885E4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Diseñar programas</w:t>
            </w:r>
          </w:p>
          <w:p w14:paraId="2695491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capacitación para</w:t>
            </w:r>
          </w:p>
          <w:p w14:paraId="4822EBC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el personal a los</w:t>
            </w:r>
          </w:p>
          <w:p w14:paraId="7EBAF52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fines de contar con</w:t>
            </w:r>
          </w:p>
          <w:p w14:paraId="655B88D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servidores</w:t>
            </w:r>
          </w:p>
          <w:p w14:paraId="039CCE3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competentes.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19FB30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56A2E87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42BD9C9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18308631"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CA08C7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45</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3A2F0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Recursos humanos.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12A685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Ejecutado los programas de capacitación para el personal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F0F0A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704CE8A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5185E1B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18B9B38D"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898CA7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46</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AECD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Recursos humanos.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A7D299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Elaborado programa de reconocimiento  institucional, donde se reconozca la excelencia de manera colectiva e individual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EB1106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09CFCA2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038B795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2B0D84A0"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729F89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47</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33C1C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Recursos humanos.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C9DDD3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Gestionados los</w:t>
            </w:r>
          </w:p>
          <w:p w14:paraId="3F3C4C5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uniformes para el</w:t>
            </w:r>
          </w:p>
          <w:p w14:paraId="074A6D4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personal de</w:t>
            </w:r>
          </w:p>
          <w:p w14:paraId="4D4EAF9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administrativo y</w:t>
            </w:r>
          </w:p>
          <w:p w14:paraId="5EB3A85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servicios generales.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D4E2C6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2B0A75F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En proceso</w:t>
            </w:r>
          </w:p>
        </w:tc>
        <w:tc>
          <w:tcPr>
            <w:tcW w:w="1559" w:type="dxa"/>
            <w:tcBorders>
              <w:top w:val="single" w:sz="4" w:space="0" w:color="auto"/>
              <w:left w:val="single" w:sz="4" w:space="0" w:color="auto"/>
              <w:bottom w:val="single" w:sz="4" w:space="0" w:color="auto"/>
              <w:right w:val="single" w:sz="4" w:space="0" w:color="auto"/>
            </w:tcBorders>
            <w:vAlign w:val="center"/>
          </w:tcPr>
          <w:p w14:paraId="4B5C329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30%</w:t>
            </w:r>
          </w:p>
        </w:tc>
      </w:tr>
      <w:tr w:rsidR="00895DD3" w:rsidRPr="00895DD3" w14:paraId="766ADF15"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0A5C9B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48</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373D6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Recursos humanos.</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93C6C4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Gestionar planes de</w:t>
            </w:r>
          </w:p>
          <w:p w14:paraId="4E13501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beneficios</w:t>
            </w:r>
          </w:p>
          <w:p w14:paraId="55F449D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complementarios</w:t>
            </w:r>
          </w:p>
          <w:p w14:paraId="17C17B8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para empleados.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4AC82E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192756E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153D943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487F7B84"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CFD2D2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lastRenderedPageBreak/>
              <w:t>49</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BAFDA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Televisión</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BA0BAB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Desarrolladas nuevas</w:t>
            </w:r>
          </w:p>
          <w:p w14:paraId="6027E54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programaciones con los</w:t>
            </w:r>
          </w:p>
          <w:p w14:paraId="7593DD1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nuevos talentos.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957E5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361CB86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Parcial</w:t>
            </w:r>
          </w:p>
        </w:tc>
        <w:tc>
          <w:tcPr>
            <w:tcW w:w="1559" w:type="dxa"/>
            <w:tcBorders>
              <w:top w:val="single" w:sz="4" w:space="0" w:color="auto"/>
              <w:left w:val="single" w:sz="4" w:space="0" w:color="auto"/>
              <w:bottom w:val="single" w:sz="4" w:space="0" w:color="auto"/>
              <w:right w:val="single" w:sz="4" w:space="0" w:color="auto"/>
            </w:tcBorders>
            <w:vAlign w:val="center"/>
          </w:tcPr>
          <w:p w14:paraId="06DC323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40%</w:t>
            </w:r>
          </w:p>
        </w:tc>
      </w:tr>
      <w:tr w:rsidR="00895DD3" w:rsidRPr="00895DD3" w14:paraId="7D0989D2"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DB2436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50</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CFC49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Televisión</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B4D0D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Fortalecida la gestión de la</w:t>
            </w:r>
          </w:p>
          <w:p w14:paraId="46BC534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Televisión.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1D35A6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643F0CA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61D6806C"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791773C4"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1F92E4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51</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7156B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Televisión</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A17E31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Garantizada la</w:t>
            </w:r>
          </w:p>
          <w:p w14:paraId="416F25D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producción y cobertura</w:t>
            </w:r>
          </w:p>
          <w:p w14:paraId="600BB66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eventos especiales y</w:t>
            </w:r>
          </w:p>
          <w:p w14:paraId="3C6216B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fechas festivas.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A0F31C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3</w:t>
            </w:r>
          </w:p>
        </w:tc>
        <w:tc>
          <w:tcPr>
            <w:tcW w:w="1277" w:type="dxa"/>
            <w:tcBorders>
              <w:top w:val="single" w:sz="4" w:space="0" w:color="auto"/>
              <w:left w:val="single" w:sz="4" w:space="0" w:color="auto"/>
              <w:bottom w:val="single" w:sz="4" w:space="0" w:color="auto"/>
              <w:right w:val="single" w:sz="4" w:space="0" w:color="auto"/>
            </w:tcBorders>
            <w:vAlign w:val="center"/>
          </w:tcPr>
          <w:p w14:paraId="53F515A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7C4B8AC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6E0F841D"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3C11C11"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52</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5E875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Televisión</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7C477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Gestionadas la creación de</w:t>
            </w:r>
          </w:p>
          <w:p w14:paraId="4DCF698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nueva escenografía para</w:t>
            </w:r>
          </w:p>
          <w:p w14:paraId="2910B8E3"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la producción de televisión.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91A99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4C22F5F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7443F4B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445F48B8"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44C4DEF"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53</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56BE5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Televisión</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0D0D46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Gestionadas la creación</w:t>
            </w:r>
          </w:p>
          <w:p w14:paraId="2670D06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de la Dirección de</w:t>
            </w:r>
          </w:p>
          <w:p w14:paraId="50F8C61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Televisión.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2D4D1D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69835C1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6F705AF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5F9B954C"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675864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54</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ADE81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Televisión</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BAD1244"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Mejorada la imagen de los</w:t>
            </w:r>
          </w:p>
          <w:p w14:paraId="69A2B41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talentos e invitados en las</w:t>
            </w:r>
          </w:p>
          <w:p w14:paraId="21E393B9"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producciones de televisión.</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2A6F0FB"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w:t>
            </w:r>
          </w:p>
        </w:tc>
        <w:tc>
          <w:tcPr>
            <w:tcW w:w="1277" w:type="dxa"/>
            <w:tcBorders>
              <w:top w:val="single" w:sz="4" w:space="0" w:color="auto"/>
              <w:left w:val="single" w:sz="4" w:space="0" w:color="auto"/>
              <w:bottom w:val="single" w:sz="4" w:space="0" w:color="auto"/>
              <w:right w:val="single" w:sz="4" w:space="0" w:color="auto"/>
            </w:tcBorders>
            <w:vAlign w:val="center"/>
          </w:tcPr>
          <w:p w14:paraId="49779FA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0D35AF87"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r w:rsidR="00895DD3" w:rsidRPr="00895DD3" w14:paraId="056F62FB" w14:textId="77777777" w:rsidTr="00895DD3">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EBB7AD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rFonts w:ascii="Calibri" w:hAnsi="Calibri" w:cs="Calibri"/>
                <w:color w:val="000000"/>
                <w:spacing w:val="0"/>
                <w:sz w:val="22"/>
                <w:szCs w:val="22"/>
                <w:lang w:val="es-DO" w:eastAsia="es-DO"/>
              </w:rPr>
              <w:t>55</w:t>
            </w:r>
          </w:p>
        </w:tc>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64A270"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Dirección de Televisión</w:t>
            </w:r>
          </w:p>
        </w:tc>
        <w:tc>
          <w:tcPr>
            <w:tcW w:w="19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4B860CE"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Producidas series</w:t>
            </w:r>
          </w:p>
          <w:p w14:paraId="0066889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históricas que</w:t>
            </w:r>
          </w:p>
          <w:p w14:paraId="7891F252"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promueven el debate, la</w:t>
            </w:r>
          </w:p>
          <w:p w14:paraId="120A3738"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cultura, los valores y el</w:t>
            </w:r>
          </w:p>
          <w:p w14:paraId="2CF511C6"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sano entretenimiento.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B795C5"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2</w:t>
            </w:r>
          </w:p>
        </w:tc>
        <w:tc>
          <w:tcPr>
            <w:tcW w:w="1277" w:type="dxa"/>
            <w:tcBorders>
              <w:top w:val="single" w:sz="4" w:space="0" w:color="auto"/>
              <w:left w:val="single" w:sz="4" w:space="0" w:color="auto"/>
              <w:bottom w:val="single" w:sz="4" w:space="0" w:color="auto"/>
              <w:right w:val="single" w:sz="4" w:space="0" w:color="auto"/>
            </w:tcBorders>
            <w:vAlign w:val="center"/>
          </w:tcPr>
          <w:p w14:paraId="2DF9934A"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Cumplido</w:t>
            </w:r>
          </w:p>
        </w:tc>
        <w:tc>
          <w:tcPr>
            <w:tcW w:w="1559" w:type="dxa"/>
            <w:tcBorders>
              <w:top w:val="single" w:sz="4" w:space="0" w:color="auto"/>
              <w:left w:val="single" w:sz="4" w:space="0" w:color="auto"/>
              <w:bottom w:val="single" w:sz="4" w:space="0" w:color="auto"/>
              <w:right w:val="single" w:sz="4" w:space="0" w:color="auto"/>
            </w:tcBorders>
            <w:vAlign w:val="center"/>
          </w:tcPr>
          <w:p w14:paraId="5A9446DD" w14:textId="77777777" w:rsidR="00895DD3" w:rsidRPr="00895DD3" w:rsidRDefault="00895DD3" w:rsidP="00895DD3">
            <w:pPr>
              <w:spacing w:after="0" w:line="240" w:lineRule="auto"/>
              <w:jc w:val="center"/>
              <w:rPr>
                <w:color w:val="595959" w:themeColor="text1" w:themeTint="A6"/>
                <w:spacing w:val="0"/>
                <w:lang w:val="es-DO" w:eastAsia="es-DO"/>
              </w:rPr>
            </w:pPr>
            <w:r w:rsidRPr="00895DD3">
              <w:rPr>
                <w:color w:val="595959" w:themeColor="text1" w:themeTint="A6"/>
                <w:spacing w:val="0"/>
                <w:lang w:val="es-DO" w:eastAsia="es-DO"/>
              </w:rPr>
              <w:t>100%</w:t>
            </w:r>
          </w:p>
        </w:tc>
      </w:tr>
    </w:tbl>
    <w:p w14:paraId="1D34F0BB" w14:textId="77777777" w:rsidR="00895DD3" w:rsidRPr="00895DD3" w:rsidRDefault="00895DD3" w:rsidP="00895DD3">
      <w:pPr>
        <w:spacing w:after="0" w:line="240" w:lineRule="auto"/>
        <w:rPr>
          <w:color w:val="auto"/>
          <w:spacing w:val="0"/>
          <w:sz w:val="22"/>
          <w:szCs w:val="22"/>
          <w:lang w:val="es-DO" w:eastAsia="es-DO"/>
        </w:rPr>
      </w:pPr>
    </w:p>
    <w:p w14:paraId="5D522FC2" w14:textId="77777777" w:rsidR="00895DD3" w:rsidRPr="00895DD3" w:rsidRDefault="00895DD3" w:rsidP="00895DD3"/>
    <w:p w14:paraId="428C1665" w14:textId="77777777" w:rsidR="007B09BF" w:rsidRPr="007B09BF" w:rsidRDefault="007B09BF" w:rsidP="007B09BF"/>
    <w:p w14:paraId="14BDF422" w14:textId="77777777" w:rsidR="002F7A48" w:rsidRPr="007B09BF" w:rsidRDefault="002F7A48" w:rsidP="002F7A48">
      <w:pPr>
        <w:spacing w:line="360" w:lineRule="auto"/>
        <w:jc w:val="both"/>
        <w:rPr>
          <w:rFonts w:eastAsia="Calibri"/>
          <w:b/>
          <w:noProof/>
          <w:color w:val="4C4747"/>
        </w:rPr>
      </w:pPr>
      <w:r w:rsidRPr="007B09BF">
        <w:rPr>
          <w:rFonts w:eastAsia="Calibri"/>
          <w:b/>
          <w:noProof/>
          <w:color w:val="4C4747"/>
        </w:rPr>
        <w:t>Tabla de distribución estratégica.</w:t>
      </w:r>
    </w:p>
    <w:p w14:paraId="30097AF9" w14:textId="77777777" w:rsidR="002F7A48" w:rsidRPr="00902D46" w:rsidRDefault="002F7A48" w:rsidP="002F7A48">
      <w:pPr>
        <w:spacing w:line="360" w:lineRule="auto"/>
        <w:jc w:val="both"/>
        <w:rPr>
          <w:rFonts w:eastAsia="Calibri"/>
          <w:noProof/>
          <w:color w:val="4C4747"/>
        </w:rPr>
      </w:pPr>
      <w:r w:rsidRPr="00902D46">
        <w:rPr>
          <w:rFonts w:eastAsia="Calibri"/>
          <w:noProof/>
          <w:color w:val="4C4747"/>
        </w:rPr>
        <w:lastRenderedPageBreak/>
        <w:t>El siguiente gráfico presenta porcentualmente el nivel de productos planificados para cada eje de nuestra estrategia institucional, los cuales veremos cómo se van desarrollando a lo largo del año.</w:t>
      </w:r>
    </w:p>
    <w:p w14:paraId="3CCB4703" w14:textId="77777777" w:rsidR="002F7A48" w:rsidRPr="00902D46" w:rsidRDefault="002F7A48" w:rsidP="002F7A48">
      <w:pPr>
        <w:spacing w:line="360" w:lineRule="auto"/>
        <w:jc w:val="both"/>
        <w:rPr>
          <w:rFonts w:eastAsia="Calibri"/>
          <w:noProof/>
          <w:color w:val="4C4747"/>
        </w:rPr>
      </w:pPr>
      <w:r w:rsidRPr="00902D46">
        <w:rPr>
          <w:rFonts w:eastAsia="Calibri"/>
          <w:noProof/>
          <w:color w:val="4C4747"/>
          <w:lang w:val="es-DO" w:eastAsia="es-DO"/>
        </w:rPr>
        <w:drawing>
          <wp:inline distT="0" distB="0" distL="0" distR="0" wp14:anchorId="73F61E52" wp14:editId="140A3815">
            <wp:extent cx="5029312" cy="2112579"/>
            <wp:effectExtent l="0" t="0" r="0" b="254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7398" cy="2120176"/>
                    </a:xfrm>
                    <a:prstGeom prst="rect">
                      <a:avLst/>
                    </a:prstGeom>
                    <a:noFill/>
                  </pic:spPr>
                </pic:pic>
              </a:graphicData>
            </a:graphic>
          </wp:inline>
        </w:drawing>
      </w:r>
    </w:p>
    <w:p w14:paraId="343D8879" w14:textId="77777777" w:rsidR="002F7A48" w:rsidRPr="00902D46" w:rsidRDefault="002F7A48" w:rsidP="002F7A48">
      <w:pPr>
        <w:spacing w:line="360" w:lineRule="auto"/>
        <w:jc w:val="both"/>
        <w:rPr>
          <w:rFonts w:eastAsia="Calibri"/>
          <w:b/>
          <w:noProof/>
          <w:color w:val="4C4747"/>
        </w:rPr>
      </w:pPr>
      <w:r w:rsidRPr="00902D46">
        <w:rPr>
          <w:rFonts w:eastAsia="Calibri"/>
          <w:b/>
          <w:noProof/>
          <w:color w:val="4C4747"/>
        </w:rPr>
        <w:t>Tabla de rendimiento global.</w:t>
      </w:r>
    </w:p>
    <w:p w14:paraId="1959C094" w14:textId="77777777" w:rsidR="002F7A48" w:rsidRPr="00902D46" w:rsidRDefault="002F7A48" w:rsidP="002F7A48">
      <w:pPr>
        <w:spacing w:line="360" w:lineRule="auto"/>
        <w:jc w:val="both"/>
        <w:rPr>
          <w:rFonts w:eastAsia="Calibri"/>
          <w:noProof/>
          <w:color w:val="4C4747"/>
        </w:rPr>
      </w:pPr>
      <w:r w:rsidRPr="00902D46">
        <w:rPr>
          <w:rFonts w:eastAsia="Calibri"/>
          <w:noProof/>
          <w:color w:val="4C4747"/>
        </w:rPr>
        <w:t>Este gráfico presenta el nivel de cumplimiento en los productos de forma trimestral, dicha grafica presenta un descenso en los niveles de vencimientos de productos lo cual refleja una mejoría sustancial en la ejecución de nuestra planificación, en este contexto, - Productos vencidos es igual a + productos ejecutados.</w:t>
      </w:r>
    </w:p>
    <w:p w14:paraId="16BE92CE" w14:textId="77777777" w:rsidR="002F7A48" w:rsidRPr="00902D46" w:rsidRDefault="002F7A48" w:rsidP="002F7A48">
      <w:pPr>
        <w:spacing w:line="360" w:lineRule="auto"/>
        <w:jc w:val="both"/>
        <w:rPr>
          <w:rFonts w:eastAsia="Calibri"/>
          <w:noProof/>
          <w:color w:val="4C4747"/>
        </w:rPr>
      </w:pPr>
      <w:r w:rsidRPr="00902D46">
        <w:rPr>
          <w:rFonts w:eastAsia="Calibri"/>
          <w:noProof/>
          <w:color w:val="4C4747"/>
          <w:lang w:val="es-DO" w:eastAsia="es-DO"/>
        </w:rPr>
        <w:drawing>
          <wp:inline distT="0" distB="0" distL="0" distR="0" wp14:anchorId="73CD5AA0" wp14:editId="74899A17">
            <wp:extent cx="4918611" cy="1466193"/>
            <wp:effectExtent l="0" t="0" r="0" b="127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9199" cy="1469349"/>
                    </a:xfrm>
                    <a:prstGeom prst="rect">
                      <a:avLst/>
                    </a:prstGeom>
                    <a:noFill/>
                  </pic:spPr>
                </pic:pic>
              </a:graphicData>
            </a:graphic>
          </wp:inline>
        </w:drawing>
      </w:r>
    </w:p>
    <w:p w14:paraId="1C307834" w14:textId="77777777" w:rsidR="002F7A48" w:rsidRPr="00902D46" w:rsidRDefault="002F7A48" w:rsidP="002F7A48">
      <w:pPr>
        <w:spacing w:line="360" w:lineRule="auto"/>
        <w:jc w:val="both"/>
        <w:rPr>
          <w:rFonts w:eastAsia="Calibri"/>
          <w:noProof/>
          <w:color w:val="4C4747"/>
        </w:rPr>
      </w:pPr>
    </w:p>
    <w:p w14:paraId="5186E736" w14:textId="6BC8C479" w:rsidR="002F7A48" w:rsidRPr="00902D46" w:rsidRDefault="002F7A48" w:rsidP="002F7A48">
      <w:pPr>
        <w:spacing w:line="360" w:lineRule="auto"/>
        <w:jc w:val="both"/>
        <w:rPr>
          <w:rFonts w:eastAsia="Calibri"/>
          <w:b/>
          <w:noProof/>
          <w:color w:val="4C4747"/>
        </w:rPr>
      </w:pPr>
      <w:r w:rsidRPr="00902D46">
        <w:rPr>
          <w:rFonts w:eastAsia="Calibri"/>
          <w:b/>
          <w:noProof/>
          <w:color w:val="4C4747"/>
        </w:rPr>
        <w:t>Tabla de rendimiento por direcciones.</w:t>
      </w:r>
    </w:p>
    <w:p w14:paraId="10264634" w14:textId="1B16AF96" w:rsidR="002F7A48" w:rsidRPr="00902D46" w:rsidRDefault="002F7A48" w:rsidP="002F7A48">
      <w:pPr>
        <w:spacing w:line="360" w:lineRule="auto"/>
        <w:jc w:val="both"/>
        <w:rPr>
          <w:rFonts w:eastAsia="Calibri"/>
          <w:noProof/>
          <w:color w:val="4C4747"/>
        </w:rPr>
      </w:pPr>
      <w:r w:rsidRPr="00902D46">
        <w:rPr>
          <w:rFonts w:eastAsia="Calibri"/>
          <w:noProof/>
          <w:color w:val="4C4747"/>
        </w:rPr>
        <w:t>Este grafico presenta en nivel de ejecución de los productos segmentado por direcciones.</w:t>
      </w:r>
    </w:p>
    <w:p w14:paraId="4BB7F264" w14:textId="77777777" w:rsidR="002F7A48" w:rsidRPr="00902D46" w:rsidRDefault="002F7A48" w:rsidP="002F7A48">
      <w:pPr>
        <w:spacing w:line="360" w:lineRule="auto"/>
        <w:jc w:val="both"/>
        <w:rPr>
          <w:rFonts w:eastAsia="Calibri"/>
          <w:noProof/>
          <w:color w:val="4C4747"/>
        </w:rPr>
      </w:pPr>
      <w:r w:rsidRPr="00902D46">
        <w:rPr>
          <w:rFonts w:eastAsia="Calibri"/>
          <w:noProof/>
          <w:color w:val="4C4747"/>
          <w:lang w:val="es-DO" w:eastAsia="es-DO"/>
        </w:rPr>
        <w:lastRenderedPageBreak/>
        <w:drawing>
          <wp:inline distT="0" distB="0" distL="0" distR="0" wp14:anchorId="47508EC3" wp14:editId="4C92738F">
            <wp:extent cx="5328285" cy="2115185"/>
            <wp:effectExtent l="0" t="0" r="571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8285" cy="2115185"/>
                    </a:xfrm>
                    <a:prstGeom prst="rect">
                      <a:avLst/>
                    </a:prstGeom>
                    <a:noFill/>
                  </pic:spPr>
                </pic:pic>
              </a:graphicData>
            </a:graphic>
          </wp:inline>
        </w:drawing>
      </w:r>
    </w:p>
    <w:p w14:paraId="316EAF20" w14:textId="035E54FF" w:rsidR="002F7A48" w:rsidRPr="00902D46" w:rsidRDefault="002F7A48" w:rsidP="002F7A48">
      <w:pPr>
        <w:spacing w:line="360" w:lineRule="auto"/>
        <w:jc w:val="both"/>
        <w:rPr>
          <w:rFonts w:eastAsia="Calibri"/>
          <w:b/>
          <w:noProof/>
          <w:color w:val="4C4747"/>
        </w:rPr>
      </w:pPr>
      <w:r w:rsidRPr="00902D46">
        <w:rPr>
          <w:rFonts w:eastAsia="Calibri"/>
          <w:b/>
          <w:noProof/>
          <w:color w:val="4C4747"/>
        </w:rPr>
        <w:t>Tabla de rendimiento por departamentos.</w:t>
      </w:r>
    </w:p>
    <w:p w14:paraId="54EF7FF2" w14:textId="62BCB13C" w:rsidR="002F7A48" w:rsidRPr="00902D46" w:rsidRDefault="002F7A48" w:rsidP="002F7A48">
      <w:pPr>
        <w:spacing w:line="360" w:lineRule="auto"/>
        <w:jc w:val="both"/>
        <w:rPr>
          <w:rFonts w:eastAsia="Calibri"/>
          <w:noProof/>
          <w:color w:val="4C4747"/>
        </w:rPr>
      </w:pPr>
      <w:r w:rsidRPr="00902D46">
        <w:rPr>
          <w:rFonts w:eastAsia="Calibri"/>
          <w:noProof/>
          <w:color w:val="4C4747"/>
        </w:rPr>
        <w:t>Este grafico presenta en nivel de ejecución de los productos segmentado por departamentos</w:t>
      </w:r>
    </w:p>
    <w:p w14:paraId="75D45755" w14:textId="3DAD4425" w:rsidR="007B09BF" w:rsidRDefault="002F7A48" w:rsidP="002F7A48">
      <w:pPr>
        <w:spacing w:line="360" w:lineRule="auto"/>
        <w:jc w:val="both"/>
        <w:rPr>
          <w:rFonts w:eastAsia="Calibri"/>
          <w:noProof/>
          <w:color w:val="4C4747"/>
        </w:rPr>
      </w:pPr>
      <w:r w:rsidRPr="00902D46">
        <w:rPr>
          <w:rFonts w:eastAsia="Calibri"/>
          <w:noProof/>
          <w:color w:val="4C4747"/>
          <w:lang w:val="es-DO" w:eastAsia="es-DO"/>
        </w:rPr>
        <w:drawing>
          <wp:inline distT="0" distB="0" distL="0" distR="0" wp14:anchorId="2FB5EBEF" wp14:editId="1C69EF3F">
            <wp:extent cx="5349228" cy="3153103"/>
            <wp:effectExtent l="0" t="0" r="444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6433" cy="3157350"/>
                    </a:xfrm>
                    <a:prstGeom prst="rect">
                      <a:avLst/>
                    </a:prstGeom>
                    <a:noFill/>
                  </pic:spPr>
                </pic:pic>
              </a:graphicData>
            </a:graphic>
          </wp:inline>
        </w:drawing>
      </w:r>
    </w:p>
    <w:p w14:paraId="39A784B2" w14:textId="77777777" w:rsidR="007B09BF" w:rsidRPr="00902D46" w:rsidRDefault="007B09BF" w:rsidP="002F7A48">
      <w:pPr>
        <w:spacing w:line="360" w:lineRule="auto"/>
        <w:jc w:val="both"/>
        <w:rPr>
          <w:rFonts w:eastAsia="Calibri"/>
          <w:noProof/>
          <w:color w:val="4C4747"/>
        </w:rPr>
      </w:pPr>
    </w:p>
    <w:p w14:paraId="74C937C4" w14:textId="358A8213" w:rsidR="002F7A48" w:rsidRDefault="00247965" w:rsidP="00544F9C">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32" w:name="_Toc185249542"/>
      <w:r>
        <w:rPr>
          <w:rFonts w:ascii="Times New Roman" w:eastAsia="Calibri" w:hAnsi="Times New Roman" w:cs="Times New Roman"/>
          <w:b/>
          <w:noProof/>
          <w:color w:val="4C4747"/>
        </w:rPr>
        <w:t>7.4</w:t>
      </w:r>
      <w:r w:rsidR="002F7A48" w:rsidRPr="007B09BF">
        <w:rPr>
          <w:rFonts w:ascii="Times New Roman" w:eastAsia="Calibri" w:hAnsi="Times New Roman" w:cs="Times New Roman"/>
          <w:b/>
          <w:noProof/>
          <w:color w:val="4C4747"/>
        </w:rPr>
        <w:t xml:space="preserve"> Resumen de ejecución del Plan Annual de Compras y Contrataciones (PACC).</w:t>
      </w:r>
      <w:bookmarkEnd w:id="32"/>
    </w:p>
    <w:p w14:paraId="0F604CE5" w14:textId="77777777" w:rsidR="007B09BF" w:rsidRPr="007B09BF" w:rsidRDefault="007B09BF" w:rsidP="007B09BF"/>
    <w:tbl>
      <w:tblPr>
        <w:tblW w:w="9140" w:type="dxa"/>
        <w:tblCellMar>
          <w:left w:w="70" w:type="dxa"/>
          <w:right w:w="70" w:type="dxa"/>
        </w:tblCellMar>
        <w:tblLook w:val="04A0" w:firstRow="1" w:lastRow="0" w:firstColumn="1" w:lastColumn="0" w:noHBand="0" w:noVBand="1"/>
      </w:tblPr>
      <w:tblGrid>
        <w:gridCol w:w="3548"/>
        <w:gridCol w:w="5592"/>
      </w:tblGrid>
      <w:tr w:rsidR="002F7A48" w:rsidRPr="00902D46" w14:paraId="738640E5" w14:textId="77777777" w:rsidTr="00CF21DD">
        <w:trPr>
          <w:trHeight w:val="300"/>
        </w:trPr>
        <w:tc>
          <w:tcPr>
            <w:tcW w:w="9140" w:type="dxa"/>
            <w:gridSpan w:val="2"/>
            <w:tcBorders>
              <w:top w:val="single" w:sz="4" w:space="0" w:color="FFFFFF"/>
              <w:left w:val="single" w:sz="4" w:space="0" w:color="FFFFFF"/>
              <w:bottom w:val="single" w:sz="4" w:space="0" w:color="FFFFFF"/>
              <w:right w:val="single" w:sz="4" w:space="0" w:color="FFFFFF"/>
            </w:tcBorders>
            <w:shd w:val="clear" w:color="000000" w:fill="244062"/>
            <w:noWrap/>
            <w:vAlign w:val="bottom"/>
            <w:hideMark/>
          </w:tcPr>
          <w:p w14:paraId="5646C1D1" w14:textId="77777777" w:rsidR="002F7A48" w:rsidRPr="00902D46" w:rsidRDefault="002F7A48" w:rsidP="00CF21DD">
            <w:pPr>
              <w:ind w:right="249" w:hanging="11"/>
              <w:jc w:val="center"/>
              <w:rPr>
                <w:b/>
                <w:bCs/>
                <w:color w:val="4C4747"/>
                <w:lang w:val="es-DO" w:eastAsia="es-DO"/>
              </w:rPr>
            </w:pPr>
            <w:r w:rsidRPr="00F25AF8">
              <w:rPr>
                <w:b/>
                <w:bCs/>
                <w:color w:val="FFFFFF" w:themeColor="background1"/>
                <w:lang w:val="es-DO" w:eastAsia="es-DO"/>
              </w:rPr>
              <w:t>DATOS DE CABECERA PACC – ENERO/OCTUBRE 2024</w:t>
            </w:r>
          </w:p>
        </w:tc>
      </w:tr>
      <w:tr w:rsidR="002F7A48" w:rsidRPr="00902D46" w14:paraId="4FE7C202"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00748675" w14:textId="77777777" w:rsidR="002F7A48" w:rsidRPr="00902D46" w:rsidRDefault="002F7A48" w:rsidP="00CF21DD">
            <w:pPr>
              <w:ind w:right="249" w:hanging="11"/>
              <w:rPr>
                <w:color w:val="4C4747"/>
                <w:lang w:val="es-DO" w:eastAsia="es-DO"/>
              </w:rPr>
            </w:pPr>
            <w:r w:rsidRPr="00902D46">
              <w:rPr>
                <w:color w:val="4C4747"/>
                <w:lang w:val="es-DO" w:eastAsia="es-DO"/>
              </w:rPr>
              <w:lastRenderedPageBreak/>
              <w:t>Monto estimado total</w:t>
            </w:r>
          </w:p>
        </w:tc>
        <w:tc>
          <w:tcPr>
            <w:tcW w:w="5592" w:type="dxa"/>
            <w:tcBorders>
              <w:top w:val="nil"/>
              <w:left w:val="nil"/>
              <w:bottom w:val="single" w:sz="4" w:space="0" w:color="FFFFFF"/>
              <w:right w:val="single" w:sz="4" w:space="0" w:color="FFFFFF"/>
            </w:tcBorders>
            <w:shd w:val="clear" w:color="000000" w:fill="8DB4E2"/>
            <w:noWrap/>
            <w:vAlign w:val="bottom"/>
            <w:hideMark/>
          </w:tcPr>
          <w:p w14:paraId="1156F453"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RD$                                                            96,376,011.00 </w:t>
            </w:r>
          </w:p>
        </w:tc>
      </w:tr>
      <w:tr w:rsidR="002F7A48" w:rsidRPr="00902D46" w14:paraId="373B58B1"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090AB25D" w14:textId="77777777" w:rsidR="002F7A48" w:rsidRPr="00902D46" w:rsidRDefault="002F7A48" w:rsidP="00CF21DD">
            <w:pPr>
              <w:ind w:right="249" w:hanging="11"/>
              <w:rPr>
                <w:color w:val="4C4747"/>
                <w:lang w:val="es-DO" w:eastAsia="es-DO"/>
              </w:rPr>
            </w:pPr>
            <w:r w:rsidRPr="00902D46">
              <w:rPr>
                <w:color w:val="4C4747"/>
                <w:lang w:val="es-DO" w:eastAsia="es-DO"/>
              </w:rPr>
              <w:t>Monto total contratado</w:t>
            </w:r>
          </w:p>
        </w:tc>
        <w:tc>
          <w:tcPr>
            <w:tcW w:w="5592" w:type="dxa"/>
            <w:tcBorders>
              <w:top w:val="nil"/>
              <w:left w:val="nil"/>
              <w:bottom w:val="single" w:sz="4" w:space="0" w:color="FFFFFF"/>
              <w:right w:val="single" w:sz="4" w:space="0" w:color="FFFFFF"/>
            </w:tcBorders>
            <w:shd w:val="clear" w:color="000000" w:fill="8DB4E2"/>
            <w:noWrap/>
            <w:vAlign w:val="bottom"/>
            <w:hideMark/>
          </w:tcPr>
          <w:p w14:paraId="7A695DAB"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RD$                                                            36,072,341.01 </w:t>
            </w:r>
          </w:p>
        </w:tc>
      </w:tr>
      <w:tr w:rsidR="002F7A48" w:rsidRPr="00902D46" w14:paraId="1A20FF1A"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7AC6439B" w14:textId="77777777" w:rsidR="002F7A48" w:rsidRPr="00902D46" w:rsidRDefault="002F7A48" w:rsidP="00CF21DD">
            <w:pPr>
              <w:ind w:right="249" w:hanging="11"/>
              <w:rPr>
                <w:color w:val="4C4747"/>
                <w:lang w:val="es-DO" w:eastAsia="es-DO"/>
              </w:rPr>
            </w:pPr>
            <w:r w:rsidRPr="00902D46">
              <w:rPr>
                <w:color w:val="4C4747"/>
                <w:lang w:val="es-DO" w:eastAsia="es-DO"/>
              </w:rPr>
              <w:t> </w:t>
            </w:r>
          </w:p>
        </w:tc>
        <w:tc>
          <w:tcPr>
            <w:tcW w:w="5592" w:type="dxa"/>
            <w:tcBorders>
              <w:top w:val="nil"/>
              <w:left w:val="nil"/>
              <w:bottom w:val="single" w:sz="4" w:space="0" w:color="FFFFFF"/>
              <w:right w:val="single" w:sz="4" w:space="0" w:color="FFFFFF"/>
            </w:tcBorders>
            <w:shd w:val="clear" w:color="000000" w:fill="8DB4E2"/>
            <w:noWrap/>
            <w:vAlign w:val="bottom"/>
            <w:hideMark/>
          </w:tcPr>
          <w:p w14:paraId="231C9230" w14:textId="77777777" w:rsidR="002F7A48" w:rsidRPr="00902D46" w:rsidRDefault="002F7A48" w:rsidP="00CF21DD">
            <w:pPr>
              <w:ind w:right="249" w:hanging="11"/>
              <w:rPr>
                <w:color w:val="4C4747"/>
                <w:lang w:val="es-DO" w:eastAsia="es-DO"/>
              </w:rPr>
            </w:pPr>
            <w:r w:rsidRPr="00902D46">
              <w:rPr>
                <w:color w:val="4C4747"/>
                <w:lang w:val="es-DO" w:eastAsia="es-DO"/>
              </w:rPr>
              <w:t> </w:t>
            </w:r>
          </w:p>
        </w:tc>
      </w:tr>
      <w:tr w:rsidR="002F7A48" w:rsidRPr="00902D46" w14:paraId="3EBA620B"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7EE73CBE" w14:textId="77777777" w:rsidR="002F7A48" w:rsidRPr="00902D46" w:rsidRDefault="002F7A48" w:rsidP="00CF21DD">
            <w:pPr>
              <w:ind w:right="249" w:hanging="11"/>
              <w:rPr>
                <w:color w:val="4C4747"/>
                <w:lang w:val="es-DO" w:eastAsia="es-DO"/>
              </w:rPr>
            </w:pPr>
            <w:r w:rsidRPr="00902D46">
              <w:rPr>
                <w:color w:val="4C4747"/>
                <w:lang w:val="es-DO" w:eastAsia="es-DO"/>
              </w:rPr>
              <w:t>Cantidad de procesos registrados</w:t>
            </w:r>
          </w:p>
        </w:tc>
        <w:tc>
          <w:tcPr>
            <w:tcW w:w="5592" w:type="dxa"/>
            <w:tcBorders>
              <w:top w:val="nil"/>
              <w:left w:val="nil"/>
              <w:bottom w:val="single" w:sz="4" w:space="0" w:color="FFFFFF"/>
              <w:right w:val="single" w:sz="4" w:space="0" w:color="FFFFFF"/>
            </w:tcBorders>
            <w:shd w:val="clear" w:color="000000" w:fill="8DB4E2"/>
            <w:noWrap/>
            <w:vAlign w:val="bottom"/>
            <w:hideMark/>
          </w:tcPr>
          <w:p w14:paraId="08123CFD" w14:textId="77777777" w:rsidR="002F7A48" w:rsidRPr="00902D46" w:rsidRDefault="002F7A48" w:rsidP="00CF21DD">
            <w:pPr>
              <w:ind w:right="249" w:hanging="11"/>
              <w:jc w:val="center"/>
              <w:rPr>
                <w:color w:val="4C4747"/>
                <w:lang w:val="es-DO" w:eastAsia="es-DO"/>
              </w:rPr>
            </w:pPr>
            <w:r w:rsidRPr="00902D46">
              <w:rPr>
                <w:color w:val="4C4747"/>
                <w:lang w:val="es-DO" w:eastAsia="es-DO"/>
              </w:rPr>
              <w:t>99</w:t>
            </w:r>
          </w:p>
        </w:tc>
      </w:tr>
      <w:tr w:rsidR="002F7A48" w:rsidRPr="00902D46" w14:paraId="6F88EEA9"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0F501950" w14:textId="77777777" w:rsidR="002F7A48" w:rsidRPr="00902D46" w:rsidRDefault="002F7A48" w:rsidP="00CF21DD">
            <w:pPr>
              <w:ind w:right="249" w:hanging="11"/>
              <w:rPr>
                <w:color w:val="4C4747"/>
                <w:lang w:val="es-DO" w:eastAsia="es-DO"/>
              </w:rPr>
            </w:pPr>
            <w:r w:rsidRPr="00902D46">
              <w:rPr>
                <w:color w:val="4C4747"/>
                <w:lang w:val="es-DO" w:eastAsia="es-DO"/>
              </w:rPr>
              <w:t> </w:t>
            </w:r>
          </w:p>
        </w:tc>
        <w:tc>
          <w:tcPr>
            <w:tcW w:w="5592" w:type="dxa"/>
            <w:tcBorders>
              <w:top w:val="nil"/>
              <w:left w:val="nil"/>
              <w:bottom w:val="single" w:sz="4" w:space="0" w:color="FFFFFF"/>
              <w:right w:val="single" w:sz="4" w:space="0" w:color="FFFFFF"/>
            </w:tcBorders>
            <w:shd w:val="clear" w:color="000000" w:fill="8DB4E2"/>
            <w:noWrap/>
            <w:vAlign w:val="bottom"/>
            <w:hideMark/>
          </w:tcPr>
          <w:p w14:paraId="0EE7D953" w14:textId="77777777" w:rsidR="002F7A48" w:rsidRPr="00902D46" w:rsidRDefault="002F7A48" w:rsidP="00CF21DD">
            <w:pPr>
              <w:ind w:right="249" w:hanging="11"/>
              <w:jc w:val="center"/>
              <w:rPr>
                <w:color w:val="4C4747"/>
                <w:lang w:val="es-DO" w:eastAsia="es-DO"/>
              </w:rPr>
            </w:pPr>
            <w:r w:rsidRPr="00902D46">
              <w:rPr>
                <w:color w:val="4C4747"/>
                <w:lang w:val="es-DO" w:eastAsia="es-DO"/>
              </w:rPr>
              <w:t> </w:t>
            </w:r>
          </w:p>
        </w:tc>
      </w:tr>
      <w:tr w:rsidR="002F7A48" w:rsidRPr="00902D46" w14:paraId="482813B9"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7338BB5C" w14:textId="77777777" w:rsidR="002F7A48" w:rsidRPr="00902D46" w:rsidRDefault="002F7A48" w:rsidP="00CF21DD">
            <w:pPr>
              <w:ind w:right="249" w:hanging="11"/>
              <w:rPr>
                <w:color w:val="4C4747"/>
                <w:lang w:val="es-DO" w:eastAsia="es-DO"/>
              </w:rPr>
            </w:pPr>
            <w:r w:rsidRPr="00902D46">
              <w:rPr>
                <w:color w:val="4C4747"/>
                <w:lang w:val="es-DO" w:eastAsia="es-DO"/>
              </w:rPr>
              <w:t>Capítulo</w:t>
            </w:r>
          </w:p>
        </w:tc>
        <w:tc>
          <w:tcPr>
            <w:tcW w:w="5592" w:type="dxa"/>
            <w:tcBorders>
              <w:top w:val="nil"/>
              <w:left w:val="nil"/>
              <w:bottom w:val="single" w:sz="4" w:space="0" w:color="FFFFFF"/>
              <w:right w:val="single" w:sz="4" w:space="0" w:color="FFFFFF"/>
            </w:tcBorders>
            <w:shd w:val="clear" w:color="000000" w:fill="8DB4E2"/>
            <w:noWrap/>
            <w:vAlign w:val="bottom"/>
            <w:hideMark/>
          </w:tcPr>
          <w:p w14:paraId="62789CE6" w14:textId="77777777" w:rsidR="002F7A48" w:rsidRPr="00902D46" w:rsidRDefault="002F7A48" w:rsidP="00CF21DD">
            <w:pPr>
              <w:ind w:right="249" w:hanging="11"/>
              <w:jc w:val="center"/>
              <w:rPr>
                <w:color w:val="4C4747"/>
                <w:lang w:val="es-DO" w:eastAsia="es-DO"/>
              </w:rPr>
            </w:pPr>
            <w:r w:rsidRPr="00902D46">
              <w:rPr>
                <w:color w:val="4C4747"/>
                <w:lang w:val="es-DO" w:eastAsia="es-DO"/>
              </w:rPr>
              <w:t>6103</w:t>
            </w:r>
          </w:p>
        </w:tc>
      </w:tr>
      <w:tr w:rsidR="002F7A48" w:rsidRPr="00902D46" w14:paraId="6A0072FF"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448976D3" w14:textId="77777777" w:rsidR="002F7A48" w:rsidRPr="00902D46" w:rsidRDefault="002F7A48" w:rsidP="00CF21DD">
            <w:pPr>
              <w:ind w:right="249" w:hanging="11"/>
              <w:rPr>
                <w:color w:val="4C4747"/>
                <w:lang w:val="es-DO" w:eastAsia="es-DO"/>
              </w:rPr>
            </w:pPr>
            <w:r w:rsidRPr="00902D46">
              <w:rPr>
                <w:color w:val="4C4747"/>
                <w:lang w:val="es-DO" w:eastAsia="es-DO"/>
              </w:rPr>
              <w:t>Sub Capítulo</w:t>
            </w:r>
          </w:p>
        </w:tc>
        <w:tc>
          <w:tcPr>
            <w:tcW w:w="5592" w:type="dxa"/>
            <w:tcBorders>
              <w:top w:val="nil"/>
              <w:left w:val="nil"/>
              <w:bottom w:val="single" w:sz="4" w:space="0" w:color="FFFFFF"/>
              <w:right w:val="single" w:sz="4" w:space="0" w:color="FFFFFF"/>
            </w:tcBorders>
            <w:shd w:val="clear" w:color="000000" w:fill="8DB4E2"/>
            <w:noWrap/>
            <w:vAlign w:val="bottom"/>
            <w:hideMark/>
          </w:tcPr>
          <w:p w14:paraId="68A05597" w14:textId="77777777" w:rsidR="002F7A48" w:rsidRPr="00902D46" w:rsidRDefault="002F7A48" w:rsidP="00CF21DD">
            <w:pPr>
              <w:ind w:right="249" w:hanging="11"/>
              <w:jc w:val="center"/>
              <w:rPr>
                <w:color w:val="4C4747"/>
                <w:lang w:val="es-DO" w:eastAsia="es-DO"/>
              </w:rPr>
            </w:pPr>
            <w:r w:rsidRPr="00902D46">
              <w:rPr>
                <w:color w:val="4C4747"/>
                <w:lang w:val="es-DO" w:eastAsia="es-DO"/>
              </w:rPr>
              <w:t>01</w:t>
            </w:r>
          </w:p>
        </w:tc>
      </w:tr>
      <w:tr w:rsidR="002F7A48" w:rsidRPr="00902D46" w14:paraId="1D3D8524"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center"/>
            <w:hideMark/>
          </w:tcPr>
          <w:p w14:paraId="2E48851E" w14:textId="77777777" w:rsidR="002F7A48" w:rsidRPr="00902D46" w:rsidRDefault="002F7A48" w:rsidP="00CF21DD">
            <w:pPr>
              <w:ind w:right="249" w:hanging="11"/>
              <w:rPr>
                <w:color w:val="4C4747"/>
                <w:lang w:val="es-DO" w:eastAsia="es-DO"/>
              </w:rPr>
            </w:pPr>
            <w:r w:rsidRPr="00902D46">
              <w:rPr>
                <w:color w:val="4C4747"/>
                <w:lang w:val="es-DO" w:eastAsia="es-DO"/>
              </w:rPr>
              <w:t>Unidad Ejecutora</w:t>
            </w:r>
          </w:p>
        </w:tc>
        <w:tc>
          <w:tcPr>
            <w:tcW w:w="5592" w:type="dxa"/>
            <w:tcBorders>
              <w:top w:val="nil"/>
              <w:left w:val="nil"/>
              <w:bottom w:val="single" w:sz="4" w:space="0" w:color="FFFFFF"/>
              <w:right w:val="single" w:sz="4" w:space="0" w:color="FFFFFF"/>
            </w:tcBorders>
            <w:shd w:val="clear" w:color="000000" w:fill="8DB4E2"/>
            <w:vAlign w:val="bottom"/>
            <w:hideMark/>
          </w:tcPr>
          <w:p w14:paraId="2F2799A1"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Corporación Estatal de Radio y Televisión </w:t>
            </w:r>
          </w:p>
        </w:tc>
      </w:tr>
      <w:tr w:rsidR="002F7A48" w:rsidRPr="00902D46" w14:paraId="520C0CAA"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5C296CC6" w14:textId="77777777" w:rsidR="002F7A48" w:rsidRPr="00902D46" w:rsidRDefault="002F7A48" w:rsidP="00CF21DD">
            <w:pPr>
              <w:ind w:right="249" w:hanging="11"/>
              <w:rPr>
                <w:color w:val="4C4747"/>
                <w:lang w:val="es-DO" w:eastAsia="es-DO"/>
              </w:rPr>
            </w:pPr>
            <w:r w:rsidRPr="00902D46">
              <w:rPr>
                <w:color w:val="4C4747"/>
                <w:lang w:val="es-DO" w:eastAsia="es-DO"/>
              </w:rPr>
              <w:t>Año Fiscal</w:t>
            </w:r>
          </w:p>
        </w:tc>
        <w:tc>
          <w:tcPr>
            <w:tcW w:w="5592" w:type="dxa"/>
            <w:tcBorders>
              <w:top w:val="nil"/>
              <w:left w:val="nil"/>
              <w:bottom w:val="single" w:sz="4" w:space="0" w:color="FFFFFF"/>
              <w:right w:val="single" w:sz="4" w:space="0" w:color="FFFFFF"/>
            </w:tcBorders>
            <w:shd w:val="clear" w:color="000000" w:fill="8DB4E2"/>
            <w:noWrap/>
            <w:vAlign w:val="bottom"/>
            <w:hideMark/>
          </w:tcPr>
          <w:p w14:paraId="3C3ED8B3" w14:textId="77777777" w:rsidR="002F7A48" w:rsidRPr="00902D46" w:rsidRDefault="002F7A48" w:rsidP="00CF21DD">
            <w:pPr>
              <w:ind w:right="249" w:hanging="11"/>
              <w:jc w:val="center"/>
              <w:rPr>
                <w:color w:val="4C4747"/>
                <w:lang w:val="es-DO" w:eastAsia="es-DO"/>
              </w:rPr>
            </w:pPr>
            <w:r w:rsidRPr="00902D46">
              <w:rPr>
                <w:color w:val="4C4747"/>
                <w:lang w:val="es-DO" w:eastAsia="es-DO"/>
              </w:rPr>
              <w:t>2024</w:t>
            </w:r>
          </w:p>
        </w:tc>
      </w:tr>
      <w:tr w:rsidR="002F7A48" w:rsidRPr="00902D46" w14:paraId="0EE83272"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334EB418" w14:textId="77777777" w:rsidR="002F7A48" w:rsidRPr="00902D46" w:rsidRDefault="002F7A48" w:rsidP="00CF21DD">
            <w:pPr>
              <w:ind w:right="249" w:hanging="11"/>
              <w:rPr>
                <w:color w:val="4C4747"/>
                <w:lang w:val="es-DO" w:eastAsia="es-DO"/>
              </w:rPr>
            </w:pPr>
            <w:r w:rsidRPr="00902D46">
              <w:rPr>
                <w:color w:val="4C4747"/>
                <w:lang w:val="es-DO" w:eastAsia="es-DO"/>
              </w:rPr>
              <w:t xml:space="preserve">Fecha aprobación </w:t>
            </w:r>
          </w:p>
        </w:tc>
        <w:tc>
          <w:tcPr>
            <w:tcW w:w="5592" w:type="dxa"/>
            <w:tcBorders>
              <w:top w:val="nil"/>
              <w:left w:val="nil"/>
              <w:bottom w:val="single" w:sz="4" w:space="0" w:color="FFFFFF"/>
              <w:right w:val="single" w:sz="4" w:space="0" w:color="FFFFFF"/>
            </w:tcBorders>
            <w:shd w:val="clear" w:color="000000" w:fill="8DB4E2"/>
            <w:noWrap/>
            <w:vAlign w:val="bottom"/>
            <w:hideMark/>
          </w:tcPr>
          <w:p w14:paraId="6D5FCA7E" w14:textId="77777777" w:rsidR="002F7A48" w:rsidRPr="00902D46" w:rsidRDefault="002F7A48" w:rsidP="00CF21DD">
            <w:pPr>
              <w:ind w:right="249" w:hanging="11"/>
              <w:jc w:val="center"/>
              <w:rPr>
                <w:color w:val="4C4747"/>
                <w:lang w:val="es-DO" w:eastAsia="es-DO"/>
              </w:rPr>
            </w:pPr>
            <w:r w:rsidRPr="00902D46">
              <w:rPr>
                <w:color w:val="4C4747"/>
                <w:lang w:val="es-DO" w:eastAsia="es-DO"/>
              </w:rPr>
              <w:t>22/1/2024</w:t>
            </w:r>
          </w:p>
        </w:tc>
      </w:tr>
      <w:tr w:rsidR="002F7A48" w:rsidRPr="00902D46" w14:paraId="3F64F9ED"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7CE3FDD3" w14:textId="77777777" w:rsidR="002F7A48" w:rsidRPr="00902D46" w:rsidRDefault="002F7A48" w:rsidP="00CF21DD">
            <w:pPr>
              <w:ind w:right="249" w:hanging="11"/>
              <w:rPr>
                <w:color w:val="4C4747"/>
                <w:lang w:val="es-DO" w:eastAsia="es-DO"/>
              </w:rPr>
            </w:pPr>
            <w:r w:rsidRPr="00902D46">
              <w:rPr>
                <w:color w:val="4C4747"/>
                <w:lang w:val="es-DO" w:eastAsia="es-DO"/>
              </w:rPr>
              <w:t> </w:t>
            </w:r>
          </w:p>
        </w:tc>
        <w:tc>
          <w:tcPr>
            <w:tcW w:w="5592" w:type="dxa"/>
            <w:tcBorders>
              <w:top w:val="nil"/>
              <w:left w:val="nil"/>
              <w:bottom w:val="single" w:sz="4" w:space="0" w:color="FFFFFF"/>
              <w:right w:val="single" w:sz="4" w:space="0" w:color="FFFFFF"/>
            </w:tcBorders>
            <w:shd w:val="clear" w:color="000000" w:fill="8DB4E2"/>
            <w:noWrap/>
            <w:vAlign w:val="bottom"/>
            <w:hideMark/>
          </w:tcPr>
          <w:p w14:paraId="518D939E" w14:textId="77777777" w:rsidR="002F7A48" w:rsidRPr="00902D46" w:rsidRDefault="002F7A48" w:rsidP="00CF21DD">
            <w:pPr>
              <w:ind w:right="249" w:hanging="11"/>
              <w:rPr>
                <w:color w:val="4C4747"/>
                <w:lang w:val="es-DO" w:eastAsia="es-DO"/>
              </w:rPr>
            </w:pPr>
            <w:r w:rsidRPr="00902D46">
              <w:rPr>
                <w:color w:val="4C4747"/>
                <w:lang w:val="es-DO" w:eastAsia="es-DO"/>
              </w:rPr>
              <w:t> </w:t>
            </w:r>
          </w:p>
        </w:tc>
      </w:tr>
      <w:tr w:rsidR="002F7A48" w:rsidRPr="00902D46" w14:paraId="43622AB6" w14:textId="77777777" w:rsidTr="00CF21DD">
        <w:trPr>
          <w:trHeight w:val="300"/>
        </w:trPr>
        <w:tc>
          <w:tcPr>
            <w:tcW w:w="9140" w:type="dxa"/>
            <w:gridSpan w:val="2"/>
            <w:tcBorders>
              <w:top w:val="single" w:sz="4" w:space="0" w:color="FFFFFF"/>
              <w:left w:val="single" w:sz="4" w:space="0" w:color="FFFFFF"/>
              <w:bottom w:val="single" w:sz="4" w:space="0" w:color="FFFFFF"/>
              <w:right w:val="single" w:sz="4" w:space="0" w:color="FFFFFF"/>
            </w:tcBorders>
            <w:shd w:val="clear" w:color="000000" w:fill="244062"/>
            <w:noWrap/>
            <w:vAlign w:val="bottom"/>
            <w:hideMark/>
          </w:tcPr>
          <w:p w14:paraId="1FD4D7A9" w14:textId="77777777" w:rsidR="002F7A48" w:rsidRPr="00902D46" w:rsidRDefault="002F7A48" w:rsidP="00CF21DD">
            <w:pPr>
              <w:ind w:right="249" w:hanging="11"/>
              <w:jc w:val="center"/>
              <w:rPr>
                <w:b/>
                <w:bCs/>
                <w:color w:val="4C4747"/>
                <w:lang w:val="es-DO" w:eastAsia="es-DO"/>
              </w:rPr>
            </w:pPr>
            <w:r w:rsidRPr="00F25AF8">
              <w:rPr>
                <w:b/>
                <w:bCs/>
                <w:color w:val="FFFFFF" w:themeColor="background1"/>
                <w:lang w:val="es-DO" w:eastAsia="es-DO"/>
              </w:rPr>
              <w:t>MONTOS EJECUTADOS SEGÚN OBJETO DE CONTRATACIÓN - ENERO/OCTUBRE 2024</w:t>
            </w:r>
          </w:p>
        </w:tc>
      </w:tr>
      <w:tr w:rsidR="002F7A48" w:rsidRPr="00902D46" w14:paraId="358814E2"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280D6A6D" w14:textId="77777777" w:rsidR="002F7A48" w:rsidRPr="00902D46" w:rsidRDefault="002F7A48" w:rsidP="00CF21DD">
            <w:pPr>
              <w:ind w:right="249" w:hanging="11"/>
              <w:rPr>
                <w:color w:val="4C4747"/>
                <w:lang w:val="es-DO" w:eastAsia="es-DO"/>
              </w:rPr>
            </w:pPr>
            <w:r w:rsidRPr="00902D46">
              <w:rPr>
                <w:color w:val="4C4747"/>
                <w:lang w:val="es-DO" w:eastAsia="es-DO"/>
              </w:rPr>
              <w:t xml:space="preserve">Bienes </w:t>
            </w:r>
          </w:p>
        </w:tc>
        <w:tc>
          <w:tcPr>
            <w:tcW w:w="5592" w:type="dxa"/>
            <w:tcBorders>
              <w:top w:val="nil"/>
              <w:left w:val="nil"/>
              <w:bottom w:val="single" w:sz="4" w:space="0" w:color="FFFFFF"/>
              <w:right w:val="single" w:sz="4" w:space="0" w:color="FFFFFF"/>
            </w:tcBorders>
            <w:shd w:val="clear" w:color="000000" w:fill="8DB4E2"/>
            <w:noWrap/>
            <w:vAlign w:val="bottom"/>
            <w:hideMark/>
          </w:tcPr>
          <w:p w14:paraId="25B89710"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17,159,642.95 </w:t>
            </w:r>
          </w:p>
        </w:tc>
      </w:tr>
      <w:tr w:rsidR="002F7A48" w:rsidRPr="00902D46" w14:paraId="04591941"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4095F44C" w14:textId="77777777" w:rsidR="002F7A48" w:rsidRPr="00902D46" w:rsidRDefault="002F7A48" w:rsidP="00CF21DD">
            <w:pPr>
              <w:ind w:right="249" w:hanging="11"/>
              <w:rPr>
                <w:color w:val="4C4747"/>
                <w:lang w:val="es-DO" w:eastAsia="es-DO"/>
              </w:rPr>
            </w:pPr>
            <w:r w:rsidRPr="00902D46">
              <w:rPr>
                <w:color w:val="4C4747"/>
                <w:lang w:val="es-DO" w:eastAsia="es-DO"/>
              </w:rPr>
              <w:t xml:space="preserve">Obras </w:t>
            </w:r>
          </w:p>
        </w:tc>
        <w:tc>
          <w:tcPr>
            <w:tcW w:w="5592" w:type="dxa"/>
            <w:tcBorders>
              <w:top w:val="nil"/>
              <w:left w:val="nil"/>
              <w:bottom w:val="single" w:sz="4" w:space="0" w:color="FFFFFF"/>
              <w:right w:val="single" w:sz="4" w:space="0" w:color="FFFFFF"/>
            </w:tcBorders>
            <w:shd w:val="clear" w:color="000000" w:fill="8DB4E2"/>
            <w:noWrap/>
            <w:vAlign w:val="bottom"/>
            <w:hideMark/>
          </w:tcPr>
          <w:p w14:paraId="53C9EB6A"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n/a </w:t>
            </w:r>
          </w:p>
        </w:tc>
      </w:tr>
      <w:tr w:rsidR="002F7A48" w:rsidRPr="00902D46" w14:paraId="634A86A9"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692A7A9F" w14:textId="77777777" w:rsidR="002F7A48" w:rsidRPr="00902D46" w:rsidRDefault="002F7A48" w:rsidP="00CF21DD">
            <w:pPr>
              <w:ind w:right="249" w:hanging="11"/>
              <w:rPr>
                <w:color w:val="4C4747"/>
                <w:lang w:val="es-DO" w:eastAsia="es-DO"/>
              </w:rPr>
            </w:pPr>
            <w:r w:rsidRPr="00902D46">
              <w:rPr>
                <w:color w:val="4C4747"/>
                <w:lang w:val="es-DO" w:eastAsia="es-DO"/>
              </w:rPr>
              <w:t>Servicios</w:t>
            </w:r>
          </w:p>
        </w:tc>
        <w:tc>
          <w:tcPr>
            <w:tcW w:w="5592" w:type="dxa"/>
            <w:tcBorders>
              <w:top w:val="nil"/>
              <w:left w:val="nil"/>
              <w:bottom w:val="single" w:sz="4" w:space="0" w:color="FFFFFF"/>
              <w:right w:val="single" w:sz="4" w:space="0" w:color="FFFFFF"/>
            </w:tcBorders>
            <w:shd w:val="clear" w:color="000000" w:fill="8DB4E2"/>
            <w:noWrap/>
            <w:vAlign w:val="bottom"/>
            <w:hideMark/>
          </w:tcPr>
          <w:p w14:paraId="1DAF25D1"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18,912,698.06 </w:t>
            </w:r>
          </w:p>
        </w:tc>
      </w:tr>
      <w:tr w:rsidR="002F7A48" w:rsidRPr="00902D46" w14:paraId="6B9D3717" w14:textId="77777777" w:rsidTr="00CF21DD">
        <w:trPr>
          <w:trHeight w:val="300"/>
        </w:trPr>
        <w:tc>
          <w:tcPr>
            <w:tcW w:w="9140" w:type="dxa"/>
            <w:gridSpan w:val="2"/>
            <w:tcBorders>
              <w:top w:val="single" w:sz="4" w:space="0" w:color="FFFFFF"/>
              <w:left w:val="single" w:sz="4" w:space="0" w:color="FFFFFF"/>
              <w:bottom w:val="single" w:sz="4" w:space="0" w:color="FFFFFF"/>
              <w:right w:val="single" w:sz="4" w:space="0" w:color="FFFFFF"/>
            </w:tcBorders>
            <w:shd w:val="clear" w:color="000000" w:fill="244062"/>
            <w:noWrap/>
            <w:vAlign w:val="bottom"/>
            <w:hideMark/>
          </w:tcPr>
          <w:p w14:paraId="4C62211D" w14:textId="77777777" w:rsidR="002F7A48" w:rsidRPr="00F25AF8" w:rsidRDefault="002F7A48" w:rsidP="00CF21DD">
            <w:pPr>
              <w:ind w:right="249" w:hanging="11"/>
              <w:jc w:val="center"/>
              <w:rPr>
                <w:b/>
                <w:bCs/>
                <w:color w:val="FFFFFF" w:themeColor="background1"/>
                <w:lang w:val="es-DO" w:eastAsia="es-DO"/>
              </w:rPr>
            </w:pPr>
            <w:r w:rsidRPr="00F25AF8">
              <w:rPr>
                <w:b/>
                <w:bCs/>
                <w:color w:val="FFFFFF" w:themeColor="background1"/>
                <w:lang w:val="es-DO" w:eastAsia="es-DO"/>
              </w:rPr>
              <w:t>MONTOS EJECUTADOS SEGÚN CLASIFICACIÓN  MIPYMES - ENERO/OCTUBRE 2024</w:t>
            </w:r>
          </w:p>
        </w:tc>
      </w:tr>
      <w:tr w:rsidR="002F7A48" w:rsidRPr="00902D46" w14:paraId="1D194D3C"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09575A3B" w14:textId="77777777" w:rsidR="002F7A48" w:rsidRPr="00902D46" w:rsidRDefault="002F7A48" w:rsidP="00CF21DD">
            <w:pPr>
              <w:ind w:right="249" w:hanging="11"/>
              <w:rPr>
                <w:color w:val="4C4747"/>
                <w:lang w:val="es-DO" w:eastAsia="es-DO"/>
              </w:rPr>
            </w:pPr>
            <w:r w:rsidRPr="00902D46">
              <w:rPr>
                <w:color w:val="4C4747"/>
                <w:lang w:val="es-DO" w:eastAsia="es-DO"/>
              </w:rPr>
              <w:t>MIPYMES</w:t>
            </w:r>
          </w:p>
        </w:tc>
        <w:tc>
          <w:tcPr>
            <w:tcW w:w="5592" w:type="dxa"/>
            <w:tcBorders>
              <w:top w:val="nil"/>
              <w:left w:val="nil"/>
              <w:bottom w:val="single" w:sz="4" w:space="0" w:color="FFFFFF"/>
              <w:right w:val="single" w:sz="4" w:space="0" w:color="FFFFFF"/>
            </w:tcBorders>
            <w:shd w:val="clear" w:color="000000" w:fill="8DB4E2"/>
            <w:noWrap/>
            <w:vAlign w:val="bottom"/>
            <w:hideMark/>
          </w:tcPr>
          <w:p w14:paraId="772D3A0F"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10,063,648.50 </w:t>
            </w:r>
          </w:p>
        </w:tc>
      </w:tr>
      <w:tr w:rsidR="002F7A48" w:rsidRPr="00902D46" w14:paraId="0D84D00D"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6EB4ACF8" w14:textId="77777777" w:rsidR="002F7A48" w:rsidRPr="00902D46" w:rsidRDefault="002F7A48" w:rsidP="00CF21DD">
            <w:pPr>
              <w:ind w:right="249" w:hanging="11"/>
              <w:rPr>
                <w:color w:val="4C4747"/>
                <w:lang w:val="es-DO" w:eastAsia="es-DO"/>
              </w:rPr>
            </w:pPr>
            <w:r w:rsidRPr="00902D46">
              <w:rPr>
                <w:color w:val="4C4747"/>
                <w:lang w:val="es-DO" w:eastAsia="es-DO"/>
              </w:rPr>
              <w:t>MIPYMES MUJER</w:t>
            </w:r>
          </w:p>
        </w:tc>
        <w:tc>
          <w:tcPr>
            <w:tcW w:w="5592" w:type="dxa"/>
            <w:tcBorders>
              <w:top w:val="nil"/>
              <w:left w:val="nil"/>
              <w:bottom w:val="single" w:sz="4" w:space="0" w:color="FFFFFF"/>
              <w:right w:val="single" w:sz="4" w:space="0" w:color="FFFFFF"/>
            </w:tcBorders>
            <w:shd w:val="clear" w:color="000000" w:fill="8DB4E2"/>
            <w:noWrap/>
            <w:vAlign w:val="bottom"/>
            <w:hideMark/>
          </w:tcPr>
          <w:p w14:paraId="245C8C73"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2,892,466.89 </w:t>
            </w:r>
          </w:p>
        </w:tc>
      </w:tr>
      <w:tr w:rsidR="002F7A48" w:rsidRPr="00902D46" w14:paraId="3E3708D9"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3B2E4602" w14:textId="77777777" w:rsidR="002F7A48" w:rsidRPr="00902D46" w:rsidRDefault="002F7A48" w:rsidP="00CF21DD">
            <w:pPr>
              <w:ind w:right="249" w:hanging="11"/>
              <w:rPr>
                <w:color w:val="4C4747"/>
                <w:lang w:val="es-DO" w:eastAsia="es-DO"/>
              </w:rPr>
            </w:pPr>
            <w:r w:rsidRPr="00902D46">
              <w:rPr>
                <w:color w:val="4C4747"/>
                <w:lang w:val="es-DO" w:eastAsia="es-DO"/>
              </w:rPr>
              <w:t>NO MIPYMES</w:t>
            </w:r>
          </w:p>
        </w:tc>
        <w:tc>
          <w:tcPr>
            <w:tcW w:w="5592" w:type="dxa"/>
            <w:tcBorders>
              <w:top w:val="nil"/>
              <w:left w:val="nil"/>
              <w:bottom w:val="single" w:sz="4" w:space="0" w:color="FFFFFF"/>
              <w:right w:val="single" w:sz="4" w:space="0" w:color="FFFFFF"/>
            </w:tcBorders>
            <w:shd w:val="clear" w:color="000000" w:fill="8DB4E2"/>
            <w:noWrap/>
            <w:vAlign w:val="bottom"/>
            <w:hideMark/>
          </w:tcPr>
          <w:p w14:paraId="794098E9"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23,116,225.62 </w:t>
            </w:r>
          </w:p>
        </w:tc>
      </w:tr>
      <w:tr w:rsidR="002F7A48" w:rsidRPr="00902D46" w14:paraId="0CE4BB7B"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605B3D61" w14:textId="77777777" w:rsidR="002F7A48" w:rsidRPr="00902D46" w:rsidRDefault="002F7A48" w:rsidP="00CF21DD">
            <w:pPr>
              <w:ind w:right="249" w:hanging="11"/>
              <w:rPr>
                <w:color w:val="4C4747"/>
                <w:lang w:val="es-DO" w:eastAsia="es-DO"/>
              </w:rPr>
            </w:pPr>
            <w:r w:rsidRPr="00902D46">
              <w:rPr>
                <w:color w:val="4C4747"/>
                <w:lang w:val="es-DO" w:eastAsia="es-DO"/>
              </w:rPr>
              <w:t> </w:t>
            </w:r>
          </w:p>
        </w:tc>
        <w:tc>
          <w:tcPr>
            <w:tcW w:w="5592" w:type="dxa"/>
            <w:tcBorders>
              <w:top w:val="nil"/>
              <w:left w:val="nil"/>
              <w:bottom w:val="single" w:sz="4" w:space="0" w:color="FFFFFF"/>
              <w:right w:val="single" w:sz="4" w:space="0" w:color="FFFFFF"/>
            </w:tcBorders>
            <w:shd w:val="clear" w:color="000000" w:fill="8DB4E2"/>
            <w:noWrap/>
            <w:vAlign w:val="bottom"/>
            <w:hideMark/>
          </w:tcPr>
          <w:p w14:paraId="274E9632" w14:textId="77777777" w:rsidR="002F7A48" w:rsidRPr="00902D46" w:rsidRDefault="002F7A48" w:rsidP="00CF21DD">
            <w:pPr>
              <w:ind w:right="249" w:hanging="11"/>
              <w:rPr>
                <w:color w:val="4C4747"/>
                <w:lang w:val="es-DO" w:eastAsia="es-DO"/>
              </w:rPr>
            </w:pPr>
            <w:r w:rsidRPr="00902D46">
              <w:rPr>
                <w:color w:val="4C4747"/>
                <w:lang w:val="es-DO" w:eastAsia="es-DO"/>
              </w:rPr>
              <w:t> </w:t>
            </w:r>
          </w:p>
        </w:tc>
      </w:tr>
      <w:tr w:rsidR="002F7A48" w:rsidRPr="00902D46" w14:paraId="3D2249D7"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3DF923D1" w14:textId="77777777" w:rsidR="002F7A48" w:rsidRPr="00902D46" w:rsidRDefault="002F7A48" w:rsidP="00CF21DD">
            <w:pPr>
              <w:ind w:right="249" w:hanging="11"/>
              <w:rPr>
                <w:color w:val="4C4747"/>
                <w:lang w:val="es-DO" w:eastAsia="es-DO"/>
              </w:rPr>
            </w:pPr>
            <w:r w:rsidRPr="00902D46">
              <w:rPr>
                <w:color w:val="4C4747"/>
                <w:lang w:val="es-DO" w:eastAsia="es-DO"/>
              </w:rPr>
              <w:lastRenderedPageBreak/>
              <w:t> </w:t>
            </w:r>
          </w:p>
        </w:tc>
        <w:tc>
          <w:tcPr>
            <w:tcW w:w="5592" w:type="dxa"/>
            <w:tcBorders>
              <w:top w:val="nil"/>
              <w:left w:val="nil"/>
              <w:bottom w:val="single" w:sz="4" w:space="0" w:color="FFFFFF"/>
              <w:right w:val="single" w:sz="4" w:space="0" w:color="FFFFFF"/>
            </w:tcBorders>
            <w:shd w:val="clear" w:color="000000" w:fill="8DB4E2"/>
            <w:noWrap/>
            <w:vAlign w:val="bottom"/>
            <w:hideMark/>
          </w:tcPr>
          <w:p w14:paraId="19DFE35E" w14:textId="77777777" w:rsidR="002F7A48" w:rsidRPr="00902D46" w:rsidRDefault="002F7A48" w:rsidP="00CF21DD">
            <w:pPr>
              <w:ind w:right="249" w:hanging="11"/>
              <w:rPr>
                <w:color w:val="4C4747"/>
                <w:lang w:val="es-DO" w:eastAsia="es-DO"/>
              </w:rPr>
            </w:pPr>
            <w:r w:rsidRPr="00902D46">
              <w:rPr>
                <w:color w:val="4C4747"/>
                <w:lang w:val="es-DO" w:eastAsia="es-DO"/>
              </w:rPr>
              <w:t> </w:t>
            </w:r>
          </w:p>
        </w:tc>
      </w:tr>
      <w:tr w:rsidR="002F7A48" w:rsidRPr="00902D46" w14:paraId="72A44B0C" w14:textId="77777777" w:rsidTr="00CF21DD">
        <w:trPr>
          <w:trHeight w:val="300"/>
        </w:trPr>
        <w:tc>
          <w:tcPr>
            <w:tcW w:w="9140" w:type="dxa"/>
            <w:gridSpan w:val="2"/>
            <w:tcBorders>
              <w:top w:val="single" w:sz="4" w:space="0" w:color="FFFFFF"/>
              <w:left w:val="single" w:sz="4" w:space="0" w:color="FFFFFF"/>
              <w:bottom w:val="single" w:sz="4" w:space="0" w:color="FFFFFF"/>
              <w:right w:val="single" w:sz="4" w:space="0" w:color="FFFFFF"/>
            </w:tcBorders>
            <w:shd w:val="clear" w:color="000000" w:fill="244062"/>
            <w:noWrap/>
            <w:vAlign w:val="bottom"/>
            <w:hideMark/>
          </w:tcPr>
          <w:p w14:paraId="67779BE3" w14:textId="77777777" w:rsidR="002F7A48" w:rsidRPr="00902D46" w:rsidRDefault="002F7A48" w:rsidP="00CF21DD">
            <w:pPr>
              <w:ind w:right="249" w:hanging="11"/>
              <w:jc w:val="center"/>
              <w:rPr>
                <w:b/>
                <w:bCs/>
                <w:color w:val="4C4747"/>
                <w:lang w:val="es-DO" w:eastAsia="es-DO"/>
              </w:rPr>
            </w:pPr>
            <w:r w:rsidRPr="00F25AF8">
              <w:rPr>
                <w:b/>
                <w:bCs/>
                <w:color w:val="FFFFFF" w:themeColor="background1"/>
                <w:lang w:val="es-DO" w:eastAsia="es-DO"/>
              </w:rPr>
              <w:t>MONTOS EJECUTADOS SEGÚN TIPO DE PROCEDIMIENTO  - ENERO/OCTUBRE 2024</w:t>
            </w:r>
          </w:p>
        </w:tc>
      </w:tr>
      <w:tr w:rsidR="002F7A48" w:rsidRPr="00902D46" w14:paraId="736C4E7D"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23E007AB" w14:textId="77777777" w:rsidR="002F7A48" w:rsidRPr="00902D46" w:rsidRDefault="002F7A48" w:rsidP="00CF21DD">
            <w:pPr>
              <w:ind w:right="249" w:hanging="11"/>
              <w:rPr>
                <w:color w:val="4C4747"/>
                <w:lang w:val="es-DO" w:eastAsia="es-DO"/>
              </w:rPr>
            </w:pPr>
            <w:r w:rsidRPr="00902D46">
              <w:rPr>
                <w:color w:val="4C4747"/>
                <w:lang w:val="es-DO" w:eastAsia="es-DO"/>
              </w:rPr>
              <w:t>Compra por Debajo del Umbral</w:t>
            </w:r>
          </w:p>
        </w:tc>
        <w:tc>
          <w:tcPr>
            <w:tcW w:w="5592" w:type="dxa"/>
            <w:tcBorders>
              <w:top w:val="nil"/>
              <w:left w:val="nil"/>
              <w:bottom w:val="single" w:sz="4" w:space="0" w:color="FFFFFF"/>
              <w:right w:val="single" w:sz="4" w:space="0" w:color="FFFFFF"/>
            </w:tcBorders>
            <w:shd w:val="clear" w:color="000000" w:fill="8DB4E2"/>
            <w:noWrap/>
            <w:vAlign w:val="bottom"/>
            <w:hideMark/>
          </w:tcPr>
          <w:p w14:paraId="6492EBC8"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4,875,612.12 </w:t>
            </w:r>
          </w:p>
        </w:tc>
      </w:tr>
      <w:tr w:rsidR="002F7A48" w:rsidRPr="00902D46" w14:paraId="5A02896C"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1D0C14C3" w14:textId="77777777" w:rsidR="002F7A48" w:rsidRPr="00902D46" w:rsidRDefault="002F7A48" w:rsidP="00CF21DD">
            <w:pPr>
              <w:ind w:right="249" w:hanging="11"/>
              <w:rPr>
                <w:color w:val="4C4747"/>
                <w:lang w:val="es-DO" w:eastAsia="es-DO"/>
              </w:rPr>
            </w:pPr>
            <w:r w:rsidRPr="00902D46">
              <w:rPr>
                <w:color w:val="4C4747"/>
                <w:lang w:val="es-DO" w:eastAsia="es-DO"/>
              </w:rPr>
              <w:t xml:space="preserve">Compra Menor </w:t>
            </w:r>
          </w:p>
        </w:tc>
        <w:tc>
          <w:tcPr>
            <w:tcW w:w="5592" w:type="dxa"/>
            <w:tcBorders>
              <w:top w:val="nil"/>
              <w:left w:val="nil"/>
              <w:bottom w:val="single" w:sz="4" w:space="0" w:color="FFFFFF"/>
              <w:right w:val="single" w:sz="4" w:space="0" w:color="FFFFFF"/>
            </w:tcBorders>
            <w:shd w:val="clear" w:color="000000" w:fill="8DB4E2"/>
            <w:noWrap/>
            <w:vAlign w:val="bottom"/>
            <w:hideMark/>
          </w:tcPr>
          <w:p w14:paraId="73854059"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13,852,355.59 </w:t>
            </w:r>
          </w:p>
        </w:tc>
      </w:tr>
      <w:tr w:rsidR="002F7A48" w:rsidRPr="00902D46" w14:paraId="5B9560CA"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2E5ECE13" w14:textId="77777777" w:rsidR="002F7A48" w:rsidRPr="00902D46" w:rsidRDefault="002F7A48" w:rsidP="00CF21DD">
            <w:pPr>
              <w:ind w:right="249" w:hanging="11"/>
              <w:rPr>
                <w:color w:val="4C4747"/>
                <w:lang w:val="es-DO" w:eastAsia="es-DO"/>
              </w:rPr>
            </w:pPr>
            <w:r w:rsidRPr="00902D46">
              <w:rPr>
                <w:color w:val="4C4747"/>
                <w:lang w:val="es-DO" w:eastAsia="es-DO"/>
              </w:rPr>
              <w:t xml:space="preserve">Comparación de Precios </w:t>
            </w:r>
          </w:p>
        </w:tc>
        <w:tc>
          <w:tcPr>
            <w:tcW w:w="5592" w:type="dxa"/>
            <w:tcBorders>
              <w:top w:val="nil"/>
              <w:left w:val="nil"/>
              <w:bottom w:val="single" w:sz="4" w:space="0" w:color="FFFFFF"/>
              <w:right w:val="single" w:sz="4" w:space="0" w:color="FFFFFF"/>
            </w:tcBorders>
            <w:shd w:val="clear" w:color="000000" w:fill="8DB4E2"/>
            <w:noWrap/>
            <w:vAlign w:val="bottom"/>
            <w:hideMark/>
          </w:tcPr>
          <w:p w14:paraId="06148094"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RD$                                                              5,000,000.00 </w:t>
            </w:r>
          </w:p>
        </w:tc>
      </w:tr>
      <w:tr w:rsidR="002F7A48" w:rsidRPr="00902D46" w14:paraId="4E60B098"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0CAF19FA" w14:textId="77777777" w:rsidR="002F7A48" w:rsidRPr="00902D46" w:rsidRDefault="002F7A48" w:rsidP="00CF21DD">
            <w:pPr>
              <w:ind w:right="249" w:hanging="11"/>
              <w:rPr>
                <w:color w:val="4C4747"/>
                <w:lang w:val="es-DO" w:eastAsia="es-DO"/>
              </w:rPr>
            </w:pPr>
            <w:r w:rsidRPr="00902D46">
              <w:rPr>
                <w:color w:val="4C4747"/>
                <w:lang w:val="es-DO" w:eastAsia="es-DO"/>
              </w:rPr>
              <w:t>Licitación Pública</w:t>
            </w:r>
          </w:p>
        </w:tc>
        <w:tc>
          <w:tcPr>
            <w:tcW w:w="5592" w:type="dxa"/>
            <w:tcBorders>
              <w:top w:val="nil"/>
              <w:left w:val="nil"/>
              <w:bottom w:val="single" w:sz="4" w:space="0" w:color="FFFFFF"/>
              <w:right w:val="single" w:sz="4" w:space="0" w:color="FFFFFF"/>
            </w:tcBorders>
            <w:shd w:val="clear" w:color="000000" w:fill="8DB4E2"/>
            <w:noWrap/>
            <w:vAlign w:val="bottom"/>
            <w:hideMark/>
          </w:tcPr>
          <w:p w14:paraId="34843136"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N/A </w:t>
            </w:r>
          </w:p>
        </w:tc>
      </w:tr>
      <w:tr w:rsidR="002F7A48" w:rsidRPr="00902D46" w14:paraId="07256661"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6E639819" w14:textId="77777777" w:rsidR="002F7A48" w:rsidRPr="00902D46" w:rsidRDefault="002F7A48" w:rsidP="00CF21DD">
            <w:pPr>
              <w:ind w:right="249" w:hanging="11"/>
              <w:rPr>
                <w:color w:val="4C4747"/>
                <w:lang w:val="es-DO" w:eastAsia="es-DO"/>
              </w:rPr>
            </w:pPr>
            <w:r w:rsidRPr="00902D46">
              <w:rPr>
                <w:color w:val="4C4747"/>
                <w:lang w:val="es-DO" w:eastAsia="es-DO"/>
              </w:rPr>
              <w:t xml:space="preserve">Licitación Pública Internacional </w:t>
            </w:r>
          </w:p>
        </w:tc>
        <w:tc>
          <w:tcPr>
            <w:tcW w:w="5592" w:type="dxa"/>
            <w:tcBorders>
              <w:top w:val="nil"/>
              <w:left w:val="nil"/>
              <w:bottom w:val="single" w:sz="4" w:space="0" w:color="FFFFFF"/>
              <w:right w:val="single" w:sz="4" w:space="0" w:color="FFFFFF"/>
            </w:tcBorders>
            <w:shd w:val="clear" w:color="000000" w:fill="8DB4E2"/>
            <w:noWrap/>
            <w:vAlign w:val="bottom"/>
            <w:hideMark/>
          </w:tcPr>
          <w:p w14:paraId="7DCEF1F6"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N/A </w:t>
            </w:r>
          </w:p>
        </w:tc>
      </w:tr>
      <w:tr w:rsidR="002F7A48" w:rsidRPr="00902D46" w14:paraId="19153EFD"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40D53C07" w14:textId="77777777" w:rsidR="002F7A48" w:rsidRPr="00902D46" w:rsidRDefault="002F7A48" w:rsidP="00CF21DD">
            <w:pPr>
              <w:ind w:right="249" w:hanging="11"/>
              <w:rPr>
                <w:color w:val="4C4747"/>
                <w:lang w:val="es-DO" w:eastAsia="es-DO"/>
              </w:rPr>
            </w:pPr>
            <w:r w:rsidRPr="00902D46">
              <w:rPr>
                <w:color w:val="4C4747"/>
                <w:lang w:val="es-DO" w:eastAsia="es-DO"/>
              </w:rPr>
              <w:t xml:space="preserve">Sorteo de Obras </w:t>
            </w:r>
          </w:p>
        </w:tc>
        <w:tc>
          <w:tcPr>
            <w:tcW w:w="5592" w:type="dxa"/>
            <w:tcBorders>
              <w:top w:val="nil"/>
              <w:left w:val="nil"/>
              <w:bottom w:val="single" w:sz="4" w:space="0" w:color="FFFFFF"/>
              <w:right w:val="single" w:sz="4" w:space="0" w:color="FFFFFF"/>
            </w:tcBorders>
            <w:shd w:val="clear" w:color="000000" w:fill="8DB4E2"/>
            <w:noWrap/>
            <w:vAlign w:val="bottom"/>
            <w:hideMark/>
          </w:tcPr>
          <w:p w14:paraId="4F6CB980"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N/A </w:t>
            </w:r>
          </w:p>
        </w:tc>
      </w:tr>
      <w:tr w:rsidR="002F7A48" w:rsidRPr="00902D46" w14:paraId="56C74AC2"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5F1E416E" w14:textId="77777777" w:rsidR="002F7A48" w:rsidRPr="00902D46" w:rsidRDefault="002F7A48" w:rsidP="00CF21DD">
            <w:pPr>
              <w:ind w:right="249" w:hanging="11"/>
              <w:rPr>
                <w:color w:val="4C4747"/>
                <w:lang w:val="es-DO" w:eastAsia="es-DO"/>
              </w:rPr>
            </w:pPr>
            <w:r w:rsidRPr="00902D46">
              <w:rPr>
                <w:color w:val="4C4747"/>
                <w:lang w:val="es-DO" w:eastAsia="es-DO"/>
              </w:rPr>
              <w:t>Excepción-PEEX</w:t>
            </w:r>
          </w:p>
        </w:tc>
        <w:tc>
          <w:tcPr>
            <w:tcW w:w="5592" w:type="dxa"/>
            <w:tcBorders>
              <w:top w:val="nil"/>
              <w:left w:val="nil"/>
              <w:bottom w:val="single" w:sz="4" w:space="0" w:color="FFFFFF"/>
              <w:right w:val="single" w:sz="4" w:space="0" w:color="FFFFFF"/>
            </w:tcBorders>
            <w:shd w:val="clear" w:color="000000" w:fill="8DB4E2"/>
            <w:noWrap/>
            <w:vAlign w:val="bottom"/>
            <w:hideMark/>
          </w:tcPr>
          <w:p w14:paraId="26C10AC7"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N/A </w:t>
            </w:r>
          </w:p>
        </w:tc>
      </w:tr>
      <w:tr w:rsidR="002F7A48" w:rsidRPr="00902D46" w14:paraId="26B83924"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368BE5D8" w14:textId="77777777" w:rsidR="002F7A48" w:rsidRPr="00902D46" w:rsidRDefault="002F7A48" w:rsidP="00CF21DD">
            <w:pPr>
              <w:ind w:right="249" w:hanging="11"/>
              <w:rPr>
                <w:color w:val="4C4747"/>
                <w:lang w:val="es-DO" w:eastAsia="es-DO"/>
              </w:rPr>
            </w:pPr>
            <w:r w:rsidRPr="00902D46">
              <w:rPr>
                <w:color w:val="4C4747"/>
                <w:lang w:val="es-DO" w:eastAsia="es-DO"/>
              </w:rPr>
              <w:t>Excepción-PEOR</w:t>
            </w:r>
          </w:p>
        </w:tc>
        <w:tc>
          <w:tcPr>
            <w:tcW w:w="5592" w:type="dxa"/>
            <w:tcBorders>
              <w:top w:val="nil"/>
              <w:left w:val="nil"/>
              <w:bottom w:val="single" w:sz="4" w:space="0" w:color="FFFFFF"/>
              <w:right w:val="single" w:sz="4" w:space="0" w:color="FFFFFF"/>
            </w:tcBorders>
            <w:shd w:val="clear" w:color="000000" w:fill="8DB4E2"/>
            <w:noWrap/>
            <w:vAlign w:val="bottom"/>
            <w:hideMark/>
          </w:tcPr>
          <w:p w14:paraId="2FFD627E"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11,931,373.30 </w:t>
            </w:r>
          </w:p>
        </w:tc>
      </w:tr>
      <w:tr w:rsidR="002F7A48" w:rsidRPr="00902D46" w14:paraId="21C9829E"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0474EADB" w14:textId="77777777" w:rsidR="002F7A48" w:rsidRPr="00902D46" w:rsidRDefault="002F7A48" w:rsidP="00CF21DD">
            <w:pPr>
              <w:ind w:right="249" w:hanging="11"/>
              <w:rPr>
                <w:color w:val="4C4747"/>
                <w:lang w:val="es-DO" w:eastAsia="es-DO"/>
              </w:rPr>
            </w:pPr>
            <w:r w:rsidRPr="00902D46">
              <w:rPr>
                <w:color w:val="4C4747"/>
                <w:lang w:val="es-DO" w:eastAsia="es-DO"/>
              </w:rPr>
              <w:t>Excepción-PEPU</w:t>
            </w:r>
          </w:p>
        </w:tc>
        <w:tc>
          <w:tcPr>
            <w:tcW w:w="5592" w:type="dxa"/>
            <w:tcBorders>
              <w:top w:val="nil"/>
              <w:left w:val="nil"/>
              <w:bottom w:val="single" w:sz="4" w:space="0" w:color="FFFFFF"/>
              <w:right w:val="single" w:sz="4" w:space="0" w:color="FFFFFF"/>
            </w:tcBorders>
            <w:shd w:val="clear" w:color="000000" w:fill="8DB4E2"/>
            <w:noWrap/>
            <w:vAlign w:val="bottom"/>
            <w:hideMark/>
          </w:tcPr>
          <w:p w14:paraId="14627FB2"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N/A </w:t>
            </w:r>
          </w:p>
        </w:tc>
      </w:tr>
      <w:tr w:rsidR="002F7A48" w:rsidRPr="00902D46" w14:paraId="1D26B9E3"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4AA4AEA8" w14:textId="77777777" w:rsidR="002F7A48" w:rsidRPr="00902D46" w:rsidRDefault="002F7A48" w:rsidP="00CF21DD">
            <w:pPr>
              <w:ind w:right="249" w:hanging="11"/>
              <w:rPr>
                <w:color w:val="4C4747"/>
                <w:lang w:val="es-DO" w:eastAsia="es-DO"/>
              </w:rPr>
            </w:pPr>
            <w:r w:rsidRPr="00902D46">
              <w:rPr>
                <w:color w:val="4C4747"/>
                <w:lang w:val="es-DO" w:eastAsia="es-DO"/>
              </w:rPr>
              <w:t>Excepción-PEUR</w:t>
            </w:r>
          </w:p>
        </w:tc>
        <w:tc>
          <w:tcPr>
            <w:tcW w:w="5592" w:type="dxa"/>
            <w:tcBorders>
              <w:top w:val="nil"/>
              <w:left w:val="nil"/>
              <w:bottom w:val="single" w:sz="4" w:space="0" w:color="FFFFFF"/>
              <w:right w:val="single" w:sz="4" w:space="0" w:color="FFFFFF"/>
            </w:tcBorders>
            <w:shd w:val="clear" w:color="000000" w:fill="8DB4E2"/>
            <w:noWrap/>
            <w:vAlign w:val="bottom"/>
            <w:hideMark/>
          </w:tcPr>
          <w:p w14:paraId="2ACD32E8" w14:textId="77777777" w:rsidR="002F7A48" w:rsidRPr="00902D46" w:rsidRDefault="002F7A48" w:rsidP="00CF21DD">
            <w:pPr>
              <w:ind w:right="249" w:hanging="11"/>
              <w:jc w:val="center"/>
              <w:rPr>
                <w:color w:val="4C4747"/>
                <w:lang w:val="es-DO" w:eastAsia="es-DO"/>
              </w:rPr>
            </w:pPr>
            <w:r w:rsidRPr="00902D46">
              <w:rPr>
                <w:color w:val="4C4747"/>
                <w:lang w:val="es-DO" w:eastAsia="es-DO"/>
              </w:rPr>
              <w:t xml:space="preserve"> N/A </w:t>
            </w:r>
          </w:p>
        </w:tc>
      </w:tr>
      <w:tr w:rsidR="002F7A48" w:rsidRPr="00902D46" w14:paraId="2730D5C2" w14:textId="77777777" w:rsidTr="00CF21DD">
        <w:trPr>
          <w:trHeight w:val="300"/>
        </w:trPr>
        <w:tc>
          <w:tcPr>
            <w:tcW w:w="3548" w:type="dxa"/>
            <w:tcBorders>
              <w:top w:val="nil"/>
              <w:left w:val="single" w:sz="4" w:space="0" w:color="FFFFFF"/>
              <w:bottom w:val="single" w:sz="4" w:space="0" w:color="FFFFFF"/>
              <w:right w:val="single" w:sz="4" w:space="0" w:color="FFFFFF"/>
            </w:tcBorders>
            <w:shd w:val="clear" w:color="000000" w:fill="8DB4E2"/>
            <w:noWrap/>
            <w:vAlign w:val="bottom"/>
            <w:hideMark/>
          </w:tcPr>
          <w:p w14:paraId="71B5F781" w14:textId="77777777" w:rsidR="002F7A48" w:rsidRPr="00902D46" w:rsidRDefault="002F7A48" w:rsidP="00CF21DD">
            <w:pPr>
              <w:ind w:right="249" w:hanging="11"/>
              <w:rPr>
                <w:color w:val="4C4747"/>
                <w:lang w:val="es-DO" w:eastAsia="es-DO"/>
              </w:rPr>
            </w:pPr>
            <w:r w:rsidRPr="00902D46">
              <w:rPr>
                <w:color w:val="4C4747"/>
                <w:lang w:val="es-DO" w:eastAsia="es-DO"/>
              </w:rPr>
              <w:t>Excepción PEPB</w:t>
            </w:r>
          </w:p>
        </w:tc>
        <w:tc>
          <w:tcPr>
            <w:tcW w:w="5592" w:type="dxa"/>
            <w:tcBorders>
              <w:top w:val="nil"/>
              <w:left w:val="nil"/>
              <w:bottom w:val="single" w:sz="4" w:space="0" w:color="FFFFFF"/>
              <w:right w:val="single" w:sz="4" w:space="0" w:color="FFFFFF"/>
            </w:tcBorders>
            <w:shd w:val="clear" w:color="000000" w:fill="8DB4E2"/>
            <w:noWrap/>
            <w:vAlign w:val="bottom"/>
            <w:hideMark/>
          </w:tcPr>
          <w:p w14:paraId="6CE4F8FC" w14:textId="77777777" w:rsidR="002F7A48" w:rsidRPr="00902D46" w:rsidRDefault="002F7A48" w:rsidP="00CF21DD">
            <w:pPr>
              <w:ind w:right="249" w:hanging="11"/>
              <w:rPr>
                <w:color w:val="4C4747"/>
                <w:lang w:val="es-DO" w:eastAsia="es-DO"/>
              </w:rPr>
            </w:pPr>
            <w:r w:rsidRPr="00902D46">
              <w:rPr>
                <w:color w:val="4C4747"/>
                <w:lang w:val="es-DO" w:eastAsia="es-DO"/>
              </w:rPr>
              <w:t xml:space="preserve"> RD$                                                                  413,000.00 </w:t>
            </w:r>
          </w:p>
        </w:tc>
      </w:tr>
    </w:tbl>
    <w:p w14:paraId="1AF7C97F" w14:textId="1D9CDE95" w:rsidR="002F7A48" w:rsidRDefault="002F7A48" w:rsidP="00485B71">
      <w:pPr>
        <w:spacing w:line="360" w:lineRule="auto"/>
        <w:jc w:val="both"/>
        <w:rPr>
          <w:rFonts w:eastAsia="Calibri"/>
          <w:noProof/>
          <w:color w:val="4C4747"/>
        </w:rPr>
      </w:pPr>
    </w:p>
    <w:p w14:paraId="71C5710B" w14:textId="412A9DC9" w:rsidR="002F7A48" w:rsidRPr="00902D46" w:rsidRDefault="002F7A48" w:rsidP="00485B71">
      <w:pPr>
        <w:spacing w:line="360" w:lineRule="auto"/>
        <w:jc w:val="both"/>
        <w:rPr>
          <w:rFonts w:eastAsia="Calibri"/>
          <w:b/>
          <w:noProof/>
          <w:color w:val="4C4747"/>
        </w:rPr>
      </w:pPr>
    </w:p>
    <w:p w14:paraId="4CFD5E31" w14:textId="63FEC5A4" w:rsidR="002F7A48" w:rsidRDefault="00247965" w:rsidP="00544F9C">
      <w:pPr>
        <w:pStyle w:val="Ttulo3"/>
        <w:keepNext w:val="0"/>
        <w:keepLines w:val="0"/>
        <w:widowControl w:val="0"/>
        <w:tabs>
          <w:tab w:val="left" w:pos="851"/>
        </w:tabs>
        <w:autoSpaceDE w:val="0"/>
        <w:autoSpaceDN w:val="0"/>
        <w:spacing w:before="0" w:line="240" w:lineRule="auto"/>
        <w:rPr>
          <w:rFonts w:ascii="Times New Roman" w:eastAsia="Calibri" w:hAnsi="Times New Roman" w:cs="Times New Roman"/>
          <w:b/>
          <w:noProof/>
          <w:color w:val="4C4747"/>
        </w:rPr>
      </w:pPr>
      <w:bookmarkStart w:id="33" w:name="_Toc185249543"/>
      <w:r>
        <w:rPr>
          <w:rFonts w:ascii="Times New Roman" w:eastAsia="Calibri" w:hAnsi="Times New Roman" w:cs="Times New Roman"/>
          <w:b/>
          <w:noProof/>
          <w:color w:val="4C4747"/>
        </w:rPr>
        <w:t>7.5</w:t>
      </w:r>
      <w:r w:rsidR="00D87F35" w:rsidRPr="007B09BF">
        <w:rPr>
          <w:rFonts w:ascii="Times New Roman" w:eastAsia="Calibri" w:hAnsi="Times New Roman" w:cs="Times New Roman"/>
          <w:b/>
          <w:noProof/>
          <w:color w:val="4C4747"/>
        </w:rPr>
        <w:t xml:space="preserve"> Niveles de Alcance e impacto en nuestros programas Noticiosos</w:t>
      </w:r>
      <w:r w:rsidR="00872496" w:rsidRPr="007B09BF">
        <w:rPr>
          <w:rFonts w:ascii="Times New Roman" w:eastAsia="Calibri" w:hAnsi="Times New Roman" w:cs="Times New Roman"/>
          <w:b/>
          <w:noProof/>
          <w:color w:val="4C4747"/>
        </w:rPr>
        <w:t>, Fuente: (Exacta Digital Media Research, firma oficial de audiencias RD).</w:t>
      </w:r>
      <w:bookmarkEnd w:id="33"/>
    </w:p>
    <w:p w14:paraId="354A8BF1" w14:textId="77777777" w:rsidR="007B09BF" w:rsidRPr="007B09BF" w:rsidRDefault="007B09BF" w:rsidP="007B09BF"/>
    <w:p w14:paraId="00833658" w14:textId="4909EECD" w:rsidR="00872496" w:rsidRPr="00902D46" w:rsidRDefault="00872496" w:rsidP="00485B71">
      <w:pPr>
        <w:spacing w:line="360" w:lineRule="auto"/>
        <w:jc w:val="both"/>
        <w:rPr>
          <w:rFonts w:eastAsia="Calibri"/>
          <w:noProof/>
          <w:color w:val="4C4747"/>
        </w:rPr>
      </w:pPr>
      <w:r w:rsidRPr="00902D46">
        <w:rPr>
          <w:rFonts w:eastAsia="Calibri"/>
          <w:noProof/>
          <w:color w:val="4C4747"/>
        </w:rPr>
        <w:t>Cobertura “Rendicion de Cuentas”.</w:t>
      </w:r>
    </w:p>
    <w:tbl>
      <w:tblPr>
        <w:tblW w:w="8735" w:type="dxa"/>
        <w:tblInd w:w="-5" w:type="dxa"/>
        <w:tblCellMar>
          <w:left w:w="70" w:type="dxa"/>
          <w:right w:w="70" w:type="dxa"/>
        </w:tblCellMar>
        <w:tblLook w:val="04A0" w:firstRow="1" w:lastRow="0" w:firstColumn="1" w:lastColumn="0" w:noHBand="0" w:noVBand="1"/>
      </w:tblPr>
      <w:tblGrid>
        <w:gridCol w:w="2382"/>
        <w:gridCol w:w="628"/>
        <w:gridCol w:w="925"/>
        <w:gridCol w:w="632"/>
        <w:gridCol w:w="897"/>
        <w:gridCol w:w="991"/>
        <w:gridCol w:w="632"/>
        <w:gridCol w:w="897"/>
        <w:gridCol w:w="991"/>
      </w:tblGrid>
      <w:tr w:rsidR="00D87F35" w:rsidRPr="00902D46" w14:paraId="684B7E7B" w14:textId="77777777" w:rsidTr="00872496">
        <w:trPr>
          <w:trHeight w:val="513"/>
        </w:trPr>
        <w:tc>
          <w:tcPr>
            <w:tcW w:w="2382" w:type="dxa"/>
            <w:vMerge w:val="restart"/>
            <w:tcBorders>
              <w:top w:val="single" w:sz="4" w:space="0" w:color="A9A9A9"/>
              <w:left w:val="single" w:sz="4" w:space="0" w:color="A9A9A9"/>
              <w:bottom w:val="single" w:sz="4" w:space="0" w:color="A9A9A9"/>
              <w:right w:val="single" w:sz="4" w:space="0" w:color="A9A9A9"/>
            </w:tcBorders>
            <w:shd w:val="clear" w:color="000000" w:fill="D3D3D3"/>
            <w:noWrap/>
            <w:hideMark/>
          </w:tcPr>
          <w:p w14:paraId="070D4A31"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Descripción</w:t>
            </w:r>
          </w:p>
        </w:tc>
        <w:tc>
          <w:tcPr>
            <w:tcW w:w="607" w:type="dxa"/>
            <w:vMerge w:val="restart"/>
            <w:tcBorders>
              <w:top w:val="single" w:sz="4" w:space="0" w:color="A9A9A9"/>
              <w:left w:val="single" w:sz="4" w:space="0" w:color="A9A9A9"/>
              <w:bottom w:val="single" w:sz="4" w:space="0" w:color="A9A9A9"/>
              <w:right w:val="single" w:sz="4" w:space="0" w:color="A9A9A9"/>
            </w:tcBorders>
            <w:shd w:val="clear" w:color="000000" w:fill="D3D3D3"/>
            <w:noWrap/>
            <w:hideMark/>
          </w:tcPr>
          <w:p w14:paraId="23E3F11A"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Canal</w:t>
            </w:r>
          </w:p>
        </w:tc>
        <w:tc>
          <w:tcPr>
            <w:tcW w:w="890" w:type="dxa"/>
            <w:tcBorders>
              <w:top w:val="single" w:sz="4" w:space="0" w:color="A9A9A9"/>
              <w:left w:val="nil"/>
              <w:bottom w:val="single" w:sz="4" w:space="0" w:color="A9A9A9"/>
              <w:right w:val="single" w:sz="4" w:space="0" w:color="A9A9A9"/>
            </w:tcBorders>
            <w:shd w:val="clear" w:color="000000" w:fill="D3D3D3"/>
            <w:noWrap/>
            <w:hideMark/>
          </w:tcPr>
          <w:p w14:paraId="7AA527DE"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Common</w:t>
            </w:r>
            <w:proofErr w:type="spellEnd"/>
          </w:p>
        </w:tc>
        <w:tc>
          <w:tcPr>
            <w:tcW w:w="2428" w:type="dxa"/>
            <w:gridSpan w:val="3"/>
            <w:tcBorders>
              <w:top w:val="single" w:sz="4" w:space="0" w:color="A9A9A9"/>
              <w:left w:val="nil"/>
              <w:bottom w:val="single" w:sz="4" w:space="0" w:color="A9A9A9"/>
              <w:right w:val="single" w:sz="4" w:space="0" w:color="A9A9A9"/>
            </w:tcBorders>
            <w:shd w:val="clear" w:color="000000" w:fill="D3D3D3"/>
            <w:noWrap/>
            <w:hideMark/>
          </w:tcPr>
          <w:p w14:paraId="2CF75D0C"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Total Individuos</w:t>
            </w:r>
          </w:p>
        </w:tc>
        <w:tc>
          <w:tcPr>
            <w:tcW w:w="2428" w:type="dxa"/>
            <w:gridSpan w:val="3"/>
            <w:tcBorders>
              <w:top w:val="single" w:sz="4" w:space="0" w:color="A9A9A9"/>
              <w:left w:val="nil"/>
              <w:bottom w:val="single" w:sz="4" w:space="0" w:color="A9A9A9"/>
              <w:right w:val="single" w:sz="4" w:space="0" w:color="A9A9A9"/>
            </w:tcBorders>
            <w:shd w:val="clear" w:color="000000" w:fill="D3D3D3"/>
            <w:noWrap/>
            <w:hideMark/>
          </w:tcPr>
          <w:p w14:paraId="28B95054"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Hogares</w:t>
            </w:r>
          </w:p>
        </w:tc>
      </w:tr>
      <w:tr w:rsidR="00D87F35" w:rsidRPr="00902D46" w14:paraId="3D75A015" w14:textId="77777777" w:rsidTr="00872496">
        <w:trPr>
          <w:trHeight w:val="513"/>
        </w:trPr>
        <w:tc>
          <w:tcPr>
            <w:tcW w:w="2382" w:type="dxa"/>
            <w:vMerge/>
            <w:tcBorders>
              <w:top w:val="single" w:sz="4" w:space="0" w:color="A9A9A9"/>
              <w:left w:val="single" w:sz="4" w:space="0" w:color="A9A9A9"/>
              <w:bottom w:val="single" w:sz="4" w:space="0" w:color="A9A9A9"/>
              <w:right w:val="single" w:sz="4" w:space="0" w:color="A9A9A9"/>
            </w:tcBorders>
            <w:vAlign w:val="center"/>
            <w:hideMark/>
          </w:tcPr>
          <w:p w14:paraId="334017F7"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
        </w:tc>
        <w:tc>
          <w:tcPr>
            <w:tcW w:w="607" w:type="dxa"/>
            <w:vMerge/>
            <w:tcBorders>
              <w:top w:val="single" w:sz="4" w:space="0" w:color="A9A9A9"/>
              <w:left w:val="single" w:sz="4" w:space="0" w:color="A9A9A9"/>
              <w:bottom w:val="single" w:sz="4" w:space="0" w:color="A9A9A9"/>
              <w:right w:val="single" w:sz="4" w:space="0" w:color="A9A9A9"/>
            </w:tcBorders>
            <w:vAlign w:val="center"/>
            <w:hideMark/>
          </w:tcPr>
          <w:p w14:paraId="3CE42C0F"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
        </w:tc>
        <w:tc>
          <w:tcPr>
            <w:tcW w:w="890" w:type="dxa"/>
            <w:tcBorders>
              <w:top w:val="nil"/>
              <w:left w:val="nil"/>
              <w:bottom w:val="single" w:sz="4" w:space="0" w:color="A9A9A9"/>
              <w:right w:val="single" w:sz="4" w:space="0" w:color="A9A9A9"/>
            </w:tcBorders>
            <w:shd w:val="clear" w:color="000000" w:fill="D3D3D3"/>
            <w:noWrap/>
            <w:hideMark/>
          </w:tcPr>
          <w:p w14:paraId="187B0050"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Hora Inicio</w:t>
            </w:r>
          </w:p>
        </w:tc>
        <w:tc>
          <w:tcPr>
            <w:tcW w:w="610" w:type="dxa"/>
            <w:tcBorders>
              <w:top w:val="nil"/>
              <w:left w:val="nil"/>
              <w:bottom w:val="single" w:sz="4" w:space="0" w:color="A9A9A9"/>
              <w:right w:val="single" w:sz="4" w:space="0" w:color="A9A9A9"/>
            </w:tcBorders>
            <w:shd w:val="clear" w:color="000000" w:fill="D3D3D3"/>
            <w:noWrap/>
            <w:hideMark/>
          </w:tcPr>
          <w:p w14:paraId="41C7ADC4"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864" w:type="dxa"/>
            <w:tcBorders>
              <w:top w:val="nil"/>
              <w:left w:val="nil"/>
              <w:bottom w:val="single" w:sz="4" w:space="0" w:color="A9A9A9"/>
              <w:right w:val="single" w:sz="4" w:space="0" w:color="A9A9A9"/>
            </w:tcBorders>
            <w:shd w:val="clear" w:color="000000" w:fill="D3D3D3"/>
            <w:noWrap/>
            <w:hideMark/>
          </w:tcPr>
          <w:p w14:paraId="24621497"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954" w:type="dxa"/>
            <w:tcBorders>
              <w:top w:val="nil"/>
              <w:left w:val="nil"/>
              <w:bottom w:val="single" w:sz="4" w:space="0" w:color="A9A9A9"/>
              <w:right w:val="single" w:sz="4" w:space="0" w:color="A9A9A9"/>
            </w:tcBorders>
            <w:shd w:val="clear" w:color="000000" w:fill="D3D3D3"/>
            <w:noWrap/>
            <w:hideMark/>
          </w:tcPr>
          <w:p w14:paraId="61BCBD45"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c>
          <w:tcPr>
            <w:tcW w:w="610" w:type="dxa"/>
            <w:tcBorders>
              <w:top w:val="nil"/>
              <w:left w:val="nil"/>
              <w:bottom w:val="single" w:sz="4" w:space="0" w:color="A9A9A9"/>
              <w:right w:val="single" w:sz="4" w:space="0" w:color="A9A9A9"/>
            </w:tcBorders>
            <w:shd w:val="clear" w:color="000000" w:fill="D3D3D3"/>
            <w:noWrap/>
            <w:hideMark/>
          </w:tcPr>
          <w:p w14:paraId="20B5E6CC"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864" w:type="dxa"/>
            <w:tcBorders>
              <w:top w:val="nil"/>
              <w:left w:val="nil"/>
              <w:bottom w:val="single" w:sz="4" w:space="0" w:color="A9A9A9"/>
              <w:right w:val="single" w:sz="4" w:space="0" w:color="A9A9A9"/>
            </w:tcBorders>
            <w:shd w:val="clear" w:color="000000" w:fill="D3D3D3"/>
            <w:noWrap/>
            <w:hideMark/>
          </w:tcPr>
          <w:p w14:paraId="7D63D4B5"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954" w:type="dxa"/>
            <w:tcBorders>
              <w:top w:val="nil"/>
              <w:left w:val="nil"/>
              <w:bottom w:val="single" w:sz="4" w:space="0" w:color="A9A9A9"/>
              <w:right w:val="single" w:sz="4" w:space="0" w:color="A9A9A9"/>
            </w:tcBorders>
            <w:shd w:val="clear" w:color="000000" w:fill="D3D3D3"/>
            <w:noWrap/>
            <w:hideMark/>
          </w:tcPr>
          <w:p w14:paraId="79E41139" w14:textId="77777777" w:rsidR="00D87F35" w:rsidRPr="00902D46" w:rsidRDefault="00D87F35" w:rsidP="00D87F35">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r>
      <w:tr w:rsidR="00D87F35" w:rsidRPr="00902D46" w14:paraId="712F8AD0" w14:textId="77777777" w:rsidTr="00872496">
        <w:trPr>
          <w:trHeight w:val="513"/>
        </w:trPr>
        <w:tc>
          <w:tcPr>
            <w:tcW w:w="2382" w:type="dxa"/>
            <w:tcBorders>
              <w:top w:val="single" w:sz="4" w:space="0" w:color="A4A4BC"/>
              <w:left w:val="single" w:sz="4" w:space="0" w:color="A4A4BC"/>
              <w:bottom w:val="single" w:sz="4" w:space="0" w:color="A4A4BC"/>
              <w:right w:val="single" w:sz="4" w:space="0" w:color="A4A4BC"/>
            </w:tcBorders>
            <w:shd w:val="clear" w:color="000000" w:fill="FFFFFF"/>
            <w:vAlign w:val="center"/>
            <w:hideMark/>
          </w:tcPr>
          <w:p w14:paraId="648B2084" w14:textId="77777777" w:rsidR="00D87F35" w:rsidRPr="00902D46" w:rsidRDefault="00D87F35" w:rsidP="00D87F35">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lastRenderedPageBreak/>
              <w:t>DESFILE MILITAR</w:t>
            </w:r>
          </w:p>
        </w:tc>
        <w:tc>
          <w:tcPr>
            <w:tcW w:w="607" w:type="dxa"/>
            <w:tcBorders>
              <w:top w:val="single" w:sz="4" w:space="0" w:color="A4A4BC"/>
              <w:left w:val="nil"/>
              <w:bottom w:val="single" w:sz="4" w:space="0" w:color="A4A4BC"/>
              <w:right w:val="single" w:sz="4" w:space="0" w:color="A4A4BC"/>
            </w:tcBorders>
            <w:shd w:val="clear" w:color="000000" w:fill="FFFF00"/>
            <w:vAlign w:val="center"/>
            <w:hideMark/>
          </w:tcPr>
          <w:p w14:paraId="486B4E74" w14:textId="77777777" w:rsidR="00D87F35" w:rsidRPr="00902D46" w:rsidRDefault="00D87F35" w:rsidP="00D87F35">
            <w:pPr>
              <w:spacing w:after="0" w:line="240" w:lineRule="auto"/>
              <w:rPr>
                <w:rFonts w:ascii="Arial" w:eastAsia="Times New Roman" w:hAnsi="Arial" w:cs="Arial"/>
                <w:b/>
                <w:bCs/>
                <w:color w:val="4C4747"/>
                <w:spacing w:val="0"/>
                <w:sz w:val="17"/>
                <w:szCs w:val="17"/>
                <w:lang w:val="es-DO" w:eastAsia="es-DO"/>
              </w:rPr>
            </w:pPr>
            <w:r w:rsidRPr="00902D46">
              <w:rPr>
                <w:rFonts w:ascii="Arial" w:eastAsia="Times New Roman" w:hAnsi="Arial" w:cs="Arial"/>
                <w:b/>
                <w:bCs/>
                <w:color w:val="4C4747"/>
                <w:spacing w:val="0"/>
                <w:sz w:val="17"/>
                <w:szCs w:val="17"/>
                <w:lang w:val="es-DO" w:eastAsia="es-DO"/>
              </w:rPr>
              <w:t>RTVD 4</w:t>
            </w:r>
          </w:p>
        </w:tc>
        <w:tc>
          <w:tcPr>
            <w:tcW w:w="890" w:type="dxa"/>
            <w:tcBorders>
              <w:top w:val="single" w:sz="4" w:space="0" w:color="A4A4BC"/>
              <w:left w:val="nil"/>
              <w:bottom w:val="single" w:sz="4" w:space="0" w:color="A4A4BC"/>
              <w:right w:val="single" w:sz="4" w:space="0" w:color="A4A4BC"/>
            </w:tcBorders>
            <w:shd w:val="clear" w:color="000000" w:fill="FFFFFF"/>
            <w:vAlign w:val="center"/>
            <w:hideMark/>
          </w:tcPr>
          <w:p w14:paraId="57ADA490"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04:19:17 PM</w:t>
            </w:r>
          </w:p>
        </w:tc>
        <w:tc>
          <w:tcPr>
            <w:tcW w:w="610" w:type="dxa"/>
            <w:tcBorders>
              <w:top w:val="single" w:sz="4" w:space="0" w:color="A4A4BC"/>
              <w:left w:val="nil"/>
              <w:bottom w:val="single" w:sz="4" w:space="0" w:color="A4A4BC"/>
              <w:right w:val="single" w:sz="4" w:space="0" w:color="A4A4BC"/>
            </w:tcBorders>
            <w:shd w:val="clear" w:color="000000" w:fill="FFFFFF"/>
            <w:vAlign w:val="center"/>
            <w:hideMark/>
          </w:tcPr>
          <w:p w14:paraId="3B8EFBC9"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0.31</w:t>
            </w:r>
          </w:p>
        </w:tc>
        <w:tc>
          <w:tcPr>
            <w:tcW w:w="864" w:type="dxa"/>
            <w:tcBorders>
              <w:top w:val="single" w:sz="4" w:space="0" w:color="A4A4BC"/>
              <w:left w:val="nil"/>
              <w:bottom w:val="single" w:sz="4" w:space="0" w:color="A4A4BC"/>
              <w:right w:val="single" w:sz="4" w:space="0" w:color="A4A4BC"/>
            </w:tcBorders>
            <w:shd w:val="clear" w:color="000000" w:fill="FFFFFF"/>
            <w:vAlign w:val="center"/>
            <w:hideMark/>
          </w:tcPr>
          <w:p w14:paraId="775E0ED4"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32,988.51</w:t>
            </w:r>
          </w:p>
        </w:tc>
        <w:tc>
          <w:tcPr>
            <w:tcW w:w="954" w:type="dxa"/>
            <w:tcBorders>
              <w:top w:val="single" w:sz="4" w:space="0" w:color="A4A4BC"/>
              <w:left w:val="nil"/>
              <w:bottom w:val="single" w:sz="4" w:space="0" w:color="A4A4BC"/>
              <w:right w:val="single" w:sz="4" w:space="0" w:color="A4A4BC"/>
            </w:tcBorders>
            <w:shd w:val="clear" w:color="000000" w:fill="FFFFFF"/>
            <w:vAlign w:val="center"/>
            <w:hideMark/>
          </w:tcPr>
          <w:p w14:paraId="6E6BDFC9"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32,988.51</w:t>
            </w:r>
          </w:p>
        </w:tc>
        <w:tc>
          <w:tcPr>
            <w:tcW w:w="610" w:type="dxa"/>
            <w:tcBorders>
              <w:top w:val="single" w:sz="4" w:space="0" w:color="A4A4BC"/>
              <w:left w:val="nil"/>
              <w:bottom w:val="single" w:sz="4" w:space="0" w:color="A4A4BC"/>
              <w:right w:val="single" w:sz="4" w:space="0" w:color="A4A4BC"/>
            </w:tcBorders>
            <w:shd w:val="clear" w:color="000000" w:fill="FFFFFF"/>
            <w:vAlign w:val="center"/>
            <w:hideMark/>
          </w:tcPr>
          <w:p w14:paraId="3B751D21"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1.04</w:t>
            </w:r>
          </w:p>
        </w:tc>
        <w:tc>
          <w:tcPr>
            <w:tcW w:w="864" w:type="dxa"/>
            <w:tcBorders>
              <w:top w:val="single" w:sz="4" w:space="0" w:color="A4A4BC"/>
              <w:left w:val="nil"/>
              <w:bottom w:val="single" w:sz="4" w:space="0" w:color="A4A4BC"/>
              <w:right w:val="single" w:sz="4" w:space="0" w:color="A4A4BC"/>
            </w:tcBorders>
            <w:shd w:val="clear" w:color="000000" w:fill="FFFFFF"/>
            <w:vAlign w:val="center"/>
            <w:hideMark/>
          </w:tcPr>
          <w:p w14:paraId="16EB3F40"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34,744.55</w:t>
            </w:r>
          </w:p>
        </w:tc>
        <w:tc>
          <w:tcPr>
            <w:tcW w:w="954" w:type="dxa"/>
            <w:tcBorders>
              <w:top w:val="single" w:sz="4" w:space="0" w:color="A4A4BC"/>
              <w:left w:val="nil"/>
              <w:bottom w:val="single" w:sz="4" w:space="0" w:color="A4A4BC"/>
              <w:right w:val="single" w:sz="4" w:space="0" w:color="A4A4BC"/>
            </w:tcBorders>
            <w:shd w:val="clear" w:color="000000" w:fill="FFFFFF"/>
            <w:vAlign w:val="center"/>
            <w:hideMark/>
          </w:tcPr>
          <w:p w14:paraId="59E63FEF"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34,744.55</w:t>
            </w:r>
          </w:p>
        </w:tc>
      </w:tr>
      <w:tr w:rsidR="00D87F35" w:rsidRPr="00902D46" w14:paraId="7C7D508B" w14:textId="77777777" w:rsidTr="00872496">
        <w:trPr>
          <w:trHeight w:val="513"/>
        </w:trPr>
        <w:tc>
          <w:tcPr>
            <w:tcW w:w="2382" w:type="dxa"/>
            <w:tcBorders>
              <w:top w:val="nil"/>
              <w:left w:val="single" w:sz="4" w:space="0" w:color="A4A4BC"/>
              <w:bottom w:val="single" w:sz="4" w:space="0" w:color="A4A4BC"/>
              <w:right w:val="single" w:sz="4" w:space="0" w:color="A4A4BC"/>
            </w:tcBorders>
            <w:shd w:val="clear" w:color="000000" w:fill="FFFFFF"/>
            <w:vAlign w:val="center"/>
            <w:hideMark/>
          </w:tcPr>
          <w:p w14:paraId="47ED4958" w14:textId="77777777" w:rsidR="00D87F35" w:rsidRPr="00902D46" w:rsidRDefault="00D87F35" w:rsidP="00D87F35">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COBERTURA RENDICION DE CUENTAS 2024</w:t>
            </w:r>
          </w:p>
        </w:tc>
        <w:tc>
          <w:tcPr>
            <w:tcW w:w="607" w:type="dxa"/>
            <w:tcBorders>
              <w:top w:val="nil"/>
              <w:left w:val="nil"/>
              <w:bottom w:val="single" w:sz="4" w:space="0" w:color="A4A4BC"/>
              <w:right w:val="single" w:sz="4" w:space="0" w:color="A4A4BC"/>
            </w:tcBorders>
            <w:shd w:val="clear" w:color="000000" w:fill="FFFF00"/>
            <w:vAlign w:val="center"/>
            <w:hideMark/>
          </w:tcPr>
          <w:p w14:paraId="75239181" w14:textId="77777777" w:rsidR="00D87F35" w:rsidRPr="00902D46" w:rsidRDefault="00D87F35" w:rsidP="00D87F35">
            <w:pPr>
              <w:spacing w:after="0" w:line="240" w:lineRule="auto"/>
              <w:rPr>
                <w:rFonts w:ascii="Arial" w:eastAsia="Times New Roman" w:hAnsi="Arial" w:cs="Arial"/>
                <w:b/>
                <w:bCs/>
                <w:color w:val="4C4747"/>
                <w:spacing w:val="0"/>
                <w:sz w:val="17"/>
                <w:szCs w:val="17"/>
                <w:lang w:val="es-DO" w:eastAsia="es-DO"/>
              </w:rPr>
            </w:pPr>
            <w:r w:rsidRPr="00902D46">
              <w:rPr>
                <w:rFonts w:ascii="Arial" w:eastAsia="Times New Roman" w:hAnsi="Arial" w:cs="Arial"/>
                <w:b/>
                <w:bCs/>
                <w:color w:val="4C4747"/>
                <w:spacing w:val="0"/>
                <w:sz w:val="17"/>
                <w:szCs w:val="17"/>
                <w:lang w:val="es-DO" w:eastAsia="es-DO"/>
              </w:rPr>
              <w:t>RTVD 4</w:t>
            </w:r>
          </w:p>
        </w:tc>
        <w:tc>
          <w:tcPr>
            <w:tcW w:w="890" w:type="dxa"/>
            <w:tcBorders>
              <w:top w:val="nil"/>
              <w:left w:val="nil"/>
              <w:bottom w:val="single" w:sz="4" w:space="0" w:color="A4A4BC"/>
              <w:right w:val="single" w:sz="4" w:space="0" w:color="A4A4BC"/>
            </w:tcBorders>
            <w:shd w:val="clear" w:color="000000" w:fill="FFFFFF"/>
            <w:vAlign w:val="center"/>
            <w:hideMark/>
          </w:tcPr>
          <w:p w14:paraId="7091E836"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10:19:16 AM</w:t>
            </w:r>
          </w:p>
        </w:tc>
        <w:tc>
          <w:tcPr>
            <w:tcW w:w="610" w:type="dxa"/>
            <w:tcBorders>
              <w:top w:val="nil"/>
              <w:left w:val="nil"/>
              <w:bottom w:val="single" w:sz="4" w:space="0" w:color="A4A4BC"/>
              <w:right w:val="single" w:sz="4" w:space="0" w:color="A4A4BC"/>
            </w:tcBorders>
            <w:shd w:val="clear" w:color="000000" w:fill="FFFFFF"/>
            <w:vAlign w:val="center"/>
            <w:hideMark/>
          </w:tcPr>
          <w:p w14:paraId="2886649E"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0.11</w:t>
            </w:r>
          </w:p>
        </w:tc>
        <w:tc>
          <w:tcPr>
            <w:tcW w:w="864" w:type="dxa"/>
            <w:tcBorders>
              <w:top w:val="nil"/>
              <w:left w:val="nil"/>
              <w:bottom w:val="single" w:sz="4" w:space="0" w:color="A4A4BC"/>
              <w:right w:val="single" w:sz="4" w:space="0" w:color="A4A4BC"/>
            </w:tcBorders>
            <w:shd w:val="clear" w:color="000000" w:fill="FFFFFF"/>
            <w:vAlign w:val="center"/>
            <w:hideMark/>
          </w:tcPr>
          <w:p w14:paraId="46CEC4C2"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61,726.92</w:t>
            </w:r>
          </w:p>
        </w:tc>
        <w:tc>
          <w:tcPr>
            <w:tcW w:w="954" w:type="dxa"/>
            <w:tcBorders>
              <w:top w:val="nil"/>
              <w:left w:val="nil"/>
              <w:bottom w:val="single" w:sz="4" w:space="0" w:color="A4A4BC"/>
              <w:right w:val="single" w:sz="4" w:space="0" w:color="A4A4BC"/>
            </w:tcBorders>
            <w:shd w:val="clear" w:color="000000" w:fill="FFFFFF"/>
            <w:vAlign w:val="center"/>
            <w:hideMark/>
          </w:tcPr>
          <w:p w14:paraId="055F2BA2"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101,371.32</w:t>
            </w:r>
          </w:p>
        </w:tc>
        <w:tc>
          <w:tcPr>
            <w:tcW w:w="610" w:type="dxa"/>
            <w:tcBorders>
              <w:top w:val="nil"/>
              <w:left w:val="nil"/>
              <w:bottom w:val="single" w:sz="4" w:space="0" w:color="A4A4BC"/>
              <w:right w:val="single" w:sz="4" w:space="0" w:color="A4A4BC"/>
            </w:tcBorders>
            <w:shd w:val="clear" w:color="000000" w:fill="FFFFFF"/>
            <w:vAlign w:val="center"/>
            <w:hideMark/>
          </w:tcPr>
          <w:p w14:paraId="2F19A192"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0.29</w:t>
            </w:r>
          </w:p>
        </w:tc>
        <w:tc>
          <w:tcPr>
            <w:tcW w:w="864" w:type="dxa"/>
            <w:tcBorders>
              <w:top w:val="nil"/>
              <w:left w:val="nil"/>
              <w:bottom w:val="single" w:sz="4" w:space="0" w:color="A4A4BC"/>
              <w:right w:val="single" w:sz="4" w:space="0" w:color="A4A4BC"/>
            </w:tcBorders>
            <w:shd w:val="clear" w:color="000000" w:fill="FFFFFF"/>
            <w:vAlign w:val="center"/>
            <w:hideMark/>
          </w:tcPr>
          <w:p w14:paraId="05582EF7"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58,340.38</w:t>
            </w:r>
          </w:p>
        </w:tc>
        <w:tc>
          <w:tcPr>
            <w:tcW w:w="954" w:type="dxa"/>
            <w:tcBorders>
              <w:top w:val="nil"/>
              <w:left w:val="nil"/>
              <w:bottom w:val="single" w:sz="4" w:space="0" w:color="A4A4BC"/>
              <w:right w:val="single" w:sz="4" w:space="0" w:color="A4A4BC"/>
            </w:tcBorders>
            <w:shd w:val="clear" w:color="000000" w:fill="FFFFFF"/>
            <w:vAlign w:val="center"/>
            <w:hideMark/>
          </w:tcPr>
          <w:p w14:paraId="230E73CD"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97,830.16</w:t>
            </w:r>
          </w:p>
        </w:tc>
      </w:tr>
      <w:tr w:rsidR="00D87F35" w:rsidRPr="00902D46" w14:paraId="135D81CF" w14:textId="77777777" w:rsidTr="00872496">
        <w:trPr>
          <w:trHeight w:val="513"/>
        </w:trPr>
        <w:tc>
          <w:tcPr>
            <w:tcW w:w="2382" w:type="dxa"/>
            <w:tcBorders>
              <w:top w:val="nil"/>
              <w:left w:val="single" w:sz="4" w:space="0" w:color="A4A4BC"/>
              <w:bottom w:val="single" w:sz="4" w:space="0" w:color="A4A4BC"/>
              <w:right w:val="single" w:sz="4" w:space="0" w:color="A4A4BC"/>
            </w:tcBorders>
            <w:shd w:val="clear" w:color="000000" w:fill="FFFFFF"/>
            <w:vAlign w:val="center"/>
            <w:hideMark/>
          </w:tcPr>
          <w:p w14:paraId="6E87D2DD" w14:textId="77777777" w:rsidR="00D87F35" w:rsidRPr="00902D46" w:rsidRDefault="00D87F35" w:rsidP="00D87F35">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COBERTURA RENDICION DE CUENTAS 2024 (R)</w:t>
            </w:r>
          </w:p>
        </w:tc>
        <w:tc>
          <w:tcPr>
            <w:tcW w:w="607" w:type="dxa"/>
            <w:tcBorders>
              <w:top w:val="nil"/>
              <w:left w:val="nil"/>
              <w:bottom w:val="single" w:sz="4" w:space="0" w:color="A4A4BC"/>
              <w:right w:val="single" w:sz="4" w:space="0" w:color="A4A4BC"/>
            </w:tcBorders>
            <w:shd w:val="clear" w:color="000000" w:fill="FFFF00"/>
            <w:vAlign w:val="center"/>
            <w:hideMark/>
          </w:tcPr>
          <w:p w14:paraId="6BB1578D" w14:textId="77777777" w:rsidR="00D87F35" w:rsidRPr="00902D46" w:rsidRDefault="00D87F35" w:rsidP="00D87F35">
            <w:pPr>
              <w:spacing w:after="0" w:line="240" w:lineRule="auto"/>
              <w:rPr>
                <w:rFonts w:ascii="Arial" w:eastAsia="Times New Roman" w:hAnsi="Arial" w:cs="Arial"/>
                <w:b/>
                <w:bCs/>
                <w:color w:val="4C4747"/>
                <w:spacing w:val="0"/>
                <w:sz w:val="17"/>
                <w:szCs w:val="17"/>
                <w:lang w:val="es-DO" w:eastAsia="es-DO"/>
              </w:rPr>
            </w:pPr>
            <w:r w:rsidRPr="00902D46">
              <w:rPr>
                <w:rFonts w:ascii="Arial" w:eastAsia="Times New Roman" w:hAnsi="Arial" w:cs="Arial"/>
                <w:b/>
                <w:bCs/>
                <w:color w:val="4C4747"/>
                <w:spacing w:val="0"/>
                <w:sz w:val="17"/>
                <w:szCs w:val="17"/>
                <w:lang w:val="es-DO" w:eastAsia="es-DO"/>
              </w:rPr>
              <w:t>RTVD 4</w:t>
            </w:r>
          </w:p>
        </w:tc>
        <w:tc>
          <w:tcPr>
            <w:tcW w:w="890" w:type="dxa"/>
            <w:tcBorders>
              <w:top w:val="nil"/>
              <w:left w:val="nil"/>
              <w:bottom w:val="single" w:sz="4" w:space="0" w:color="A4A4BC"/>
              <w:right w:val="single" w:sz="4" w:space="0" w:color="A4A4BC"/>
            </w:tcBorders>
            <w:shd w:val="clear" w:color="000000" w:fill="FFFFFF"/>
            <w:vAlign w:val="center"/>
            <w:hideMark/>
          </w:tcPr>
          <w:p w14:paraId="0D78B263"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09:11:36 PM</w:t>
            </w:r>
          </w:p>
        </w:tc>
        <w:tc>
          <w:tcPr>
            <w:tcW w:w="610" w:type="dxa"/>
            <w:tcBorders>
              <w:top w:val="nil"/>
              <w:left w:val="nil"/>
              <w:bottom w:val="single" w:sz="4" w:space="0" w:color="A4A4BC"/>
              <w:right w:val="single" w:sz="4" w:space="0" w:color="A4A4BC"/>
            </w:tcBorders>
            <w:shd w:val="clear" w:color="000000" w:fill="FFFFFF"/>
            <w:vAlign w:val="center"/>
            <w:hideMark/>
          </w:tcPr>
          <w:p w14:paraId="6A6044AC"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0.10</w:t>
            </w:r>
          </w:p>
        </w:tc>
        <w:tc>
          <w:tcPr>
            <w:tcW w:w="864" w:type="dxa"/>
            <w:tcBorders>
              <w:top w:val="nil"/>
              <w:left w:val="nil"/>
              <w:bottom w:val="single" w:sz="4" w:space="0" w:color="A4A4BC"/>
              <w:right w:val="single" w:sz="4" w:space="0" w:color="A4A4BC"/>
            </w:tcBorders>
            <w:shd w:val="clear" w:color="000000" w:fill="FFFFFF"/>
            <w:vAlign w:val="center"/>
            <w:hideMark/>
          </w:tcPr>
          <w:p w14:paraId="0A3769FB"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25,693.33</w:t>
            </w:r>
          </w:p>
        </w:tc>
        <w:tc>
          <w:tcPr>
            <w:tcW w:w="954" w:type="dxa"/>
            <w:tcBorders>
              <w:top w:val="nil"/>
              <w:left w:val="nil"/>
              <w:bottom w:val="single" w:sz="4" w:space="0" w:color="A4A4BC"/>
              <w:right w:val="single" w:sz="4" w:space="0" w:color="A4A4BC"/>
            </w:tcBorders>
            <w:shd w:val="clear" w:color="000000" w:fill="FFFFFF"/>
            <w:vAlign w:val="center"/>
            <w:hideMark/>
          </w:tcPr>
          <w:p w14:paraId="0AE98074"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25,693.33</w:t>
            </w:r>
          </w:p>
        </w:tc>
        <w:tc>
          <w:tcPr>
            <w:tcW w:w="610" w:type="dxa"/>
            <w:tcBorders>
              <w:top w:val="nil"/>
              <w:left w:val="nil"/>
              <w:bottom w:val="single" w:sz="4" w:space="0" w:color="A4A4BC"/>
              <w:right w:val="single" w:sz="4" w:space="0" w:color="A4A4BC"/>
            </w:tcBorders>
            <w:shd w:val="clear" w:color="000000" w:fill="FFFFFF"/>
            <w:vAlign w:val="center"/>
            <w:hideMark/>
          </w:tcPr>
          <w:p w14:paraId="3AF19372"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0.28</w:t>
            </w:r>
          </w:p>
        </w:tc>
        <w:tc>
          <w:tcPr>
            <w:tcW w:w="864" w:type="dxa"/>
            <w:tcBorders>
              <w:top w:val="nil"/>
              <w:left w:val="nil"/>
              <w:bottom w:val="single" w:sz="4" w:space="0" w:color="A4A4BC"/>
              <w:right w:val="single" w:sz="4" w:space="0" w:color="A4A4BC"/>
            </w:tcBorders>
            <w:shd w:val="clear" w:color="000000" w:fill="FFFFFF"/>
            <w:vAlign w:val="center"/>
            <w:hideMark/>
          </w:tcPr>
          <w:p w14:paraId="60B243D2"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20,213.74</w:t>
            </w:r>
          </w:p>
        </w:tc>
        <w:tc>
          <w:tcPr>
            <w:tcW w:w="954" w:type="dxa"/>
            <w:tcBorders>
              <w:top w:val="nil"/>
              <w:left w:val="nil"/>
              <w:bottom w:val="single" w:sz="4" w:space="0" w:color="A4A4BC"/>
              <w:right w:val="single" w:sz="4" w:space="0" w:color="A4A4BC"/>
            </w:tcBorders>
            <w:shd w:val="clear" w:color="000000" w:fill="FFFFFF"/>
            <w:vAlign w:val="center"/>
            <w:hideMark/>
          </w:tcPr>
          <w:p w14:paraId="31E0AD1A"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20,213.74</w:t>
            </w:r>
          </w:p>
        </w:tc>
      </w:tr>
      <w:tr w:rsidR="00D87F35" w:rsidRPr="00902D46" w14:paraId="4FBFBDEF" w14:textId="77777777" w:rsidTr="00872496">
        <w:trPr>
          <w:trHeight w:val="513"/>
        </w:trPr>
        <w:tc>
          <w:tcPr>
            <w:tcW w:w="2382" w:type="dxa"/>
            <w:tcBorders>
              <w:top w:val="nil"/>
              <w:left w:val="single" w:sz="4" w:space="0" w:color="A4A4BC"/>
              <w:bottom w:val="single" w:sz="4" w:space="0" w:color="A4A4BC"/>
              <w:right w:val="single" w:sz="4" w:space="0" w:color="A4A4BC"/>
            </w:tcBorders>
            <w:shd w:val="clear" w:color="000000" w:fill="FFFFFF"/>
            <w:vAlign w:val="center"/>
            <w:hideMark/>
          </w:tcPr>
          <w:p w14:paraId="0549A0FE" w14:textId="77777777" w:rsidR="00D87F35" w:rsidRPr="00902D46" w:rsidRDefault="00D87F35" w:rsidP="00D87F35">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RENDICION DE CUENTAS 2024</w:t>
            </w:r>
          </w:p>
        </w:tc>
        <w:tc>
          <w:tcPr>
            <w:tcW w:w="607" w:type="dxa"/>
            <w:tcBorders>
              <w:top w:val="nil"/>
              <w:left w:val="nil"/>
              <w:bottom w:val="single" w:sz="4" w:space="0" w:color="A4A4BC"/>
              <w:right w:val="single" w:sz="4" w:space="0" w:color="A4A4BC"/>
            </w:tcBorders>
            <w:shd w:val="clear" w:color="000000" w:fill="FFFF00"/>
            <w:vAlign w:val="center"/>
            <w:hideMark/>
          </w:tcPr>
          <w:p w14:paraId="74B1EBFD" w14:textId="77777777" w:rsidR="00D87F35" w:rsidRPr="00902D46" w:rsidRDefault="00D87F35" w:rsidP="00D87F35">
            <w:pPr>
              <w:spacing w:after="0" w:line="240" w:lineRule="auto"/>
              <w:rPr>
                <w:rFonts w:ascii="Arial" w:eastAsia="Times New Roman" w:hAnsi="Arial" w:cs="Arial"/>
                <w:b/>
                <w:bCs/>
                <w:color w:val="4C4747"/>
                <w:spacing w:val="0"/>
                <w:sz w:val="17"/>
                <w:szCs w:val="17"/>
                <w:lang w:val="es-DO" w:eastAsia="es-DO"/>
              </w:rPr>
            </w:pPr>
            <w:r w:rsidRPr="00902D46">
              <w:rPr>
                <w:rFonts w:ascii="Arial" w:eastAsia="Times New Roman" w:hAnsi="Arial" w:cs="Arial"/>
                <w:b/>
                <w:bCs/>
                <w:color w:val="4C4747"/>
                <w:spacing w:val="0"/>
                <w:sz w:val="17"/>
                <w:szCs w:val="17"/>
                <w:lang w:val="es-DO" w:eastAsia="es-DO"/>
              </w:rPr>
              <w:t>RTVD 4</w:t>
            </w:r>
          </w:p>
        </w:tc>
        <w:tc>
          <w:tcPr>
            <w:tcW w:w="890" w:type="dxa"/>
            <w:tcBorders>
              <w:top w:val="nil"/>
              <w:left w:val="nil"/>
              <w:bottom w:val="single" w:sz="4" w:space="0" w:color="A4A4BC"/>
              <w:right w:val="single" w:sz="4" w:space="0" w:color="A4A4BC"/>
            </w:tcBorders>
            <w:shd w:val="clear" w:color="000000" w:fill="FFFFFF"/>
            <w:vAlign w:val="center"/>
            <w:hideMark/>
          </w:tcPr>
          <w:p w14:paraId="68B74032"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10:19:16 AM</w:t>
            </w:r>
          </w:p>
        </w:tc>
        <w:tc>
          <w:tcPr>
            <w:tcW w:w="610" w:type="dxa"/>
            <w:tcBorders>
              <w:top w:val="nil"/>
              <w:left w:val="nil"/>
              <w:bottom w:val="single" w:sz="4" w:space="0" w:color="A4A4BC"/>
              <w:right w:val="single" w:sz="4" w:space="0" w:color="A4A4BC"/>
            </w:tcBorders>
            <w:shd w:val="clear" w:color="000000" w:fill="FFFFFF"/>
            <w:vAlign w:val="center"/>
            <w:hideMark/>
          </w:tcPr>
          <w:p w14:paraId="59269E98"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0.01</w:t>
            </w:r>
          </w:p>
        </w:tc>
        <w:tc>
          <w:tcPr>
            <w:tcW w:w="864" w:type="dxa"/>
            <w:tcBorders>
              <w:top w:val="nil"/>
              <w:left w:val="nil"/>
              <w:bottom w:val="single" w:sz="4" w:space="0" w:color="A4A4BC"/>
              <w:right w:val="single" w:sz="4" w:space="0" w:color="A4A4BC"/>
            </w:tcBorders>
            <w:shd w:val="clear" w:color="000000" w:fill="FFFFFF"/>
            <w:vAlign w:val="center"/>
            <w:hideMark/>
          </w:tcPr>
          <w:p w14:paraId="399F24A8"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5,860.39</w:t>
            </w:r>
          </w:p>
        </w:tc>
        <w:tc>
          <w:tcPr>
            <w:tcW w:w="954" w:type="dxa"/>
            <w:tcBorders>
              <w:top w:val="nil"/>
              <w:left w:val="nil"/>
              <w:bottom w:val="single" w:sz="4" w:space="0" w:color="A4A4BC"/>
              <w:right w:val="single" w:sz="4" w:space="0" w:color="A4A4BC"/>
            </w:tcBorders>
            <w:shd w:val="clear" w:color="000000" w:fill="FFFFFF"/>
            <w:vAlign w:val="center"/>
            <w:hideMark/>
          </w:tcPr>
          <w:p w14:paraId="294E090A"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5,860.39</w:t>
            </w:r>
          </w:p>
        </w:tc>
        <w:tc>
          <w:tcPr>
            <w:tcW w:w="610" w:type="dxa"/>
            <w:tcBorders>
              <w:top w:val="nil"/>
              <w:left w:val="nil"/>
              <w:bottom w:val="single" w:sz="4" w:space="0" w:color="A4A4BC"/>
              <w:right w:val="single" w:sz="4" w:space="0" w:color="A4A4BC"/>
            </w:tcBorders>
            <w:shd w:val="clear" w:color="000000" w:fill="FFFFFF"/>
            <w:vAlign w:val="center"/>
            <w:hideMark/>
          </w:tcPr>
          <w:p w14:paraId="31BD8D77"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0.04</w:t>
            </w:r>
          </w:p>
        </w:tc>
        <w:tc>
          <w:tcPr>
            <w:tcW w:w="864" w:type="dxa"/>
            <w:tcBorders>
              <w:top w:val="nil"/>
              <w:left w:val="nil"/>
              <w:bottom w:val="single" w:sz="4" w:space="0" w:color="A4A4BC"/>
              <w:right w:val="single" w:sz="4" w:space="0" w:color="A4A4BC"/>
            </w:tcBorders>
            <w:shd w:val="clear" w:color="000000" w:fill="FFFFFF"/>
            <w:vAlign w:val="center"/>
            <w:hideMark/>
          </w:tcPr>
          <w:p w14:paraId="4FE8D6FC"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8,337.40</w:t>
            </w:r>
          </w:p>
        </w:tc>
        <w:tc>
          <w:tcPr>
            <w:tcW w:w="954" w:type="dxa"/>
            <w:tcBorders>
              <w:top w:val="nil"/>
              <w:left w:val="nil"/>
              <w:bottom w:val="single" w:sz="4" w:space="0" w:color="A4A4BC"/>
              <w:right w:val="single" w:sz="4" w:space="0" w:color="A4A4BC"/>
            </w:tcBorders>
            <w:shd w:val="clear" w:color="000000" w:fill="FFFFFF"/>
            <w:vAlign w:val="center"/>
            <w:hideMark/>
          </w:tcPr>
          <w:p w14:paraId="328C69B3"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8,337.40</w:t>
            </w:r>
          </w:p>
        </w:tc>
      </w:tr>
      <w:tr w:rsidR="00D87F35" w:rsidRPr="00902D46" w14:paraId="31978C5B" w14:textId="77777777" w:rsidTr="00872496">
        <w:trPr>
          <w:trHeight w:val="513"/>
        </w:trPr>
        <w:tc>
          <w:tcPr>
            <w:tcW w:w="2382" w:type="dxa"/>
            <w:tcBorders>
              <w:top w:val="nil"/>
              <w:left w:val="single" w:sz="4" w:space="0" w:color="A4A4BC"/>
              <w:bottom w:val="single" w:sz="4" w:space="0" w:color="A4A4BC"/>
              <w:right w:val="single" w:sz="4" w:space="0" w:color="A4A4BC"/>
            </w:tcBorders>
            <w:shd w:val="clear" w:color="000000" w:fill="FFFFFF"/>
            <w:vAlign w:val="center"/>
            <w:hideMark/>
          </w:tcPr>
          <w:p w14:paraId="09E665B9" w14:textId="77777777" w:rsidR="00D87F35" w:rsidRPr="00902D46" w:rsidRDefault="00D87F35" w:rsidP="00D87F35">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ENTRE PROGRAMA RTVD 4</w:t>
            </w:r>
          </w:p>
        </w:tc>
        <w:tc>
          <w:tcPr>
            <w:tcW w:w="607" w:type="dxa"/>
            <w:tcBorders>
              <w:top w:val="nil"/>
              <w:left w:val="nil"/>
              <w:bottom w:val="single" w:sz="4" w:space="0" w:color="A4A4BC"/>
              <w:right w:val="single" w:sz="4" w:space="0" w:color="A4A4BC"/>
            </w:tcBorders>
            <w:shd w:val="clear" w:color="000000" w:fill="FFFF00"/>
            <w:vAlign w:val="center"/>
            <w:hideMark/>
          </w:tcPr>
          <w:p w14:paraId="66D93343" w14:textId="77777777" w:rsidR="00D87F35" w:rsidRPr="00902D46" w:rsidRDefault="00D87F35" w:rsidP="00D87F35">
            <w:pPr>
              <w:spacing w:after="0" w:line="240" w:lineRule="auto"/>
              <w:rPr>
                <w:rFonts w:ascii="Arial" w:eastAsia="Times New Roman" w:hAnsi="Arial" w:cs="Arial"/>
                <w:b/>
                <w:bCs/>
                <w:color w:val="4C4747"/>
                <w:spacing w:val="0"/>
                <w:sz w:val="17"/>
                <w:szCs w:val="17"/>
                <w:lang w:val="es-DO" w:eastAsia="es-DO"/>
              </w:rPr>
            </w:pPr>
            <w:r w:rsidRPr="00902D46">
              <w:rPr>
                <w:rFonts w:ascii="Arial" w:eastAsia="Times New Roman" w:hAnsi="Arial" w:cs="Arial"/>
                <w:b/>
                <w:bCs/>
                <w:color w:val="4C4747"/>
                <w:spacing w:val="0"/>
                <w:sz w:val="17"/>
                <w:szCs w:val="17"/>
                <w:lang w:val="es-DO" w:eastAsia="es-DO"/>
              </w:rPr>
              <w:t>RTVD 4</w:t>
            </w:r>
          </w:p>
        </w:tc>
        <w:tc>
          <w:tcPr>
            <w:tcW w:w="890" w:type="dxa"/>
            <w:tcBorders>
              <w:top w:val="nil"/>
              <w:left w:val="nil"/>
              <w:bottom w:val="single" w:sz="4" w:space="0" w:color="A4A4BC"/>
              <w:right w:val="single" w:sz="4" w:space="0" w:color="A4A4BC"/>
            </w:tcBorders>
            <w:shd w:val="clear" w:color="000000" w:fill="FFFFFF"/>
            <w:vAlign w:val="center"/>
            <w:hideMark/>
          </w:tcPr>
          <w:p w14:paraId="35906F00"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10:24:55 AM</w:t>
            </w:r>
          </w:p>
        </w:tc>
        <w:tc>
          <w:tcPr>
            <w:tcW w:w="610" w:type="dxa"/>
            <w:tcBorders>
              <w:top w:val="nil"/>
              <w:left w:val="nil"/>
              <w:bottom w:val="single" w:sz="4" w:space="0" w:color="A4A4BC"/>
              <w:right w:val="single" w:sz="4" w:space="0" w:color="A4A4BC"/>
            </w:tcBorders>
            <w:shd w:val="clear" w:color="000000" w:fill="FFFFFF"/>
            <w:vAlign w:val="center"/>
            <w:hideMark/>
          </w:tcPr>
          <w:p w14:paraId="00FF2ECB"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0.01</w:t>
            </w:r>
          </w:p>
        </w:tc>
        <w:tc>
          <w:tcPr>
            <w:tcW w:w="864" w:type="dxa"/>
            <w:tcBorders>
              <w:top w:val="nil"/>
              <w:left w:val="nil"/>
              <w:bottom w:val="single" w:sz="4" w:space="0" w:color="A4A4BC"/>
              <w:right w:val="single" w:sz="4" w:space="0" w:color="A4A4BC"/>
            </w:tcBorders>
            <w:shd w:val="clear" w:color="000000" w:fill="FFFFFF"/>
            <w:vAlign w:val="center"/>
            <w:hideMark/>
          </w:tcPr>
          <w:p w14:paraId="58B2C26A"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2,977.83</w:t>
            </w:r>
          </w:p>
        </w:tc>
        <w:tc>
          <w:tcPr>
            <w:tcW w:w="954" w:type="dxa"/>
            <w:tcBorders>
              <w:top w:val="nil"/>
              <w:left w:val="nil"/>
              <w:bottom w:val="single" w:sz="4" w:space="0" w:color="A4A4BC"/>
              <w:right w:val="single" w:sz="4" w:space="0" w:color="A4A4BC"/>
            </w:tcBorders>
            <w:shd w:val="clear" w:color="000000" w:fill="FFFFFF"/>
            <w:vAlign w:val="center"/>
            <w:hideMark/>
          </w:tcPr>
          <w:p w14:paraId="5CD93DD7"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11,648.68</w:t>
            </w:r>
          </w:p>
        </w:tc>
        <w:tc>
          <w:tcPr>
            <w:tcW w:w="610" w:type="dxa"/>
            <w:tcBorders>
              <w:top w:val="nil"/>
              <w:left w:val="nil"/>
              <w:bottom w:val="single" w:sz="4" w:space="0" w:color="A4A4BC"/>
              <w:right w:val="single" w:sz="4" w:space="0" w:color="A4A4BC"/>
            </w:tcBorders>
            <w:shd w:val="clear" w:color="000000" w:fill="FFFFFF"/>
            <w:vAlign w:val="center"/>
            <w:hideMark/>
          </w:tcPr>
          <w:p w14:paraId="1526448A"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w:t>
            </w:r>
          </w:p>
        </w:tc>
        <w:tc>
          <w:tcPr>
            <w:tcW w:w="864" w:type="dxa"/>
            <w:tcBorders>
              <w:top w:val="nil"/>
              <w:left w:val="nil"/>
              <w:bottom w:val="single" w:sz="4" w:space="0" w:color="A4A4BC"/>
              <w:right w:val="single" w:sz="4" w:space="0" w:color="A4A4BC"/>
            </w:tcBorders>
            <w:shd w:val="clear" w:color="000000" w:fill="FFFFFF"/>
            <w:vAlign w:val="center"/>
            <w:hideMark/>
          </w:tcPr>
          <w:p w14:paraId="78201707"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4,001.04</w:t>
            </w:r>
          </w:p>
        </w:tc>
        <w:tc>
          <w:tcPr>
            <w:tcW w:w="954" w:type="dxa"/>
            <w:tcBorders>
              <w:top w:val="nil"/>
              <w:left w:val="nil"/>
              <w:bottom w:val="single" w:sz="4" w:space="0" w:color="A4A4BC"/>
              <w:right w:val="single" w:sz="4" w:space="0" w:color="A4A4BC"/>
            </w:tcBorders>
            <w:shd w:val="clear" w:color="000000" w:fill="FFFFFF"/>
            <w:vAlign w:val="center"/>
            <w:hideMark/>
          </w:tcPr>
          <w:p w14:paraId="022070E4"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12,960.98</w:t>
            </w:r>
          </w:p>
        </w:tc>
      </w:tr>
      <w:tr w:rsidR="00D87F35" w:rsidRPr="00902D46" w14:paraId="0C613C9B" w14:textId="77777777" w:rsidTr="00872496">
        <w:trPr>
          <w:trHeight w:val="513"/>
        </w:trPr>
        <w:tc>
          <w:tcPr>
            <w:tcW w:w="2382" w:type="dxa"/>
            <w:tcBorders>
              <w:top w:val="nil"/>
              <w:left w:val="single" w:sz="4" w:space="0" w:color="A4A4BC"/>
              <w:bottom w:val="single" w:sz="4" w:space="0" w:color="A4A4BC"/>
              <w:right w:val="single" w:sz="4" w:space="0" w:color="A4A4BC"/>
            </w:tcBorders>
            <w:shd w:val="clear" w:color="000000" w:fill="FFFFFF"/>
            <w:vAlign w:val="center"/>
            <w:hideMark/>
          </w:tcPr>
          <w:p w14:paraId="1DF05B60" w14:textId="77777777" w:rsidR="00D87F35" w:rsidRPr="00902D46" w:rsidRDefault="00D87F35" w:rsidP="00D87F35">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[TOTAL]</w:t>
            </w:r>
          </w:p>
        </w:tc>
        <w:tc>
          <w:tcPr>
            <w:tcW w:w="607" w:type="dxa"/>
            <w:tcBorders>
              <w:top w:val="nil"/>
              <w:left w:val="nil"/>
              <w:bottom w:val="single" w:sz="4" w:space="0" w:color="A4A4BC"/>
              <w:right w:val="single" w:sz="4" w:space="0" w:color="A4A4BC"/>
            </w:tcBorders>
            <w:shd w:val="clear" w:color="000000" w:fill="FFFFFF"/>
            <w:vAlign w:val="center"/>
            <w:hideMark/>
          </w:tcPr>
          <w:p w14:paraId="28EE33F7"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 </w:t>
            </w:r>
          </w:p>
        </w:tc>
        <w:tc>
          <w:tcPr>
            <w:tcW w:w="890" w:type="dxa"/>
            <w:tcBorders>
              <w:top w:val="nil"/>
              <w:left w:val="nil"/>
              <w:bottom w:val="single" w:sz="4" w:space="0" w:color="A4A4BC"/>
              <w:right w:val="single" w:sz="4" w:space="0" w:color="A4A4BC"/>
            </w:tcBorders>
            <w:shd w:val="clear" w:color="000000" w:fill="FFFFFF"/>
            <w:vAlign w:val="center"/>
            <w:hideMark/>
          </w:tcPr>
          <w:p w14:paraId="554C4626"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12:14:15 PM</w:t>
            </w:r>
          </w:p>
        </w:tc>
        <w:tc>
          <w:tcPr>
            <w:tcW w:w="610" w:type="dxa"/>
            <w:tcBorders>
              <w:top w:val="nil"/>
              <w:left w:val="nil"/>
              <w:bottom w:val="single" w:sz="4" w:space="0" w:color="A4A4BC"/>
              <w:right w:val="single" w:sz="4" w:space="0" w:color="A4A4BC"/>
            </w:tcBorders>
            <w:shd w:val="clear" w:color="000000" w:fill="FFFFFF"/>
            <w:vAlign w:val="center"/>
            <w:hideMark/>
          </w:tcPr>
          <w:p w14:paraId="6A2BFB37"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0.13</w:t>
            </w:r>
          </w:p>
        </w:tc>
        <w:tc>
          <w:tcPr>
            <w:tcW w:w="864" w:type="dxa"/>
            <w:tcBorders>
              <w:top w:val="nil"/>
              <w:left w:val="nil"/>
              <w:bottom w:val="single" w:sz="4" w:space="0" w:color="A4A4BC"/>
              <w:right w:val="single" w:sz="4" w:space="0" w:color="A4A4BC"/>
            </w:tcBorders>
            <w:shd w:val="clear" w:color="000000" w:fill="FFFFFF"/>
            <w:vAlign w:val="center"/>
            <w:hideMark/>
          </w:tcPr>
          <w:p w14:paraId="34515DE6"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36,938.34</w:t>
            </w:r>
          </w:p>
        </w:tc>
        <w:tc>
          <w:tcPr>
            <w:tcW w:w="954" w:type="dxa"/>
            <w:tcBorders>
              <w:top w:val="nil"/>
              <w:left w:val="nil"/>
              <w:bottom w:val="single" w:sz="4" w:space="0" w:color="A4A4BC"/>
              <w:right w:val="single" w:sz="4" w:space="0" w:color="A4A4BC"/>
            </w:tcBorders>
            <w:shd w:val="clear" w:color="000000" w:fill="FFFFFF"/>
            <w:vAlign w:val="center"/>
            <w:hideMark/>
          </w:tcPr>
          <w:p w14:paraId="308C1021"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177,562.22</w:t>
            </w:r>
          </w:p>
        </w:tc>
        <w:tc>
          <w:tcPr>
            <w:tcW w:w="610" w:type="dxa"/>
            <w:tcBorders>
              <w:top w:val="nil"/>
              <w:left w:val="nil"/>
              <w:bottom w:val="single" w:sz="4" w:space="0" w:color="A4A4BC"/>
              <w:right w:val="single" w:sz="4" w:space="0" w:color="A4A4BC"/>
            </w:tcBorders>
            <w:shd w:val="clear" w:color="000000" w:fill="FFFFFF"/>
            <w:vAlign w:val="center"/>
            <w:hideMark/>
          </w:tcPr>
          <w:p w14:paraId="08539816"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0.41</w:t>
            </w:r>
          </w:p>
        </w:tc>
        <w:tc>
          <w:tcPr>
            <w:tcW w:w="864" w:type="dxa"/>
            <w:tcBorders>
              <w:top w:val="nil"/>
              <w:left w:val="nil"/>
              <w:bottom w:val="single" w:sz="4" w:space="0" w:color="A4A4BC"/>
              <w:right w:val="single" w:sz="4" w:space="0" w:color="A4A4BC"/>
            </w:tcBorders>
            <w:shd w:val="clear" w:color="000000" w:fill="FFFFFF"/>
            <w:vAlign w:val="center"/>
            <w:hideMark/>
          </w:tcPr>
          <w:p w14:paraId="09FE2C28"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35,246.98</w:t>
            </w:r>
          </w:p>
        </w:tc>
        <w:tc>
          <w:tcPr>
            <w:tcW w:w="954" w:type="dxa"/>
            <w:tcBorders>
              <w:top w:val="nil"/>
              <w:left w:val="nil"/>
              <w:bottom w:val="single" w:sz="4" w:space="0" w:color="A4A4BC"/>
              <w:right w:val="single" w:sz="4" w:space="0" w:color="A4A4BC"/>
            </w:tcBorders>
            <w:shd w:val="clear" w:color="000000" w:fill="FFFFFF"/>
            <w:vAlign w:val="center"/>
            <w:hideMark/>
          </w:tcPr>
          <w:p w14:paraId="76F0BBCA" w14:textId="77777777" w:rsidR="00D87F35" w:rsidRPr="00902D46" w:rsidRDefault="00D87F35" w:rsidP="00D87F35">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174,086.83</w:t>
            </w:r>
          </w:p>
        </w:tc>
      </w:tr>
    </w:tbl>
    <w:p w14:paraId="004D42A6" w14:textId="68218F1D" w:rsidR="00872496" w:rsidRPr="00902D46" w:rsidRDefault="00872496" w:rsidP="00872496">
      <w:pPr>
        <w:spacing w:line="360" w:lineRule="auto"/>
        <w:jc w:val="both"/>
        <w:rPr>
          <w:rFonts w:eastAsia="Calibri"/>
          <w:noProof/>
          <w:color w:val="4C4747"/>
        </w:rPr>
      </w:pPr>
    </w:p>
    <w:p w14:paraId="3D375A72" w14:textId="77777777" w:rsidR="003444A5" w:rsidRDefault="003444A5" w:rsidP="00872496">
      <w:pPr>
        <w:spacing w:line="360" w:lineRule="auto"/>
        <w:jc w:val="both"/>
        <w:rPr>
          <w:rFonts w:eastAsia="Calibri"/>
          <w:noProof/>
          <w:color w:val="4C4747"/>
        </w:rPr>
      </w:pPr>
    </w:p>
    <w:p w14:paraId="3FE5B2E9" w14:textId="122C0137" w:rsidR="00872496" w:rsidRPr="00902D46" w:rsidRDefault="00872496" w:rsidP="00872496">
      <w:pPr>
        <w:spacing w:line="360" w:lineRule="auto"/>
        <w:jc w:val="both"/>
        <w:rPr>
          <w:rFonts w:eastAsia="Calibri"/>
          <w:noProof/>
          <w:color w:val="4C4747"/>
        </w:rPr>
      </w:pPr>
      <w:r w:rsidRPr="00902D46">
        <w:rPr>
          <w:rFonts w:eastAsia="Calibri"/>
          <w:noProof/>
          <w:color w:val="4C4747"/>
        </w:rPr>
        <w:t>Cobertura “Debates”.</w:t>
      </w:r>
    </w:p>
    <w:tbl>
      <w:tblPr>
        <w:tblW w:w="8260" w:type="dxa"/>
        <w:tblInd w:w="-5" w:type="dxa"/>
        <w:tblCellMar>
          <w:left w:w="70" w:type="dxa"/>
          <w:right w:w="70" w:type="dxa"/>
        </w:tblCellMar>
        <w:tblLook w:val="04A0" w:firstRow="1" w:lastRow="0" w:firstColumn="1" w:lastColumn="0" w:noHBand="0" w:noVBand="1"/>
      </w:tblPr>
      <w:tblGrid>
        <w:gridCol w:w="146"/>
        <w:gridCol w:w="2637"/>
        <w:gridCol w:w="925"/>
        <w:gridCol w:w="632"/>
        <w:gridCol w:w="897"/>
        <w:gridCol w:w="1133"/>
        <w:gridCol w:w="632"/>
        <w:gridCol w:w="897"/>
        <w:gridCol w:w="991"/>
      </w:tblGrid>
      <w:tr w:rsidR="00872496" w:rsidRPr="00902D46" w14:paraId="4289EF72" w14:textId="77777777" w:rsidTr="00872496">
        <w:trPr>
          <w:trHeight w:val="494"/>
        </w:trPr>
        <w:tc>
          <w:tcPr>
            <w:tcW w:w="2783" w:type="dxa"/>
            <w:gridSpan w:val="2"/>
            <w:vMerge w:val="restart"/>
            <w:tcBorders>
              <w:top w:val="single" w:sz="4" w:space="0" w:color="A9A9A9"/>
              <w:left w:val="single" w:sz="4" w:space="0" w:color="A9A9A9"/>
              <w:bottom w:val="single" w:sz="4" w:space="0" w:color="A9A9A9"/>
              <w:right w:val="single" w:sz="4" w:space="0" w:color="A9A9A9"/>
            </w:tcBorders>
            <w:shd w:val="clear" w:color="000000" w:fill="D3D3D3"/>
            <w:noWrap/>
            <w:vAlign w:val="center"/>
            <w:hideMark/>
          </w:tcPr>
          <w:p w14:paraId="6D47662A"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 </w:t>
            </w:r>
          </w:p>
        </w:tc>
        <w:tc>
          <w:tcPr>
            <w:tcW w:w="829" w:type="dxa"/>
            <w:tcBorders>
              <w:top w:val="single" w:sz="4" w:space="0" w:color="A9A9A9"/>
              <w:left w:val="nil"/>
              <w:bottom w:val="single" w:sz="4" w:space="0" w:color="A9A9A9"/>
              <w:right w:val="single" w:sz="4" w:space="0" w:color="A9A9A9"/>
            </w:tcBorders>
            <w:shd w:val="clear" w:color="000000" w:fill="D3D3D3"/>
            <w:noWrap/>
            <w:hideMark/>
          </w:tcPr>
          <w:p w14:paraId="672759AF"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Common</w:t>
            </w:r>
            <w:proofErr w:type="spellEnd"/>
          </w:p>
        </w:tc>
        <w:tc>
          <w:tcPr>
            <w:tcW w:w="2387" w:type="dxa"/>
            <w:gridSpan w:val="3"/>
            <w:tcBorders>
              <w:top w:val="single" w:sz="4" w:space="0" w:color="A9A9A9"/>
              <w:left w:val="nil"/>
              <w:bottom w:val="single" w:sz="4" w:space="0" w:color="A9A9A9"/>
              <w:right w:val="single" w:sz="4" w:space="0" w:color="A9A9A9"/>
            </w:tcBorders>
            <w:shd w:val="clear" w:color="000000" w:fill="D3D3D3"/>
            <w:noWrap/>
            <w:hideMark/>
          </w:tcPr>
          <w:p w14:paraId="6BA8754C"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Total Individuos</w:t>
            </w:r>
          </w:p>
        </w:tc>
        <w:tc>
          <w:tcPr>
            <w:tcW w:w="2259" w:type="dxa"/>
            <w:gridSpan w:val="3"/>
            <w:tcBorders>
              <w:top w:val="single" w:sz="4" w:space="0" w:color="A9A9A9"/>
              <w:left w:val="nil"/>
              <w:bottom w:val="single" w:sz="4" w:space="0" w:color="A9A9A9"/>
              <w:right w:val="single" w:sz="4" w:space="0" w:color="A9A9A9"/>
            </w:tcBorders>
            <w:shd w:val="clear" w:color="000000" w:fill="D3D3D3"/>
            <w:noWrap/>
            <w:hideMark/>
          </w:tcPr>
          <w:p w14:paraId="38A8E5F0"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Hogares</w:t>
            </w:r>
          </w:p>
        </w:tc>
      </w:tr>
      <w:tr w:rsidR="00872496" w:rsidRPr="00902D46" w14:paraId="10ED049A" w14:textId="77777777" w:rsidTr="00872496">
        <w:trPr>
          <w:trHeight w:val="494"/>
        </w:trPr>
        <w:tc>
          <w:tcPr>
            <w:tcW w:w="2783" w:type="dxa"/>
            <w:gridSpan w:val="2"/>
            <w:vMerge/>
            <w:tcBorders>
              <w:top w:val="single" w:sz="4" w:space="0" w:color="A9A9A9"/>
              <w:left w:val="single" w:sz="4" w:space="0" w:color="A9A9A9"/>
              <w:bottom w:val="single" w:sz="4" w:space="0" w:color="A9A9A9"/>
              <w:right w:val="single" w:sz="4" w:space="0" w:color="A9A9A9"/>
            </w:tcBorders>
            <w:vAlign w:val="center"/>
            <w:hideMark/>
          </w:tcPr>
          <w:p w14:paraId="40B3B84A"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
        </w:tc>
        <w:tc>
          <w:tcPr>
            <w:tcW w:w="829" w:type="dxa"/>
            <w:tcBorders>
              <w:top w:val="nil"/>
              <w:left w:val="nil"/>
              <w:bottom w:val="single" w:sz="4" w:space="0" w:color="A9A9A9"/>
              <w:right w:val="single" w:sz="4" w:space="0" w:color="A9A9A9"/>
            </w:tcBorders>
            <w:shd w:val="clear" w:color="000000" w:fill="D3D3D3"/>
            <w:noWrap/>
            <w:hideMark/>
          </w:tcPr>
          <w:p w14:paraId="49B1BA7C"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NIns</w:t>
            </w:r>
            <w:proofErr w:type="spellEnd"/>
          </w:p>
        </w:tc>
        <w:tc>
          <w:tcPr>
            <w:tcW w:w="566" w:type="dxa"/>
            <w:tcBorders>
              <w:top w:val="nil"/>
              <w:left w:val="nil"/>
              <w:bottom w:val="single" w:sz="4" w:space="0" w:color="A9A9A9"/>
              <w:right w:val="single" w:sz="4" w:space="0" w:color="A9A9A9"/>
            </w:tcBorders>
            <w:shd w:val="clear" w:color="000000" w:fill="D3D3D3"/>
            <w:noWrap/>
            <w:hideMark/>
          </w:tcPr>
          <w:p w14:paraId="424C0B73"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804" w:type="dxa"/>
            <w:tcBorders>
              <w:top w:val="nil"/>
              <w:left w:val="nil"/>
              <w:bottom w:val="single" w:sz="4" w:space="0" w:color="A9A9A9"/>
              <w:right w:val="single" w:sz="4" w:space="0" w:color="A9A9A9"/>
            </w:tcBorders>
            <w:shd w:val="clear" w:color="000000" w:fill="D3D3D3"/>
            <w:noWrap/>
            <w:hideMark/>
          </w:tcPr>
          <w:p w14:paraId="7A6023E6"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1016" w:type="dxa"/>
            <w:tcBorders>
              <w:top w:val="nil"/>
              <w:left w:val="nil"/>
              <w:bottom w:val="single" w:sz="4" w:space="0" w:color="A9A9A9"/>
              <w:right w:val="single" w:sz="4" w:space="0" w:color="A9A9A9"/>
            </w:tcBorders>
            <w:shd w:val="clear" w:color="000000" w:fill="D3D3D3"/>
            <w:noWrap/>
            <w:hideMark/>
          </w:tcPr>
          <w:p w14:paraId="554E28B0"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c>
          <w:tcPr>
            <w:tcW w:w="566" w:type="dxa"/>
            <w:tcBorders>
              <w:top w:val="nil"/>
              <w:left w:val="nil"/>
              <w:bottom w:val="single" w:sz="4" w:space="0" w:color="A9A9A9"/>
              <w:right w:val="single" w:sz="4" w:space="0" w:color="A9A9A9"/>
            </w:tcBorders>
            <w:shd w:val="clear" w:color="000000" w:fill="D3D3D3"/>
            <w:noWrap/>
            <w:hideMark/>
          </w:tcPr>
          <w:p w14:paraId="327BC4C6"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804" w:type="dxa"/>
            <w:tcBorders>
              <w:top w:val="nil"/>
              <w:left w:val="nil"/>
              <w:bottom w:val="single" w:sz="4" w:space="0" w:color="A9A9A9"/>
              <w:right w:val="single" w:sz="4" w:space="0" w:color="A9A9A9"/>
            </w:tcBorders>
            <w:shd w:val="clear" w:color="000000" w:fill="D3D3D3"/>
            <w:noWrap/>
            <w:hideMark/>
          </w:tcPr>
          <w:p w14:paraId="5138BBCB"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888" w:type="dxa"/>
            <w:tcBorders>
              <w:top w:val="nil"/>
              <w:left w:val="nil"/>
              <w:bottom w:val="single" w:sz="4" w:space="0" w:color="A9A9A9"/>
              <w:right w:val="single" w:sz="4" w:space="0" w:color="A9A9A9"/>
            </w:tcBorders>
            <w:shd w:val="clear" w:color="000000" w:fill="D3D3D3"/>
            <w:noWrap/>
            <w:hideMark/>
          </w:tcPr>
          <w:p w14:paraId="088928C0"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r>
      <w:tr w:rsidR="00872496" w:rsidRPr="00902D46" w14:paraId="0878F27F" w14:textId="77777777" w:rsidTr="00872496">
        <w:trPr>
          <w:trHeight w:val="443"/>
        </w:trPr>
        <w:tc>
          <w:tcPr>
            <w:tcW w:w="8260" w:type="dxa"/>
            <w:gridSpan w:val="9"/>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14:paraId="6FD639EB" w14:textId="77777777" w:rsidR="00872496" w:rsidRPr="00902D46" w:rsidRDefault="00872496" w:rsidP="00872496">
            <w:pPr>
              <w:spacing w:after="0" w:line="240" w:lineRule="auto"/>
              <w:rPr>
                <w:rFonts w:ascii="Tahoma" w:eastAsia="Times New Roman" w:hAnsi="Tahoma" w:cs="Tahoma"/>
                <w:b/>
                <w:bCs/>
                <w:color w:val="4C4747"/>
                <w:spacing w:val="0"/>
                <w:sz w:val="20"/>
                <w:szCs w:val="20"/>
                <w:lang w:val="es-DO" w:eastAsia="es-DO"/>
              </w:rPr>
            </w:pPr>
            <w:r w:rsidRPr="00902D46">
              <w:rPr>
                <w:rFonts w:ascii="Tahoma" w:eastAsia="Times New Roman" w:hAnsi="Tahoma" w:cs="Tahoma"/>
                <w:b/>
                <w:bCs/>
                <w:color w:val="4C4747"/>
                <w:spacing w:val="0"/>
                <w:sz w:val="20"/>
                <w:szCs w:val="20"/>
                <w:lang w:val="es-DO" w:eastAsia="es-DO"/>
              </w:rPr>
              <w:t>RTVD 4</w:t>
            </w:r>
          </w:p>
        </w:tc>
      </w:tr>
      <w:tr w:rsidR="00872496" w:rsidRPr="00902D46" w14:paraId="0BA3ECA5" w14:textId="77777777" w:rsidTr="00872496">
        <w:trPr>
          <w:trHeight w:val="494"/>
        </w:trPr>
        <w:tc>
          <w:tcPr>
            <w:tcW w:w="130" w:type="dxa"/>
            <w:tcBorders>
              <w:top w:val="nil"/>
              <w:left w:val="nil"/>
              <w:bottom w:val="nil"/>
              <w:right w:val="nil"/>
            </w:tcBorders>
            <w:shd w:val="clear" w:color="auto" w:fill="auto"/>
            <w:noWrap/>
            <w:vAlign w:val="bottom"/>
            <w:hideMark/>
          </w:tcPr>
          <w:p w14:paraId="22FBAB02" w14:textId="77777777" w:rsidR="00872496" w:rsidRPr="00902D46" w:rsidRDefault="00872496" w:rsidP="00872496">
            <w:pPr>
              <w:spacing w:after="0" w:line="240" w:lineRule="auto"/>
              <w:rPr>
                <w:rFonts w:ascii="Tahoma" w:eastAsia="Times New Roman" w:hAnsi="Tahoma" w:cs="Tahoma"/>
                <w:b/>
                <w:bCs/>
                <w:color w:val="4C4747"/>
                <w:spacing w:val="0"/>
                <w:sz w:val="20"/>
                <w:szCs w:val="20"/>
                <w:lang w:val="es-DO" w:eastAsia="es-DO"/>
              </w:rPr>
            </w:pPr>
          </w:p>
        </w:tc>
        <w:tc>
          <w:tcPr>
            <w:tcW w:w="2652" w:type="dxa"/>
            <w:tcBorders>
              <w:top w:val="single" w:sz="4" w:space="0" w:color="A4A4BC"/>
              <w:left w:val="single" w:sz="4" w:space="0" w:color="A4A4BC"/>
              <w:bottom w:val="single" w:sz="4" w:space="0" w:color="A4A4BC"/>
              <w:right w:val="single" w:sz="4" w:space="0" w:color="A4A4BC"/>
            </w:tcBorders>
            <w:shd w:val="clear" w:color="000000" w:fill="FFFFFF"/>
            <w:vAlign w:val="center"/>
            <w:hideMark/>
          </w:tcPr>
          <w:p w14:paraId="2BDC4066"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DEBATES ANJE</w:t>
            </w:r>
          </w:p>
        </w:tc>
        <w:tc>
          <w:tcPr>
            <w:tcW w:w="829" w:type="dxa"/>
            <w:tcBorders>
              <w:top w:val="single" w:sz="4" w:space="0" w:color="A4A4BC"/>
              <w:left w:val="nil"/>
              <w:bottom w:val="single" w:sz="4" w:space="0" w:color="A4A4BC"/>
              <w:right w:val="single" w:sz="4" w:space="0" w:color="A4A4BC"/>
            </w:tcBorders>
            <w:shd w:val="clear" w:color="000000" w:fill="FFFFFF"/>
            <w:vAlign w:val="center"/>
            <w:hideMark/>
          </w:tcPr>
          <w:p w14:paraId="3B9F464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w:t>
            </w:r>
          </w:p>
        </w:tc>
        <w:tc>
          <w:tcPr>
            <w:tcW w:w="566" w:type="dxa"/>
            <w:tcBorders>
              <w:top w:val="single" w:sz="4" w:space="0" w:color="A4A4BC"/>
              <w:left w:val="nil"/>
              <w:bottom w:val="single" w:sz="4" w:space="0" w:color="A4A4BC"/>
              <w:right w:val="single" w:sz="4" w:space="0" w:color="A4A4BC"/>
            </w:tcBorders>
            <w:shd w:val="clear" w:color="000000" w:fill="FFFFFF"/>
            <w:vAlign w:val="center"/>
            <w:hideMark/>
          </w:tcPr>
          <w:p w14:paraId="6857AE4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0.25</w:t>
            </w:r>
          </w:p>
        </w:tc>
        <w:tc>
          <w:tcPr>
            <w:tcW w:w="804" w:type="dxa"/>
            <w:tcBorders>
              <w:top w:val="single" w:sz="4" w:space="0" w:color="A4A4BC"/>
              <w:left w:val="nil"/>
              <w:bottom w:val="single" w:sz="4" w:space="0" w:color="A4A4BC"/>
              <w:right w:val="single" w:sz="4" w:space="0" w:color="A4A4BC"/>
            </w:tcBorders>
            <w:shd w:val="clear" w:color="000000" w:fill="FFFFFF"/>
            <w:vAlign w:val="center"/>
            <w:hideMark/>
          </w:tcPr>
          <w:p w14:paraId="06C5417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24,483.73</w:t>
            </w:r>
          </w:p>
        </w:tc>
        <w:tc>
          <w:tcPr>
            <w:tcW w:w="1016" w:type="dxa"/>
            <w:tcBorders>
              <w:top w:val="single" w:sz="4" w:space="0" w:color="A4A4BC"/>
              <w:left w:val="nil"/>
              <w:bottom w:val="single" w:sz="4" w:space="0" w:color="A4A4BC"/>
              <w:right w:val="single" w:sz="4" w:space="0" w:color="A4A4BC"/>
            </w:tcBorders>
            <w:shd w:val="clear" w:color="000000" w:fill="FFFFFF"/>
            <w:vAlign w:val="center"/>
            <w:hideMark/>
          </w:tcPr>
          <w:p w14:paraId="586C649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73,083.14</w:t>
            </w:r>
          </w:p>
        </w:tc>
        <w:tc>
          <w:tcPr>
            <w:tcW w:w="566" w:type="dxa"/>
            <w:tcBorders>
              <w:top w:val="single" w:sz="4" w:space="0" w:color="A4A4BC"/>
              <w:left w:val="nil"/>
              <w:bottom w:val="single" w:sz="4" w:space="0" w:color="A4A4BC"/>
              <w:right w:val="single" w:sz="4" w:space="0" w:color="A4A4BC"/>
            </w:tcBorders>
            <w:shd w:val="clear" w:color="000000" w:fill="FFFFFF"/>
            <w:vAlign w:val="center"/>
            <w:hideMark/>
          </w:tcPr>
          <w:p w14:paraId="515CCFB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0.71</w:t>
            </w:r>
          </w:p>
        </w:tc>
        <w:tc>
          <w:tcPr>
            <w:tcW w:w="804" w:type="dxa"/>
            <w:tcBorders>
              <w:top w:val="single" w:sz="4" w:space="0" w:color="A4A4BC"/>
              <w:left w:val="nil"/>
              <w:bottom w:val="single" w:sz="4" w:space="0" w:color="A4A4BC"/>
              <w:right w:val="single" w:sz="4" w:space="0" w:color="A4A4BC"/>
            </w:tcBorders>
            <w:shd w:val="clear" w:color="000000" w:fill="FFFFFF"/>
            <w:vAlign w:val="center"/>
            <w:hideMark/>
          </w:tcPr>
          <w:p w14:paraId="7098D8B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22,111.65</w:t>
            </w:r>
          </w:p>
        </w:tc>
        <w:tc>
          <w:tcPr>
            <w:tcW w:w="888" w:type="dxa"/>
            <w:tcBorders>
              <w:top w:val="single" w:sz="4" w:space="0" w:color="A4A4BC"/>
              <w:left w:val="nil"/>
              <w:bottom w:val="single" w:sz="4" w:space="0" w:color="A4A4BC"/>
              <w:right w:val="single" w:sz="4" w:space="0" w:color="A4A4BC"/>
            </w:tcBorders>
            <w:shd w:val="clear" w:color="000000" w:fill="FFFFFF"/>
            <w:vAlign w:val="center"/>
            <w:hideMark/>
          </w:tcPr>
          <w:p w14:paraId="32C0059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65,872.07</w:t>
            </w:r>
          </w:p>
        </w:tc>
      </w:tr>
      <w:tr w:rsidR="00872496" w:rsidRPr="00902D46" w14:paraId="4B3FCCC6" w14:textId="77777777" w:rsidTr="00872496">
        <w:trPr>
          <w:trHeight w:val="494"/>
        </w:trPr>
        <w:tc>
          <w:tcPr>
            <w:tcW w:w="130" w:type="dxa"/>
            <w:tcBorders>
              <w:top w:val="nil"/>
              <w:left w:val="nil"/>
              <w:bottom w:val="nil"/>
              <w:right w:val="nil"/>
            </w:tcBorders>
            <w:shd w:val="clear" w:color="auto" w:fill="auto"/>
            <w:noWrap/>
            <w:vAlign w:val="bottom"/>
            <w:hideMark/>
          </w:tcPr>
          <w:p w14:paraId="2ABA278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428BE2C7"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DEBATE PRESIDENCIAL ESTADOS UNIDOS 2024</w:t>
            </w:r>
          </w:p>
        </w:tc>
        <w:tc>
          <w:tcPr>
            <w:tcW w:w="829" w:type="dxa"/>
            <w:tcBorders>
              <w:top w:val="nil"/>
              <w:left w:val="nil"/>
              <w:bottom w:val="single" w:sz="4" w:space="0" w:color="A4A4BC"/>
              <w:right w:val="single" w:sz="4" w:space="0" w:color="A4A4BC"/>
            </w:tcBorders>
            <w:shd w:val="clear" w:color="000000" w:fill="FFFFFF"/>
            <w:vAlign w:val="center"/>
            <w:hideMark/>
          </w:tcPr>
          <w:p w14:paraId="0B87B99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w:t>
            </w:r>
          </w:p>
        </w:tc>
        <w:tc>
          <w:tcPr>
            <w:tcW w:w="566" w:type="dxa"/>
            <w:tcBorders>
              <w:top w:val="nil"/>
              <w:left w:val="nil"/>
              <w:bottom w:val="single" w:sz="4" w:space="0" w:color="A4A4BC"/>
              <w:right w:val="single" w:sz="4" w:space="0" w:color="A4A4BC"/>
            </w:tcBorders>
            <w:shd w:val="clear" w:color="000000" w:fill="FFFFFF"/>
            <w:vAlign w:val="center"/>
            <w:hideMark/>
          </w:tcPr>
          <w:p w14:paraId="70E8CD9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0.30</w:t>
            </w:r>
          </w:p>
        </w:tc>
        <w:tc>
          <w:tcPr>
            <w:tcW w:w="804" w:type="dxa"/>
            <w:tcBorders>
              <w:top w:val="nil"/>
              <w:left w:val="nil"/>
              <w:bottom w:val="single" w:sz="4" w:space="0" w:color="A4A4BC"/>
              <w:right w:val="single" w:sz="4" w:space="0" w:color="A4A4BC"/>
            </w:tcBorders>
            <w:shd w:val="clear" w:color="000000" w:fill="FFFFFF"/>
            <w:vAlign w:val="center"/>
            <w:hideMark/>
          </w:tcPr>
          <w:p w14:paraId="2E2523D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40,191.34</w:t>
            </w:r>
          </w:p>
        </w:tc>
        <w:tc>
          <w:tcPr>
            <w:tcW w:w="1016" w:type="dxa"/>
            <w:tcBorders>
              <w:top w:val="nil"/>
              <w:left w:val="nil"/>
              <w:bottom w:val="single" w:sz="4" w:space="0" w:color="A4A4BC"/>
              <w:right w:val="single" w:sz="4" w:space="0" w:color="A4A4BC"/>
            </w:tcBorders>
            <w:shd w:val="clear" w:color="000000" w:fill="FFFFFF"/>
            <w:vAlign w:val="center"/>
            <w:hideMark/>
          </w:tcPr>
          <w:p w14:paraId="61DC588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40,191.34</w:t>
            </w:r>
          </w:p>
        </w:tc>
        <w:tc>
          <w:tcPr>
            <w:tcW w:w="566" w:type="dxa"/>
            <w:tcBorders>
              <w:top w:val="nil"/>
              <w:left w:val="nil"/>
              <w:bottom w:val="single" w:sz="4" w:space="0" w:color="A4A4BC"/>
              <w:right w:val="single" w:sz="4" w:space="0" w:color="A4A4BC"/>
            </w:tcBorders>
            <w:shd w:val="clear" w:color="000000" w:fill="FFFFFF"/>
            <w:vAlign w:val="center"/>
            <w:hideMark/>
          </w:tcPr>
          <w:p w14:paraId="5D3DFF9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0.64</w:t>
            </w:r>
          </w:p>
        </w:tc>
        <w:tc>
          <w:tcPr>
            <w:tcW w:w="804" w:type="dxa"/>
            <w:tcBorders>
              <w:top w:val="nil"/>
              <w:left w:val="nil"/>
              <w:bottom w:val="single" w:sz="4" w:space="0" w:color="A4A4BC"/>
              <w:right w:val="single" w:sz="4" w:space="0" w:color="A4A4BC"/>
            </w:tcBorders>
            <w:shd w:val="clear" w:color="000000" w:fill="FFFFFF"/>
            <w:vAlign w:val="center"/>
            <w:hideMark/>
          </w:tcPr>
          <w:p w14:paraId="2E8288E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37,194.83</w:t>
            </w:r>
          </w:p>
        </w:tc>
        <w:tc>
          <w:tcPr>
            <w:tcW w:w="888" w:type="dxa"/>
            <w:tcBorders>
              <w:top w:val="nil"/>
              <w:left w:val="nil"/>
              <w:bottom w:val="single" w:sz="4" w:space="0" w:color="A4A4BC"/>
              <w:right w:val="single" w:sz="4" w:space="0" w:color="A4A4BC"/>
            </w:tcBorders>
            <w:shd w:val="clear" w:color="000000" w:fill="FFFFFF"/>
            <w:vAlign w:val="center"/>
            <w:hideMark/>
          </w:tcPr>
          <w:p w14:paraId="60CA482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37,194.83</w:t>
            </w:r>
          </w:p>
        </w:tc>
      </w:tr>
      <w:tr w:rsidR="00872496" w:rsidRPr="00902D46" w14:paraId="2BCF5A77" w14:textId="77777777" w:rsidTr="00872496">
        <w:trPr>
          <w:trHeight w:val="494"/>
        </w:trPr>
        <w:tc>
          <w:tcPr>
            <w:tcW w:w="130" w:type="dxa"/>
            <w:tcBorders>
              <w:top w:val="nil"/>
              <w:left w:val="nil"/>
              <w:bottom w:val="nil"/>
              <w:right w:val="nil"/>
            </w:tcBorders>
            <w:shd w:val="clear" w:color="auto" w:fill="auto"/>
            <w:noWrap/>
            <w:vAlign w:val="bottom"/>
            <w:hideMark/>
          </w:tcPr>
          <w:p w14:paraId="699FAD6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2DCB6032"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DEBATE ELECTORAL 2024</w:t>
            </w:r>
          </w:p>
        </w:tc>
        <w:tc>
          <w:tcPr>
            <w:tcW w:w="829" w:type="dxa"/>
            <w:tcBorders>
              <w:top w:val="nil"/>
              <w:left w:val="nil"/>
              <w:bottom w:val="single" w:sz="4" w:space="0" w:color="A4A4BC"/>
              <w:right w:val="single" w:sz="4" w:space="0" w:color="A4A4BC"/>
            </w:tcBorders>
            <w:shd w:val="clear" w:color="000000" w:fill="FFFFFF"/>
            <w:vAlign w:val="center"/>
            <w:hideMark/>
          </w:tcPr>
          <w:p w14:paraId="6E361E9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17</w:t>
            </w:r>
          </w:p>
        </w:tc>
        <w:tc>
          <w:tcPr>
            <w:tcW w:w="566" w:type="dxa"/>
            <w:tcBorders>
              <w:top w:val="nil"/>
              <w:left w:val="nil"/>
              <w:bottom w:val="single" w:sz="4" w:space="0" w:color="A4A4BC"/>
              <w:right w:val="single" w:sz="4" w:space="0" w:color="A4A4BC"/>
            </w:tcBorders>
            <w:shd w:val="clear" w:color="000000" w:fill="FFFFFF"/>
            <w:vAlign w:val="center"/>
            <w:hideMark/>
          </w:tcPr>
          <w:p w14:paraId="2D40DBE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0.11</w:t>
            </w:r>
          </w:p>
        </w:tc>
        <w:tc>
          <w:tcPr>
            <w:tcW w:w="804" w:type="dxa"/>
            <w:tcBorders>
              <w:top w:val="nil"/>
              <w:left w:val="nil"/>
              <w:bottom w:val="single" w:sz="4" w:space="0" w:color="A4A4BC"/>
              <w:right w:val="single" w:sz="4" w:space="0" w:color="A4A4BC"/>
            </w:tcBorders>
            <w:shd w:val="clear" w:color="000000" w:fill="FFFFFF"/>
            <w:vAlign w:val="center"/>
            <w:hideMark/>
          </w:tcPr>
          <w:p w14:paraId="2C4009C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43,097.34</w:t>
            </w:r>
          </w:p>
        </w:tc>
        <w:tc>
          <w:tcPr>
            <w:tcW w:w="1016" w:type="dxa"/>
            <w:tcBorders>
              <w:top w:val="nil"/>
              <w:left w:val="nil"/>
              <w:bottom w:val="single" w:sz="4" w:space="0" w:color="A4A4BC"/>
              <w:right w:val="single" w:sz="4" w:space="0" w:color="A4A4BC"/>
            </w:tcBorders>
            <w:shd w:val="clear" w:color="000000" w:fill="FFFFFF"/>
            <w:vAlign w:val="center"/>
            <w:hideMark/>
          </w:tcPr>
          <w:p w14:paraId="2FC4C6C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732,536.38</w:t>
            </w:r>
          </w:p>
        </w:tc>
        <w:tc>
          <w:tcPr>
            <w:tcW w:w="566" w:type="dxa"/>
            <w:tcBorders>
              <w:top w:val="nil"/>
              <w:left w:val="nil"/>
              <w:bottom w:val="single" w:sz="4" w:space="0" w:color="A4A4BC"/>
              <w:right w:val="single" w:sz="4" w:space="0" w:color="A4A4BC"/>
            </w:tcBorders>
            <w:shd w:val="clear" w:color="000000" w:fill="FFFFFF"/>
            <w:vAlign w:val="center"/>
            <w:hideMark/>
          </w:tcPr>
          <w:p w14:paraId="2B09A65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0.37</w:t>
            </w:r>
          </w:p>
        </w:tc>
        <w:tc>
          <w:tcPr>
            <w:tcW w:w="804" w:type="dxa"/>
            <w:tcBorders>
              <w:top w:val="nil"/>
              <w:left w:val="nil"/>
              <w:bottom w:val="single" w:sz="4" w:space="0" w:color="A4A4BC"/>
              <w:right w:val="single" w:sz="4" w:space="0" w:color="A4A4BC"/>
            </w:tcBorders>
            <w:shd w:val="clear" w:color="000000" w:fill="FFFFFF"/>
            <w:vAlign w:val="center"/>
            <w:hideMark/>
          </w:tcPr>
          <w:p w14:paraId="2C3E40D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40,072.71</w:t>
            </w:r>
          </w:p>
        </w:tc>
        <w:tc>
          <w:tcPr>
            <w:tcW w:w="888" w:type="dxa"/>
            <w:tcBorders>
              <w:top w:val="nil"/>
              <w:left w:val="nil"/>
              <w:bottom w:val="single" w:sz="4" w:space="0" w:color="A4A4BC"/>
              <w:right w:val="single" w:sz="4" w:space="0" w:color="A4A4BC"/>
            </w:tcBorders>
            <w:shd w:val="clear" w:color="000000" w:fill="FFFFFF"/>
            <w:vAlign w:val="center"/>
            <w:hideMark/>
          </w:tcPr>
          <w:p w14:paraId="6B4AB35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682,846.18</w:t>
            </w:r>
          </w:p>
        </w:tc>
      </w:tr>
      <w:tr w:rsidR="00872496" w:rsidRPr="00902D46" w14:paraId="23500ABB" w14:textId="77777777" w:rsidTr="00872496">
        <w:trPr>
          <w:trHeight w:val="494"/>
        </w:trPr>
        <w:tc>
          <w:tcPr>
            <w:tcW w:w="130" w:type="dxa"/>
            <w:tcBorders>
              <w:top w:val="nil"/>
              <w:left w:val="nil"/>
              <w:bottom w:val="nil"/>
              <w:right w:val="nil"/>
            </w:tcBorders>
            <w:shd w:val="clear" w:color="auto" w:fill="auto"/>
            <w:noWrap/>
            <w:vAlign w:val="bottom"/>
            <w:hideMark/>
          </w:tcPr>
          <w:p w14:paraId="4CCE47E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20A8ECAB"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DEBATE</w:t>
            </w:r>
          </w:p>
        </w:tc>
        <w:tc>
          <w:tcPr>
            <w:tcW w:w="829" w:type="dxa"/>
            <w:tcBorders>
              <w:top w:val="nil"/>
              <w:left w:val="nil"/>
              <w:bottom w:val="single" w:sz="4" w:space="0" w:color="A4A4BC"/>
              <w:right w:val="single" w:sz="4" w:space="0" w:color="A4A4BC"/>
            </w:tcBorders>
            <w:shd w:val="clear" w:color="000000" w:fill="FFFFFF"/>
            <w:vAlign w:val="center"/>
            <w:hideMark/>
          </w:tcPr>
          <w:p w14:paraId="0B8C12B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w:t>
            </w:r>
          </w:p>
        </w:tc>
        <w:tc>
          <w:tcPr>
            <w:tcW w:w="566" w:type="dxa"/>
            <w:tcBorders>
              <w:top w:val="nil"/>
              <w:left w:val="nil"/>
              <w:bottom w:val="single" w:sz="4" w:space="0" w:color="A4A4BC"/>
              <w:right w:val="single" w:sz="4" w:space="0" w:color="A4A4BC"/>
            </w:tcBorders>
            <w:shd w:val="clear" w:color="000000" w:fill="FFFFFF"/>
            <w:vAlign w:val="center"/>
            <w:hideMark/>
          </w:tcPr>
          <w:p w14:paraId="17B7ECD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0.11</w:t>
            </w:r>
          </w:p>
        </w:tc>
        <w:tc>
          <w:tcPr>
            <w:tcW w:w="804" w:type="dxa"/>
            <w:tcBorders>
              <w:top w:val="nil"/>
              <w:left w:val="nil"/>
              <w:bottom w:val="single" w:sz="4" w:space="0" w:color="A4A4BC"/>
              <w:right w:val="single" w:sz="4" w:space="0" w:color="A4A4BC"/>
            </w:tcBorders>
            <w:shd w:val="clear" w:color="000000" w:fill="FFFFFF"/>
            <w:vAlign w:val="center"/>
            <w:hideMark/>
          </w:tcPr>
          <w:p w14:paraId="0605206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56,162.71</w:t>
            </w:r>
          </w:p>
        </w:tc>
        <w:tc>
          <w:tcPr>
            <w:tcW w:w="1016" w:type="dxa"/>
            <w:tcBorders>
              <w:top w:val="nil"/>
              <w:left w:val="nil"/>
              <w:bottom w:val="single" w:sz="4" w:space="0" w:color="A4A4BC"/>
              <w:right w:val="single" w:sz="4" w:space="0" w:color="A4A4BC"/>
            </w:tcBorders>
            <w:shd w:val="clear" w:color="000000" w:fill="FFFFFF"/>
            <w:vAlign w:val="center"/>
            <w:hideMark/>
          </w:tcPr>
          <w:p w14:paraId="0DB93A1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115,114.81</w:t>
            </w:r>
          </w:p>
        </w:tc>
        <w:tc>
          <w:tcPr>
            <w:tcW w:w="566" w:type="dxa"/>
            <w:tcBorders>
              <w:top w:val="nil"/>
              <w:left w:val="nil"/>
              <w:bottom w:val="single" w:sz="4" w:space="0" w:color="A4A4BC"/>
              <w:right w:val="single" w:sz="4" w:space="0" w:color="A4A4BC"/>
            </w:tcBorders>
            <w:shd w:val="clear" w:color="000000" w:fill="FFFFFF"/>
            <w:vAlign w:val="center"/>
            <w:hideMark/>
          </w:tcPr>
          <w:p w14:paraId="15F6EF1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0.30</w:t>
            </w:r>
          </w:p>
        </w:tc>
        <w:tc>
          <w:tcPr>
            <w:tcW w:w="804" w:type="dxa"/>
            <w:tcBorders>
              <w:top w:val="nil"/>
              <w:left w:val="nil"/>
              <w:bottom w:val="single" w:sz="4" w:space="0" w:color="A4A4BC"/>
              <w:right w:val="single" w:sz="4" w:space="0" w:color="A4A4BC"/>
            </w:tcBorders>
            <w:shd w:val="clear" w:color="000000" w:fill="FFFFFF"/>
            <w:vAlign w:val="center"/>
            <w:hideMark/>
          </w:tcPr>
          <w:p w14:paraId="3D3FBBB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53,859.05</w:t>
            </w:r>
          </w:p>
        </w:tc>
        <w:tc>
          <w:tcPr>
            <w:tcW w:w="888" w:type="dxa"/>
            <w:tcBorders>
              <w:top w:val="nil"/>
              <w:left w:val="nil"/>
              <w:bottom w:val="single" w:sz="4" w:space="0" w:color="A4A4BC"/>
              <w:right w:val="single" w:sz="4" w:space="0" w:color="A4A4BC"/>
            </w:tcBorders>
            <w:shd w:val="clear" w:color="000000" w:fill="FFFFFF"/>
            <w:vAlign w:val="center"/>
            <w:hideMark/>
          </w:tcPr>
          <w:p w14:paraId="511164A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110,207.09</w:t>
            </w:r>
          </w:p>
        </w:tc>
      </w:tr>
      <w:tr w:rsidR="00872496" w:rsidRPr="00902D46" w14:paraId="6C9A3EB7" w14:textId="77777777" w:rsidTr="00872496">
        <w:trPr>
          <w:trHeight w:val="494"/>
        </w:trPr>
        <w:tc>
          <w:tcPr>
            <w:tcW w:w="130" w:type="dxa"/>
            <w:tcBorders>
              <w:top w:val="nil"/>
              <w:left w:val="nil"/>
              <w:bottom w:val="nil"/>
              <w:right w:val="nil"/>
            </w:tcBorders>
            <w:shd w:val="clear" w:color="auto" w:fill="auto"/>
            <w:noWrap/>
            <w:vAlign w:val="bottom"/>
            <w:hideMark/>
          </w:tcPr>
          <w:p w14:paraId="50B85F2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4C27565A"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DEBATE CODESSO</w:t>
            </w:r>
          </w:p>
        </w:tc>
        <w:tc>
          <w:tcPr>
            <w:tcW w:w="829" w:type="dxa"/>
            <w:tcBorders>
              <w:top w:val="nil"/>
              <w:left w:val="nil"/>
              <w:bottom w:val="single" w:sz="4" w:space="0" w:color="A4A4BC"/>
              <w:right w:val="single" w:sz="4" w:space="0" w:color="A4A4BC"/>
            </w:tcBorders>
            <w:shd w:val="clear" w:color="000000" w:fill="FFFFFF"/>
            <w:vAlign w:val="center"/>
            <w:hideMark/>
          </w:tcPr>
          <w:p w14:paraId="1C2885D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w:t>
            </w:r>
          </w:p>
        </w:tc>
        <w:tc>
          <w:tcPr>
            <w:tcW w:w="566" w:type="dxa"/>
            <w:tcBorders>
              <w:top w:val="nil"/>
              <w:left w:val="nil"/>
              <w:bottom w:val="single" w:sz="4" w:space="0" w:color="A4A4BC"/>
              <w:right w:val="single" w:sz="4" w:space="0" w:color="A4A4BC"/>
            </w:tcBorders>
            <w:shd w:val="clear" w:color="000000" w:fill="FFFFFF"/>
            <w:vAlign w:val="center"/>
            <w:hideMark/>
          </w:tcPr>
          <w:p w14:paraId="59A3B6C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0.06</w:t>
            </w:r>
          </w:p>
        </w:tc>
        <w:tc>
          <w:tcPr>
            <w:tcW w:w="804" w:type="dxa"/>
            <w:tcBorders>
              <w:top w:val="nil"/>
              <w:left w:val="nil"/>
              <w:bottom w:val="single" w:sz="4" w:space="0" w:color="A4A4BC"/>
              <w:right w:val="single" w:sz="4" w:space="0" w:color="A4A4BC"/>
            </w:tcBorders>
            <w:shd w:val="clear" w:color="000000" w:fill="FFFFFF"/>
            <w:vAlign w:val="center"/>
            <w:hideMark/>
          </w:tcPr>
          <w:p w14:paraId="78A83ED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28,074.09</w:t>
            </w:r>
          </w:p>
        </w:tc>
        <w:tc>
          <w:tcPr>
            <w:tcW w:w="1016" w:type="dxa"/>
            <w:tcBorders>
              <w:top w:val="nil"/>
              <w:left w:val="nil"/>
              <w:bottom w:val="single" w:sz="4" w:space="0" w:color="A4A4BC"/>
              <w:right w:val="single" w:sz="4" w:space="0" w:color="A4A4BC"/>
            </w:tcBorders>
            <w:shd w:val="clear" w:color="000000" w:fill="FFFFFF"/>
            <w:vAlign w:val="center"/>
            <w:hideMark/>
          </w:tcPr>
          <w:p w14:paraId="6980C28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57,988.63</w:t>
            </w:r>
          </w:p>
        </w:tc>
        <w:tc>
          <w:tcPr>
            <w:tcW w:w="566" w:type="dxa"/>
            <w:tcBorders>
              <w:top w:val="nil"/>
              <w:left w:val="nil"/>
              <w:bottom w:val="single" w:sz="4" w:space="0" w:color="A4A4BC"/>
              <w:right w:val="single" w:sz="4" w:space="0" w:color="A4A4BC"/>
            </w:tcBorders>
            <w:shd w:val="clear" w:color="000000" w:fill="FFFFFF"/>
            <w:vAlign w:val="center"/>
            <w:hideMark/>
          </w:tcPr>
          <w:p w14:paraId="0BB3CD3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0.20</w:t>
            </w:r>
          </w:p>
        </w:tc>
        <w:tc>
          <w:tcPr>
            <w:tcW w:w="804" w:type="dxa"/>
            <w:tcBorders>
              <w:top w:val="nil"/>
              <w:left w:val="nil"/>
              <w:bottom w:val="single" w:sz="4" w:space="0" w:color="A4A4BC"/>
              <w:right w:val="single" w:sz="4" w:space="0" w:color="A4A4BC"/>
            </w:tcBorders>
            <w:shd w:val="clear" w:color="000000" w:fill="FFFFFF"/>
            <w:vAlign w:val="center"/>
            <w:hideMark/>
          </w:tcPr>
          <w:p w14:paraId="0BD4DA2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26,773.03</w:t>
            </w:r>
          </w:p>
        </w:tc>
        <w:tc>
          <w:tcPr>
            <w:tcW w:w="888" w:type="dxa"/>
            <w:tcBorders>
              <w:top w:val="nil"/>
              <w:left w:val="nil"/>
              <w:bottom w:val="single" w:sz="4" w:space="0" w:color="A4A4BC"/>
              <w:right w:val="single" w:sz="4" w:space="0" w:color="A4A4BC"/>
            </w:tcBorders>
            <w:shd w:val="clear" w:color="000000" w:fill="FFFFFF"/>
            <w:vAlign w:val="center"/>
            <w:hideMark/>
          </w:tcPr>
          <w:p w14:paraId="7FC2BB5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54,769.28</w:t>
            </w:r>
          </w:p>
        </w:tc>
      </w:tr>
      <w:tr w:rsidR="00872496" w:rsidRPr="00902D46" w14:paraId="046ECA32" w14:textId="77777777" w:rsidTr="00872496">
        <w:trPr>
          <w:trHeight w:val="494"/>
        </w:trPr>
        <w:tc>
          <w:tcPr>
            <w:tcW w:w="130" w:type="dxa"/>
            <w:tcBorders>
              <w:top w:val="nil"/>
              <w:left w:val="nil"/>
              <w:bottom w:val="nil"/>
              <w:right w:val="nil"/>
            </w:tcBorders>
            <w:shd w:val="clear" w:color="auto" w:fill="auto"/>
            <w:noWrap/>
            <w:vAlign w:val="bottom"/>
            <w:hideMark/>
          </w:tcPr>
          <w:p w14:paraId="7464D63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5B7AA677"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ASAMBLEA NACIONAL DEBATE CAMBIOS A LA CONSTITUCION DOMINICANA</w:t>
            </w:r>
          </w:p>
        </w:tc>
        <w:tc>
          <w:tcPr>
            <w:tcW w:w="829" w:type="dxa"/>
            <w:tcBorders>
              <w:top w:val="nil"/>
              <w:left w:val="nil"/>
              <w:bottom w:val="single" w:sz="4" w:space="0" w:color="A4A4BC"/>
              <w:right w:val="single" w:sz="4" w:space="0" w:color="A4A4BC"/>
            </w:tcBorders>
            <w:shd w:val="clear" w:color="000000" w:fill="FFFFFF"/>
            <w:vAlign w:val="center"/>
            <w:hideMark/>
          </w:tcPr>
          <w:p w14:paraId="0B50FCC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w:t>
            </w:r>
          </w:p>
        </w:tc>
        <w:tc>
          <w:tcPr>
            <w:tcW w:w="566" w:type="dxa"/>
            <w:tcBorders>
              <w:top w:val="nil"/>
              <w:left w:val="nil"/>
              <w:bottom w:val="single" w:sz="4" w:space="0" w:color="A4A4BC"/>
              <w:right w:val="single" w:sz="4" w:space="0" w:color="A4A4BC"/>
            </w:tcBorders>
            <w:shd w:val="clear" w:color="000000" w:fill="FFFFFF"/>
            <w:vAlign w:val="center"/>
            <w:hideMark/>
          </w:tcPr>
          <w:p w14:paraId="3CFDEDB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0.04</w:t>
            </w:r>
          </w:p>
        </w:tc>
        <w:tc>
          <w:tcPr>
            <w:tcW w:w="804" w:type="dxa"/>
            <w:tcBorders>
              <w:top w:val="nil"/>
              <w:left w:val="nil"/>
              <w:bottom w:val="single" w:sz="4" w:space="0" w:color="A4A4BC"/>
              <w:right w:val="single" w:sz="4" w:space="0" w:color="A4A4BC"/>
            </w:tcBorders>
            <w:shd w:val="clear" w:color="000000" w:fill="FFFFFF"/>
            <w:vAlign w:val="center"/>
            <w:hideMark/>
          </w:tcPr>
          <w:p w14:paraId="7495E27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5,005.74</w:t>
            </w:r>
          </w:p>
        </w:tc>
        <w:tc>
          <w:tcPr>
            <w:tcW w:w="1016" w:type="dxa"/>
            <w:tcBorders>
              <w:top w:val="nil"/>
              <w:left w:val="nil"/>
              <w:bottom w:val="single" w:sz="4" w:space="0" w:color="A4A4BC"/>
              <w:right w:val="single" w:sz="4" w:space="0" w:color="A4A4BC"/>
            </w:tcBorders>
            <w:shd w:val="clear" w:color="000000" w:fill="FFFFFF"/>
            <w:vAlign w:val="center"/>
            <w:hideMark/>
          </w:tcPr>
          <w:p w14:paraId="351CFC2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5,005.74</w:t>
            </w:r>
          </w:p>
        </w:tc>
        <w:tc>
          <w:tcPr>
            <w:tcW w:w="566" w:type="dxa"/>
            <w:tcBorders>
              <w:top w:val="nil"/>
              <w:left w:val="nil"/>
              <w:bottom w:val="single" w:sz="4" w:space="0" w:color="A4A4BC"/>
              <w:right w:val="single" w:sz="4" w:space="0" w:color="A4A4BC"/>
            </w:tcBorders>
            <w:shd w:val="clear" w:color="000000" w:fill="FFFFFF"/>
            <w:vAlign w:val="center"/>
            <w:hideMark/>
          </w:tcPr>
          <w:p w14:paraId="3401CAE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0.19</w:t>
            </w:r>
          </w:p>
        </w:tc>
        <w:tc>
          <w:tcPr>
            <w:tcW w:w="804" w:type="dxa"/>
            <w:tcBorders>
              <w:top w:val="nil"/>
              <w:left w:val="nil"/>
              <w:bottom w:val="single" w:sz="4" w:space="0" w:color="A4A4BC"/>
              <w:right w:val="single" w:sz="4" w:space="0" w:color="A4A4BC"/>
            </w:tcBorders>
            <w:shd w:val="clear" w:color="000000" w:fill="FFFFFF"/>
            <w:vAlign w:val="center"/>
            <w:hideMark/>
          </w:tcPr>
          <w:p w14:paraId="43D26B0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8,233.89</w:t>
            </w:r>
          </w:p>
        </w:tc>
        <w:tc>
          <w:tcPr>
            <w:tcW w:w="888" w:type="dxa"/>
            <w:tcBorders>
              <w:top w:val="nil"/>
              <w:left w:val="nil"/>
              <w:bottom w:val="single" w:sz="4" w:space="0" w:color="A4A4BC"/>
              <w:right w:val="single" w:sz="4" w:space="0" w:color="A4A4BC"/>
            </w:tcBorders>
            <w:shd w:val="clear" w:color="000000" w:fill="FFFFFF"/>
            <w:vAlign w:val="center"/>
            <w:hideMark/>
          </w:tcPr>
          <w:p w14:paraId="7A615E6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8,233.89</w:t>
            </w:r>
          </w:p>
        </w:tc>
      </w:tr>
      <w:tr w:rsidR="00872496" w:rsidRPr="00902D46" w14:paraId="5B44A260" w14:textId="77777777" w:rsidTr="00872496">
        <w:trPr>
          <w:trHeight w:val="494"/>
        </w:trPr>
        <w:tc>
          <w:tcPr>
            <w:tcW w:w="130" w:type="dxa"/>
            <w:tcBorders>
              <w:top w:val="nil"/>
              <w:left w:val="nil"/>
              <w:bottom w:val="nil"/>
              <w:right w:val="nil"/>
            </w:tcBorders>
            <w:shd w:val="clear" w:color="auto" w:fill="auto"/>
            <w:noWrap/>
            <w:vAlign w:val="bottom"/>
            <w:hideMark/>
          </w:tcPr>
          <w:p w14:paraId="294F858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6AC36490"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DEBATE CODESSO (R)</w:t>
            </w:r>
          </w:p>
        </w:tc>
        <w:tc>
          <w:tcPr>
            <w:tcW w:w="829" w:type="dxa"/>
            <w:tcBorders>
              <w:top w:val="nil"/>
              <w:left w:val="nil"/>
              <w:bottom w:val="single" w:sz="4" w:space="0" w:color="A4A4BC"/>
              <w:right w:val="single" w:sz="4" w:space="0" w:color="A4A4BC"/>
            </w:tcBorders>
            <w:shd w:val="clear" w:color="000000" w:fill="FFFFFF"/>
            <w:vAlign w:val="center"/>
            <w:hideMark/>
          </w:tcPr>
          <w:p w14:paraId="64F5C93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w:t>
            </w:r>
          </w:p>
        </w:tc>
        <w:tc>
          <w:tcPr>
            <w:tcW w:w="566" w:type="dxa"/>
            <w:tcBorders>
              <w:top w:val="nil"/>
              <w:left w:val="nil"/>
              <w:bottom w:val="single" w:sz="4" w:space="0" w:color="A4A4BC"/>
              <w:right w:val="single" w:sz="4" w:space="0" w:color="A4A4BC"/>
            </w:tcBorders>
            <w:shd w:val="clear" w:color="000000" w:fill="FFFFFF"/>
            <w:vAlign w:val="center"/>
            <w:hideMark/>
          </w:tcPr>
          <w:p w14:paraId="443457A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w:t>
            </w:r>
          </w:p>
        </w:tc>
        <w:tc>
          <w:tcPr>
            <w:tcW w:w="804" w:type="dxa"/>
            <w:tcBorders>
              <w:top w:val="nil"/>
              <w:left w:val="nil"/>
              <w:bottom w:val="single" w:sz="4" w:space="0" w:color="A4A4BC"/>
              <w:right w:val="single" w:sz="4" w:space="0" w:color="A4A4BC"/>
            </w:tcBorders>
            <w:shd w:val="clear" w:color="000000" w:fill="FFFFFF"/>
            <w:vAlign w:val="center"/>
            <w:hideMark/>
          </w:tcPr>
          <w:p w14:paraId="2714AA3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1,177.17</w:t>
            </w:r>
          </w:p>
        </w:tc>
        <w:tc>
          <w:tcPr>
            <w:tcW w:w="1016" w:type="dxa"/>
            <w:tcBorders>
              <w:top w:val="nil"/>
              <w:left w:val="nil"/>
              <w:bottom w:val="single" w:sz="4" w:space="0" w:color="A4A4BC"/>
              <w:right w:val="single" w:sz="4" w:space="0" w:color="A4A4BC"/>
            </w:tcBorders>
            <w:shd w:val="clear" w:color="000000" w:fill="FFFFFF"/>
            <w:vAlign w:val="center"/>
            <w:hideMark/>
          </w:tcPr>
          <w:p w14:paraId="5ED2F16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2,521.87</w:t>
            </w:r>
          </w:p>
        </w:tc>
        <w:tc>
          <w:tcPr>
            <w:tcW w:w="566" w:type="dxa"/>
            <w:tcBorders>
              <w:top w:val="nil"/>
              <w:left w:val="nil"/>
              <w:bottom w:val="single" w:sz="4" w:space="0" w:color="A4A4BC"/>
              <w:right w:val="single" w:sz="4" w:space="0" w:color="A4A4BC"/>
            </w:tcBorders>
            <w:shd w:val="clear" w:color="000000" w:fill="FFFFFF"/>
            <w:vAlign w:val="center"/>
            <w:hideMark/>
          </w:tcPr>
          <w:p w14:paraId="5D84963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0.13</w:t>
            </w:r>
          </w:p>
        </w:tc>
        <w:tc>
          <w:tcPr>
            <w:tcW w:w="804" w:type="dxa"/>
            <w:tcBorders>
              <w:top w:val="nil"/>
              <w:left w:val="nil"/>
              <w:bottom w:val="single" w:sz="4" w:space="0" w:color="A4A4BC"/>
              <w:right w:val="single" w:sz="4" w:space="0" w:color="A4A4BC"/>
            </w:tcBorders>
            <w:shd w:val="clear" w:color="000000" w:fill="FFFFFF"/>
            <w:vAlign w:val="center"/>
            <w:hideMark/>
          </w:tcPr>
          <w:p w14:paraId="4283E85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1,676.86</w:t>
            </w:r>
          </w:p>
        </w:tc>
        <w:tc>
          <w:tcPr>
            <w:tcW w:w="888" w:type="dxa"/>
            <w:tcBorders>
              <w:top w:val="nil"/>
              <w:left w:val="nil"/>
              <w:bottom w:val="single" w:sz="4" w:space="0" w:color="A4A4BC"/>
              <w:right w:val="single" w:sz="4" w:space="0" w:color="A4A4BC"/>
            </w:tcBorders>
            <w:shd w:val="clear" w:color="000000" w:fill="FFFFFF"/>
            <w:vAlign w:val="center"/>
            <w:hideMark/>
          </w:tcPr>
          <w:p w14:paraId="59743C9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3,592.36</w:t>
            </w:r>
          </w:p>
        </w:tc>
      </w:tr>
      <w:tr w:rsidR="00872496" w:rsidRPr="00902D46" w14:paraId="76FAC95F" w14:textId="77777777" w:rsidTr="00872496">
        <w:trPr>
          <w:trHeight w:val="494"/>
        </w:trPr>
        <w:tc>
          <w:tcPr>
            <w:tcW w:w="130" w:type="dxa"/>
            <w:tcBorders>
              <w:top w:val="nil"/>
              <w:left w:val="nil"/>
              <w:bottom w:val="nil"/>
              <w:right w:val="nil"/>
            </w:tcBorders>
            <w:shd w:val="clear" w:color="auto" w:fill="auto"/>
            <w:noWrap/>
            <w:vAlign w:val="bottom"/>
            <w:hideMark/>
          </w:tcPr>
          <w:p w14:paraId="731627F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34075E69"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DEBATES ANJE (R)</w:t>
            </w:r>
          </w:p>
        </w:tc>
        <w:tc>
          <w:tcPr>
            <w:tcW w:w="829" w:type="dxa"/>
            <w:tcBorders>
              <w:top w:val="nil"/>
              <w:left w:val="nil"/>
              <w:bottom w:val="single" w:sz="4" w:space="0" w:color="A4A4BC"/>
              <w:right w:val="single" w:sz="4" w:space="0" w:color="A4A4BC"/>
            </w:tcBorders>
            <w:shd w:val="clear" w:color="000000" w:fill="FFFFFF"/>
            <w:vAlign w:val="center"/>
            <w:hideMark/>
          </w:tcPr>
          <w:p w14:paraId="19BDA06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w:t>
            </w:r>
          </w:p>
        </w:tc>
        <w:tc>
          <w:tcPr>
            <w:tcW w:w="566" w:type="dxa"/>
            <w:tcBorders>
              <w:top w:val="nil"/>
              <w:left w:val="nil"/>
              <w:bottom w:val="single" w:sz="4" w:space="0" w:color="A4A4BC"/>
              <w:right w:val="single" w:sz="4" w:space="0" w:color="A4A4BC"/>
            </w:tcBorders>
            <w:shd w:val="clear" w:color="000000" w:fill="FFFFFF"/>
            <w:vAlign w:val="center"/>
            <w:hideMark/>
          </w:tcPr>
          <w:p w14:paraId="1ABFB3D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0.00</w:t>
            </w:r>
          </w:p>
        </w:tc>
        <w:tc>
          <w:tcPr>
            <w:tcW w:w="804" w:type="dxa"/>
            <w:tcBorders>
              <w:top w:val="nil"/>
              <w:left w:val="nil"/>
              <w:bottom w:val="single" w:sz="4" w:space="0" w:color="A4A4BC"/>
              <w:right w:val="single" w:sz="4" w:space="0" w:color="A4A4BC"/>
            </w:tcBorders>
            <w:shd w:val="clear" w:color="000000" w:fill="FFFFFF"/>
            <w:vAlign w:val="center"/>
            <w:hideMark/>
          </w:tcPr>
          <w:p w14:paraId="4761F9F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6,055.94</w:t>
            </w:r>
          </w:p>
        </w:tc>
        <w:tc>
          <w:tcPr>
            <w:tcW w:w="1016" w:type="dxa"/>
            <w:tcBorders>
              <w:top w:val="nil"/>
              <w:left w:val="nil"/>
              <w:bottom w:val="single" w:sz="4" w:space="0" w:color="A4A4BC"/>
              <w:right w:val="single" w:sz="4" w:space="0" w:color="A4A4BC"/>
            </w:tcBorders>
            <w:shd w:val="clear" w:color="000000" w:fill="FFFFFF"/>
            <w:vAlign w:val="center"/>
            <w:hideMark/>
          </w:tcPr>
          <w:p w14:paraId="14BF7CE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12,089.51</w:t>
            </w:r>
          </w:p>
        </w:tc>
        <w:tc>
          <w:tcPr>
            <w:tcW w:w="566" w:type="dxa"/>
            <w:tcBorders>
              <w:top w:val="nil"/>
              <w:left w:val="nil"/>
              <w:bottom w:val="single" w:sz="4" w:space="0" w:color="A4A4BC"/>
              <w:right w:val="single" w:sz="4" w:space="0" w:color="A4A4BC"/>
            </w:tcBorders>
            <w:shd w:val="clear" w:color="000000" w:fill="FFFFFF"/>
            <w:vAlign w:val="center"/>
            <w:hideMark/>
          </w:tcPr>
          <w:p w14:paraId="112793A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0.01</w:t>
            </w:r>
          </w:p>
        </w:tc>
        <w:tc>
          <w:tcPr>
            <w:tcW w:w="804" w:type="dxa"/>
            <w:tcBorders>
              <w:top w:val="nil"/>
              <w:left w:val="nil"/>
              <w:bottom w:val="single" w:sz="4" w:space="0" w:color="A4A4BC"/>
              <w:right w:val="single" w:sz="4" w:space="0" w:color="A4A4BC"/>
            </w:tcBorders>
            <w:shd w:val="clear" w:color="000000" w:fill="FFFFFF"/>
            <w:vAlign w:val="center"/>
            <w:hideMark/>
          </w:tcPr>
          <w:p w14:paraId="3657DFB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7,213.83</w:t>
            </w:r>
          </w:p>
        </w:tc>
        <w:tc>
          <w:tcPr>
            <w:tcW w:w="888" w:type="dxa"/>
            <w:tcBorders>
              <w:top w:val="nil"/>
              <w:left w:val="nil"/>
              <w:bottom w:val="single" w:sz="4" w:space="0" w:color="A4A4BC"/>
              <w:right w:val="single" w:sz="4" w:space="0" w:color="A4A4BC"/>
            </w:tcBorders>
            <w:shd w:val="clear" w:color="000000" w:fill="FFFFFF"/>
            <w:vAlign w:val="center"/>
            <w:hideMark/>
          </w:tcPr>
          <w:p w14:paraId="642EEB0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14,389.25</w:t>
            </w:r>
          </w:p>
        </w:tc>
      </w:tr>
      <w:tr w:rsidR="00872496" w:rsidRPr="00902D46" w14:paraId="67313CCF" w14:textId="77777777" w:rsidTr="00872496">
        <w:trPr>
          <w:trHeight w:val="494"/>
        </w:trPr>
        <w:tc>
          <w:tcPr>
            <w:tcW w:w="130" w:type="dxa"/>
            <w:tcBorders>
              <w:top w:val="nil"/>
              <w:left w:val="nil"/>
              <w:bottom w:val="nil"/>
              <w:right w:val="nil"/>
            </w:tcBorders>
            <w:shd w:val="clear" w:color="auto" w:fill="auto"/>
            <w:noWrap/>
            <w:vAlign w:val="bottom"/>
            <w:hideMark/>
          </w:tcPr>
          <w:p w14:paraId="0E0C485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083ECFDA"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[TOTAL]</w:t>
            </w:r>
          </w:p>
        </w:tc>
        <w:tc>
          <w:tcPr>
            <w:tcW w:w="829" w:type="dxa"/>
            <w:tcBorders>
              <w:top w:val="nil"/>
              <w:left w:val="nil"/>
              <w:bottom w:val="single" w:sz="4" w:space="0" w:color="A4A4BC"/>
              <w:right w:val="single" w:sz="4" w:space="0" w:color="A4A4BC"/>
            </w:tcBorders>
            <w:shd w:val="clear" w:color="000000" w:fill="FFFFFF"/>
            <w:vAlign w:val="center"/>
            <w:hideMark/>
          </w:tcPr>
          <w:p w14:paraId="6CB886C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30</w:t>
            </w:r>
          </w:p>
        </w:tc>
        <w:tc>
          <w:tcPr>
            <w:tcW w:w="566" w:type="dxa"/>
            <w:tcBorders>
              <w:top w:val="nil"/>
              <w:left w:val="nil"/>
              <w:bottom w:val="single" w:sz="4" w:space="0" w:color="A4A4BC"/>
              <w:right w:val="single" w:sz="4" w:space="0" w:color="A4A4BC"/>
            </w:tcBorders>
            <w:shd w:val="clear" w:color="000000" w:fill="FFFFFF"/>
            <w:vAlign w:val="center"/>
            <w:hideMark/>
          </w:tcPr>
          <w:p w14:paraId="7E1877E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0.12</w:t>
            </w:r>
          </w:p>
        </w:tc>
        <w:tc>
          <w:tcPr>
            <w:tcW w:w="804" w:type="dxa"/>
            <w:tcBorders>
              <w:top w:val="nil"/>
              <w:left w:val="nil"/>
              <w:bottom w:val="single" w:sz="4" w:space="0" w:color="A4A4BC"/>
              <w:right w:val="single" w:sz="4" w:space="0" w:color="A4A4BC"/>
            </w:tcBorders>
            <w:shd w:val="clear" w:color="000000" w:fill="FFFFFF"/>
            <w:vAlign w:val="center"/>
            <w:hideMark/>
          </w:tcPr>
          <w:p w14:paraId="0BBCEED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35,645.63</w:t>
            </w:r>
          </w:p>
        </w:tc>
        <w:tc>
          <w:tcPr>
            <w:tcW w:w="1016" w:type="dxa"/>
            <w:tcBorders>
              <w:top w:val="nil"/>
              <w:left w:val="nil"/>
              <w:bottom w:val="single" w:sz="4" w:space="0" w:color="A4A4BC"/>
              <w:right w:val="single" w:sz="4" w:space="0" w:color="A4A4BC"/>
            </w:tcBorders>
            <w:shd w:val="clear" w:color="000000" w:fill="FFFFFF"/>
            <w:vAlign w:val="center"/>
            <w:hideMark/>
          </w:tcPr>
          <w:p w14:paraId="6A23E68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1,038,531.41</w:t>
            </w:r>
          </w:p>
        </w:tc>
        <w:tc>
          <w:tcPr>
            <w:tcW w:w="566" w:type="dxa"/>
            <w:tcBorders>
              <w:top w:val="nil"/>
              <w:left w:val="nil"/>
              <w:bottom w:val="single" w:sz="4" w:space="0" w:color="A4A4BC"/>
              <w:right w:val="single" w:sz="4" w:space="0" w:color="A4A4BC"/>
            </w:tcBorders>
            <w:shd w:val="clear" w:color="000000" w:fill="FFFFFF"/>
            <w:vAlign w:val="center"/>
            <w:hideMark/>
          </w:tcPr>
          <w:p w14:paraId="7E4EBD6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0.36</w:t>
            </w:r>
          </w:p>
        </w:tc>
        <w:tc>
          <w:tcPr>
            <w:tcW w:w="804" w:type="dxa"/>
            <w:tcBorders>
              <w:top w:val="nil"/>
              <w:left w:val="nil"/>
              <w:bottom w:val="single" w:sz="4" w:space="0" w:color="A4A4BC"/>
              <w:right w:val="single" w:sz="4" w:space="0" w:color="A4A4BC"/>
            </w:tcBorders>
            <w:shd w:val="clear" w:color="000000" w:fill="FFFFFF"/>
            <w:vAlign w:val="center"/>
            <w:hideMark/>
          </w:tcPr>
          <w:p w14:paraId="2DC3F5E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33,454.83</w:t>
            </w:r>
          </w:p>
        </w:tc>
        <w:tc>
          <w:tcPr>
            <w:tcW w:w="888" w:type="dxa"/>
            <w:tcBorders>
              <w:top w:val="nil"/>
              <w:left w:val="nil"/>
              <w:bottom w:val="single" w:sz="4" w:space="0" w:color="A4A4BC"/>
              <w:right w:val="single" w:sz="4" w:space="0" w:color="A4A4BC"/>
            </w:tcBorders>
            <w:shd w:val="clear" w:color="000000" w:fill="FFFFFF"/>
            <w:vAlign w:val="center"/>
            <w:hideMark/>
          </w:tcPr>
          <w:p w14:paraId="51BD534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977,104.94</w:t>
            </w:r>
          </w:p>
        </w:tc>
      </w:tr>
      <w:tr w:rsidR="00872496" w:rsidRPr="00902D46" w14:paraId="6A6BBAC1" w14:textId="77777777" w:rsidTr="00872496">
        <w:trPr>
          <w:trHeight w:val="494"/>
        </w:trPr>
        <w:tc>
          <w:tcPr>
            <w:tcW w:w="130" w:type="dxa"/>
            <w:tcBorders>
              <w:top w:val="nil"/>
              <w:left w:val="nil"/>
              <w:bottom w:val="nil"/>
              <w:right w:val="nil"/>
            </w:tcBorders>
            <w:shd w:val="clear" w:color="auto" w:fill="auto"/>
            <w:noWrap/>
            <w:vAlign w:val="bottom"/>
            <w:hideMark/>
          </w:tcPr>
          <w:p w14:paraId="66F6C5D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652" w:type="dxa"/>
            <w:tcBorders>
              <w:top w:val="nil"/>
              <w:left w:val="single" w:sz="4" w:space="0" w:color="A4A4BC"/>
              <w:bottom w:val="single" w:sz="4" w:space="0" w:color="A4A4BC"/>
              <w:right w:val="single" w:sz="4" w:space="0" w:color="A4A4BC"/>
            </w:tcBorders>
            <w:shd w:val="clear" w:color="000000" w:fill="FFFFFF"/>
            <w:vAlign w:val="center"/>
            <w:hideMark/>
          </w:tcPr>
          <w:p w14:paraId="24118202"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[TOTAL]</w:t>
            </w:r>
          </w:p>
        </w:tc>
        <w:tc>
          <w:tcPr>
            <w:tcW w:w="829" w:type="dxa"/>
            <w:tcBorders>
              <w:top w:val="nil"/>
              <w:left w:val="nil"/>
              <w:bottom w:val="single" w:sz="4" w:space="0" w:color="A4A4BC"/>
              <w:right w:val="single" w:sz="4" w:space="0" w:color="A4A4BC"/>
            </w:tcBorders>
            <w:shd w:val="clear" w:color="000000" w:fill="FFFFFF"/>
            <w:vAlign w:val="center"/>
            <w:hideMark/>
          </w:tcPr>
          <w:p w14:paraId="4EB54E9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30</w:t>
            </w:r>
          </w:p>
        </w:tc>
        <w:tc>
          <w:tcPr>
            <w:tcW w:w="566" w:type="dxa"/>
            <w:tcBorders>
              <w:top w:val="nil"/>
              <w:left w:val="nil"/>
              <w:bottom w:val="single" w:sz="4" w:space="0" w:color="A4A4BC"/>
              <w:right w:val="single" w:sz="4" w:space="0" w:color="A4A4BC"/>
            </w:tcBorders>
            <w:shd w:val="clear" w:color="000000" w:fill="FFFFFF"/>
            <w:vAlign w:val="center"/>
            <w:hideMark/>
          </w:tcPr>
          <w:p w14:paraId="1C948B6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0.12</w:t>
            </w:r>
          </w:p>
        </w:tc>
        <w:tc>
          <w:tcPr>
            <w:tcW w:w="804" w:type="dxa"/>
            <w:tcBorders>
              <w:top w:val="nil"/>
              <w:left w:val="nil"/>
              <w:bottom w:val="single" w:sz="4" w:space="0" w:color="A4A4BC"/>
              <w:right w:val="single" w:sz="4" w:space="0" w:color="A4A4BC"/>
            </w:tcBorders>
            <w:shd w:val="clear" w:color="000000" w:fill="FFFFFF"/>
            <w:vAlign w:val="center"/>
            <w:hideMark/>
          </w:tcPr>
          <w:p w14:paraId="09B425F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35,645.63</w:t>
            </w:r>
          </w:p>
        </w:tc>
        <w:tc>
          <w:tcPr>
            <w:tcW w:w="1016" w:type="dxa"/>
            <w:tcBorders>
              <w:top w:val="nil"/>
              <w:left w:val="nil"/>
              <w:bottom w:val="single" w:sz="4" w:space="0" w:color="A4A4BC"/>
              <w:right w:val="single" w:sz="4" w:space="0" w:color="A4A4BC"/>
            </w:tcBorders>
            <w:shd w:val="clear" w:color="000000" w:fill="FFFFFF"/>
            <w:vAlign w:val="center"/>
            <w:hideMark/>
          </w:tcPr>
          <w:p w14:paraId="5F2135C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1,038,531.41</w:t>
            </w:r>
          </w:p>
        </w:tc>
        <w:tc>
          <w:tcPr>
            <w:tcW w:w="566" w:type="dxa"/>
            <w:tcBorders>
              <w:top w:val="nil"/>
              <w:left w:val="nil"/>
              <w:bottom w:val="single" w:sz="4" w:space="0" w:color="A4A4BC"/>
              <w:right w:val="single" w:sz="4" w:space="0" w:color="A4A4BC"/>
            </w:tcBorders>
            <w:shd w:val="clear" w:color="000000" w:fill="FFFFFF"/>
            <w:vAlign w:val="center"/>
            <w:hideMark/>
          </w:tcPr>
          <w:p w14:paraId="1818938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0.36</w:t>
            </w:r>
          </w:p>
        </w:tc>
        <w:tc>
          <w:tcPr>
            <w:tcW w:w="804" w:type="dxa"/>
            <w:tcBorders>
              <w:top w:val="nil"/>
              <w:left w:val="nil"/>
              <w:bottom w:val="single" w:sz="4" w:space="0" w:color="A4A4BC"/>
              <w:right w:val="single" w:sz="4" w:space="0" w:color="A4A4BC"/>
            </w:tcBorders>
            <w:shd w:val="clear" w:color="000000" w:fill="FFFFFF"/>
            <w:vAlign w:val="center"/>
            <w:hideMark/>
          </w:tcPr>
          <w:p w14:paraId="01E01DB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33,454.83</w:t>
            </w:r>
          </w:p>
        </w:tc>
        <w:tc>
          <w:tcPr>
            <w:tcW w:w="888" w:type="dxa"/>
            <w:tcBorders>
              <w:top w:val="nil"/>
              <w:left w:val="nil"/>
              <w:bottom w:val="single" w:sz="4" w:space="0" w:color="A4A4BC"/>
              <w:right w:val="single" w:sz="4" w:space="0" w:color="A4A4BC"/>
            </w:tcBorders>
            <w:shd w:val="clear" w:color="000000" w:fill="FFFFFF"/>
            <w:vAlign w:val="center"/>
            <w:hideMark/>
          </w:tcPr>
          <w:p w14:paraId="0DE0215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977,104.94</w:t>
            </w:r>
          </w:p>
        </w:tc>
      </w:tr>
    </w:tbl>
    <w:p w14:paraId="47E55086" w14:textId="77777777" w:rsidR="00D87F35" w:rsidRPr="00902D46" w:rsidRDefault="00D87F35" w:rsidP="00485B71">
      <w:pPr>
        <w:spacing w:line="360" w:lineRule="auto"/>
        <w:jc w:val="both"/>
        <w:rPr>
          <w:rFonts w:eastAsia="Calibri"/>
          <w:noProof/>
          <w:color w:val="4C4747"/>
        </w:rPr>
      </w:pPr>
    </w:p>
    <w:p w14:paraId="0779003C" w14:textId="46D4C2C0" w:rsidR="00654164" w:rsidRPr="00902D46" w:rsidRDefault="00872496" w:rsidP="00654164">
      <w:pPr>
        <w:rPr>
          <w:color w:val="4C4747"/>
        </w:rPr>
      </w:pPr>
      <w:proofErr w:type="spellStart"/>
      <w:r w:rsidRPr="00902D46">
        <w:rPr>
          <w:color w:val="4C4747"/>
        </w:rPr>
        <w:t>Cobertura</w:t>
      </w:r>
      <w:proofErr w:type="spellEnd"/>
      <w:r w:rsidRPr="00902D46">
        <w:rPr>
          <w:color w:val="4C4747"/>
        </w:rPr>
        <w:t xml:space="preserve"> “</w:t>
      </w:r>
      <w:proofErr w:type="spellStart"/>
      <w:r w:rsidRPr="00902D46">
        <w:rPr>
          <w:color w:val="4C4747"/>
        </w:rPr>
        <w:t>Voluntad</w:t>
      </w:r>
      <w:proofErr w:type="spellEnd"/>
      <w:r w:rsidRPr="00902D46">
        <w:rPr>
          <w:color w:val="4C4747"/>
        </w:rPr>
        <w:t xml:space="preserve"> electoral”</w:t>
      </w:r>
    </w:p>
    <w:tbl>
      <w:tblPr>
        <w:tblW w:w="8595" w:type="dxa"/>
        <w:tblCellMar>
          <w:left w:w="70" w:type="dxa"/>
          <w:right w:w="70" w:type="dxa"/>
        </w:tblCellMar>
        <w:tblLook w:val="04A0" w:firstRow="1" w:lastRow="0" w:firstColumn="1" w:lastColumn="0" w:noHBand="0" w:noVBand="1"/>
      </w:tblPr>
      <w:tblGrid>
        <w:gridCol w:w="146"/>
        <w:gridCol w:w="2208"/>
        <w:gridCol w:w="925"/>
        <w:gridCol w:w="632"/>
        <w:gridCol w:w="1034"/>
        <w:gridCol w:w="1034"/>
        <w:gridCol w:w="747"/>
        <w:gridCol w:w="1034"/>
        <w:gridCol w:w="1035"/>
      </w:tblGrid>
      <w:tr w:rsidR="00872496" w:rsidRPr="00902D46" w14:paraId="09739B49" w14:textId="77777777" w:rsidTr="00872496">
        <w:trPr>
          <w:trHeight w:val="285"/>
        </w:trPr>
        <w:tc>
          <w:tcPr>
            <w:tcW w:w="2354" w:type="dxa"/>
            <w:gridSpan w:val="2"/>
            <w:vMerge w:val="restart"/>
            <w:tcBorders>
              <w:top w:val="single" w:sz="4" w:space="0" w:color="A9A9A9"/>
              <w:left w:val="single" w:sz="4" w:space="0" w:color="A9A9A9"/>
              <w:bottom w:val="single" w:sz="4" w:space="0" w:color="A9A9A9"/>
              <w:right w:val="single" w:sz="4" w:space="0" w:color="A9A9A9"/>
            </w:tcBorders>
            <w:shd w:val="clear" w:color="000000" w:fill="D3D3D3"/>
            <w:noWrap/>
            <w:vAlign w:val="center"/>
            <w:hideMark/>
          </w:tcPr>
          <w:p w14:paraId="4085FC44"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lastRenderedPageBreak/>
              <w:t> </w:t>
            </w:r>
          </w:p>
        </w:tc>
        <w:tc>
          <w:tcPr>
            <w:tcW w:w="735" w:type="dxa"/>
            <w:tcBorders>
              <w:top w:val="single" w:sz="4" w:space="0" w:color="A9A9A9"/>
              <w:left w:val="nil"/>
              <w:bottom w:val="single" w:sz="4" w:space="0" w:color="A9A9A9"/>
              <w:right w:val="single" w:sz="4" w:space="0" w:color="A9A9A9"/>
            </w:tcBorders>
            <w:shd w:val="clear" w:color="000000" w:fill="D3D3D3"/>
            <w:noWrap/>
            <w:hideMark/>
          </w:tcPr>
          <w:p w14:paraId="6F2B817C"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Common</w:t>
            </w:r>
            <w:proofErr w:type="spellEnd"/>
          </w:p>
        </w:tc>
        <w:tc>
          <w:tcPr>
            <w:tcW w:w="2688" w:type="dxa"/>
            <w:gridSpan w:val="3"/>
            <w:tcBorders>
              <w:top w:val="single" w:sz="4" w:space="0" w:color="A9A9A9"/>
              <w:left w:val="nil"/>
              <w:bottom w:val="single" w:sz="4" w:space="0" w:color="A9A9A9"/>
              <w:right w:val="single" w:sz="4" w:space="0" w:color="A9A9A9"/>
            </w:tcBorders>
            <w:shd w:val="clear" w:color="000000" w:fill="D3D3D3"/>
            <w:noWrap/>
            <w:hideMark/>
          </w:tcPr>
          <w:p w14:paraId="73136881"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Total Individuos</w:t>
            </w:r>
          </w:p>
        </w:tc>
        <w:tc>
          <w:tcPr>
            <w:tcW w:w="2816" w:type="dxa"/>
            <w:gridSpan w:val="3"/>
            <w:tcBorders>
              <w:top w:val="single" w:sz="4" w:space="0" w:color="A9A9A9"/>
              <w:left w:val="nil"/>
              <w:bottom w:val="single" w:sz="4" w:space="0" w:color="A9A9A9"/>
              <w:right w:val="single" w:sz="4" w:space="0" w:color="A9A9A9"/>
            </w:tcBorders>
            <w:shd w:val="clear" w:color="000000" w:fill="D3D3D3"/>
            <w:noWrap/>
            <w:hideMark/>
          </w:tcPr>
          <w:p w14:paraId="4A9D23CF"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Hogares</w:t>
            </w:r>
          </w:p>
        </w:tc>
      </w:tr>
      <w:tr w:rsidR="00872496" w:rsidRPr="00902D46" w14:paraId="6EAC70E9" w14:textId="77777777" w:rsidTr="00872496">
        <w:trPr>
          <w:trHeight w:val="285"/>
        </w:trPr>
        <w:tc>
          <w:tcPr>
            <w:tcW w:w="2354" w:type="dxa"/>
            <w:gridSpan w:val="2"/>
            <w:vMerge/>
            <w:tcBorders>
              <w:top w:val="single" w:sz="4" w:space="0" w:color="A9A9A9"/>
              <w:left w:val="single" w:sz="4" w:space="0" w:color="A9A9A9"/>
              <w:bottom w:val="single" w:sz="4" w:space="0" w:color="A9A9A9"/>
              <w:right w:val="single" w:sz="4" w:space="0" w:color="A9A9A9"/>
            </w:tcBorders>
            <w:vAlign w:val="center"/>
            <w:hideMark/>
          </w:tcPr>
          <w:p w14:paraId="33190641"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
        </w:tc>
        <w:tc>
          <w:tcPr>
            <w:tcW w:w="735" w:type="dxa"/>
            <w:tcBorders>
              <w:top w:val="nil"/>
              <w:left w:val="nil"/>
              <w:bottom w:val="single" w:sz="4" w:space="0" w:color="A9A9A9"/>
              <w:right w:val="single" w:sz="4" w:space="0" w:color="A9A9A9"/>
            </w:tcBorders>
            <w:shd w:val="clear" w:color="000000" w:fill="D3D3D3"/>
            <w:noWrap/>
            <w:hideMark/>
          </w:tcPr>
          <w:p w14:paraId="6211B112"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NIns</w:t>
            </w:r>
            <w:proofErr w:type="spellEnd"/>
          </w:p>
        </w:tc>
        <w:tc>
          <w:tcPr>
            <w:tcW w:w="620" w:type="dxa"/>
            <w:tcBorders>
              <w:top w:val="nil"/>
              <w:left w:val="nil"/>
              <w:bottom w:val="single" w:sz="4" w:space="0" w:color="A9A9A9"/>
              <w:right w:val="single" w:sz="4" w:space="0" w:color="A9A9A9"/>
            </w:tcBorders>
            <w:shd w:val="clear" w:color="000000" w:fill="D3D3D3"/>
            <w:noWrap/>
            <w:hideMark/>
          </w:tcPr>
          <w:p w14:paraId="5BC2E7FD"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1034" w:type="dxa"/>
            <w:tcBorders>
              <w:top w:val="nil"/>
              <w:left w:val="nil"/>
              <w:bottom w:val="single" w:sz="4" w:space="0" w:color="A9A9A9"/>
              <w:right w:val="single" w:sz="4" w:space="0" w:color="A9A9A9"/>
            </w:tcBorders>
            <w:shd w:val="clear" w:color="000000" w:fill="D3D3D3"/>
            <w:noWrap/>
            <w:hideMark/>
          </w:tcPr>
          <w:p w14:paraId="5F4AB6B1"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1034" w:type="dxa"/>
            <w:tcBorders>
              <w:top w:val="nil"/>
              <w:left w:val="nil"/>
              <w:bottom w:val="single" w:sz="4" w:space="0" w:color="A9A9A9"/>
              <w:right w:val="single" w:sz="4" w:space="0" w:color="A9A9A9"/>
            </w:tcBorders>
            <w:shd w:val="clear" w:color="000000" w:fill="D3D3D3"/>
            <w:noWrap/>
            <w:hideMark/>
          </w:tcPr>
          <w:p w14:paraId="504F7FB6"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c>
          <w:tcPr>
            <w:tcW w:w="747" w:type="dxa"/>
            <w:tcBorders>
              <w:top w:val="nil"/>
              <w:left w:val="nil"/>
              <w:bottom w:val="single" w:sz="4" w:space="0" w:color="A9A9A9"/>
              <w:right w:val="single" w:sz="4" w:space="0" w:color="A9A9A9"/>
            </w:tcBorders>
            <w:shd w:val="clear" w:color="000000" w:fill="D3D3D3"/>
            <w:noWrap/>
            <w:hideMark/>
          </w:tcPr>
          <w:p w14:paraId="14E35A09"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1034" w:type="dxa"/>
            <w:tcBorders>
              <w:top w:val="nil"/>
              <w:left w:val="nil"/>
              <w:bottom w:val="single" w:sz="4" w:space="0" w:color="A9A9A9"/>
              <w:right w:val="single" w:sz="4" w:space="0" w:color="A9A9A9"/>
            </w:tcBorders>
            <w:shd w:val="clear" w:color="000000" w:fill="D3D3D3"/>
            <w:noWrap/>
            <w:hideMark/>
          </w:tcPr>
          <w:p w14:paraId="7101DAD7"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1034" w:type="dxa"/>
            <w:tcBorders>
              <w:top w:val="nil"/>
              <w:left w:val="nil"/>
              <w:bottom w:val="single" w:sz="4" w:space="0" w:color="A9A9A9"/>
              <w:right w:val="single" w:sz="4" w:space="0" w:color="A9A9A9"/>
            </w:tcBorders>
            <w:shd w:val="clear" w:color="000000" w:fill="D3D3D3"/>
            <w:noWrap/>
            <w:hideMark/>
          </w:tcPr>
          <w:p w14:paraId="6F35668F"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r>
      <w:tr w:rsidR="00872496" w:rsidRPr="00902D46" w14:paraId="59C4A6D7" w14:textId="77777777" w:rsidTr="00872496">
        <w:trPr>
          <w:trHeight w:val="257"/>
        </w:trPr>
        <w:tc>
          <w:tcPr>
            <w:tcW w:w="8595" w:type="dxa"/>
            <w:gridSpan w:val="9"/>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14:paraId="68748950" w14:textId="77777777" w:rsidR="00872496" w:rsidRPr="00902D46" w:rsidRDefault="00872496" w:rsidP="00872496">
            <w:pPr>
              <w:spacing w:after="0" w:line="240" w:lineRule="auto"/>
              <w:rPr>
                <w:rFonts w:ascii="Tahoma" w:eastAsia="Times New Roman" w:hAnsi="Tahoma" w:cs="Tahoma"/>
                <w:b/>
                <w:bCs/>
                <w:color w:val="4C4747"/>
                <w:spacing w:val="0"/>
                <w:sz w:val="20"/>
                <w:szCs w:val="20"/>
                <w:lang w:val="es-DO" w:eastAsia="es-DO"/>
              </w:rPr>
            </w:pPr>
            <w:r w:rsidRPr="00902D46">
              <w:rPr>
                <w:rFonts w:ascii="Tahoma" w:eastAsia="Times New Roman" w:hAnsi="Tahoma" w:cs="Tahoma"/>
                <w:b/>
                <w:bCs/>
                <w:color w:val="4C4747"/>
                <w:spacing w:val="0"/>
                <w:sz w:val="20"/>
                <w:szCs w:val="20"/>
                <w:lang w:val="es-DO" w:eastAsia="es-DO"/>
              </w:rPr>
              <w:t>RTVD 4</w:t>
            </w:r>
          </w:p>
        </w:tc>
      </w:tr>
      <w:tr w:rsidR="00872496" w:rsidRPr="00902D46" w14:paraId="38411843" w14:textId="77777777" w:rsidTr="00872496">
        <w:trPr>
          <w:trHeight w:val="285"/>
        </w:trPr>
        <w:tc>
          <w:tcPr>
            <w:tcW w:w="116" w:type="dxa"/>
            <w:tcBorders>
              <w:top w:val="nil"/>
              <w:left w:val="nil"/>
              <w:bottom w:val="nil"/>
              <w:right w:val="nil"/>
            </w:tcBorders>
            <w:shd w:val="clear" w:color="auto" w:fill="auto"/>
            <w:noWrap/>
            <w:vAlign w:val="bottom"/>
            <w:hideMark/>
          </w:tcPr>
          <w:p w14:paraId="68416BB5" w14:textId="77777777" w:rsidR="00872496" w:rsidRPr="00902D46" w:rsidRDefault="00872496" w:rsidP="00872496">
            <w:pPr>
              <w:spacing w:after="0" w:line="240" w:lineRule="auto"/>
              <w:rPr>
                <w:rFonts w:ascii="Tahoma" w:eastAsia="Times New Roman" w:hAnsi="Tahoma" w:cs="Tahoma"/>
                <w:b/>
                <w:bCs/>
                <w:color w:val="4C4747"/>
                <w:spacing w:val="0"/>
                <w:sz w:val="20"/>
                <w:szCs w:val="20"/>
                <w:lang w:val="es-DO" w:eastAsia="es-DO"/>
              </w:rPr>
            </w:pPr>
          </w:p>
        </w:tc>
        <w:tc>
          <w:tcPr>
            <w:tcW w:w="2238" w:type="dxa"/>
            <w:tcBorders>
              <w:top w:val="single" w:sz="4" w:space="0" w:color="A4A4BC"/>
              <w:left w:val="single" w:sz="4" w:space="0" w:color="A4A4BC"/>
              <w:bottom w:val="single" w:sz="4" w:space="0" w:color="A4A4BC"/>
              <w:right w:val="single" w:sz="4" w:space="0" w:color="A4A4BC"/>
            </w:tcBorders>
            <w:shd w:val="clear" w:color="000000" w:fill="FFFFFF"/>
            <w:vAlign w:val="center"/>
            <w:hideMark/>
          </w:tcPr>
          <w:p w14:paraId="30CDE448"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VOLUNTAD ELECTORAL 2024</w:t>
            </w:r>
          </w:p>
        </w:tc>
        <w:tc>
          <w:tcPr>
            <w:tcW w:w="735" w:type="dxa"/>
            <w:tcBorders>
              <w:top w:val="single" w:sz="4" w:space="0" w:color="A4A4BC"/>
              <w:left w:val="nil"/>
              <w:bottom w:val="single" w:sz="4" w:space="0" w:color="A4A4BC"/>
              <w:right w:val="single" w:sz="4" w:space="0" w:color="A4A4BC"/>
            </w:tcBorders>
            <w:shd w:val="clear" w:color="000000" w:fill="FFFFFF"/>
            <w:vAlign w:val="center"/>
            <w:hideMark/>
          </w:tcPr>
          <w:p w14:paraId="65BB7CB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w:t>
            </w:r>
          </w:p>
        </w:tc>
        <w:tc>
          <w:tcPr>
            <w:tcW w:w="620" w:type="dxa"/>
            <w:tcBorders>
              <w:top w:val="single" w:sz="4" w:space="0" w:color="A4A4BC"/>
              <w:left w:val="nil"/>
              <w:bottom w:val="single" w:sz="4" w:space="0" w:color="A4A4BC"/>
              <w:right w:val="single" w:sz="4" w:space="0" w:color="A4A4BC"/>
            </w:tcBorders>
            <w:shd w:val="clear" w:color="000000" w:fill="FFFFFF"/>
            <w:vAlign w:val="center"/>
            <w:hideMark/>
          </w:tcPr>
          <w:p w14:paraId="64AC5B2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0.13</w:t>
            </w:r>
          </w:p>
        </w:tc>
        <w:tc>
          <w:tcPr>
            <w:tcW w:w="1034" w:type="dxa"/>
            <w:tcBorders>
              <w:top w:val="single" w:sz="4" w:space="0" w:color="A4A4BC"/>
              <w:left w:val="nil"/>
              <w:bottom w:val="single" w:sz="4" w:space="0" w:color="A4A4BC"/>
              <w:right w:val="single" w:sz="4" w:space="0" w:color="A4A4BC"/>
            </w:tcBorders>
            <w:shd w:val="clear" w:color="000000" w:fill="FFFFFF"/>
            <w:vAlign w:val="center"/>
            <w:hideMark/>
          </w:tcPr>
          <w:p w14:paraId="4332163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252,506.46</w:t>
            </w:r>
          </w:p>
        </w:tc>
        <w:tc>
          <w:tcPr>
            <w:tcW w:w="1034" w:type="dxa"/>
            <w:tcBorders>
              <w:top w:val="single" w:sz="4" w:space="0" w:color="A4A4BC"/>
              <w:left w:val="nil"/>
              <w:bottom w:val="single" w:sz="4" w:space="0" w:color="A4A4BC"/>
              <w:right w:val="single" w:sz="4" w:space="0" w:color="A4A4BC"/>
            </w:tcBorders>
            <w:shd w:val="clear" w:color="000000" w:fill="FFFFFF"/>
            <w:vAlign w:val="center"/>
            <w:hideMark/>
          </w:tcPr>
          <w:p w14:paraId="738A885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252,506.46</w:t>
            </w:r>
          </w:p>
        </w:tc>
        <w:tc>
          <w:tcPr>
            <w:tcW w:w="747" w:type="dxa"/>
            <w:tcBorders>
              <w:top w:val="single" w:sz="4" w:space="0" w:color="A4A4BC"/>
              <w:left w:val="nil"/>
              <w:bottom w:val="single" w:sz="4" w:space="0" w:color="A4A4BC"/>
              <w:right w:val="single" w:sz="4" w:space="0" w:color="A4A4BC"/>
            </w:tcBorders>
            <w:shd w:val="clear" w:color="000000" w:fill="FFFFFF"/>
            <w:vAlign w:val="center"/>
            <w:hideMark/>
          </w:tcPr>
          <w:p w14:paraId="249DDF2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0.38</w:t>
            </w:r>
          </w:p>
        </w:tc>
        <w:tc>
          <w:tcPr>
            <w:tcW w:w="1034" w:type="dxa"/>
            <w:tcBorders>
              <w:top w:val="single" w:sz="4" w:space="0" w:color="A4A4BC"/>
              <w:left w:val="nil"/>
              <w:bottom w:val="single" w:sz="4" w:space="0" w:color="A4A4BC"/>
              <w:right w:val="single" w:sz="4" w:space="0" w:color="A4A4BC"/>
            </w:tcBorders>
            <w:shd w:val="clear" w:color="000000" w:fill="FFFFFF"/>
            <w:vAlign w:val="center"/>
            <w:hideMark/>
          </w:tcPr>
          <w:p w14:paraId="5785C75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169,698.06</w:t>
            </w:r>
          </w:p>
        </w:tc>
        <w:tc>
          <w:tcPr>
            <w:tcW w:w="1034" w:type="dxa"/>
            <w:tcBorders>
              <w:top w:val="single" w:sz="4" w:space="0" w:color="A4A4BC"/>
              <w:left w:val="nil"/>
              <w:bottom w:val="single" w:sz="4" w:space="0" w:color="A4A4BC"/>
              <w:right w:val="single" w:sz="4" w:space="0" w:color="A4A4BC"/>
            </w:tcBorders>
            <w:shd w:val="clear" w:color="000000" w:fill="FFFFFF"/>
            <w:vAlign w:val="center"/>
            <w:hideMark/>
          </w:tcPr>
          <w:p w14:paraId="423CF99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169,698.06</w:t>
            </w:r>
          </w:p>
        </w:tc>
      </w:tr>
      <w:tr w:rsidR="00872496" w:rsidRPr="00902D46" w14:paraId="391E2F76" w14:textId="77777777" w:rsidTr="00872496">
        <w:trPr>
          <w:trHeight w:val="285"/>
        </w:trPr>
        <w:tc>
          <w:tcPr>
            <w:tcW w:w="116" w:type="dxa"/>
            <w:tcBorders>
              <w:top w:val="nil"/>
              <w:left w:val="nil"/>
              <w:bottom w:val="nil"/>
              <w:right w:val="nil"/>
            </w:tcBorders>
            <w:shd w:val="clear" w:color="auto" w:fill="auto"/>
            <w:noWrap/>
            <w:vAlign w:val="bottom"/>
            <w:hideMark/>
          </w:tcPr>
          <w:p w14:paraId="344C917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238" w:type="dxa"/>
            <w:tcBorders>
              <w:top w:val="nil"/>
              <w:left w:val="single" w:sz="4" w:space="0" w:color="A4A4BC"/>
              <w:bottom w:val="single" w:sz="4" w:space="0" w:color="A4A4BC"/>
              <w:right w:val="single" w:sz="4" w:space="0" w:color="A4A4BC"/>
            </w:tcBorders>
            <w:shd w:val="clear" w:color="000000" w:fill="FFFFFF"/>
            <w:vAlign w:val="center"/>
            <w:hideMark/>
          </w:tcPr>
          <w:p w14:paraId="787554E0"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VOLUNTAD ELECTORAL II</w:t>
            </w:r>
          </w:p>
        </w:tc>
        <w:tc>
          <w:tcPr>
            <w:tcW w:w="735" w:type="dxa"/>
            <w:tcBorders>
              <w:top w:val="nil"/>
              <w:left w:val="nil"/>
              <w:bottom w:val="single" w:sz="4" w:space="0" w:color="A4A4BC"/>
              <w:right w:val="single" w:sz="4" w:space="0" w:color="A4A4BC"/>
            </w:tcBorders>
            <w:shd w:val="clear" w:color="000000" w:fill="FFFFFF"/>
            <w:vAlign w:val="center"/>
            <w:hideMark/>
          </w:tcPr>
          <w:p w14:paraId="4845FCA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w:t>
            </w:r>
          </w:p>
        </w:tc>
        <w:tc>
          <w:tcPr>
            <w:tcW w:w="620" w:type="dxa"/>
            <w:tcBorders>
              <w:top w:val="nil"/>
              <w:left w:val="nil"/>
              <w:bottom w:val="single" w:sz="4" w:space="0" w:color="A4A4BC"/>
              <w:right w:val="single" w:sz="4" w:space="0" w:color="A4A4BC"/>
            </w:tcBorders>
            <w:shd w:val="clear" w:color="000000" w:fill="FFFFFF"/>
            <w:vAlign w:val="center"/>
            <w:hideMark/>
          </w:tcPr>
          <w:p w14:paraId="3FF96BA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0.06</w:t>
            </w:r>
          </w:p>
        </w:tc>
        <w:tc>
          <w:tcPr>
            <w:tcW w:w="1034" w:type="dxa"/>
            <w:tcBorders>
              <w:top w:val="nil"/>
              <w:left w:val="nil"/>
              <w:bottom w:val="single" w:sz="4" w:space="0" w:color="A4A4BC"/>
              <w:right w:val="single" w:sz="4" w:space="0" w:color="A4A4BC"/>
            </w:tcBorders>
            <w:shd w:val="clear" w:color="000000" w:fill="FFFFFF"/>
            <w:vAlign w:val="center"/>
            <w:hideMark/>
          </w:tcPr>
          <w:p w14:paraId="5EA3C43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15,742.97</w:t>
            </w:r>
          </w:p>
        </w:tc>
        <w:tc>
          <w:tcPr>
            <w:tcW w:w="1034" w:type="dxa"/>
            <w:tcBorders>
              <w:top w:val="nil"/>
              <w:left w:val="nil"/>
              <w:bottom w:val="single" w:sz="4" w:space="0" w:color="A4A4BC"/>
              <w:right w:val="single" w:sz="4" w:space="0" w:color="A4A4BC"/>
            </w:tcBorders>
            <w:shd w:val="clear" w:color="000000" w:fill="FFFFFF"/>
            <w:vAlign w:val="center"/>
            <w:hideMark/>
          </w:tcPr>
          <w:p w14:paraId="4BABC7C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67,175.05</w:t>
            </w:r>
          </w:p>
        </w:tc>
        <w:tc>
          <w:tcPr>
            <w:tcW w:w="747" w:type="dxa"/>
            <w:tcBorders>
              <w:top w:val="nil"/>
              <w:left w:val="nil"/>
              <w:bottom w:val="single" w:sz="4" w:space="0" w:color="A4A4BC"/>
              <w:right w:val="single" w:sz="4" w:space="0" w:color="A4A4BC"/>
            </w:tcBorders>
            <w:shd w:val="clear" w:color="000000" w:fill="FFFFFF"/>
            <w:vAlign w:val="center"/>
            <w:hideMark/>
          </w:tcPr>
          <w:p w14:paraId="181AF30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0.20</w:t>
            </w:r>
          </w:p>
        </w:tc>
        <w:tc>
          <w:tcPr>
            <w:tcW w:w="1034" w:type="dxa"/>
            <w:tcBorders>
              <w:top w:val="nil"/>
              <w:left w:val="nil"/>
              <w:bottom w:val="single" w:sz="4" w:space="0" w:color="A4A4BC"/>
              <w:right w:val="single" w:sz="4" w:space="0" w:color="A4A4BC"/>
            </w:tcBorders>
            <w:shd w:val="clear" w:color="000000" w:fill="FFFFFF"/>
            <w:vAlign w:val="center"/>
            <w:hideMark/>
          </w:tcPr>
          <w:p w14:paraId="5CEB45E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15,715.22</w:t>
            </w:r>
          </w:p>
        </w:tc>
        <w:tc>
          <w:tcPr>
            <w:tcW w:w="1034" w:type="dxa"/>
            <w:tcBorders>
              <w:top w:val="nil"/>
              <w:left w:val="nil"/>
              <w:bottom w:val="single" w:sz="4" w:space="0" w:color="A4A4BC"/>
              <w:right w:val="single" w:sz="4" w:space="0" w:color="A4A4BC"/>
            </w:tcBorders>
            <w:shd w:val="clear" w:color="000000" w:fill="FFFFFF"/>
            <w:vAlign w:val="center"/>
            <w:hideMark/>
          </w:tcPr>
          <w:p w14:paraId="48E5F61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67,729.09</w:t>
            </w:r>
          </w:p>
        </w:tc>
      </w:tr>
      <w:tr w:rsidR="00872496" w:rsidRPr="00902D46" w14:paraId="274F5231" w14:textId="77777777" w:rsidTr="00872496">
        <w:trPr>
          <w:trHeight w:val="285"/>
        </w:trPr>
        <w:tc>
          <w:tcPr>
            <w:tcW w:w="116" w:type="dxa"/>
            <w:tcBorders>
              <w:top w:val="nil"/>
              <w:left w:val="nil"/>
              <w:bottom w:val="nil"/>
              <w:right w:val="nil"/>
            </w:tcBorders>
            <w:shd w:val="clear" w:color="auto" w:fill="auto"/>
            <w:noWrap/>
            <w:vAlign w:val="bottom"/>
            <w:hideMark/>
          </w:tcPr>
          <w:p w14:paraId="560FA5A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238" w:type="dxa"/>
            <w:tcBorders>
              <w:top w:val="nil"/>
              <w:left w:val="single" w:sz="4" w:space="0" w:color="A4A4BC"/>
              <w:bottom w:val="single" w:sz="4" w:space="0" w:color="A4A4BC"/>
              <w:right w:val="single" w:sz="4" w:space="0" w:color="A4A4BC"/>
            </w:tcBorders>
            <w:shd w:val="clear" w:color="000000" w:fill="FFFFFF"/>
            <w:vAlign w:val="center"/>
            <w:hideMark/>
          </w:tcPr>
          <w:p w14:paraId="31538F3A"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VOLUNTAD ELECTORAL</w:t>
            </w:r>
          </w:p>
        </w:tc>
        <w:tc>
          <w:tcPr>
            <w:tcW w:w="735" w:type="dxa"/>
            <w:tcBorders>
              <w:top w:val="nil"/>
              <w:left w:val="nil"/>
              <w:bottom w:val="single" w:sz="4" w:space="0" w:color="A4A4BC"/>
              <w:right w:val="single" w:sz="4" w:space="0" w:color="A4A4BC"/>
            </w:tcBorders>
            <w:shd w:val="clear" w:color="000000" w:fill="FFFFFF"/>
            <w:vAlign w:val="center"/>
            <w:hideMark/>
          </w:tcPr>
          <w:p w14:paraId="6DAA727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18</w:t>
            </w:r>
          </w:p>
        </w:tc>
        <w:tc>
          <w:tcPr>
            <w:tcW w:w="620" w:type="dxa"/>
            <w:tcBorders>
              <w:top w:val="nil"/>
              <w:left w:val="nil"/>
              <w:bottom w:val="single" w:sz="4" w:space="0" w:color="A4A4BC"/>
              <w:right w:val="single" w:sz="4" w:space="0" w:color="A4A4BC"/>
            </w:tcBorders>
            <w:shd w:val="clear" w:color="000000" w:fill="FFFFFF"/>
            <w:vAlign w:val="center"/>
            <w:hideMark/>
          </w:tcPr>
          <w:p w14:paraId="3EF5591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0.07</w:t>
            </w:r>
          </w:p>
        </w:tc>
        <w:tc>
          <w:tcPr>
            <w:tcW w:w="1034" w:type="dxa"/>
            <w:tcBorders>
              <w:top w:val="nil"/>
              <w:left w:val="nil"/>
              <w:bottom w:val="single" w:sz="4" w:space="0" w:color="A4A4BC"/>
              <w:right w:val="single" w:sz="4" w:space="0" w:color="A4A4BC"/>
            </w:tcBorders>
            <w:shd w:val="clear" w:color="000000" w:fill="FFFFFF"/>
            <w:vAlign w:val="center"/>
            <w:hideMark/>
          </w:tcPr>
          <w:p w14:paraId="6568249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229,730.34</w:t>
            </w:r>
          </w:p>
        </w:tc>
        <w:tc>
          <w:tcPr>
            <w:tcW w:w="1034" w:type="dxa"/>
            <w:tcBorders>
              <w:top w:val="nil"/>
              <w:left w:val="nil"/>
              <w:bottom w:val="single" w:sz="4" w:space="0" w:color="A4A4BC"/>
              <w:right w:val="single" w:sz="4" w:space="0" w:color="A4A4BC"/>
            </w:tcBorders>
            <w:shd w:val="clear" w:color="000000" w:fill="FFFFFF"/>
            <w:vAlign w:val="center"/>
            <w:hideMark/>
          </w:tcPr>
          <w:p w14:paraId="6751A9F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622,854.22</w:t>
            </w:r>
          </w:p>
        </w:tc>
        <w:tc>
          <w:tcPr>
            <w:tcW w:w="747" w:type="dxa"/>
            <w:tcBorders>
              <w:top w:val="nil"/>
              <w:left w:val="nil"/>
              <w:bottom w:val="single" w:sz="4" w:space="0" w:color="A4A4BC"/>
              <w:right w:val="single" w:sz="4" w:space="0" w:color="A4A4BC"/>
            </w:tcBorders>
            <w:shd w:val="clear" w:color="000000" w:fill="FFFFFF"/>
            <w:vAlign w:val="center"/>
            <w:hideMark/>
          </w:tcPr>
          <w:p w14:paraId="42F38B5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0.19</w:t>
            </w:r>
          </w:p>
        </w:tc>
        <w:tc>
          <w:tcPr>
            <w:tcW w:w="1034" w:type="dxa"/>
            <w:tcBorders>
              <w:top w:val="nil"/>
              <w:left w:val="nil"/>
              <w:bottom w:val="single" w:sz="4" w:space="0" w:color="A4A4BC"/>
              <w:right w:val="single" w:sz="4" w:space="0" w:color="A4A4BC"/>
            </w:tcBorders>
            <w:shd w:val="clear" w:color="000000" w:fill="FFFFFF"/>
            <w:vAlign w:val="center"/>
            <w:hideMark/>
          </w:tcPr>
          <w:p w14:paraId="1435F53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188,547.28</w:t>
            </w:r>
          </w:p>
        </w:tc>
        <w:tc>
          <w:tcPr>
            <w:tcW w:w="1034" w:type="dxa"/>
            <w:tcBorders>
              <w:top w:val="nil"/>
              <w:left w:val="nil"/>
              <w:bottom w:val="single" w:sz="4" w:space="0" w:color="A4A4BC"/>
              <w:right w:val="single" w:sz="4" w:space="0" w:color="A4A4BC"/>
            </w:tcBorders>
            <w:shd w:val="clear" w:color="000000" w:fill="FFFFFF"/>
            <w:vAlign w:val="center"/>
            <w:hideMark/>
          </w:tcPr>
          <w:p w14:paraId="750DA3B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532,453.56</w:t>
            </w:r>
          </w:p>
        </w:tc>
      </w:tr>
      <w:tr w:rsidR="00872496" w:rsidRPr="00902D46" w14:paraId="0C5049EC" w14:textId="77777777" w:rsidTr="00872496">
        <w:trPr>
          <w:trHeight w:val="285"/>
        </w:trPr>
        <w:tc>
          <w:tcPr>
            <w:tcW w:w="116" w:type="dxa"/>
            <w:tcBorders>
              <w:top w:val="nil"/>
              <w:left w:val="nil"/>
              <w:bottom w:val="nil"/>
              <w:right w:val="nil"/>
            </w:tcBorders>
            <w:shd w:val="clear" w:color="auto" w:fill="auto"/>
            <w:noWrap/>
            <w:vAlign w:val="bottom"/>
            <w:hideMark/>
          </w:tcPr>
          <w:p w14:paraId="2910F50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238" w:type="dxa"/>
            <w:tcBorders>
              <w:top w:val="nil"/>
              <w:left w:val="single" w:sz="4" w:space="0" w:color="A4A4BC"/>
              <w:bottom w:val="single" w:sz="4" w:space="0" w:color="A4A4BC"/>
              <w:right w:val="single" w:sz="4" w:space="0" w:color="A4A4BC"/>
            </w:tcBorders>
            <w:shd w:val="clear" w:color="000000" w:fill="FFFFFF"/>
            <w:vAlign w:val="center"/>
            <w:hideMark/>
          </w:tcPr>
          <w:p w14:paraId="0A959FA2"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[TOTAL]</w:t>
            </w:r>
          </w:p>
        </w:tc>
        <w:tc>
          <w:tcPr>
            <w:tcW w:w="735" w:type="dxa"/>
            <w:tcBorders>
              <w:top w:val="nil"/>
              <w:left w:val="nil"/>
              <w:bottom w:val="single" w:sz="4" w:space="0" w:color="A4A4BC"/>
              <w:right w:val="single" w:sz="4" w:space="0" w:color="A4A4BC"/>
            </w:tcBorders>
            <w:shd w:val="clear" w:color="000000" w:fill="FFFFFF"/>
            <w:vAlign w:val="center"/>
            <w:hideMark/>
          </w:tcPr>
          <w:p w14:paraId="2919CE4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24</w:t>
            </w:r>
          </w:p>
        </w:tc>
        <w:tc>
          <w:tcPr>
            <w:tcW w:w="620" w:type="dxa"/>
            <w:tcBorders>
              <w:top w:val="nil"/>
              <w:left w:val="nil"/>
              <w:bottom w:val="single" w:sz="4" w:space="0" w:color="A4A4BC"/>
              <w:right w:val="single" w:sz="4" w:space="0" w:color="A4A4BC"/>
            </w:tcBorders>
            <w:shd w:val="clear" w:color="000000" w:fill="FFFFFF"/>
            <w:vAlign w:val="center"/>
            <w:hideMark/>
          </w:tcPr>
          <w:p w14:paraId="5E0AB3F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1034" w:type="dxa"/>
            <w:tcBorders>
              <w:top w:val="nil"/>
              <w:left w:val="nil"/>
              <w:bottom w:val="single" w:sz="4" w:space="0" w:color="A4A4BC"/>
              <w:right w:val="single" w:sz="4" w:space="0" w:color="A4A4BC"/>
            </w:tcBorders>
            <w:shd w:val="clear" w:color="000000" w:fill="FFFFFF"/>
            <w:vAlign w:val="center"/>
            <w:hideMark/>
          </w:tcPr>
          <w:p w14:paraId="5BA6B31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213,037.80</w:t>
            </w:r>
          </w:p>
        </w:tc>
        <w:tc>
          <w:tcPr>
            <w:tcW w:w="1034" w:type="dxa"/>
            <w:tcBorders>
              <w:top w:val="nil"/>
              <w:left w:val="nil"/>
              <w:bottom w:val="single" w:sz="4" w:space="0" w:color="A4A4BC"/>
              <w:right w:val="single" w:sz="4" w:space="0" w:color="A4A4BC"/>
            </w:tcBorders>
            <w:shd w:val="clear" w:color="000000" w:fill="FFFFFF"/>
            <w:vAlign w:val="center"/>
            <w:hideMark/>
          </w:tcPr>
          <w:p w14:paraId="25325C1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942,535.74</w:t>
            </w:r>
          </w:p>
        </w:tc>
        <w:tc>
          <w:tcPr>
            <w:tcW w:w="747" w:type="dxa"/>
            <w:tcBorders>
              <w:top w:val="nil"/>
              <w:left w:val="nil"/>
              <w:bottom w:val="single" w:sz="4" w:space="0" w:color="A4A4BC"/>
              <w:right w:val="single" w:sz="4" w:space="0" w:color="A4A4BC"/>
            </w:tcBorders>
            <w:shd w:val="clear" w:color="000000" w:fill="FFFFFF"/>
            <w:vAlign w:val="center"/>
            <w:hideMark/>
          </w:tcPr>
          <w:p w14:paraId="1802CDA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0.25</w:t>
            </w:r>
          </w:p>
        </w:tc>
        <w:tc>
          <w:tcPr>
            <w:tcW w:w="1034" w:type="dxa"/>
            <w:tcBorders>
              <w:top w:val="nil"/>
              <w:left w:val="nil"/>
              <w:bottom w:val="single" w:sz="4" w:space="0" w:color="A4A4BC"/>
              <w:right w:val="single" w:sz="4" w:space="0" w:color="A4A4BC"/>
            </w:tcBorders>
            <w:shd w:val="clear" w:color="000000" w:fill="FFFFFF"/>
            <w:vAlign w:val="center"/>
            <w:hideMark/>
          </w:tcPr>
          <w:p w14:paraId="3E98FCA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164,147.89</w:t>
            </w:r>
          </w:p>
        </w:tc>
        <w:tc>
          <w:tcPr>
            <w:tcW w:w="1034" w:type="dxa"/>
            <w:tcBorders>
              <w:top w:val="nil"/>
              <w:left w:val="nil"/>
              <w:bottom w:val="single" w:sz="4" w:space="0" w:color="A4A4BC"/>
              <w:right w:val="single" w:sz="4" w:space="0" w:color="A4A4BC"/>
            </w:tcBorders>
            <w:shd w:val="clear" w:color="000000" w:fill="FFFFFF"/>
            <w:vAlign w:val="center"/>
            <w:hideMark/>
          </w:tcPr>
          <w:p w14:paraId="0E20685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769,880.71</w:t>
            </w:r>
          </w:p>
        </w:tc>
      </w:tr>
      <w:tr w:rsidR="00872496" w:rsidRPr="00902D46" w14:paraId="2FF62A96" w14:textId="77777777" w:rsidTr="00872496">
        <w:trPr>
          <w:trHeight w:val="285"/>
        </w:trPr>
        <w:tc>
          <w:tcPr>
            <w:tcW w:w="116" w:type="dxa"/>
            <w:tcBorders>
              <w:top w:val="nil"/>
              <w:left w:val="nil"/>
              <w:bottom w:val="nil"/>
              <w:right w:val="nil"/>
            </w:tcBorders>
            <w:shd w:val="clear" w:color="auto" w:fill="auto"/>
            <w:noWrap/>
            <w:vAlign w:val="bottom"/>
            <w:hideMark/>
          </w:tcPr>
          <w:p w14:paraId="7F30948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238" w:type="dxa"/>
            <w:tcBorders>
              <w:top w:val="nil"/>
              <w:left w:val="single" w:sz="4" w:space="0" w:color="A4A4BC"/>
              <w:bottom w:val="nil"/>
              <w:right w:val="single" w:sz="4" w:space="0" w:color="A4A4BC"/>
            </w:tcBorders>
            <w:shd w:val="clear" w:color="000000" w:fill="FFFFFF"/>
            <w:vAlign w:val="center"/>
            <w:hideMark/>
          </w:tcPr>
          <w:p w14:paraId="05C02A23"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[TOTAL]</w:t>
            </w:r>
          </w:p>
        </w:tc>
        <w:tc>
          <w:tcPr>
            <w:tcW w:w="735" w:type="dxa"/>
            <w:tcBorders>
              <w:top w:val="nil"/>
              <w:left w:val="nil"/>
              <w:bottom w:val="nil"/>
              <w:right w:val="single" w:sz="4" w:space="0" w:color="A4A4BC"/>
            </w:tcBorders>
            <w:shd w:val="clear" w:color="000000" w:fill="FFFFFF"/>
            <w:vAlign w:val="center"/>
            <w:hideMark/>
          </w:tcPr>
          <w:p w14:paraId="381D41A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24</w:t>
            </w:r>
          </w:p>
        </w:tc>
        <w:tc>
          <w:tcPr>
            <w:tcW w:w="620" w:type="dxa"/>
            <w:tcBorders>
              <w:top w:val="nil"/>
              <w:left w:val="nil"/>
              <w:bottom w:val="nil"/>
              <w:right w:val="single" w:sz="4" w:space="0" w:color="A4A4BC"/>
            </w:tcBorders>
            <w:shd w:val="clear" w:color="000000" w:fill="FFFFFF"/>
            <w:vAlign w:val="center"/>
            <w:hideMark/>
          </w:tcPr>
          <w:p w14:paraId="556D763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1034" w:type="dxa"/>
            <w:tcBorders>
              <w:top w:val="nil"/>
              <w:left w:val="nil"/>
              <w:bottom w:val="nil"/>
              <w:right w:val="single" w:sz="4" w:space="0" w:color="A4A4BC"/>
            </w:tcBorders>
            <w:shd w:val="clear" w:color="000000" w:fill="FFFFFF"/>
            <w:vAlign w:val="center"/>
            <w:hideMark/>
          </w:tcPr>
          <w:p w14:paraId="635C28A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213,037.80</w:t>
            </w:r>
          </w:p>
        </w:tc>
        <w:tc>
          <w:tcPr>
            <w:tcW w:w="1034" w:type="dxa"/>
            <w:tcBorders>
              <w:top w:val="nil"/>
              <w:left w:val="nil"/>
              <w:bottom w:val="nil"/>
              <w:right w:val="single" w:sz="4" w:space="0" w:color="A4A4BC"/>
            </w:tcBorders>
            <w:shd w:val="clear" w:color="000000" w:fill="FFFFFF"/>
            <w:vAlign w:val="center"/>
            <w:hideMark/>
          </w:tcPr>
          <w:p w14:paraId="6190ED0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942,535.74</w:t>
            </w:r>
          </w:p>
        </w:tc>
        <w:tc>
          <w:tcPr>
            <w:tcW w:w="747" w:type="dxa"/>
            <w:tcBorders>
              <w:top w:val="nil"/>
              <w:left w:val="nil"/>
              <w:bottom w:val="nil"/>
              <w:right w:val="single" w:sz="4" w:space="0" w:color="A4A4BC"/>
            </w:tcBorders>
            <w:shd w:val="clear" w:color="000000" w:fill="FFFFFF"/>
            <w:vAlign w:val="center"/>
            <w:hideMark/>
          </w:tcPr>
          <w:p w14:paraId="0FE3102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0.25</w:t>
            </w:r>
          </w:p>
        </w:tc>
        <w:tc>
          <w:tcPr>
            <w:tcW w:w="1034" w:type="dxa"/>
            <w:tcBorders>
              <w:top w:val="nil"/>
              <w:left w:val="nil"/>
              <w:bottom w:val="nil"/>
              <w:right w:val="single" w:sz="4" w:space="0" w:color="A4A4BC"/>
            </w:tcBorders>
            <w:shd w:val="clear" w:color="000000" w:fill="FFFFFF"/>
            <w:vAlign w:val="center"/>
            <w:hideMark/>
          </w:tcPr>
          <w:p w14:paraId="14EE4D8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164,147.89</w:t>
            </w:r>
          </w:p>
        </w:tc>
        <w:tc>
          <w:tcPr>
            <w:tcW w:w="1034" w:type="dxa"/>
            <w:tcBorders>
              <w:top w:val="nil"/>
              <w:left w:val="nil"/>
              <w:bottom w:val="nil"/>
              <w:right w:val="single" w:sz="4" w:space="0" w:color="A4A4BC"/>
            </w:tcBorders>
            <w:shd w:val="clear" w:color="000000" w:fill="FFFFFF"/>
            <w:vAlign w:val="center"/>
            <w:hideMark/>
          </w:tcPr>
          <w:p w14:paraId="15210CD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769,880.71</w:t>
            </w:r>
          </w:p>
        </w:tc>
      </w:tr>
      <w:tr w:rsidR="00872496" w:rsidRPr="00902D46" w14:paraId="7FE54BF7" w14:textId="77777777" w:rsidTr="00872496">
        <w:trPr>
          <w:trHeight w:val="285"/>
        </w:trPr>
        <w:tc>
          <w:tcPr>
            <w:tcW w:w="116" w:type="dxa"/>
            <w:tcBorders>
              <w:top w:val="nil"/>
              <w:left w:val="nil"/>
              <w:bottom w:val="nil"/>
              <w:right w:val="nil"/>
            </w:tcBorders>
            <w:shd w:val="clear" w:color="auto" w:fill="auto"/>
            <w:noWrap/>
            <w:vAlign w:val="bottom"/>
          </w:tcPr>
          <w:p w14:paraId="76EA138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p w14:paraId="40C3D16D" w14:textId="6AB683C5"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p>
        </w:tc>
        <w:tc>
          <w:tcPr>
            <w:tcW w:w="2238" w:type="dxa"/>
            <w:tcBorders>
              <w:top w:val="nil"/>
              <w:left w:val="single" w:sz="4" w:space="0" w:color="A4A4BC"/>
              <w:bottom w:val="single" w:sz="4" w:space="0" w:color="A4A4BC"/>
              <w:right w:val="single" w:sz="4" w:space="0" w:color="A4A4BC"/>
            </w:tcBorders>
            <w:shd w:val="clear" w:color="000000" w:fill="FFFFFF"/>
            <w:vAlign w:val="center"/>
          </w:tcPr>
          <w:p w14:paraId="33460835"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p>
        </w:tc>
        <w:tc>
          <w:tcPr>
            <w:tcW w:w="735" w:type="dxa"/>
            <w:tcBorders>
              <w:top w:val="nil"/>
              <w:left w:val="nil"/>
              <w:bottom w:val="single" w:sz="4" w:space="0" w:color="A4A4BC"/>
              <w:right w:val="single" w:sz="4" w:space="0" w:color="A4A4BC"/>
            </w:tcBorders>
            <w:shd w:val="clear" w:color="000000" w:fill="FFFFFF"/>
            <w:vAlign w:val="center"/>
          </w:tcPr>
          <w:p w14:paraId="20B5A94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620" w:type="dxa"/>
            <w:tcBorders>
              <w:top w:val="nil"/>
              <w:left w:val="nil"/>
              <w:bottom w:val="single" w:sz="4" w:space="0" w:color="A4A4BC"/>
              <w:right w:val="single" w:sz="4" w:space="0" w:color="A4A4BC"/>
            </w:tcBorders>
            <w:shd w:val="clear" w:color="000000" w:fill="FFFFFF"/>
            <w:vAlign w:val="center"/>
          </w:tcPr>
          <w:p w14:paraId="742BE25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1034" w:type="dxa"/>
            <w:tcBorders>
              <w:top w:val="nil"/>
              <w:left w:val="nil"/>
              <w:bottom w:val="single" w:sz="4" w:space="0" w:color="A4A4BC"/>
              <w:right w:val="single" w:sz="4" w:space="0" w:color="A4A4BC"/>
            </w:tcBorders>
            <w:shd w:val="clear" w:color="000000" w:fill="FFFFFF"/>
            <w:vAlign w:val="center"/>
          </w:tcPr>
          <w:p w14:paraId="5296B30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1034" w:type="dxa"/>
            <w:tcBorders>
              <w:top w:val="nil"/>
              <w:left w:val="nil"/>
              <w:bottom w:val="single" w:sz="4" w:space="0" w:color="A4A4BC"/>
              <w:right w:val="single" w:sz="4" w:space="0" w:color="A4A4BC"/>
            </w:tcBorders>
            <w:shd w:val="clear" w:color="000000" w:fill="FFFFFF"/>
            <w:vAlign w:val="center"/>
          </w:tcPr>
          <w:p w14:paraId="7A5F70A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747" w:type="dxa"/>
            <w:tcBorders>
              <w:top w:val="nil"/>
              <w:left w:val="nil"/>
              <w:bottom w:val="single" w:sz="4" w:space="0" w:color="A4A4BC"/>
              <w:right w:val="single" w:sz="4" w:space="0" w:color="A4A4BC"/>
            </w:tcBorders>
            <w:shd w:val="clear" w:color="000000" w:fill="FFFFFF"/>
            <w:vAlign w:val="center"/>
          </w:tcPr>
          <w:p w14:paraId="3A71B7B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1034" w:type="dxa"/>
            <w:tcBorders>
              <w:top w:val="nil"/>
              <w:left w:val="nil"/>
              <w:bottom w:val="single" w:sz="4" w:space="0" w:color="A4A4BC"/>
              <w:right w:val="single" w:sz="4" w:space="0" w:color="A4A4BC"/>
            </w:tcBorders>
            <w:shd w:val="clear" w:color="000000" w:fill="FFFFFF"/>
            <w:vAlign w:val="center"/>
          </w:tcPr>
          <w:p w14:paraId="37A0F96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1034" w:type="dxa"/>
            <w:tcBorders>
              <w:top w:val="nil"/>
              <w:left w:val="nil"/>
              <w:bottom w:val="single" w:sz="4" w:space="0" w:color="A4A4BC"/>
              <w:right w:val="single" w:sz="4" w:space="0" w:color="A4A4BC"/>
            </w:tcBorders>
            <w:shd w:val="clear" w:color="000000" w:fill="FFFFFF"/>
            <w:vAlign w:val="center"/>
          </w:tcPr>
          <w:p w14:paraId="358D118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r>
    </w:tbl>
    <w:p w14:paraId="0C5F9838" w14:textId="3ADC461D" w:rsidR="00872496" w:rsidRDefault="00872496" w:rsidP="00654164">
      <w:pPr>
        <w:rPr>
          <w:color w:val="4C4747"/>
        </w:rPr>
      </w:pPr>
    </w:p>
    <w:p w14:paraId="2F7A94C3" w14:textId="30311439" w:rsidR="00D406AF" w:rsidRDefault="00D406AF" w:rsidP="00654164">
      <w:pPr>
        <w:rPr>
          <w:color w:val="4C4747"/>
        </w:rPr>
      </w:pPr>
    </w:p>
    <w:p w14:paraId="65E199A2" w14:textId="2EE8984A" w:rsidR="00D406AF" w:rsidRDefault="00D406AF" w:rsidP="00654164">
      <w:pPr>
        <w:rPr>
          <w:color w:val="4C4747"/>
        </w:rPr>
      </w:pPr>
    </w:p>
    <w:p w14:paraId="2C272A86" w14:textId="7B5D5285" w:rsidR="00D406AF" w:rsidRDefault="00D406AF" w:rsidP="00654164">
      <w:pPr>
        <w:rPr>
          <w:color w:val="4C4747"/>
        </w:rPr>
      </w:pPr>
    </w:p>
    <w:p w14:paraId="4633BCB7" w14:textId="77777777" w:rsidR="00D406AF" w:rsidRPr="00902D46" w:rsidRDefault="00D406AF" w:rsidP="00654164">
      <w:pPr>
        <w:rPr>
          <w:color w:val="4C4747"/>
        </w:rPr>
      </w:pPr>
    </w:p>
    <w:p w14:paraId="79C60885" w14:textId="26F05559" w:rsidR="00872496" w:rsidRPr="00902D46" w:rsidRDefault="00872496" w:rsidP="00654164">
      <w:pPr>
        <w:rPr>
          <w:color w:val="4C4747"/>
        </w:rPr>
      </w:pPr>
    </w:p>
    <w:p w14:paraId="6D070914" w14:textId="27EA8C41" w:rsidR="00872496" w:rsidRPr="00902D46" w:rsidRDefault="00872496" w:rsidP="00654164">
      <w:pPr>
        <w:rPr>
          <w:color w:val="4C4747"/>
        </w:rPr>
      </w:pPr>
      <w:proofErr w:type="spellStart"/>
      <w:r w:rsidRPr="00902D46">
        <w:rPr>
          <w:color w:val="4C4747"/>
        </w:rPr>
        <w:t>Datos</w:t>
      </w:r>
      <w:proofErr w:type="spellEnd"/>
      <w:r w:rsidRPr="00902D46">
        <w:rPr>
          <w:color w:val="4C4747"/>
        </w:rPr>
        <w:t xml:space="preserve"> </w:t>
      </w:r>
      <w:proofErr w:type="spellStart"/>
      <w:r w:rsidRPr="00902D46">
        <w:rPr>
          <w:color w:val="4C4747"/>
        </w:rPr>
        <w:t>programas</w:t>
      </w:r>
      <w:proofErr w:type="spellEnd"/>
      <w:r w:rsidRPr="00902D46">
        <w:rPr>
          <w:color w:val="4C4747"/>
        </w:rPr>
        <w:t>.</w:t>
      </w:r>
    </w:p>
    <w:tbl>
      <w:tblPr>
        <w:tblW w:w="8070" w:type="dxa"/>
        <w:tblCellMar>
          <w:left w:w="70" w:type="dxa"/>
          <w:right w:w="70" w:type="dxa"/>
        </w:tblCellMar>
        <w:tblLook w:val="04A0" w:firstRow="1" w:lastRow="0" w:firstColumn="1" w:lastColumn="0" w:noHBand="0" w:noVBand="1"/>
      </w:tblPr>
      <w:tblGrid>
        <w:gridCol w:w="146"/>
        <w:gridCol w:w="2497"/>
        <w:gridCol w:w="925"/>
        <w:gridCol w:w="632"/>
        <w:gridCol w:w="897"/>
        <w:gridCol w:w="1133"/>
        <w:gridCol w:w="640"/>
        <w:gridCol w:w="897"/>
        <w:gridCol w:w="1133"/>
      </w:tblGrid>
      <w:tr w:rsidR="00872496" w:rsidRPr="00902D46" w14:paraId="12114741" w14:textId="77777777" w:rsidTr="00872496">
        <w:trPr>
          <w:trHeight w:val="356"/>
        </w:trPr>
        <w:tc>
          <w:tcPr>
            <w:tcW w:w="2643" w:type="dxa"/>
            <w:gridSpan w:val="2"/>
            <w:vMerge w:val="restart"/>
            <w:tcBorders>
              <w:top w:val="single" w:sz="4" w:space="0" w:color="A9A9A9"/>
              <w:left w:val="single" w:sz="4" w:space="0" w:color="A9A9A9"/>
              <w:bottom w:val="single" w:sz="4" w:space="0" w:color="A9A9A9"/>
              <w:right w:val="single" w:sz="4" w:space="0" w:color="A9A9A9"/>
            </w:tcBorders>
            <w:shd w:val="clear" w:color="000000" w:fill="D3D3D3"/>
            <w:noWrap/>
            <w:vAlign w:val="center"/>
            <w:hideMark/>
          </w:tcPr>
          <w:p w14:paraId="7FCADA61"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 </w:t>
            </w:r>
          </w:p>
        </w:tc>
        <w:tc>
          <w:tcPr>
            <w:tcW w:w="630" w:type="dxa"/>
            <w:tcBorders>
              <w:top w:val="single" w:sz="4" w:space="0" w:color="A9A9A9"/>
              <w:left w:val="nil"/>
              <w:bottom w:val="single" w:sz="4" w:space="0" w:color="A9A9A9"/>
              <w:right w:val="single" w:sz="4" w:space="0" w:color="A9A9A9"/>
            </w:tcBorders>
            <w:shd w:val="clear" w:color="000000" w:fill="D3D3D3"/>
            <w:noWrap/>
            <w:hideMark/>
          </w:tcPr>
          <w:p w14:paraId="2428A9E9"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Common</w:t>
            </w:r>
            <w:proofErr w:type="spellEnd"/>
          </w:p>
        </w:tc>
        <w:tc>
          <w:tcPr>
            <w:tcW w:w="2343" w:type="dxa"/>
            <w:gridSpan w:val="3"/>
            <w:tcBorders>
              <w:top w:val="single" w:sz="4" w:space="0" w:color="A9A9A9"/>
              <w:left w:val="nil"/>
              <w:bottom w:val="single" w:sz="4" w:space="0" w:color="A9A9A9"/>
              <w:right w:val="single" w:sz="4" w:space="0" w:color="A9A9A9"/>
            </w:tcBorders>
            <w:shd w:val="clear" w:color="000000" w:fill="D3D3D3"/>
            <w:noWrap/>
            <w:hideMark/>
          </w:tcPr>
          <w:p w14:paraId="470B0E0F"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Total Individuos</w:t>
            </w:r>
          </w:p>
        </w:tc>
        <w:tc>
          <w:tcPr>
            <w:tcW w:w="2452" w:type="dxa"/>
            <w:gridSpan w:val="3"/>
            <w:tcBorders>
              <w:top w:val="single" w:sz="4" w:space="0" w:color="A9A9A9"/>
              <w:left w:val="nil"/>
              <w:bottom w:val="single" w:sz="4" w:space="0" w:color="A9A9A9"/>
              <w:right w:val="single" w:sz="4" w:space="0" w:color="A9A9A9"/>
            </w:tcBorders>
            <w:shd w:val="clear" w:color="000000" w:fill="D3D3D3"/>
            <w:noWrap/>
            <w:hideMark/>
          </w:tcPr>
          <w:p w14:paraId="0E273B0E"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r w:rsidRPr="00902D46">
              <w:rPr>
                <w:rFonts w:ascii="Tahoma" w:eastAsia="Times New Roman" w:hAnsi="Tahoma" w:cs="Tahoma"/>
                <w:color w:val="4C4747"/>
                <w:spacing w:val="0"/>
                <w:sz w:val="20"/>
                <w:szCs w:val="20"/>
                <w:lang w:val="es-DO" w:eastAsia="es-DO"/>
              </w:rPr>
              <w:t>Hogares</w:t>
            </w:r>
          </w:p>
        </w:tc>
      </w:tr>
      <w:tr w:rsidR="00872496" w:rsidRPr="00902D46" w14:paraId="526BD039" w14:textId="77777777" w:rsidTr="00872496">
        <w:trPr>
          <w:trHeight w:val="356"/>
        </w:trPr>
        <w:tc>
          <w:tcPr>
            <w:tcW w:w="2643" w:type="dxa"/>
            <w:gridSpan w:val="2"/>
            <w:vMerge/>
            <w:tcBorders>
              <w:top w:val="single" w:sz="4" w:space="0" w:color="A9A9A9"/>
              <w:left w:val="single" w:sz="4" w:space="0" w:color="A9A9A9"/>
              <w:bottom w:val="single" w:sz="4" w:space="0" w:color="A9A9A9"/>
              <w:right w:val="single" w:sz="4" w:space="0" w:color="A9A9A9"/>
            </w:tcBorders>
            <w:vAlign w:val="center"/>
            <w:hideMark/>
          </w:tcPr>
          <w:p w14:paraId="3BE740CF"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
        </w:tc>
        <w:tc>
          <w:tcPr>
            <w:tcW w:w="630" w:type="dxa"/>
            <w:tcBorders>
              <w:top w:val="nil"/>
              <w:left w:val="nil"/>
              <w:bottom w:val="single" w:sz="4" w:space="0" w:color="A9A9A9"/>
              <w:right w:val="single" w:sz="4" w:space="0" w:color="A9A9A9"/>
            </w:tcBorders>
            <w:shd w:val="clear" w:color="000000" w:fill="D3D3D3"/>
            <w:noWrap/>
            <w:hideMark/>
          </w:tcPr>
          <w:p w14:paraId="31AE27E2"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NIns</w:t>
            </w:r>
            <w:proofErr w:type="spellEnd"/>
          </w:p>
        </w:tc>
        <w:tc>
          <w:tcPr>
            <w:tcW w:w="531" w:type="dxa"/>
            <w:tcBorders>
              <w:top w:val="nil"/>
              <w:left w:val="nil"/>
              <w:bottom w:val="single" w:sz="4" w:space="0" w:color="A9A9A9"/>
              <w:right w:val="single" w:sz="4" w:space="0" w:color="A9A9A9"/>
            </w:tcBorders>
            <w:shd w:val="clear" w:color="000000" w:fill="D3D3D3"/>
            <w:noWrap/>
            <w:hideMark/>
          </w:tcPr>
          <w:p w14:paraId="013CC50C"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804" w:type="dxa"/>
            <w:tcBorders>
              <w:top w:val="nil"/>
              <w:left w:val="nil"/>
              <w:bottom w:val="single" w:sz="4" w:space="0" w:color="A9A9A9"/>
              <w:right w:val="single" w:sz="4" w:space="0" w:color="A9A9A9"/>
            </w:tcBorders>
            <w:shd w:val="clear" w:color="000000" w:fill="D3D3D3"/>
            <w:noWrap/>
            <w:hideMark/>
          </w:tcPr>
          <w:p w14:paraId="13601CD4"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1008" w:type="dxa"/>
            <w:tcBorders>
              <w:top w:val="nil"/>
              <w:left w:val="nil"/>
              <w:bottom w:val="single" w:sz="4" w:space="0" w:color="A9A9A9"/>
              <w:right w:val="single" w:sz="4" w:space="0" w:color="A9A9A9"/>
            </w:tcBorders>
            <w:shd w:val="clear" w:color="000000" w:fill="D3D3D3"/>
            <w:noWrap/>
            <w:hideMark/>
          </w:tcPr>
          <w:p w14:paraId="693E9EB9"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c>
          <w:tcPr>
            <w:tcW w:w="640" w:type="dxa"/>
            <w:tcBorders>
              <w:top w:val="nil"/>
              <w:left w:val="nil"/>
              <w:bottom w:val="single" w:sz="4" w:space="0" w:color="A9A9A9"/>
              <w:right w:val="single" w:sz="4" w:space="0" w:color="A9A9A9"/>
            </w:tcBorders>
            <w:shd w:val="clear" w:color="000000" w:fill="D3D3D3"/>
            <w:noWrap/>
            <w:hideMark/>
          </w:tcPr>
          <w:p w14:paraId="225BFCE8"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Rat</w:t>
            </w:r>
            <w:proofErr w:type="spellEnd"/>
            <w:r w:rsidRPr="00902D46">
              <w:rPr>
                <w:rFonts w:ascii="Tahoma" w:eastAsia="Times New Roman" w:hAnsi="Tahoma" w:cs="Tahoma"/>
                <w:color w:val="4C4747"/>
                <w:spacing w:val="0"/>
                <w:sz w:val="20"/>
                <w:szCs w:val="20"/>
                <w:lang w:val="es-DO" w:eastAsia="es-DO"/>
              </w:rPr>
              <w:t>%</w:t>
            </w:r>
          </w:p>
        </w:tc>
        <w:tc>
          <w:tcPr>
            <w:tcW w:w="804" w:type="dxa"/>
            <w:tcBorders>
              <w:top w:val="nil"/>
              <w:left w:val="nil"/>
              <w:bottom w:val="single" w:sz="4" w:space="0" w:color="A9A9A9"/>
              <w:right w:val="single" w:sz="4" w:space="0" w:color="A9A9A9"/>
            </w:tcBorders>
            <w:shd w:val="clear" w:color="000000" w:fill="D3D3D3"/>
            <w:noWrap/>
            <w:hideMark/>
          </w:tcPr>
          <w:p w14:paraId="3E021C69"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Rch</w:t>
            </w:r>
            <w:proofErr w:type="spellEnd"/>
            <w:r w:rsidRPr="00902D46">
              <w:rPr>
                <w:rFonts w:ascii="Tahoma" w:eastAsia="Times New Roman" w:hAnsi="Tahoma" w:cs="Tahoma"/>
                <w:color w:val="4C4747"/>
                <w:spacing w:val="0"/>
                <w:sz w:val="20"/>
                <w:szCs w:val="20"/>
                <w:lang w:val="es-DO" w:eastAsia="es-DO"/>
              </w:rPr>
              <w:t>#</w:t>
            </w:r>
          </w:p>
        </w:tc>
        <w:tc>
          <w:tcPr>
            <w:tcW w:w="1008" w:type="dxa"/>
            <w:tcBorders>
              <w:top w:val="nil"/>
              <w:left w:val="nil"/>
              <w:bottom w:val="single" w:sz="4" w:space="0" w:color="A9A9A9"/>
              <w:right w:val="single" w:sz="4" w:space="0" w:color="A9A9A9"/>
            </w:tcBorders>
            <w:shd w:val="clear" w:color="000000" w:fill="D3D3D3"/>
            <w:noWrap/>
            <w:hideMark/>
          </w:tcPr>
          <w:p w14:paraId="7208B099" w14:textId="77777777" w:rsidR="00872496" w:rsidRPr="00902D46" w:rsidRDefault="00872496" w:rsidP="00872496">
            <w:pPr>
              <w:spacing w:after="0" w:line="240" w:lineRule="auto"/>
              <w:rPr>
                <w:rFonts w:ascii="Tahoma" w:eastAsia="Times New Roman" w:hAnsi="Tahoma" w:cs="Tahoma"/>
                <w:color w:val="4C4747"/>
                <w:spacing w:val="0"/>
                <w:sz w:val="20"/>
                <w:szCs w:val="20"/>
                <w:lang w:val="es-DO" w:eastAsia="es-DO"/>
              </w:rPr>
            </w:pPr>
            <w:proofErr w:type="spellStart"/>
            <w:r w:rsidRPr="00902D46">
              <w:rPr>
                <w:rFonts w:ascii="Tahoma" w:eastAsia="Times New Roman" w:hAnsi="Tahoma" w:cs="Tahoma"/>
                <w:color w:val="4C4747"/>
                <w:spacing w:val="0"/>
                <w:sz w:val="20"/>
                <w:szCs w:val="20"/>
                <w:lang w:val="es-DO" w:eastAsia="es-DO"/>
              </w:rPr>
              <w:t>Contacts</w:t>
            </w:r>
            <w:proofErr w:type="spellEnd"/>
          </w:p>
        </w:tc>
      </w:tr>
      <w:tr w:rsidR="00872496" w:rsidRPr="00902D46" w14:paraId="1D76F639" w14:textId="77777777" w:rsidTr="00872496">
        <w:trPr>
          <w:trHeight w:val="321"/>
        </w:trPr>
        <w:tc>
          <w:tcPr>
            <w:tcW w:w="8070" w:type="dxa"/>
            <w:gridSpan w:val="9"/>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14:paraId="0D1FF141" w14:textId="77777777" w:rsidR="00872496" w:rsidRPr="00902D46" w:rsidRDefault="00872496" w:rsidP="00872496">
            <w:pPr>
              <w:spacing w:after="0" w:line="240" w:lineRule="auto"/>
              <w:rPr>
                <w:rFonts w:ascii="Tahoma" w:eastAsia="Times New Roman" w:hAnsi="Tahoma" w:cs="Tahoma"/>
                <w:b/>
                <w:bCs/>
                <w:color w:val="4C4747"/>
                <w:spacing w:val="0"/>
                <w:sz w:val="20"/>
                <w:szCs w:val="20"/>
                <w:lang w:val="es-DO" w:eastAsia="es-DO"/>
              </w:rPr>
            </w:pPr>
            <w:r w:rsidRPr="00902D46">
              <w:rPr>
                <w:rFonts w:ascii="Tahoma" w:eastAsia="Times New Roman" w:hAnsi="Tahoma" w:cs="Tahoma"/>
                <w:b/>
                <w:bCs/>
                <w:color w:val="4C4747"/>
                <w:spacing w:val="0"/>
                <w:sz w:val="20"/>
                <w:szCs w:val="20"/>
                <w:lang w:val="es-DO" w:eastAsia="es-DO"/>
              </w:rPr>
              <w:t>RTVD 4</w:t>
            </w:r>
          </w:p>
        </w:tc>
      </w:tr>
      <w:tr w:rsidR="00872496" w:rsidRPr="00902D46" w14:paraId="203F9572" w14:textId="77777777" w:rsidTr="00872496">
        <w:trPr>
          <w:trHeight w:val="356"/>
        </w:trPr>
        <w:tc>
          <w:tcPr>
            <w:tcW w:w="99" w:type="dxa"/>
            <w:tcBorders>
              <w:top w:val="nil"/>
              <w:left w:val="nil"/>
              <w:bottom w:val="nil"/>
              <w:right w:val="nil"/>
            </w:tcBorders>
            <w:shd w:val="clear" w:color="auto" w:fill="auto"/>
            <w:noWrap/>
            <w:vAlign w:val="bottom"/>
            <w:hideMark/>
          </w:tcPr>
          <w:p w14:paraId="77D0B79A" w14:textId="77777777" w:rsidR="00872496" w:rsidRPr="00902D46" w:rsidRDefault="00872496" w:rsidP="00872496">
            <w:pPr>
              <w:spacing w:after="0" w:line="240" w:lineRule="auto"/>
              <w:rPr>
                <w:rFonts w:ascii="Tahoma" w:eastAsia="Times New Roman" w:hAnsi="Tahoma" w:cs="Tahoma"/>
                <w:b/>
                <w:bCs/>
                <w:color w:val="4C4747"/>
                <w:spacing w:val="0"/>
                <w:sz w:val="20"/>
                <w:szCs w:val="20"/>
                <w:lang w:val="es-DO" w:eastAsia="es-DO"/>
              </w:rPr>
            </w:pPr>
          </w:p>
        </w:tc>
        <w:tc>
          <w:tcPr>
            <w:tcW w:w="2544" w:type="dxa"/>
            <w:tcBorders>
              <w:top w:val="single" w:sz="4" w:space="0" w:color="A4A4BC"/>
              <w:left w:val="single" w:sz="4" w:space="0" w:color="A4A4BC"/>
              <w:bottom w:val="single" w:sz="4" w:space="0" w:color="A4A4BC"/>
              <w:right w:val="single" w:sz="4" w:space="0" w:color="A4A4BC"/>
            </w:tcBorders>
            <w:shd w:val="clear" w:color="000000" w:fill="FFFFFF"/>
            <w:vAlign w:val="center"/>
            <w:hideMark/>
          </w:tcPr>
          <w:p w14:paraId="1D20996A"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CENTRAL NOTICIAS</w:t>
            </w:r>
          </w:p>
        </w:tc>
        <w:tc>
          <w:tcPr>
            <w:tcW w:w="630" w:type="dxa"/>
            <w:tcBorders>
              <w:top w:val="single" w:sz="4" w:space="0" w:color="A4A4BC"/>
              <w:left w:val="nil"/>
              <w:bottom w:val="single" w:sz="4" w:space="0" w:color="A4A4BC"/>
              <w:right w:val="single" w:sz="4" w:space="0" w:color="A4A4BC"/>
            </w:tcBorders>
            <w:shd w:val="clear" w:color="000000" w:fill="FFFFFF"/>
            <w:vAlign w:val="center"/>
            <w:hideMark/>
          </w:tcPr>
          <w:p w14:paraId="06AA44C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42</w:t>
            </w:r>
          </w:p>
        </w:tc>
        <w:tc>
          <w:tcPr>
            <w:tcW w:w="531" w:type="dxa"/>
            <w:tcBorders>
              <w:top w:val="single" w:sz="4" w:space="0" w:color="A4A4BC"/>
              <w:left w:val="nil"/>
              <w:bottom w:val="single" w:sz="4" w:space="0" w:color="A4A4BC"/>
              <w:right w:val="single" w:sz="4" w:space="0" w:color="A4A4BC"/>
            </w:tcBorders>
            <w:shd w:val="clear" w:color="000000" w:fill="FFFFFF"/>
            <w:vAlign w:val="center"/>
            <w:hideMark/>
          </w:tcPr>
          <w:p w14:paraId="4D1CAAB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0.12</w:t>
            </w:r>
          </w:p>
        </w:tc>
        <w:tc>
          <w:tcPr>
            <w:tcW w:w="804" w:type="dxa"/>
            <w:tcBorders>
              <w:top w:val="single" w:sz="4" w:space="0" w:color="A4A4BC"/>
              <w:left w:val="nil"/>
              <w:bottom w:val="single" w:sz="4" w:space="0" w:color="A4A4BC"/>
              <w:right w:val="single" w:sz="4" w:space="0" w:color="A4A4BC"/>
            </w:tcBorders>
            <w:shd w:val="clear" w:color="000000" w:fill="FFFFFF"/>
            <w:vAlign w:val="center"/>
            <w:hideMark/>
          </w:tcPr>
          <w:p w14:paraId="5FCEA31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10,870.35</w:t>
            </w:r>
          </w:p>
        </w:tc>
        <w:tc>
          <w:tcPr>
            <w:tcW w:w="1008" w:type="dxa"/>
            <w:tcBorders>
              <w:top w:val="single" w:sz="4" w:space="0" w:color="A4A4BC"/>
              <w:left w:val="nil"/>
              <w:bottom w:val="single" w:sz="4" w:space="0" w:color="A4A4BC"/>
              <w:right w:val="single" w:sz="4" w:space="0" w:color="A4A4BC"/>
            </w:tcBorders>
            <w:shd w:val="clear" w:color="000000" w:fill="FFFFFF"/>
            <w:vAlign w:val="center"/>
            <w:hideMark/>
          </w:tcPr>
          <w:p w14:paraId="1554B84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458,620.35</w:t>
            </w:r>
          </w:p>
        </w:tc>
        <w:tc>
          <w:tcPr>
            <w:tcW w:w="640" w:type="dxa"/>
            <w:tcBorders>
              <w:top w:val="single" w:sz="4" w:space="0" w:color="A4A4BC"/>
              <w:left w:val="nil"/>
              <w:bottom w:val="single" w:sz="4" w:space="0" w:color="A4A4BC"/>
              <w:right w:val="single" w:sz="4" w:space="0" w:color="A4A4BC"/>
            </w:tcBorders>
            <w:shd w:val="clear" w:color="000000" w:fill="FFFFFF"/>
            <w:vAlign w:val="center"/>
            <w:hideMark/>
          </w:tcPr>
          <w:p w14:paraId="6E2E315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0.42</w:t>
            </w:r>
          </w:p>
        </w:tc>
        <w:tc>
          <w:tcPr>
            <w:tcW w:w="804" w:type="dxa"/>
            <w:tcBorders>
              <w:top w:val="single" w:sz="4" w:space="0" w:color="A4A4BC"/>
              <w:left w:val="nil"/>
              <w:bottom w:val="single" w:sz="4" w:space="0" w:color="A4A4BC"/>
              <w:right w:val="single" w:sz="4" w:space="0" w:color="A4A4BC"/>
            </w:tcBorders>
            <w:shd w:val="clear" w:color="000000" w:fill="FFFFFF"/>
            <w:vAlign w:val="center"/>
            <w:hideMark/>
          </w:tcPr>
          <w:p w14:paraId="7D28B81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12,396.45</w:t>
            </w:r>
          </w:p>
        </w:tc>
        <w:tc>
          <w:tcPr>
            <w:tcW w:w="1008" w:type="dxa"/>
            <w:tcBorders>
              <w:top w:val="single" w:sz="4" w:space="0" w:color="A4A4BC"/>
              <w:left w:val="nil"/>
              <w:bottom w:val="single" w:sz="4" w:space="0" w:color="A4A4BC"/>
              <w:right w:val="single" w:sz="4" w:space="0" w:color="A4A4BC"/>
            </w:tcBorders>
            <w:shd w:val="clear" w:color="000000" w:fill="FFFFFF"/>
            <w:vAlign w:val="center"/>
            <w:hideMark/>
          </w:tcPr>
          <w:p w14:paraId="1E2C302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524,718.13</w:t>
            </w:r>
          </w:p>
        </w:tc>
      </w:tr>
      <w:tr w:rsidR="00872496" w:rsidRPr="00902D46" w14:paraId="5220E422" w14:textId="77777777" w:rsidTr="00872496">
        <w:trPr>
          <w:trHeight w:val="356"/>
        </w:trPr>
        <w:tc>
          <w:tcPr>
            <w:tcW w:w="99" w:type="dxa"/>
            <w:tcBorders>
              <w:top w:val="nil"/>
              <w:left w:val="nil"/>
              <w:bottom w:val="nil"/>
              <w:right w:val="nil"/>
            </w:tcBorders>
            <w:shd w:val="clear" w:color="auto" w:fill="auto"/>
            <w:noWrap/>
            <w:vAlign w:val="bottom"/>
            <w:hideMark/>
          </w:tcPr>
          <w:p w14:paraId="4254EB0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544" w:type="dxa"/>
            <w:tcBorders>
              <w:top w:val="nil"/>
              <w:left w:val="single" w:sz="4" w:space="0" w:color="A4A4BC"/>
              <w:bottom w:val="single" w:sz="4" w:space="0" w:color="A4A4BC"/>
              <w:right w:val="single" w:sz="4" w:space="0" w:color="A4A4BC"/>
            </w:tcBorders>
            <w:shd w:val="clear" w:color="000000" w:fill="FFFFFF"/>
            <w:vAlign w:val="center"/>
            <w:hideMark/>
          </w:tcPr>
          <w:p w14:paraId="4EC8BF8F"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CENTRAL NOTICIAS II</w:t>
            </w:r>
          </w:p>
        </w:tc>
        <w:tc>
          <w:tcPr>
            <w:tcW w:w="630" w:type="dxa"/>
            <w:tcBorders>
              <w:top w:val="nil"/>
              <w:left w:val="nil"/>
              <w:bottom w:val="single" w:sz="4" w:space="0" w:color="A4A4BC"/>
              <w:right w:val="single" w:sz="4" w:space="0" w:color="A4A4BC"/>
            </w:tcBorders>
            <w:shd w:val="clear" w:color="000000" w:fill="FFFFFF"/>
            <w:vAlign w:val="center"/>
            <w:hideMark/>
          </w:tcPr>
          <w:p w14:paraId="0669B94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37</w:t>
            </w:r>
          </w:p>
        </w:tc>
        <w:tc>
          <w:tcPr>
            <w:tcW w:w="531" w:type="dxa"/>
            <w:tcBorders>
              <w:top w:val="nil"/>
              <w:left w:val="nil"/>
              <w:bottom w:val="single" w:sz="4" w:space="0" w:color="A4A4BC"/>
              <w:right w:val="single" w:sz="4" w:space="0" w:color="A4A4BC"/>
            </w:tcBorders>
            <w:shd w:val="clear" w:color="000000" w:fill="FFFFFF"/>
            <w:vAlign w:val="center"/>
            <w:hideMark/>
          </w:tcPr>
          <w:p w14:paraId="20F4A01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0.11</w:t>
            </w:r>
          </w:p>
        </w:tc>
        <w:tc>
          <w:tcPr>
            <w:tcW w:w="804" w:type="dxa"/>
            <w:tcBorders>
              <w:top w:val="nil"/>
              <w:left w:val="nil"/>
              <w:bottom w:val="single" w:sz="4" w:space="0" w:color="A4A4BC"/>
              <w:right w:val="single" w:sz="4" w:space="0" w:color="A4A4BC"/>
            </w:tcBorders>
            <w:shd w:val="clear" w:color="000000" w:fill="FFFFFF"/>
            <w:vAlign w:val="center"/>
            <w:hideMark/>
          </w:tcPr>
          <w:p w14:paraId="63AE9C5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20,864.98</w:t>
            </w:r>
          </w:p>
        </w:tc>
        <w:tc>
          <w:tcPr>
            <w:tcW w:w="1008" w:type="dxa"/>
            <w:tcBorders>
              <w:top w:val="nil"/>
              <w:left w:val="nil"/>
              <w:bottom w:val="single" w:sz="4" w:space="0" w:color="A4A4BC"/>
              <w:right w:val="single" w:sz="4" w:space="0" w:color="A4A4BC"/>
            </w:tcBorders>
            <w:shd w:val="clear" w:color="000000" w:fill="FFFFFF"/>
            <w:vAlign w:val="center"/>
            <w:hideMark/>
          </w:tcPr>
          <w:p w14:paraId="3CB1D8AE"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769,806.10</w:t>
            </w:r>
          </w:p>
        </w:tc>
        <w:tc>
          <w:tcPr>
            <w:tcW w:w="640" w:type="dxa"/>
            <w:tcBorders>
              <w:top w:val="nil"/>
              <w:left w:val="nil"/>
              <w:bottom w:val="single" w:sz="4" w:space="0" w:color="A4A4BC"/>
              <w:right w:val="single" w:sz="4" w:space="0" w:color="A4A4BC"/>
            </w:tcBorders>
            <w:shd w:val="clear" w:color="000000" w:fill="FFFFFF"/>
            <w:vAlign w:val="center"/>
            <w:hideMark/>
          </w:tcPr>
          <w:p w14:paraId="0DD261D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0.31</w:t>
            </w:r>
          </w:p>
        </w:tc>
        <w:tc>
          <w:tcPr>
            <w:tcW w:w="804" w:type="dxa"/>
            <w:tcBorders>
              <w:top w:val="nil"/>
              <w:left w:val="nil"/>
              <w:bottom w:val="single" w:sz="4" w:space="0" w:color="A4A4BC"/>
              <w:right w:val="single" w:sz="4" w:space="0" w:color="A4A4BC"/>
            </w:tcBorders>
            <w:shd w:val="clear" w:color="000000" w:fill="FFFFFF"/>
            <w:vAlign w:val="center"/>
            <w:hideMark/>
          </w:tcPr>
          <w:p w14:paraId="5AFFDAF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17,001.59</w:t>
            </w:r>
          </w:p>
        </w:tc>
        <w:tc>
          <w:tcPr>
            <w:tcW w:w="1008" w:type="dxa"/>
            <w:tcBorders>
              <w:top w:val="nil"/>
              <w:left w:val="nil"/>
              <w:bottom w:val="single" w:sz="4" w:space="0" w:color="A4A4BC"/>
              <w:right w:val="single" w:sz="4" w:space="0" w:color="A4A4BC"/>
            </w:tcBorders>
            <w:shd w:val="clear" w:color="000000" w:fill="FFFFFF"/>
            <w:vAlign w:val="center"/>
            <w:hideMark/>
          </w:tcPr>
          <w:p w14:paraId="247FB3C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627,876.12</w:t>
            </w:r>
          </w:p>
        </w:tc>
      </w:tr>
      <w:tr w:rsidR="00872496" w:rsidRPr="00902D46" w14:paraId="5B9FCBFA" w14:textId="77777777" w:rsidTr="00872496">
        <w:trPr>
          <w:trHeight w:val="356"/>
        </w:trPr>
        <w:tc>
          <w:tcPr>
            <w:tcW w:w="99" w:type="dxa"/>
            <w:tcBorders>
              <w:top w:val="nil"/>
              <w:left w:val="nil"/>
              <w:bottom w:val="nil"/>
              <w:right w:val="nil"/>
            </w:tcBorders>
            <w:shd w:val="clear" w:color="auto" w:fill="auto"/>
            <w:noWrap/>
            <w:vAlign w:val="bottom"/>
            <w:hideMark/>
          </w:tcPr>
          <w:p w14:paraId="52DCDC7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544" w:type="dxa"/>
            <w:tcBorders>
              <w:top w:val="nil"/>
              <w:left w:val="single" w:sz="4" w:space="0" w:color="A4A4BC"/>
              <w:bottom w:val="single" w:sz="4" w:space="0" w:color="A4A4BC"/>
              <w:right w:val="single" w:sz="4" w:space="0" w:color="A4A4BC"/>
            </w:tcBorders>
            <w:shd w:val="clear" w:color="000000" w:fill="FFFFFF"/>
            <w:vAlign w:val="center"/>
            <w:hideMark/>
          </w:tcPr>
          <w:p w14:paraId="7E01D10F"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NOTICIAS RTVD 4</w:t>
            </w:r>
          </w:p>
        </w:tc>
        <w:tc>
          <w:tcPr>
            <w:tcW w:w="630" w:type="dxa"/>
            <w:tcBorders>
              <w:top w:val="nil"/>
              <w:left w:val="nil"/>
              <w:bottom w:val="single" w:sz="4" w:space="0" w:color="A4A4BC"/>
              <w:right w:val="single" w:sz="4" w:space="0" w:color="A4A4BC"/>
            </w:tcBorders>
            <w:shd w:val="clear" w:color="000000" w:fill="FFFFFF"/>
            <w:vAlign w:val="center"/>
            <w:hideMark/>
          </w:tcPr>
          <w:p w14:paraId="26BE2FE0"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814</w:t>
            </w:r>
          </w:p>
        </w:tc>
        <w:tc>
          <w:tcPr>
            <w:tcW w:w="531" w:type="dxa"/>
            <w:tcBorders>
              <w:top w:val="nil"/>
              <w:left w:val="nil"/>
              <w:bottom w:val="single" w:sz="4" w:space="0" w:color="A4A4BC"/>
              <w:right w:val="single" w:sz="4" w:space="0" w:color="A4A4BC"/>
            </w:tcBorders>
            <w:shd w:val="clear" w:color="000000" w:fill="FFFFFF"/>
            <w:vAlign w:val="center"/>
            <w:hideMark/>
          </w:tcPr>
          <w:p w14:paraId="693F6EE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804" w:type="dxa"/>
            <w:tcBorders>
              <w:top w:val="nil"/>
              <w:left w:val="nil"/>
              <w:bottom w:val="single" w:sz="4" w:space="0" w:color="A4A4BC"/>
              <w:right w:val="single" w:sz="4" w:space="0" w:color="A4A4BC"/>
            </w:tcBorders>
            <w:shd w:val="clear" w:color="000000" w:fill="FFFFFF"/>
            <w:vAlign w:val="center"/>
            <w:hideMark/>
          </w:tcPr>
          <w:p w14:paraId="418F700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10,428.11</w:t>
            </w:r>
          </w:p>
        </w:tc>
        <w:tc>
          <w:tcPr>
            <w:tcW w:w="1008" w:type="dxa"/>
            <w:tcBorders>
              <w:top w:val="nil"/>
              <w:left w:val="nil"/>
              <w:bottom w:val="single" w:sz="4" w:space="0" w:color="A4A4BC"/>
              <w:right w:val="single" w:sz="4" w:space="0" w:color="A4A4BC"/>
            </w:tcBorders>
            <w:shd w:val="clear" w:color="000000" w:fill="FFFFFF"/>
            <w:vAlign w:val="center"/>
            <w:hideMark/>
          </w:tcPr>
          <w:p w14:paraId="36C9DF5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8,108,073.47</w:t>
            </w:r>
          </w:p>
        </w:tc>
        <w:tc>
          <w:tcPr>
            <w:tcW w:w="640" w:type="dxa"/>
            <w:tcBorders>
              <w:top w:val="nil"/>
              <w:left w:val="nil"/>
              <w:bottom w:val="single" w:sz="4" w:space="0" w:color="A4A4BC"/>
              <w:right w:val="single" w:sz="4" w:space="0" w:color="A4A4BC"/>
            </w:tcBorders>
            <w:shd w:val="clear" w:color="000000" w:fill="FFFFFF"/>
            <w:vAlign w:val="center"/>
            <w:hideMark/>
          </w:tcPr>
          <w:p w14:paraId="798AC14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0.23</w:t>
            </w:r>
          </w:p>
        </w:tc>
        <w:tc>
          <w:tcPr>
            <w:tcW w:w="804" w:type="dxa"/>
            <w:tcBorders>
              <w:top w:val="nil"/>
              <w:left w:val="nil"/>
              <w:bottom w:val="single" w:sz="4" w:space="0" w:color="A4A4BC"/>
              <w:right w:val="single" w:sz="4" w:space="0" w:color="A4A4BC"/>
            </w:tcBorders>
            <w:shd w:val="clear" w:color="000000" w:fill="FFFFFF"/>
            <w:vAlign w:val="center"/>
            <w:hideMark/>
          </w:tcPr>
          <w:p w14:paraId="5B26DB5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9,729.26</w:t>
            </w:r>
          </w:p>
        </w:tc>
        <w:tc>
          <w:tcPr>
            <w:tcW w:w="1008" w:type="dxa"/>
            <w:tcBorders>
              <w:top w:val="nil"/>
              <w:left w:val="nil"/>
              <w:bottom w:val="single" w:sz="4" w:space="0" w:color="A4A4BC"/>
              <w:right w:val="single" w:sz="4" w:space="0" w:color="A4A4BC"/>
            </w:tcBorders>
            <w:shd w:val="clear" w:color="000000" w:fill="FFFFFF"/>
            <w:vAlign w:val="center"/>
            <w:hideMark/>
          </w:tcPr>
          <w:p w14:paraId="7CB8E11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7,480,897.87</w:t>
            </w:r>
          </w:p>
        </w:tc>
      </w:tr>
      <w:tr w:rsidR="00872496" w:rsidRPr="00902D46" w14:paraId="3A8A1147" w14:textId="77777777" w:rsidTr="00872496">
        <w:trPr>
          <w:trHeight w:val="356"/>
        </w:trPr>
        <w:tc>
          <w:tcPr>
            <w:tcW w:w="99" w:type="dxa"/>
            <w:tcBorders>
              <w:top w:val="nil"/>
              <w:left w:val="nil"/>
              <w:bottom w:val="nil"/>
              <w:right w:val="nil"/>
            </w:tcBorders>
            <w:shd w:val="clear" w:color="auto" w:fill="auto"/>
            <w:noWrap/>
            <w:vAlign w:val="bottom"/>
            <w:hideMark/>
          </w:tcPr>
          <w:p w14:paraId="1C611EA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544" w:type="dxa"/>
            <w:tcBorders>
              <w:top w:val="nil"/>
              <w:left w:val="single" w:sz="4" w:space="0" w:color="A4A4BC"/>
              <w:bottom w:val="single" w:sz="4" w:space="0" w:color="A4A4BC"/>
              <w:right w:val="single" w:sz="4" w:space="0" w:color="A4A4BC"/>
            </w:tcBorders>
            <w:shd w:val="clear" w:color="000000" w:fill="FFFFFF"/>
            <w:vAlign w:val="center"/>
            <w:hideMark/>
          </w:tcPr>
          <w:p w14:paraId="54E17E33"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NOTICIAS RTVD 4 FIN DE SEMANA</w:t>
            </w:r>
          </w:p>
        </w:tc>
        <w:tc>
          <w:tcPr>
            <w:tcW w:w="630" w:type="dxa"/>
            <w:tcBorders>
              <w:top w:val="nil"/>
              <w:left w:val="nil"/>
              <w:bottom w:val="single" w:sz="4" w:space="0" w:color="A4A4BC"/>
              <w:right w:val="single" w:sz="4" w:space="0" w:color="A4A4BC"/>
            </w:tcBorders>
            <w:shd w:val="clear" w:color="000000" w:fill="FFFFFF"/>
            <w:vAlign w:val="center"/>
            <w:hideMark/>
          </w:tcPr>
          <w:p w14:paraId="69B357B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w:t>
            </w:r>
          </w:p>
        </w:tc>
        <w:tc>
          <w:tcPr>
            <w:tcW w:w="531" w:type="dxa"/>
            <w:tcBorders>
              <w:top w:val="nil"/>
              <w:left w:val="nil"/>
              <w:bottom w:val="single" w:sz="4" w:space="0" w:color="A4A4BC"/>
              <w:right w:val="single" w:sz="4" w:space="0" w:color="A4A4BC"/>
            </w:tcBorders>
            <w:shd w:val="clear" w:color="000000" w:fill="FFFFFF"/>
            <w:vAlign w:val="center"/>
            <w:hideMark/>
          </w:tcPr>
          <w:p w14:paraId="20383A75"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0.04</w:t>
            </w:r>
          </w:p>
        </w:tc>
        <w:tc>
          <w:tcPr>
            <w:tcW w:w="804" w:type="dxa"/>
            <w:tcBorders>
              <w:top w:val="nil"/>
              <w:left w:val="nil"/>
              <w:bottom w:val="single" w:sz="4" w:space="0" w:color="A4A4BC"/>
              <w:right w:val="single" w:sz="4" w:space="0" w:color="A4A4BC"/>
            </w:tcBorders>
            <w:shd w:val="clear" w:color="000000" w:fill="FFFFFF"/>
            <w:vAlign w:val="center"/>
            <w:hideMark/>
          </w:tcPr>
          <w:p w14:paraId="2827587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3,419.16</w:t>
            </w:r>
          </w:p>
        </w:tc>
        <w:tc>
          <w:tcPr>
            <w:tcW w:w="1008" w:type="dxa"/>
            <w:tcBorders>
              <w:top w:val="nil"/>
              <w:left w:val="nil"/>
              <w:bottom w:val="single" w:sz="4" w:space="0" w:color="A4A4BC"/>
              <w:right w:val="single" w:sz="4" w:space="0" w:color="A4A4BC"/>
            </w:tcBorders>
            <w:shd w:val="clear" w:color="000000" w:fill="FFFFFF"/>
            <w:vAlign w:val="center"/>
            <w:hideMark/>
          </w:tcPr>
          <w:p w14:paraId="0879D5C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7,050.95</w:t>
            </w:r>
          </w:p>
        </w:tc>
        <w:tc>
          <w:tcPr>
            <w:tcW w:w="640" w:type="dxa"/>
            <w:tcBorders>
              <w:top w:val="nil"/>
              <w:left w:val="nil"/>
              <w:bottom w:val="single" w:sz="4" w:space="0" w:color="A4A4BC"/>
              <w:right w:val="single" w:sz="4" w:space="0" w:color="A4A4BC"/>
            </w:tcBorders>
            <w:shd w:val="clear" w:color="000000" w:fill="FFFFFF"/>
            <w:vAlign w:val="center"/>
            <w:hideMark/>
          </w:tcPr>
          <w:p w14:paraId="4509FEA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0.15</w:t>
            </w:r>
          </w:p>
        </w:tc>
        <w:tc>
          <w:tcPr>
            <w:tcW w:w="804" w:type="dxa"/>
            <w:tcBorders>
              <w:top w:val="nil"/>
              <w:left w:val="nil"/>
              <w:bottom w:val="single" w:sz="4" w:space="0" w:color="A4A4BC"/>
              <w:right w:val="single" w:sz="4" w:space="0" w:color="A4A4BC"/>
            </w:tcBorders>
            <w:shd w:val="clear" w:color="000000" w:fill="FFFFFF"/>
            <w:vAlign w:val="center"/>
            <w:hideMark/>
          </w:tcPr>
          <w:p w14:paraId="2B7AB5E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4,715.19</w:t>
            </w:r>
          </w:p>
        </w:tc>
        <w:tc>
          <w:tcPr>
            <w:tcW w:w="1008" w:type="dxa"/>
            <w:tcBorders>
              <w:top w:val="nil"/>
              <w:left w:val="nil"/>
              <w:bottom w:val="single" w:sz="4" w:space="0" w:color="A4A4BC"/>
              <w:right w:val="single" w:sz="4" w:space="0" w:color="A4A4BC"/>
            </w:tcBorders>
            <w:shd w:val="clear" w:color="000000" w:fill="FFFFFF"/>
            <w:vAlign w:val="center"/>
            <w:hideMark/>
          </w:tcPr>
          <w:p w14:paraId="1DA0BD4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9,751.86</w:t>
            </w:r>
          </w:p>
        </w:tc>
      </w:tr>
      <w:tr w:rsidR="00872496" w:rsidRPr="00902D46" w14:paraId="6EA10ECE" w14:textId="77777777" w:rsidTr="00872496">
        <w:trPr>
          <w:trHeight w:val="356"/>
        </w:trPr>
        <w:tc>
          <w:tcPr>
            <w:tcW w:w="99" w:type="dxa"/>
            <w:tcBorders>
              <w:top w:val="nil"/>
              <w:left w:val="nil"/>
              <w:bottom w:val="nil"/>
              <w:right w:val="nil"/>
            </w:tcBorders>
            <w:shd w:val="clear" w:color="auto" w:fill="auto"/>
            <w:noWrap/>
            <w:vAlign w:val="bottom"/>
            <w:hideMark/>
          </w:tcPr>
          <w:p w14:paraId="5DC5AB61"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544" w:type="dxa"/>
            <w:tcBorders>
              <w:top w:val="nil"/>
              <w:left w:val="single" w:sz="4" w:space="0" w:color="A4A4BC"/>
              <w:bottom w:val="single" w:sz="4" w:space="0" w:color="A4A4BC"/>
              <w:right w:val="single" w:sz="4" w:space="0" w:color="A4A4BC"/>
            </w:tcBorders>
            <w:shd w:val="clear" w:color="000000" w:fill="FFFFFF"/>
            <w:vAlign w:val="center"/>
            <w:hideMark/>
          </w:tcPr>
          <w:p w14:paraId="034C993C"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NOTICIAS RTVD 4 FIN DE SEMANA 07:00</w:t>
            </w:r>
          </w:p>
        </w:tc>
        <w:tc>
          <w:tcPr>
            <w:tcW w:w="630" w:type="dxa"/>
            <w:tcBorders>
              <w:top w:val="nil"/>
              <w:left w:val="nil"/>
              <w:bottom w:val="single" w:sz="4" w:space="0" w:color="A4A4BC"/>
              <w:right w:val="single" w:sz="4" w:space="0" w:color="A4A4BC"/>
            </w:tcBorders>
            <w:shd w:val="clear" w:color="000000" w:fill="FFFFFF"/>
            <w:vAlign w:val="center"/>
            <w:hideMark/>
          </w:tcPr>
          <w:p w14:paraId="2C9F42F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w:t>
            </w:r>
          </w:p>
        </w:tc>
        <w:tc>
          <w:tcPr>
            <w:tcW w:w="531" w:type="dxa"/>
            <w:tcBorders>
              <w:top w:val="nil"/>
              <w:left w:val="nil"/>
              <w:bottom w:val="single" w:sz="4" w:space="0" w:color="A4A4BC"/>
              <w:right w:val="single" w:sz="4" w:space="0" w:color="A4A4BC"/>
            </w:tcBorders>
            <w:shd w:val="clear" w:color="000000" w:fill="FFFFFF"/>
            <w:vAlign w:val="center"/>
            <w:hideMark/>
          </w:tcPr>
          <w:p w14:paraId="74D942C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0.04</w:t>
            </w:r>
          </w:p>
        </w:tc>
        <w:tc>
          <w:tcPr>
            <w:tcW w:w="804" w:type="dxa"/>
            <w:tcBorders>
              <w:top w:val="nil"/>
              <w:left w:val="nil"/>
              <w:bottom w:val="single" w:sz="4" w:space="0" w:color="A4A4BC"/>
              <w:right w:val="single" w:sz="4" w:space="0" w:color="A4A4BC"/>
            </w:tcBorders>
            <w:shd w:val="clear" w:color="000000" w:fill="FFFFFF"/>
            <w:vAlign w:val="center"/>
            <w:hideMark/>
          </w:tcPr>
          <w:p w14:paraId="4DE44BA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5,219.01</w:t>
            </w:r>
          </w:p>
        </w:tc>
        <w:tc>
          <w:tcPr>
            <w:tcW w:w="1008" w:type="dxa"/>
            <w:tcBorders>
              <w:top w:val="nil"/>
              <w:left w:val="nil"/>
              <w:bottom w:val="single" w:sz="4" w:space="0" w:color="A4A4BC"/>
              <w:right w:val="single" w:sz="4" w:space="0" w:color="A4A4BC"/>
            </w:tcBorders>
            <w:shd w:val="clear" w:color="000000" w:fill="FFFFFF"/>
            <w:vAlign w:val="center"/>
            <w:hideMark/>
          </w:tcPr>
          <w:p w14:paraId="4A36FA5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22,449.71</w:t>
            </w:r>
          </w:p>
        </w:tc>
        <w:tc>
          <w:tcPr>
            <w:tcW w:w="640" w:type="dxa"/>
            <w:tcBorders>
              <w:top w:val="nil"/>
              <w:left w:val="nil"/>
              <w:bottom w:val="single" w:sz="4" w:space="0" w:color="A4A4BC"/>
              <w:right w:val="single" w:sz="4" w:space="0" w:color="A4A4BC"/>
            </w:tcBorders>
            <w:shd w:val="clear" w:color="000000" w:fill="FFFFFF"/>
            <w:vAlign w:val="center"/>
            <w:hideMark/>
          </w:tcPr>
          <w:p w14:paraId="3A2ED00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0.15</w:t>
            </w:r>
          </w:p>
        </w:tc>
        <w:tc>
          <w:tcPr>
            <w:tcW w:w="804" w:type="dxa"/>
            <w:tcBorders>
              <w:top w:val="nil"/>
              <w:left w:val="nil"/>
              <w:bottom w:val="single" w:sz="4" w:space="0" w:color="A4A4BC"/>
              <w:right w:val="single" w:sz="4" w:space="0" w:color="A4A4BC"/>
            </w:tcBorders>
            <w:shd w:val="clear" w:color="000000" w:fill="FFFFFF"/>
            <w:vAlign w:val="center"/>
            <w:hideMark/>
          </w:tcPr>
          <w:p w14:paraId="30F01A2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5,677.38</w:t>
            </w:r>
          </w:p>
        </w:tc>
        <w:tc>
          <w:tcPr>
            <w:tcW w:w="1008" w:type="dxa"/>
            <w:tcBorders>
              <w:top w:val="nil"/>
              <w:left w:val="nil"/>
              <w:bottom w:val="single" w:sz="4" w:space="0" w:color="A4A4BC"/>
              <w:right w:val="single" w:sz="4" w:space="0" w:color="A4A4BC"/>
            </w:tcBorders>
            <w:shd w:val="clear" w:color="000000" w:fill="FFFFFF"/>
            <w:vAlign w:val="center"/>
            <w:hideMark/>
          </w:tcPr>
          <w:p w14:paraId="0629049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23,902.65</w:t>
            </w:r>
          </w:p>
        </w:tc>
      </w:tr>
      <w:tr w:rsidR="00872496" w:rsidRPr="00902D46" w14:paraId="0FB81518" w14:textId="77777777" w:rsidTr="00872496">
        <w:trPr>
          <w:trHeight w:val="356"/>
        </w:trPr>
        <w:tc>
          <w:tcPr>
            <w:tcW w:w="99" w:type="dxa"/>
            <w:tcBorders>
              <w:top w:val="nil"/>
              <w:left w:val="nil"/>
              <w:bottom w:val="nil"/>
              <w:right w:val="nil"/>
            </w:tcBorders>
            <w:shd w:val="clear" w:color="auto" w:fill="auto"/>
            <w:noWrap/>
            <w:vAlign w:val="bottom"/>
            <w:hideMark/>
          </w:tcPr>
          <w:p w14:paraId="33C1F6C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544" w:type="dxa"/>
            <w:tcBorders>
              <w:top w:val="nil"/>
              <w:left w:val="single" w:sz="4" w:space="0" w:color="A4A4BC"/>
              <w:bottom w:val="single" w:sz="4" w:space="0" w:color="A4A4BC"/>
              <w:right w:val="single" w:sz="4" w:space="0" w:color="A4A4BC"/>
            </w:tcBorders>
            <w:shd w:val="clear" w:color="000000" w:fill="FFFFFF"/>
            <w:vAlign w:val="center"/>
            <w:hideMark/>
          </w:tcPr>
          <w:p w14:paraId="33246F7B"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NOTICIAS RTVD 4 (R)</w:t>
            </w:r>
          </w:p>
        </w:tc>
        <w:tc>
          <w:tcPr>
            <w:tcW w:w="630" w:type="dxa"/>
            <w:tcBorders>
              <w:top w:val="nil"/>
              <w:left w:val="nil"/>
              <w:bottom w:val="single" w:sz="4" w:space="0" w:color="A4A4BC"/>
              <w:right w:val="single" w:sz="4" w:space="0" w:color="A4A4BC"/>
            </w:tcBorders>
            <w:shd w:val="clear" w:color="000000" w:fill="FFFFFF"/>
            <w:vAlign w:val="center"/>
            <w:hideMark/>
          </w:tcPr>
          <w:p w14:paraId="17D596F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w:t>
            </w:r>
          </w:p>
        </w:tc>
        <w:tc>
          <w:tcPr>
            <w:tcW w:w="531" w:type="dxa"/>
            <w:tcBorders>
              <w:top w:val="nil"/>
              <w:left w:val="nil"/>
              <w:bottom w:val="single" w:sz="4" w:space="0" w:color="A4A4BC"/>
              <w:right w:val="single" w:sz="4" w:space="0" w:color="A4A4BC"/>
            </w:tcBorders>
            <w:shd w:val="clear" w:color="000000" w:fill="FFFFFF"/>
            <w:vAlign w:val="center"/>
            <w:hideMark/>
          </w:tcPr>
          <w:p w14:paraId="780CDD3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0.03</w:t>
            </w:r>
          </w:p>
        </w:tc>
        <w:tc>
          <w:tcPr>
            <w:tcW w:w="804" w:type="dxa"/>
            <w:tcBorders>
              <w:top w:val="nil"/>
              <w:left w:val="nil"/>
              <w:bottom w:val="single" w:sz="4" w:space="0" w:color="A4A4BC"/>
              <w:right w:val="single" w:sz="4" w:space="0" w:color="A4A4BC"/>
            </w:tcBorders>
            <w:shd w:val="clear" w:color="000000" w:fill="FFFFFF"/>
            <w:vAlign w:val="center"/>
            <w:hideMark/>
          </w:tcPr>
          <w:p w14:paraId="20905BC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4,614.47</w:t>
            </w:r>
          </w:p>
        </w:tc>
        <w:tc>
          <w:tcPr>
            <w:tcW w:w="1008" w:type="dxa"/>
            <w:tcBorders>
              <w:top w:val="nil"/>
              <w:left w:val="nil"/>
              <w:bottom w:val="single" w:sz="4" w:space="0" w:color="A4A4BC"/>
              <w:right w:val="single" w:sz="4" w:space="0" w:color="A4A4BC"/>
            </w:tcBorders>
            <w:shd w:val="clear" w:color="000000" w:fill="FFFFFF"/>
            <w:vAlign w:val="center"/>
            <w:hideMark/>
          </w:tcPr>
          <w:p w14:paraId="5D1CD8D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32,867.27</w:t>
            </w:r>
          </w:p>
        </w:tc>
        <w:tc>
          <w:tcPr>
            <w:tcW w:w="640" w:type="dxa"/>
            <w:tcBorders>
              <w:top w:val="nil"/>
              <w:left w:val="nil"/>
              <w:bottom w:val="single" w:sz="4" w:space="0" w:color="A4A4BC"/>
              <w:right w:val="single" w:sz="4" w:space="0" w:color="A4A4BC"/>
            </w:tcBorders>
            <w:shd w:val="clear" w:color="000000" w:fill="FFFFFF"/>
            <w:vAlign w:val="center"/>
            <w:hideMark/>
          </w:tcPr>
          <w:p w14:paraId="36B7DF9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0.10</w:t>
            </w:r>
          </w:p>
        </w:tc>
        <w:tc>
          <w:tcPr>
            <w:tcW w:w="804" w:type="dxa"/>
            <w:tcBorders>
              <w:top w:val="nil"/>
              <w:left w:val="nil"/>
              <w:bottom w:val="single" w:sz="4" w:space="0" w:color="A4A4BC"/>
              <w:right w:val="single" w:sz="4" w:space="0" w:color="A4A4BC"/>
            </w:tcBorders>
            <w:shd w:val="clear" w:color="000000" w:fill="FFFFFF"/>
            <w:vAlign w:val="center"/>
            <w:hideMark/>
          </w:tcPr>
          <w:p w14:paraId="470966C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4,899.77</w:t>
            </w:r>
          </w:p>
        </w:tc>
        <w:tc>
          <w:tcPr>
            <w:tcW w:w="1008" w:type="dxa"/>
            <w:tcBorders>
              <w:top w:val="nil"/>
              <w:left w:val="nil"/>
              <w:bottom w:val="single" w:sz="4" w:space="0" w:color="A4A4BC"/>
              <w:right w:val="single" w:sz="4" w:space="0" w:color="A4A4BC"/>
            </w:tcBorders>
            <w:shd w:val="clear" w:color="000000" w:fill="FFFFFF"/>
            <w:vAlign w:val="center"/>
            <w:hideMark/>
          </w:tcPr>
          <w:p w14:paraId="4EB84EE9"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34,915.36</w:t>
            </w:r>
          </w:p>
        </w:tc>
      </w:tr>
      <w:tr w:rsidR="00872496" w:rsidRPr="00902D46" w14:paraId="677BB31F" w14:textId="77777777" w:rsidTr="00872496">
        <w:trPr>
          <w:trHeight w:val="356"/>
        </w:trPr>
        <w:tc>
          <w:tcPr>
            <w:tcW w:w="99" w:type="dxa"/>
            <w:tcBorders>
              <w:top w:val="nil"/>
              <w:left w:val="nil"/>
              <w:bottom w:val="nil"/>
              <w:right w:val="nil"/>
            </w:tcBorders>
            <w:shd w:val="clear" w:color="auto" w:fill="auto"/>
            <w:noWrap/>
            <w:vAlign w:val="bottom"/>
            <w:hideMark/>
          </w:tcPr>
          <w:p w14:paraId="240DE20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544" w:type="dxa"/>
            <w:tcBorders>
              <w:top w:val="nil"/>
              <w:left w:val="single" w:sz="4" w:space="0" w:color="A4A4BC"/>
              <w:bottom w:val="single" w:sz="4" w:space="0" w:color="A4A4BC"/>
              <w:right w:val="single" w:sz="4" w:space="0" w:color="A4A4BC"/>
            </w:tcBorders>
            <w:shd w:val="clear" w:color="000000" w:fill="FFFFFF"/>
            <w:vAlign w:val="center"/>
            <w:hideMark/>
          </w:tcPr>
          <w:p w14:paraId="43A51C1B"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CENTRAL NOTICIAS (R)</w:t>
            </w:r>
          </w:p>
        </w:tc>
        <w:tc>
          <w:tcPr>
            <w:tcW w:w="630" w:type="dxa"/>
            <w:tcBorders>
              <w:top w:val="nil"/>
              <w:left w:val="nil"/>
              <w:bottom w:val="single" w:sz="4" w:space="0" w:color="A4A4BC"/>
              <w:right w:val="single" w:sz="4" w:space="0" w:color="A4A4BC"/>
            </w:tcBorders>
            <w:shd w:val="clear" w:color="000000" w:fill="FFFFFF"/>
            <w:vAlign w:val="center"/>
            <w:hideMark/>
          </w:tcPr>
          <w:p w14:paraId="3034116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35</w:t>
            </w:r>
          </w:p>
        </w:tc>
        <w:tc>
          <w:tcPr>
            <w:tcW w:w="531" w:type="dxa"/>
            <w:tcBorders>
              <w:top w:val="nil"/>
              <w:left w:val="nil"/>
              <w:bottom w:val="single" w:sz="4" w:space="0" w:color="A4A4BC"/>
              <w:right w:val="single" w:sz="4" w:space="0" w:color="A4A4BC"/>
            </w:tcBorders>
            <w:shd w:val="clear" w:color="000000" w:fill="FFFFFF"/>
            <w:vAlign w:val="center"/>
            <w:hideMark/>
          </w:tcPr>
          <w:p w14:paraId="588D3F5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0.04</w:t>
            </w:r>
          </w:p>
        </w:tc>
        <w:tc>
          <w:tcPr>
            <w:tcW w:w="804" w:type="dxa"/>
            <w:tcBorders>
              <w:top w:val="nil"/>
              <w:left w:val="nil"/>
              <w:bottom w:val="single" w:sz="4" w:space="0" w:color="A4A4BC"/>
              <w:right w:val="single" w:sz="4" w:space="0" w:color="A4A4BC"/>
            </w:tcBorders>
            <w:shd w:val="clear" w:color="000000" w:fill="FFFFFF"/>
            <w:vAlign w:val="center"/>
            <w:hideMark/>
          </w:tcPr>
          <w:p w14:paraId="3DC4B88A"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7,509.52</w:t>
            </w:r>
          </w:p>
        </w:tc>
        <w:tc>
          <w:tcPr>
            <w:tcW w:w="1008" w:type="dxa"/>
            <w:tcBorders>
              <w:top w:val="nil"/>
              <w:left w:val="nil"/>
              <w:bottom w:val="single" w:sz="4" w:space="0" w:color="A4A4BC"/>
              <w:right w:val="single" w:sz="4" w:space="0" w:color="A4A4BC"/>
            </w:tcBorders>
            <w:shd w:val="clear" w:color="000000" w:fill="FFFFFF"/>
            <w:vAlign w:val="center"/>
            <w:hideMark/>
          </w:tcPr>
          <w:p w14:paraId="3EE8533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268,225.09</w:t>
            </w:r>
          </w:p>
        </w:tc>
        <w:tc>
          <w:tcPr>
            <w:tcW w:w="640" w:type="dxa"/>
            <w:tcBorders>
              <w:top w:val="nil"/>
              <w:left w:val="nil"/>
              <w:bottom w:val="single" w:sz="4" w:space="0" w:color="A4A4BC"/>
              <w:right w:val="single" w:sz="4" w:space="0" w:color="A4A4BC"/>
            </w:tcBorders>
            <w:shd w:val="clear" w:color="000000" w:fill="FFFFFF"/>
            <w:vAlign w:val="center"/>
            <w:hideMark/>
          </w:tcPr>
          <w:p w14:paraId="71CDFB1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0.09</w:t>
            </w:r>
          </w:p>
        </w:tc>
        <w:tc>
          <w:tcPr>
            <w:tcW w:w="804" w:type="dxa"/>
            <w:tcBorders>
              <w:top w:val="nil"/>
              <w:left w:val="nil"/>
              <w:bottom w:val="single" w:sz="4" w:space="0" w:color="A4A4BC"/>
              <w:right w:val="single" w:sz="4" w:space="0" w:color="A4A4BC"/>
            </w:tcBorders>
            <w:shd w:val="clear" w:color="000000" w:fill="FFFFFF"/>
            <w:vAlign w:val="center"/>
            <w:hideMark/>
          </w:tcPr>
          <w:p w14:paraId="06276AF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6,186.76</w:t>
            </w:r>
          </w:p>
        </w:tc>
        <w:tc>
          <w:tcPr>
            <w:tcW w:w="1008" w:type="dxa"/>
            <w:tcBorders>
              <w:top w:val="nil"/>
              <w:left w:val="nil"/>
              <w:bottom w:val="single" w:sz="4" w:space="0" w:color="A4A4BC"/>
              <w:right w:val="single" w:sz="4" w:space="0" w:color="A4A4BC"/>
            </w:tcBorders>
            <w:shd w:val="clear" w:color="000000" w:fill="FFFFFF"/>
            <w:vAlign w:val="center"/>
            <w:hideMark/>
          </w:tcPr>
          <w:p w14:paraId="313F6112"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219,422.82</w:t>
            </w:r>
          </w:p>
        </w:tc>
      </w:tr>
      <w:tr w:rsidR="00872496" w:rsidRPr="00902D46" w14:paraId="2ADC1DD7" w14:textId="77777777" w:rsidTr="00872496">
        <w:trPr>
          <w:trHeight w:val="356"/>
        </w:trPr>
        <w:tc>
          <w:tcPr>
            <w:tcW w:w="99" w:type="dxa"/>
            <w:tcBorders>
              <w:top w:val="nil"/>
              <w:left w:val="nil"/>
              <w:bottom w:val="nil"/>
              <w:right w:val="nil"/>
            </w:tcBorders>
            <w:shd w:val="clear" w:color="auto" w:fill="auto"/>
            <w:noWrap/>
            <w:vAlign w:val="bottom"/>
            <w:hideMark/>
          </w:tcPr>
          <w:p w14:paraId="0F93A65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544" w:type="dxa"/>
            <w:tcBorders>
              <w:top w:val="nil"/>
              <w:left w:val="single" w:sz="4" w:space="0" w:color="A4A4BC"/>
              <w:bottom w:val="single" w:sz="4" w:space="0" w:color="A4A4BC"/>
              <w:right w:val="single" w:sz="4" w:space="0" w:color="A4A4BC"/>
            </w:tcBorders>
            <w:shd w:val="clear" w:color="000000" w:fill="FFFFFF"/>
            <w:vAlign w:val="center"/>
            <w:hideMark/>
          </w:tcPr>
          <w:p w14:paraId="2E606D82"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[TOTAL]</w:t>
            </w:r>
          </w:p>
        </w:tc>
        <w:tc>
          <w:tcPr>
            <w:tcW w:w="630" w:type="dxa"/>
            <w:tcBorders>
              <w:top w:val="nil"/>
              <w:left w:val="nil"/>
              <w:bottom w:val="single" w:sz="4" w:space="0" w:color="A4A4BC"/>
              <w:right w:val="single" w:sz="4" w:space="0" w:color="A4A4BC"/>
            </w:tcBorders>
            <w:shd w:val="clear" w:color="000000" w:fill="FFFFFF"/>
            <w:vAlign w:val="center"/>
            <w:hideMark/>
          </w:tcPr>
          <w:p w14:paraId="4455E64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941</w:t>
            </w:r>
          </w:p>
        </w:tc>
        <w:tc>
          <w:tcPr>
            <w:tcW w:w="531" w:type="dxa"/>
            <w:tcBorders>
              <w:top w:val="nil"/>
              <w:left w:val="nil"/>
              <w:bottom w:val="single" w:sz="4" w:space="0" w:color="A4A4BC"/>
              <w:right w:val="single" w:sz="4" w:space="0" w:color="A4A4BC"/>
            </w:tcBorders>
            <w:shd w:val="clear" w:color="000000" w:fill="FFFFFF"/>
            <w:vAlign w:val="center"/>
            <w:hideMark/>
          </w:tcPr>
          <w:p w14:paraId="2E6FE14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804" w:type="dxa"/>
            <w:tcBorders>
              <w:top w:val="nil"/>
              <w:left w:val="nil"/>
              <w:bottom w:val="single" w:sz="4" w:space="0" w:color="A4A4BC"/>
              <w:right w:val="single" w:sz="4" w:space="0" w:color="A4A4BC"/>
            </w:tcBorders>
            <w:shd w:val="clear" w:color="000000" w:fill="FFFFFF"/>
            <w:vAlign w:val="center"/>
            <w:hideMark/>
          </w:tcPr>
          <w:p w14:paraId="15230098"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10,690.12</w:t>
            </w:r>
          </w:p>
        </w:tc>
        <w:tc>
          <w:tcPr>
            <w:tcW w:w="1008" w:type="dxa"/>
            <w:tcBorders>
              <w:top w:val="nil"/>
              <w:left w:val="nil"/>
              <w:bottom w:val="single" w:sz="4" w:space="0" w:color="A4A4BC"/>
              <w:right w:val="single" w:sz="4" w:space="0" w:color="A4A4BC"/>
            </w:tcBorders>
            <w:shd w:val="clear" w:color="000000" w:fill="FFFFFF"/>
            <w:vAlign w:val="center"/>
            <w:hideMark/>
          </w:tcPr>
          <w:p w14:paraId="7ADA94D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9,667,092.95</w:t>
            </w:r>
          </w:p>
        </w:tc>
        <w:tc>
          <w:tcPr>
            <w:tcW w:w="640" w:type="dxa"/>
            <w:tcBorders>
              <w:top w:val="nil"/>
              <w:left w:val="nil"/>
              <w:bottom w:val="single" w:sz="4" w:space="0" w:color="A4A4BC"/>
              <w:right w:val="single" w:sz="4" w:space="0" w:color="A4A4BC"/>
            </w:tcBorders>
            <w:shd w:val="clear" w:color="000000" w:fill="FFFFFF"/>
            <w:vAlign w:val="center"/>
            <w:hideMark/>
          </w:tcPr>
          <w:p w14:paraId="2E8D0334"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0.23</w:t>
            </w:r>
          </w:p>
        </w:tc>
        <w:tc>
          <w:tcPr>
            <w:tcW w:w="804" w:type="dxa"/>
            <w:tcBorders>
              <w:top w:val="nil"/>
              <w:left w:val="nil"/>
              <w:bottom w:val="single" w:sz="4" w:space="0" w:color="A4A4BC"/>
              <w:right w:val="single" w:sz="4" w:space="0" w:color="A4A4BC"/>
            </w:tcBorders>
            <w:shd w:val="clear" w:color="000000" w:fill="FFFFFF"/>
            <w:vAlign w:val="center"/>
            <w:hideMark/>
          </w:tcPr>
          <w:p w14:paraId="72C0A88C"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9,947.77</w:t>
            </w:r>
          </w:p>
        </w:tc>
        <w:tc>
          <w:tcPr>
            <w:tcW w:w="1008" w:type="dxa"/>
            <w:tcBorders>
              <w:top w:val="nil"/>
              <w:left w:val="nil"/>
              <w:bottom w:val="single" w:sz="4" w:space="0" w:color="A4A4BC"/>
              <w:right w:val="single" w:sz="4" w:space="0" w:color="A4A4BC"/>
            </w:tcBorders>
            <w:shd w:val="clear" w:color="000000" w:fill="FFFFFF"/>
            <w:vAlign w:val="center"/>
            <w:hideMark/>
          </w:tcPr>
          <w:p w14:paraId="640EE7B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8,921,484.80</w:t>
            </w:r>
          </w:p>
        </w:tc>
      </w:tr>
      <w:tr w:rsidR="00872496" w:rsidRPr="00902D46" w14:paraId="178FA49D" w14:textId="77777777" w:rsidTr="00872496">
        <w:trPr>
          <w:trHeight w:val="356"/>
        </w:trPr>
        <w:tc>
          <w:tcPr>
            <w:tcW w:w="99" w:type="dxa"/>
            <w:tcBorders>
              <w:top w:val="nil"/>
              <w:left w:val="nil"/>
              <w:bottom w:val="nil"/>
              <w:right w:val="nil"/>
            </w:tcBorders>
            <w:shd w:val="clear" w:color="auto" w:fill="auto"/>
            <w:noWrap/>
            <w:vAlign w:val="bottom"/>
            <w:hideMark/>
          </w:tcPr>
          <w:p w14:paraId="59718A16"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p>
        </w:tc>
        <w:tc>
          <w:tcPr>
            <w:tcW w:w="2544" w:type="dxa"/>
            <w:tcBorders>
              <w:top w:val="nil"/>
              <w:left w:val="single" w:sz="4" w:space="0" w:color="A4A4BC"/>
              <w:bottom w:val="single" w:sz="4" w:space="0" w:color="A4A4BC"/>
              <w:right w:val="single" w:sz="4" w:space="0" w:color="A4A4BC"/>
            </w:tcBorders>
            <w:shd w:val="clear" w:color="000000" w:fill="FFFFFF"/>
            <w:vAlign w:val="center"/>
            <w:hideMark/>
          </w:tcPr>
          <w:p w14:paraId="73CB44AE" w14:textId="77777777" w:rsidR="00872496" w:rsidRPr="00902D46" w:rsidRDefault="00872496" w:rsidP="00872496">
            <w:pPr>
              <w:spacing w:after="0" w:line="240" w:lineRule="auto"/>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[TOTAL]</w:t>
            </w:r>
          </w:p>
        </w:tc>
        <w:tc>
          <w:tcPr>
            <w:tcW w:w="630" w:type="dxa"/>
            <w:tcBorders>
              <w:top w:val="nil"/>
              <w:left w:val="nil"/>
              <w:bottom w:val="single" w:sz="4" w:space="0" w:color="A4A4BC"/>
              <w:right w:val="single" w:sz="4" w:space="0" w:color="A4A4BC"/>
            </w:tcBorders>
            <w:shd w:val="clear" w:color="000000" w:fill="FFFFFF"/>
            <w:vAlign w:val="center"/>
            <w:hideMark/>
          </w:tcPr>
          <w:p w14:paraId="5816CD7B"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941</w:t>
            </w:r>
          </w:p>
        </w:tc>
        <w:tc>
          <w:tcPr>
            <w:tcW w:w="531" w:type="dxa"/>
            <w:tcBorders>
              <w:top w:val="nil"/>
              <w:left w:val="nil"/>
              <w:bottom w:val="single" w:sz="4" w:space="0" w:color="A4A4BC"/>
              <w:right w:val="single" w:sz="4" w:space="0" w:color="A4A4BC"/>
            </w:tcBorders>
            <w:shd w:val="clear" w:color="000000" w:fill="FFFFFF"/>
            <w:vAlign w:val="center"/>
            <w:hideMark/>
          </w:tcPr>
          <w:p w14:paraId="7DD5D4B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0.08</w:t>
            </w:r>
          </w:p>
        </w:tc>
        <w:tc>
          <w:tcPr>
            <w:tcW w:w="804" w:type="dxa"/>
            <w:tcBorders>
              <w:top w:val="nil"/>
              <w:left w:val="nil"/>
              <w:bottom w:val="single" w:sz="4" w:space="0" w:color="A4A4BC"/>
              <w:right w:val="single" w:sz="4" w:space="0" w:color="A4A4BC"/>
            </w:tcBorders>
            <w:shd w:val="clear" w:color="000000" w:fill="FFFFFF"/>
            <w:vAlign w:val="center"/>
            <w:hideMark/>
          </w:tcPr>
          <w:p w14:paraId="0F4DE23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10,690.12</w:t>
            </w:r>
          </w:p>
        </w:tc>
        <w:tc>
          <w:tcPr>
            <w:tcW w:w="1008" w:type="dxa"/>
            <w:tcBorders>
              <w:top w:val="nil"/>
              <w:left w:val="nil"/>
              <w:bottom w:val="single" w:sz="4" w:space="0" w:color="A4A4BC"/>
              <w:right w:val="single" w:sz="4" w:space="0" w:color="A4A4BC"/>
            </w:tcBorders>
            <w:shd w:val="clear" w:color="000000" w:fill="FFFFFF"/>
            <w:vAlign w:val="center"/>
            <w:hideMark/>
          </w:tcPr>
          <w:p w14:paraId="39ED513F"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9,667,092.95</w:t>
            </w:r>
          </w:p>
        </w:tc>
        <w:tc>
          <w:tcPr>
            <w:tcW w:w="640" w:type="dxa"/>
            <w:tcBorders>
              <w:top w:val="nil"/>
              <w:left w:val="nil"/>
              <w:bottom w:val="single" w:sz="4" w:space="0" w:color="A4A4BC"/>
              <w:right w:val="single" w:sz="4" w:space="0" w:color="A4A4BC"/>
            </w:tcBorders>
            <w:shd w:val="clear" w:color="000000" w:fill="FFFFFF"/>
            <w:vAlign w:val="center"/>
            <w:hideMark/>
          </w:tcPr>
          <w:p w14:paraId="6052A6DD"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0.23</w:t>
            </w:r>
          </w:p>
        </w:tc>
        <w:tc>
          <w:tcPr>
            <w:tcW w:w="804" w:type="dxa"/>
            <w:tcBorders>
              <w:top w:val="nil"/>
              <w:left w:val="nil"/>
              <w:bottom w:val="single" w:sz="4" w:space="0" w:color="A4A4BC"/>
              <w:right w:val="single" w:sz="4" w:space="0" w:color="A4A4BC"/>
            </w:tcBorders>
            <w:shd w:val="clear" w:color="000000" w:fill="FFFFFF"/>
            <w:vAlign w:val="center"/>
            <w:hideMark/>
          </w:tcPr>
          <w:p w14:paraId="5DD86957"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9,947.77</w:t>
            </w:r>
          </w:p>
        </w:tc>
        <w:tc>
          <w:tcPr>
            <w:tcW w:w="1008" w:type="dxa"/>
            <w:tcBorders>
              <w:top w:val="nil"/>
              <w:left w:val="nil"/>
              <w:bottom w:val="single" w:sz="4" w:space="0" w:color="A4A4BC"/>
              <w:right w:val="single" w:sz="4" w:space="0" w:color="A4A4BC"/>
            </w:tcBorders>
            <w:shd w:val="clear" w:color="000000" w:fill="FFFFFF"/>
            <w:vAlign w:val="center"/>
            <w:hideMark/>
          </w:tcPr>
          <w:p w14:paraId="524E0E83" w14:textId="77777777" w:rsidR="00872496" w:rsidRPr="00902D46" w:rsidRDefault="00872496" w:rsidP="00872496">
            <w:pPr>
              <w:spacing w:after="0" w:line="240" w:lineRule="auto"/>
              <w:jc w:val="right"/>
              <w:rPr>
                <w:rFonts w:ascii="Arial" w:eastAsia="Times New Roman" w:hAnsi="Arial" w:cs="Arial"/>
                <w:color w:val="4C4747"/>
                <w:spacing w:val="0"/>
                <w:sz w:val="17"/>
                <w:szCs w:val="17"/>
                <w:lang w:val="es-DO" w:eastAsia="es-DO"/>
              </w:rPr>
            </w:pPr>
            <w:r w:rsidRPr="00902D46">
              <w:rPr>
                <w:rFonts w:ascii="Arial" w:eastAsia="Times New Roman" w:hAnsi="Arial" w:cs="Arial"/>
                <w:color w:val="4C4747"/>
                <w:spacing w:val="0"/>
                <w:sz w:val="17"/>
                <w:szCs w:val="17"/>
                <w:lang w:val="es-DO" w:eastAsia="es-DO"/>
              </w:rPr>
              <w:t>8,921,484.80</w:t>
            </w:r>
          </w:p>
        </w:tc>
      </w:tr>
    </w:tbl>
    <w:p w14:paraId="1270C395" w14:textId="76B90083" w:rsidR="00872496" w:rsidRPr="00902D46" w:rsidRDefault="00872496" w:rsidP="00654164">
      <w:pPr>
        <w:rPr>
          <w:color w:val="4C4747"/>
        </w:rPr>
      </w:pPr>
    </w:p>
    <w:sectPr w:rsidR="00872496" w:rsidRPr="00902D46" w:rsidSect="00C64CEF">
      <w:headerReference w:type="default" r:id="rId21"/>
      <w:footerReference w:type="default" r:id="rId22"/>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BDBC5" w14:textId="77777777" w:rsidR="00192024" w:rsidRDefault="00192024" w:rsidP="00E84651">
      <w:pPr>
        <w:spacing w:after="0" w:line="240" w:lineRule="auto"/>
      </w:pPr>
      <w:r>
        <w:separator/>
      </w:r>
    </w:p>
  </w:endnote>
  <w:endnote w:type="continuationSeparator" w:id="0">
    <w:p w14:paraId="7497CE23" w14:textId="77777777" w:rsidR="00192024" w:rsidRDefault="00192024"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864644"/>
      <w:docPartObj>
        <w:docPartGallery w:val="Page Numbers (Bottom of Page)"/>
        <w:docPartUnique/>
      </w:docPartObj>
    </w:sdtPr>
    <w:sdtEndPr>
      <w:rPr>
        <w:noProof/>
      </w:rPr>
    </w:sdtEndPr>
    <w:sdtContent>
      <w:p w14:paraId="1A9E6193" w14:textId="53F74689" w:rsidR="00895DD3" w:rsidRDefault="00895DD3">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895DD3" w:rsidRDefault="00895DD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65239"/>
      <w:docPartObj>
        <w:docPartGallery w:val="Page Numbers (Bottom of Page)"/>
        <w:docPartUnique/>
      </w:docPartObj>
    </w:sdtPr>
    <w:sdtEndPr>
      <w:rPr>
        <w:noProof/>
      </w:rPr>
    </w:sdtEndPr>
    <w:sdtContent>
      <w:p w14:paraId="76783BEA" w14:textId="3B2E45C0" w:rsidR="00895DD3" w:rsidRDefault="00895DD3" w:rsidP="0021106F">
        <w:pPr>
          <w:pStyle w:val="Piedepgina"/>
          <w:jc w:val="center"/>
        </w:pPr>
        <w:r>
          <w:rPr>
            <w:noProof/>
            <w:lang w:val="es-DO" w:eastAsia="es-DO"/>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895DD3" w:rsidRDefault="00895DD3" w:rsidP="0021106F">
        <w:pPr>
          <w:pStyle w:val="Piedepgina"/>
          <w:jc w:val="center"/>
          <w:rPr>
            <w:color w:val="7F7F7F" w:themeColor="text1" w:themeTint="80"/>
          </w:rPr>
        </w:pPr>
      </w:p>
      <w:p w14:paraId="2B095E5E" w14:textId="55A62082" w:rsidR="00895DD3" w:rsidRDefault="00895DD3"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6E5120">
          <w:rPr>
            <w:noProof/>
            <w:color w:val="7F7F7F" w:themeColor="text1" w:themeTint="80"/>
          </w:rPr>
          <w:t>47</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245FB" w14:textId="77777777" w:rsidR="00192024" w:rsidRDefault="00192024" w:rsidP="00E84651">
      <w:pPr>
        <w:spacing w:after="0" w:line="240" w:lineRule="auto"/>
      </w:pPr>
      <w:r>
        <w:separator/>
      </w:r>
    </w:p>
  </w:footnote>
  <w:footnote w:type="continuationSeparator" w:id="0">
    <w:p w14:paraId="29FFD955" w14:textId="77777777" w:rsidR="00192024" w:rsidRDefault="00192024"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4575" w14:textId="77777777" w:rsidR="00895DD3" w:rsidRDefault="00895DD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973"/>
    <w:multiLevelType w:val="hybridMultilevel"/>
    <w:tmpl w:val="3FBCA2A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9A47C8D"/>
    <w:multiLevelType w:val="multilevel"/>
    <w:tmpl w:val="B7E6A1D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12AC74C6"/>
    <w:multiLevelType w:val="multilevel"/>
    <w:tmpl w:val="6688CC60"/>
    <w:lvl w:ilvl="0">
      <w:start w:val="2"/>
      <w:numFmt w:val="decimal"/>
      <w:lvlText w:val="%1"/>
      <w:lvlJc w:val="left"/>
      <w:pPr>
        <w:ind w:left="360" w:hanging="360"/>
      </w:pPr>
      <w:rPr>
        <w:rFonts w:hint="default"/>
      </w:rPr>
    </w:lvl>
    <w:lvl w:ilvl="1">
      <w:start w:val="1"/>
      <w:numFmt w:val="upperRoman"/>
      <w:lvlText w:val="%2."/>
      <w:lvlJc w:val="left"/>
      <w:pPr>
        <w:ind w:left="786" w:hanging="360"/>
      </w:pPr>
      <w:rPr>
        <w:rFonts w:ascii="Times New Roman" w:eastAsia="Times New Roman" w:hAnsi="Times New Roman" w:cs="Times New Roman" w:hint="default"/>
        <w:b w:val="0"/>
        <w:bCs w:val="0"/>
        <w:i w:val="0"/>
        <w:iCs w:val="0"/>
        <w:color w:val="767070"/>
        <w:spacing w:val="0"/>
        <w:w w:val="100"/>
        <w:sz w:val="24"/>
        <w:szCs w:val="24"/>
        <w:lang w:val="es-ES" w:eastAsia="en-US" w:bidi="ar-SA"/>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219B5CB4"/>
    <w:multiLevelType w:val="multilevel"/>
    <w:tmpl w:val="665085DC"/>
    <w:lvl w:ilvl="0">
      <w:start w:val="2"/>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34F429F"/>
    <w:multiLevelType w:val="hybridMultilevel"/>
    <w:tmpl w:val="2B1AE74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3D8510A"/>
    <w:multiLevelType w:val="multilevel"/>
    <w:tmpl w:val="B7E6A1D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24B03F1A"/>
    <w:multiLevelType w:val="hybridMultilevel"/>
    <w:tmpl w:val="F19C89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9A97763"/>
    <w:multiLevelType w:val="hybridMultilevel"/>
    <w:tmpl w:val="CCC652B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9D14410"/>
    <w:multiLevelType w:val="multilevel"/>
    <w:tmpl w:val="DC40062E"/>
    <w:lvl w:ilvl="0">
      <w:start w:val="2"/>
      <w:numFmt w:val="decimal"/>
      <w:lvlText w:val="%1"/>
      <w:lvlJc w:val="left"/>
      <w:pPr>
        <w:ind w:left="1180" w:hanging="360"/>
      </w:pPr>
      <w:rPr>
        <w:rFonts w:hint="default"/>
        <w:lang w:val="es-ES" w:eastAsia="en-US" w:bidi="ar-SA"/>
      </w:rPr>
    </w:lvl>
    <w:lvl w:ilvl="1">
      <w:start w:val="1"/>
      <w:numFmt w:val="decimal"/>
      <w:lvlText w:val="%1.%2"/>
      <w:lvlJc w:val="left"/>
      <w:pPr>
        <w:ind w:left="1180" w:hanging="360"/>
      </w:pPr>
      <w:rPr>
        <w:rFonts w:ascii="Times New Roman" w:eastAsia="Times New Roman" w:hAnsi="Times New Roman" w:cs="Times New Roman" w:hint="default"/>
        <w:b/>
        <w:bCs/>
        <w:i w:val="0"/>
        <w:iCs w:val="0"/>
        <w:color w:val="7E7E7E"/>
        <w:spacing w:val="0"/>
        <w:w w:val="100"/>
        <w:sz w:val="24"/>
        <w:szCs w:val="24"/>
        <w:lang w:val="es-ES" w:eastAsia="en-US" w:bidi="ar-SA"/>
      </w:rPr>
    </w:lvl>
    <w:lvl w:ilvl="2">
      <w:numFmt w:val="bullet"/>
      <w:lvlText w:val="•"/>
      <w:lvlJc w:val="left"/>
      <w:pPr>
        <w:ind w:left="2780" w:hanging="360"/>
      </w:pPr>
      <w:rPr>
        <w:rFonts w:hint="default"/>
        <w:lang w:val="es-ES" w:eastAsia="en-US" w:bidi="ar-SA"/>
      </w:rPr>
    </w:lvl>
    <w:lvl w:ilvl="3">
      <w:numFmt w:val="bullet"/>
      <w:lvlText w:val="•"/>
      <w:lvlJc w:val="left"/>
      <w:pPr>
        <w:ind w:left="3580" w:hanging="360"/>
      </w:pPr>
      <w:rPr>
        <w:rFonts w:hint="default"/>
        <w:lang w:val="es-ES" w:eastAsia="en-US" w:bidi="ar-SA"/>
      </w:rPr>
    </w:lvl>
    <w:lvl w:ilvl="4">
      <w:numFmt w:val="bullet"/>
      <w:lvlText w:val="•"/>
      <w:lvlJc w:val="left"/>
      <w:pPr>
        <w:ind w:left="4380" w:hanging="360"/>
      </w:pPr>
      <w:rPr>
        <w:rFonts w:hint="default"/>
        <w:lang w:val="es-ES" w:eastAsia="en-US" w:bidi="ar-SA"/>
      </w:rPr>
    </w:lvl>
    <w:lvl w:ilvl="5">
      <w:numFmt w:val="bullet"/>
      <w:lvlText w:val="•"/>
      <w:lvlJc w:val="left"/>
      <w:pPr>
        <w:ind w:left="5180" w:hanging="360"/>
      </w:pPr>
      <w:rPr>
        <w:rFonts w:hint="default"/>
        <w:lang w:val="es-ES" w:eastAsia="en-US" w:bidi="ar-SA"/>
      </w:rPr>
    </w:lvl>
    <w:lvl w:ilvl="6">
      <w:numFmt w:val="bullet"/>
      <w:lvlText w:val="•"/>
      <w:lvlJc w:val="left"/>
      <w:pPr>
        <w:ind w:left="5980" w:hanging="360"/>
      </w:pPr>
      <w:rPr>
        <w:rFonts w:hint="default"/>
        <w:lang w:val="es-ES" w:eastAsia="en-US" w:bidi="ar-SA"/>
      </w:rPr>
    </w:lvl>
    <w:lvl w:ilvl="7">
      <w:numFmt w:val="bullet"/>
      <w:lvlText w:val="•"/>
      <w:lvlJc w:val="left"/>
      <w:pPr>
        <w:ind w:left="6780" w:hanging="360"/>
      </w:pPr>
      <w:rPr>
        <w:rFonts w:hint="default"/>
        <w:lang w:val="es-ES" w:eastAsia="en-US" w:bidi="ar-SA"/>
      </w:rPr>
    </w:lvl>
    <w:lvl w:ilvl="8">
      <w:numFmt w:val="bullet"/>
      <w:lvlText w:val="•"/>
      <w:lvlJc w:val="left"/>
      <w:pPr>
        <w:ind w:left="7580" w:hanging="360"/>
      </w:pPr>
      <w:rPr>
        <w:rFonts w:hint="default"/>
        <w:lang w:val="es-ES" w:eastAsia="en-US" w:bidi="ar-SA"/>
      </w:rPr>
    </w:lvl>
  </w:abstractNum>
  <w:abstractNum w:abstractNumId="9" w15:restartNumberingAfterBreak="0">
    <w:nsid w:val="3CF127D2"/>
    <w:multiLevelType w:val="multilevel"/>
    <w:tmpl w:val="1E782DD0"/>
    <w:lvl w:ilvl="0">
      <w:start w:val="2"/>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42557F01"/>
    <w:multiLevelType w:val="multilevel"/>
    <w:tmpl w:val="B7E6A1DA"/>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4D92161F"/>
    <w:multiLevelType w:val="hybridMultilevel"/>
    <w:tmpl w:val="D2685C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50B75210"/>
    <w:multiLevelType w:val="multilevel"/>
    <w:tmpl w:val="B7E6A1D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15:restartNumberingAfterBreak="0">
    <w:nsid w:val="5B4F27A3"/>
    <w:multiLevelType w:val="hybridMultilevel"/>
    <w:tmpl w:val="C3D673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5C86559A"/>
    <w:multiLevelType w:val="hybridMultilevel"/>
    <w:tmpl w:val="0C3CA272"/>
    <w:lvl w:ilvl="0" w:tplc="1C0A000F">
      <w:start w:val="1"/>
      <w:numFmt w:val="decimal"/>
      <w:lvlText w:val="%1."/>
      <w:lvlJc w:val="left"/>
      <w:pPr>
        <w:ind w:left="786" w:hanging="360"/>
      </w:pPr>
    </w:lvl>
    <w:lvl w:ilvl="1" w:tplc="1C0A0019" w:tentative="1">
      <w:start w:val="1"/>
      <w:numFmt w:val="lowerLetter"/>
      <w:lvlText w:val="%2."/>
      <w:lvlJc w:val="left"/>
      <w:pPr>
        <w:ind w:left="1506" w:hanging="360"/>
      </w:pPr>
    </w:lvl>
    <w:lvl w:ilvl="2" w:tplc="1C0A001B" w:tentative="1">
      <w:start w:val="1"/>
      <w:numFmt w:val="lowerRoman"/>
      <w:lvlText w:val="%3."/>
      <w:lvlJc w:val="right"/>
      <w:pPr>
        <w:ind w:left="2226" w:hanging="180"/>
      </w:pPr>
    </w:lvl>
    <w:lvl w:ilvl="3" w:tplc="1C0A000F" w:tentative="1">
      <w:start w:val="1"/>
      <w:numFmt w:val="decimal"/>
      <w:lvlText w:val="%4."/>
      <w:lvlJc w:val="left"/>
      <w:pPr>
        <w:ind w:left="2946" w:hanging="360"/>
      </w:pPr>
    </w:lvl>
    <w:lvl w:ilvl="4" w:tplc="1C0A0019" w:tentative="1">
      <w:start w:val="1"/>
      <w:numFmt w:val="lowerLetter"/>
      <w:lvlText w:val="%5."/>
      <w:lvlJc w:val="left"/>
      <w:pPr>
        <w:ind w:left="3666" w:hanging="360"/>
      </w:pPr>
    </w:lvl>
    <w:lvl w:ilvl="5" w:tplc="1C0A001B" w:tentative="1">
      <w:start w:val="1"/>
      <w:numFmt w:val="lowerRoman"/>
      <w:lvlText w:val="%6."/>
      <w:lvlJc w:val="right"/>
      <w:pPr>
        <w:ind w:left="4386" w:hanging="180"/>
      </w:pPr>
    </w:lvl>
    <w:lvl w:ilvl="6" w:tplc="1C0A000F" w:tentative="1">
      <w:start w:val="1"/>
      <w:numFmt w:val="decimal"/>
      <w:lvlText w:val="%7."/>
      <w:lvlJc w:val="left"/>
      <w:pPr>
        <w:ind w:left="5106" w:hanging="360"/>
      </w:pPr>
    </w:lvl>
    <w:lvl w:ilvl="7" w:tplc="1C0A0019" w:tentative="1">
      <w:start w:val="1"/>
      <w:numFmt w:val="lowerLetter"/>
      <w:lvlText w:val="%8."/>
      <w:lvlJc w:val="left"/>
      <w:pPr>
        <w:ind w:left="5826" w:hanging="360"/>
      </w:pPr>
    </w:lvl>
    <w:lvl w:ilvl="8" w:tplc="1C0A001B" w:tentative="1">
      <w:start w:val="1"/>
      <w:numFmt w:val="lowerRoman"/>
      <w:lvlText w:val="%9."/>
      <w:lvlJc w:val="right"/>
      <w:pPr>
        <w:ind w:left="6546" w:hanging="180"/>
      </w:pPr>
    </w:lvl>
  </w:abstractNum>
  <w:abstractNum w:abstractNumId="15" w15:restartNumberingAfterBreak="0">
    <w:nsid w:val="605C791F"/>
    <w:multiLevelType w:val="multilevel"/>
    <w:tmpl w:val="D3F642E4"/>
    <w:lvl w:ilvl="0">
      <w:start w:val="2"/>
      <w:numFmt w:val="decimal"/>
      <w:lvlText w:val="%1"/>
      <w:lvlJc w:val="left"/>
      <w:pPr>
        <w:ind w:left="360" w:hanging="360"/>
      </w:pPr>
      <w:rPr>
        <w:rFonts w:hint="default"/>
      </w:rPr>
    </w:lvl>
    <w:lvl w:ilvl="1">
      <w:start w:val="1"/>
      <w:numFmt w:val="decimal"/>
      <w:lvlText w:val="%2."/>
      <w:lvlJc w:val="left"/>
      <w:pPr>
        <w:ind w:left="786" w:hanging="360"/>
      </w:pPr>
      <w:rPr>
        <w:rFonts w:hint="default"/>
        <w:b w:val="0"/>
        <w:bCs w:val="0"/>
        <w:i w:val="0"/>
        <w:iCs w:val="0"/>
        <w:color w:val="767070"/>
        <w:spacing w:val="0"/>
        <w:w w:val="100"/>
        <w:sz w:val="24"/>
        <w:szCs w:val="24"/>
        <w:lang w:val="es-ES" w:eastAsia="en-US" w:bidi="ar-SA"/>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610130F5"/>
    <w:multiLevelType w:val="hybridMultilevel"/>
    <w:tmpl w:val="E9202826"/>
    <w:lvl w:ilvl="0" w:tplc="1C0A000F">
      <w:start w:val="1"/>
      <w:numFmt w:val="decimal"/>
      <w:lvlText w:val="%1."/>
      <w:lvlJc w:val="left"/>
      <w:pPr>
        <w:ind w:left="786" w:hanging="360"/>
      </w:pPr>
    </w:lvl>
    <w:lvl w:ilvl="1" w:tplc="1C0A0019" w:tentative="1">
      <w:start w:val="1"/>
      <w:numFmt w:val="lowerLetter"/>
      <w:lvlText w:val="%2."/>
      <w:lvlJc w:val="left"/>
      <w:pPr>
        <w:ind w:left="1506" w:hanging="360"/>
      </w:pPr>
    </w:lvl>
    <w:lvl w:ilvl="2" w:tplc="1C0A001B" w:tentative="1">
      <w:start w:val="1"/>
      <w:numFmt w:val="lowerRoman"/>
      <w:lvlText w:val="%3."/>
      <w:lvlJc w:val="right"/>
      <w:pPr>
        <w:ind w:left="2226" w:hanging="180"/>
      </w:pPr>
    </w:lvl>
    <w:lvl w:ilvl="3" w:tplc="1C0A000F" w:tentative="1">
      <w:start w:val="1"/>
      <w:numFmt w:val="decimal"/>
      <w:lvlText w:val="%4."/>
      <w:lvlJc w:val="left"/>
      <w:pPr>
        <w:ind w:left="2946" w:hanging="360"/>
      </w:pPr>
    </w:lvl>
    <w:lvl w:ilvl="4" w:tplc="1C0A0019" w:tentative="1">
      <w:start w:val="1"/>
      <w:numFmt w:val="lowerLetter"/>
      <w:lvlText w:val="%5."/>
      <w:lvlJc w:val="left"/>
      <w:pPr>
        <w:ind w:left="3666" w:hanging="360"/>
      </w:pPr>
    </w:lvl>
    <w:lvl w:ilvl="5" w:tplc="1C0A001B" w:tentative="1">
      <w:start w:val="1"/>
      <w:numFmt w:val="lowerRoman"/>
      <w:lvlText w:val="%6."/>
      <w:lvlJc w:val="right"/>
      <w:pPr>
        <w:ind w:left="4386" w:hanging="180"/>
      </w:pPr>
    </w:lvl>
    <w:lvl w:ilvl="6" w:tplc="1C0A000F" w:tentative="1">
      <w:start w:val="1"/>
      <w:numFmt w:val="decimal"/>
      <w:lvlText w:val="%7."/>
      <w:lvlJc w:val="left"/>
      <w:pPr>
        <w:ind w:left="5106" w:hanging="360"/>
      </w:pPr>
    </w:lvl>
    <w:lvl w:ilvl="7" w:tplc="1C0A0019" w:tentative="1">
      <w:start w:val="1"/>
      <w:numFmt w:val="lowerLetter"/>
      <w:lvlText w:val="%8."/>
      <w:lvlJc w:val="left"/>
      <w:pPr>
        <w:ind w:left="5826" w:hanging="360"/>
      </w:pPr>
    </w:lvl>
    <w:lvl w:ilvl="8" w:tplc="1C0A001B" w:tentative="1">
      <w:start w:val="1"/>
      <w:numFmt w:val="lowerRoman"/>
      <w:lvlText w:val="%9."/>
      <w:lvlJc w:val="right"/>
      <w:pPr>
        <w:ind w:left="6546" w:hanging="180"/>
      </w:pPr>
    </w:lvl>
  </w:abstractNum>
  <w:abstractNum w:abstractNumId="17" w15:restartNumberingAfterBreak="0">
    <w:nsid w:val="63D364A3"/>
    <w:multiLevelType w:val="hybridMultilevel"/>
    <w:tmpl w:val="0A06F1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65C346CD"/>
    <w:multiLevelType w:val="multilevel"/>
    <w:tmpl w:val="B7E6A1D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662B4671"/>
    <w:multiLevelType w:val="hybridMultilevel"/>
    <w:tmpl w:val="46E655F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727713B3"/>
    <w:multiLevelType w:val="multilevel"/>
    <w:tmpl w:val="B7E6A1D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7D075ACE"/>
    <w:multiLevelType w:val="hybridMultilevel"/>
    <w:tmpl w:val="C0B69F7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6"/>
  </w:num>
  <w:num w:numId="4">
    <w:abstractNumId w:val="18"/>
  </w:num>
  <w:num w:numId="5">
    <w:abstractNumId w:val="9"/>
  </w:num>
  <w:num w:numId="6">
    <w:abstractNumId w:val="3"/>
  </w:num>
  <w:num w:numId="7">
    <w:abstractNumId w:val="2"/>
  </w:num>
  <w:num w:numId="8">
    <w:abstractNumId w:val="15"/>
  </w:num>
  <w:num w:numId="9">
    <w:abstractNumId w:val="20"/>
  </w:num>
  <w:num w:numId="10">
    <w:abstractNumId w:val="1"/>
  </w:num>
  <w:num w:numId="11">
    <w:abstractNumId w:val="5"/>
  </w:num>
  <w:num w:numId="12">
    <w:abstractNumId w:val="12"/>
  </w:num>
  <w:num w:numId="13">
    <w:abstractNumId w:val="10"/>
  </w:num>
  <w:num w:numId="14">
    <w:abstractNumId w:val="7"/>
  </w:num>
  <w:num w:numId="15">
    <w:abstractNumId w:val="13"/>
  </w:num>
  <w:num w:numId="16">
    <w:abstractNumId w:val="6"/>
  </w:num>
  <w:num w:numId="17">
    <w:abstractNumId w:val="19"/>
  </w:num>
  <w:num w:numId="18">
    <w:abstractNumId w:val="21"/>
  </w:num>
  <w:num w:numId="19">
    <w:abstractNumId w:val="0"/>
  </w:num>
  <w:num w:numId="20">
    <w:abstractNumId w:val="4"/>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4E"/>
    <w:rsid w:val="00032423"/>
    <w:rsid w:val="00051566"/>
    <w:rsid w:val="0007427A"/>
    <w:rsid w:val="000960E2"/>
    <w:rsid w:val="000B1F36"/>
    <w:rsid w:val="000F38E8"/>
    <w:rsid w:val="00114F2A"/>
    <w:rsid w:val="001240D0"/>
    <w:rsid w:val="00125D46"/>
    <w:rsid w:val="00192024"/>
    <w:rsid w:val="001D608D"/>
    <w:rsid w:val="001E07B9"/>
    <w:rsid w:val="00200B6E"/>
    <w:rsid w:val="002074C5"/>
    <w:rsid w:val="0021106F"/>
    <w:rsid w:val="0021331F"/>
    <w:rsid w:val="00243FED"/>
    <w:rsid w:val="0024742D"/>
    <w:rsid w:val="00247965"/>
    <w:rsid w:val="002862B2"/>
    <w:rsid w:val="002B4451"/>
    <w:rsid w:val="002B7D53"/>
    <w:rsid w:val="002E53B7"/>
    <w:rsid w:val="002F7A48"/>
    <w:rsid w:val="003302B8"/>
    <w:rsid w:val="00330BBF"/>
    <w:rsid w:val="0034224F"/>
    <w:rsid w:val="003439B2"/>
    <w:rsid w:val="003444A5"/>
    <w:rsid w:val="0035429F"/>
    <w:rsid w:val="00355FE2"/>
    <w:rsid w:val="00361AFD"/>
    <w:rsid w:val="003B15A3"/>
    <w:rsid w:val="003D6E9C"/>
    <w:rsid w:val="003E7C79"/>
    <w:rsid w:val="003E7EAF"/>
    <w:rsid w:val="00425CF6"/>
    <w:rsid w:val="00443BFC"/>
    <w:rsid w:val="00460CDF"/>
    <w:rsid w:val="00463A18"/>
    <w:rsid w:val="004671B7"/>
    <w:rsid w:val="00485B71"/>
    <w:rsid w:val="004A515E"/>
    <w:rsid w:val="004B7FB2"/>
    <w:rsid w:val="004F081A"/>
    <w:rsid w:val="004F2DD5"/>
    <w:rsid w:val="005273D1"/>
    <w:rsid w:val="005306CD"/>
    <w:rsid w:val="005421D6"/>
    <w:rsid w:val="00544419"/>
    <w:rsid w:val="00544F9C"/>
    <w:rsid w:val="00545797"/>
    <w:rsid w:val="00572D53"/>
    <w:rsid w:val="005805BA"/>
    <w:rsid w:val="0058331C"/>
    <w:rsid w:val="005A44A8"/>
    <w:rsid w:val="005B1AED"/>
    <w:rsid w:val="005C548C"/>
    <w:rsid w:val="005F72E4"/>
    <w:rsid w:val="00602196"/>
    <w:rsid w:val="0061095C"/>
    <w:rsid w:val="00615019"/>
    <w:rsid w:val="006160B6"/>
    <w:rsid w:val="00631F6E"/>
    <w:rsid w:val="00644BF9"/>
    <w:rsid w:val="00654164"/>
    <w:rsid w:val="00654EFA"/>
    <w:rsid w:val="006C1317"/>
    <w:rsid w:val="006E3F08"/>
    <w:rsid w:val="006E5120"/>
    <w:rsid w:val="007471AC"/>
    <w:rsid w:val="00786C60"/>
    <w:rsid w:val="00795A16"/>
    <w:rsid w:val="00796C22"/>
    <w:rsid w:val="007A267B"/>
    <w:rsid w:val="007B09BF"/>
    <w:rsid w:val="007C6071"/>
    <w:rsid w:val="00856AD8"/>
    <w:rsid w:val="00860389"/>
    <w:rsid w:val="00872496"/>
    <w:rsid w:val="0087772C"/>
    <w:rsid w:val="00881874"/>
    <w:rsid w:val="0089273D"/>
    <w:rsid w:val="00895DD3"/>
    <w:rsid w:val="008C22C6"/>
    <w:rsid w:val="008D7F4E"/>
    <w:rsid w:val="009000C6"/>
    <w:rsid w:val="00902D46"/>
    <w:rsid w:val="00920A80"/>
    <w:rsid w:val="009547F0"/>
    <w:rsid w:val="009558E4"/>
    <w:rsid w:val="00967739"/>
    <w:rsid w:val="0097221E"/>
    <w:rsid w:val="0097291D"/>
    <w:rsid w:val="009870D7"/>
    <w:rsid w:val="009904DB"/>
    <w:rsid w:val="00995128"/>
    <w:rsid w:val="009A3D32"/>
    <w:rsid w:val="009A466A"/>
    <w:rsid w:val="009B239B"/>
    <w:rsid w:val="009C655C"/>
    <w:rsid w:val="009F3D54"/>
    <w:rsid w:val="00A04B5B"/>
    <w:rsid w:val="00A25F16"/>
    <w:rsid w:val="00A44089"/>
    <w:rsid w:val="00A630BC"/>
    <w:rsid w:val="00A63A00"/>
    <w:rsid w:val="00AD6032"/>
    <w:rsid w:val="00B16EF5"/>
    <w:rsid w:val="00B45B38"/>
    <w:rsid w:val="00B526D5"/>
    <w:rsid w:val="00B56CA4"/>
    <w:rsid w:val="00BA2267"/>
    <w:rsid w:val="00BA56DF"/>
    <w:rsid w:val="00BB7662"/>
    <w:rsid w:val="00BC2148"/>
    <w:rsid w:val="00BE2AB6"/>
    <w:rsid w:val="00BE3668"/>
    <w:rsid w:val="00C02322"/>
    <w:rsid w:val="00C10543"/>
    <w:rsid w:val="00C17F81"/>
    <w:rsid w:val="00C37700"/>
    <w:rsid w:val="00C64CEF"/>
    <w:rsid w:val="00C92BF6"/>
    <w:rsid w:val="00CD0F92"/>
    <w:rsid w:val="00CD73A3"/>
    <w:rsid w:val="00CE5133"/>
    <w:rsid w:val="00CF21DD"/>
    <w:rsid w:val="00D068A9"/>
    <w:rsid w:val="00D16417"/>
    <w:rsid w:val="00D2018B"/>
    <w:rsid w:val="00D223FD"/>
    <w:rsid w:val="00D22567"/>
    <w:rsid w:val="00D23481"/>
    <w:rsid w:val="00D406AF"/>
    <w:rsid w:val="00D72826"/>
    <w:rsid w:val="00D75115"/>
    <w:rsid w:val="00D87F35"/>
    <w:rsid w:val="00DA0BD4"/>
    <w:rsid w:val="00DA3488"/>
    <w:rsid w:val="00DB12AA"/>
    <w:rsid w:val="00DC476D"/>
    <w:rsid w:val="00DF0B54"/>
    <w:rsid w:val="00E12DDE"/>
    <w:rsid w:val="00E14734"/>
    <w:rsid w:val="00E63C6E"/>
    <w:rsid w:val="00E739F8"/>
    <w:rsid w:val="00E80BF2"/>
    <w:rsid w:val="00E84651"/>
    <w:rsid w:val="00F177DE"/>
    <w:rsid w:val="00F21B75"/>
    <w:rsid w:val="00F21DBA"/>
    <w:rsid w:val="00F23DCD"/>
    <w:rsid w:val="00F25AF8"/>
    <w:rsid w:val="00F36012"/>
    <w:rsid w:val="00F56299"/>
    <w:rsid w:val="00F74112"/>
    <w:rsid w:val="00F94808"/>
    <w:rsid w:val="00FA32FD"/>
    <w:rsid w:val="00FB7EE3"/>
    <w:rsid w:val="00FD5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0B1F3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character" w:customStyle="1" w:styleId="Ttulo3Car">
    <w:name w:val="Título 3 Car"/>
    <w:basedOn w:val="Fuentedeprrafopredeter"/>
    <w:link w:val="Ttulo3"/>
    <w:uiPriority w:val="9"/>
    <w:rsid w:val="000B1F36"/>
    <w:rPr>
      <w:rFonts w:asciiTheme="majorHAnsi" w:eastAsiaTheme="majorEastAsia" w:hAnsiTheme="majorHAnsi" w:cstheme="majorBidi"/>
      <w:color w:val="1F3763" w:themeColor="accent1" w:themeShade="7F"/>
    </w:rPr>
  </w:style>
  <w:style w:type="paragraph" w:styleId="Prrafodelista">
    <w:name w:val="List Paragraph"/>
    <w:basedOn w:val="Normal"/>
    <w:uiPriority w:val="34"/>
    <w:qFormat/>
    <w:rsid w:val="000B1F36"/>
    <w:pPr>
      <w:ind w:left="720"/>
      <w:contextualSpacing/>
    </w:pPr>
  </w:style>
  <w:style w:type="table" w:customStyle="1" w:styleId="TableNormal">
    <w:name w:val="Table Normal"/>
    <w:uiPriority w:val="2"/>
    <w:semiHidden/>
    <w:unhideWhenUsed/>
    <w:qFormat/>
    <w:rsid w:val="00E63C6E"/>
    <w:pPr>
      <w:widowControl w:val="0"/>
      <w:autoSpaceDE w:val="0"/>
      <w:autoSpaceDN w:val="0"/>
      <w:spacing w:after="0" w:line="240" w:lineRule="auto"/>
    </w:pPr>
    <w:rPr>
      <w:rFonts w:asciiTheme="minorHAnsi" w:hAnsiTheme="minorHAnsi" w:cstheme="minorBidi"/>
      <w:color w:val="auto"/>
      <w:spacing w:val="0"/>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3C6E"/>
    <w:pPr>
      <w:widowControl w:val="0"/>
      <w:autoSpaceDE w:val="0"/>
      <w:autoSpaceDN w:val="0"/>
      <w:spacing w:after="0" w:line="240" w:lineRule="auto"/>
    </w:pPr>
    <w:rPr>
      <w:rFonts w:eastAsia="Times New Roman"/>
      <w:color w:val="auto"/>
      <w:spacing w:val="0"/>
      <w:sz w:val="22"/>
      <w:szCs w:val="22"/>
      <w:lang w:val="es-ES"/>
    </w:rPr>
  </w:style>
  <w:style w:type="paragraph" w:styleId="TDC3">
    <w:name w:val="toc 3"/>
    <w:basedOn w:val="Normal"/>
    <w:next w:val="Normal"/>
    <w:autoRedefine/>
    <w:uiPriority w:val="39"/>
    <w:unhideWhenUsed/>
    <w:rsid w:val="007B09B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7967">
      <w:bodyDiv w:val="1"/>
      <w:marLeft w:val="0"/>
      <w:marRight w:val="0"/>
      <w:marTop w:val="0"/>
      <w:marBottom w:val="0"/>
      <w:divBdr>
        <w:top w:val="none" w:sz="0" w:space="0" w:color="auto"/>
        <w:left w:val="none" w:sz="0" w:space="0" w:color="auto"/>
        <w:bottom w:val="none" w:sz="0" w:space="0" w:color="auto"/>
        <w:right w:val="none" w:sz="0" w:space="0" w:color="auto"/>
      </w:divBdr>
    </w:div>
    <w:div w:id="385685749">
      <w:bodyDiv w:val="1"/>
      <w:marLeft w:val="0"/>
      <w:marRight w:val="0"/>
      <w:marTop w:val="0"/>
      <w:marBottom w:val="0"/>
      <w:divBdr>
        <w:top w:val="none" w:sz="0" w:space="0" w:color="auto"/>
        <w:left w:val="none" w:sz="0" w:space="0" w:color="auto"/>
        <w:bottom w:val="none" w:sz="0" w:space="0" w:color="auto"/>
        <w:right w:val="none" w:sz="0" w:space="0" w:color="auto"/>
      </w:divBdr>
    </w:div>
    <w:div w:id="583029977">
      <w:bodyDiv w:val="1"/>
      <w:marLeft w:val="0"/>
      <w:marRight w:val="0"/>
      <w:marTop w:val="0"/>
      <w:marBottom w:val="0"/>
      <w:divBdr>
        <w:top w:val="none" w:sz="0" w:space="0" w:color="auto"/>
        <w:left w:val="none" w:sz="0" w:space="0" w:color="auto"/>
        <w:bottom w:val="none" w:sz="0" w:space="0" w:color="auto"/>
        <w:right w:val="none" w:sz="0" w:space="0" w:color="auto"/>
      </w:divBdr>
    </w:div>
    <w:div w:id="803547562">
      <w:bodyDiv w:val="1"/>
      <w:marLeft w:val="0"/>
      <w:marRight w:val="0"/>
      <w:marTop w:val="0"/>
      <w:marBottom w:val="0"/>
      <w:divBdr>
        <w:top w:val="none" w:sz="0" w:space="0" w:color="auto"/>
        <w:left w:val="none" w:sz="0" w:space="0" w:color="auto"/>
        <w:bottom w:val="none" w:sz="0" w:space="0" w:color="auto"/>
        <w:right w:val="none" w:sz="0" w:space="0" w:color="auto"/>
      </w:divBdr>
    </w:div>
    <w:div w:id="923951565">
      <w:bodyDiv w:val="1"/>
      <w:marLeft w:val="0"/>
      <w:marRight w:val="0"/>
      <w:marTop w:val="0"/>
      <w:marBottom w:val="0"/>
      <w:divBdr>
        <w:top w:val="none" w:sz="0" w:space="0" w:color="auto"/>
        <w:left w:val="none" w:sz="0" w:space="0" w:color="auto"/>
        <w:bottom w:val="none" w:sz="0" w:space="0" w:color="auto"/>
        <w:right w:val="none" w:sz="0" w:space="0" w:color="auto"/>
      </w:divBdr>
    </w:div>
    <w:div w:id="1104036439">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83941653">
      <w:bodyDiv w:val="1"/>
      <w:marLeft w:val="0"/>
      <w:marRight w:val="0"/>
      <w:marTop w:val="0"/>
      <w:marBottom w:val="0"/>
      <w:divBdr>
        <w:top w:val="none" w:sz="0" w:space="0" w:color="auto"/>
        <w:left w:val="none" w:sz="0" w:space="0" w:color="auto"/>
        <w:bottom w:val="none" w:sz="0" w:space="0" w:color="auto"/>
        <w:right w:val="none" w:sz="0" w:space="0" w:color="auto"/>
      </w:divBdr>
      <w:divsChild>
        <w:div w:id="918640188">
          <w:marLeft w:val="0"/>
          <w:marRight w:val="0"/>
          <w:marTop w:val="0"/>
          <w:marBottom w:val="0"/>
          <w:divBdr>
            <w:top w:val="none" w:sz="0" w:space="0" w:color="auto"/>
            <w:left w:val="none" w:sz="0" w:space="0" w:color="auto"/>
            <w:bottom w:val="none" w:sz="0" w:space="0" w:color="auto"/>
            <w:right w:val="none" w:sz="0" w:space="0" w:color="auto"/>
          </w:divBdr>
        </w:div>
      </w:divsChild>
    </w:div>
    <w:div w:id="1556812977">
      <w:bodyDiv w:val="1"/>
      <w:marLeft w:val="0"/>
      <w:marRight w:val="0"/>
      <w:marTop w:val="0"/>
      <w:marBottom w:val="0"/>
      <w:divBdr>
        <w:top w:val="none" w:sz="0" w:space="0" w:color="auto"/>
        <w:left w:val="none" w:sz="0" w:space="0" w:color="auto"/>
        <w:bottom w:val="none" w:sz="0" w:space="0" w:color="auto"/>
        <w:right w:val="none" w:sz="0" w:space="0" w:color="auto"/>
      </w:divBdr>
      <w:divsChild>
        <w:div w:id="141384883">
          <w:marLeft w:val="0"/>
          <w:marRight w:val="0"/>
          <w:marTop w:val="0"/>
          <w:marBottom w:val="0"/>
          <w:divBdr>
            <w:top w:val="none" w:sz="0" w:space="0" w:color="auto"/>
            <w:left w:val="none" w:sz="0" w:space="0" w:color="auto"/>
            <w:bottom w:val="none" w:sz="0" w:space="0" w:color="auto"/>
            <w:right w:val="none" w:sz="0" w:space="0" w:color="auto"/>
          </w:divBdr>
        </w:div>
      </w:divsChild>
    </w:div>
    <w:div w:id="20203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gmota\Downloads\datos%20para%20memoria%202024%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lt1">
                  <a:lumMod val="85000"/>
                </a:schemeClr>
              </a:solidFill>
              <a:latin typeface="+mj-lt"/>
              <a:ea typeface="+mj-ea"/>
              <a:cs typeface="+mj-cs"/>
            </a:defRPr>
          </a:pPr>
          <a:endParaRPr lang="es-DO"/>
        </a:p>
      </c:txPr>
    </c:title>
    <c:autoTitleDeleted val="0"/>
    <c:plotArea>
      <c:layout/>
      <c:areaChart>
        <c:grouping val="stacked"/>
        <c:varyColors val="0"/>
        <c:ser>
          <c:idx val="0"/>
          <c:order val="0"/>
          <c:tx>
            <c:strRef>
              <c:f>'[datos para memoria 2024 (1).xlsx]Hoja1'!$B$2</c:f>
              <c:strCache>
                <c:ptCount val="1"/>
                <c:pt idx="0">
                  <c:v>Clasificacion</c:v>
                </c:pt>
              </c:strCache>
            </c:strRef>
          </c:tx>
          <c:spPr>
            <a:gradFill>
              <a:gsLst>
                <a:gs pos="100000">
                  <a:schemeClr val="accent1"/>
                </a:gs>
                <a:gs pos="0">
                  <a:schemeClr val="accent1">
                    <a:lumMod val="75000"/>
                  </a:schemeClr>
                </a:gs>
              </a:gsLst>
              <a:lin ang="0" scaled="1"/>
            </a:gradFill>
            <a:ln>
              <a:noFill/>
            </a:ln>
            <a:effectLst>
              <a:innerShdw dist="12700" dir="16200000">
                <a:schemeClr val="lt1">
                  <a:alpha val="75000"/>
                </a:schemeClr>
              </a:innerShdw>
            </a:effectLst>
          </c:spPr>
          <c:cat>
            <c:strRef>
              <c:f>'[datos para memoria 2024 (1).xlsx]Hoja1'!$A$3:$A$12</c:f>
              <c:strCache>
                <c:ptCount val="10"/>
                <c:pt idx="0">
                  <c:v>Enero</c:v>
                </c:pt>
                <c:pt idx="1">
                  <c:v>Febrero</c:v>
                </c:pt>
                <c:pt idx="2">
                  <c:v>Marzo</c:v>
                </c:pt>
                <c:pt idx="3">
                  <c:v>Abril</c:v>
                </c:pt>
                <c:pt idx="4">
                  <c:v>Mayo</c:v>
                </c:pt>
                <c:pt idx="5">
                  <c:v>Junio</c:v>
                </c:pt>
                <c:pt idx="6">
                  <c:v>Julio</c:v>
                </c:pt>
                <c:pt idx="7">
                  <c:v>Agosto</c:v>
                </c:pt>
                <c:pt idx="8">
                  <c:v>Septiembre</c:v>
                </c:pt>
                <c:pt idx="9">
                  <c:v>Octubre</c:v>
                </c:pt>
              </c:strCache>
            </c:strRef>
          </c:cat>
          <c:val>
            <c:numRef>
              <c:f>'[datos para memoria 2024 (1).xlsx]Hoja1'!$B$3:$B$12</c:f>
              <c:numCache>
                <c:formatCode>0.00%</c:formatCode>
                <c:ptCount val="10"/>
                <c:pt idx="0">
                  <c:v>0.96589999999999998</c:v>
                </c:pt>
                <c:pt idx="1">
                  <c:v>0.96989999999999998</c:v>
                </c:pt>
                <c:pt idx="2">
                  <c:v>0.98460000000000003</c:v>
                </c:pt>
                <c:pt idx="3">
                  <c:v>0.9526</c:v>
                </c:pt>
                <c:pt idx="4">
                  <c:v>0.98909999999999998</c:v>
                </c:pt>
                <c:pt idx="5">
                  <c:v>0.99790000000000001</c:v>
                </c:pt>
                <c:pt idx="6">
                  <c:v>0.96909999999999996</c:v>
                </c:pt>
                <c:pt idx="7">
                  <c:v>0.99339999999999995</c:v>
                </c:pt>
                <c:pt idx="8">
                  <c:v>0.9849</c:v>
                </c:pt>
                <c:pt idx="9">
                  <c:v>0.99790000000000001</c:v>
                </c:pt>
              </c:numCache>
            </c:numRef>
          </c:val>
          <c:extLst>
            <c:ext xmlns:c16="http://schemas.microsoft.com/office/drawing/2014/chart" uri="{C3380CC4-5D6E-409C-BE32-E72D297353CC}">
              <c16:uniqueId val="{00000000-D44F-42D5-B5DC-FE1FBAE641BC}"/>
            </c:ext>
          </c:extLst>
        </c:ser>
        <c:dLbls>
          <c:showLegendKey val="0"/>
          <c:showVal val="0"/>
          <c:showCatName val="0"/>
          <c:showSerName val="0"/>
          <c:showPercent val="0"/>
          <c:showBubbleSize val="0"/>
        </c:dLbls>
        <c:dropLines>
          <c:spPr>
            <a:ln w="9525" cap="flat" cmpd="sng" algn="ctr">
              <a:solidFill>
                <a:schemeClr val="lt1">
                  <a:alpha val="40000"/>
                </a:schemeClr>
              </a:solidFill>
              <a:round/>
            </a:ln>
            <a:effectLst/>
          </c:spPr>
        </c:dropLines>
        <c:axId val="285949272"/>
        <c:axId val="285954520"/>
      </c:areaChart>
      <c:catAx>
        <c:axId val="285949272"/>
        <c:scaling>
          <c:orientation val="minMax"/>
        </c:scaling>
        <c:delete val="0"/>
        <c:axPos val="b"/>
        <c:numFmt formatCode="General" sourceLinked="1"/>
        <c:majorTickMark val="none"/>
        <c:minorTickMark val="none"/>
        <c:tickLblPos val="nextTo"/>
        <c:spPr>
          <a:noFill/>
          <a:ln w="9575" cap="flat" cmpd="sng" algn="ctr">
            <a:solidFill>
              <a:schemeClr val="lt1">
                <a:lumMod val="75000"/>
              </a:schemeClr>
            </a:solidFill>
            <a:round/>
            <a:headEnd type="none" w="sm" len="sm"/>
            <a:tailEnd type="none" w="sm" len="sm"/>
          </a:ln>
          <a:effectLst/>
        </c:spPr>
        <c:txPr>
          <a:bodyPr rot="-600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s-DO"/>
          </a:p>
        </c:txPr>
        <c:crossAx val="285954520"/>
        <c:crosses val="autoZero"/>
        <c:auto val="1"/>
        <c:lblAlgn val="ctr"/>
        <c:lblOffset val="100"/>
        <c:noMultiLvlLbl val="0"/>
      </c:catAx>
      <c:valAx>
        <c:axId val="28595452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ysDot"/>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DO"/>
          </a:p>
        </c:txPr>
        <c:crossAx val="285949272"/>
        <c:crosses val="autoZero"/>
        <c:crossBetween val="midCat"/>
      </c:valAx>
      <c:spPr>
        <a:noFill/>
        <a:ln>
          <a:noFill/>
        </a:ln>
        <a:effectLst/>
      </c:spPr>
    </c:plotArea>
    <c:plotVisOnly val="1"/>
    <c:dispBlanksAs val="zero"/>
    <c:showDLblsOverMax val="0"/>
  </c:chart>
  <c:spPr>
    <a:solidFill>
      <a:schemeClr val="dk1">
        <a:lumMod val="75000"/>
        <a:lumOff val="25000"/>
      </a:schemeClr>
    </a:solidFill>
    <a:ln w="9525" cap="flat" cmpd="sng" algn="ctr">
      <a:solidFill>
        <a:schemeClr val="lt1">
          <a:lumMod val="7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7">
  <cs:axisTitle>
    <cs:lnRef idx="0"/>
    <cs:fillRef idx="0"/>
    <cs:effectRef idx="0"/>
    <cs:fontRef idx="minor">
      <a:schemeClr val="lt1">
        <a:lumMod val="85000"/>
      </a:schemeClr>
    </cs:fontRef>
    <cs:defRPr sz="900" kern="1200"/>
  </cs:axisTitle>
  <cs:categoryAxis>
    <cs:lnRef idx="0"/>
    <cs:fillRef idx="0"/>
    <cs:effectRef idx="0"/>
    <cs:fontRef idx="minor">
      <a:schemeClr val="lt1">
        <a:lumMod val="85000"/>
      </a:schemeClr>
    </cs:fontRef>
    <cs:spPr>
      <a:ln w="9575" cap="flat" cmpd="sng" algn="ctr">
        <a:solidFill>
          <a:schemeClr val="lt1">
            <a:lumMod val="75000"/>
          </a:schemeClr>
        </a:solidFill>
        <a:round/>
        <a:headEnd type="none" w="sm" len="sm"/>
        <a:tailEnd type="none" w="sm" len="sm"/>
      </a:ln>
    </cs:spPr>
    <cs:defRPr sz="900" b="1" kern="1200" cap="all" baseline="0"/>
  </cs:categoryAxis>
  <cs:chartArea>
    <cs:lnRef idx="0"/>
    <cs:fillRef idx="0"/>
    <cs:effectRef idx="0"/>
    <cs:fontRef idx="minor">
      <a:schemeClr val="dk1"/>
    </cs:fontRef>
    <cs:spPr>
      <a:solidFill>
        <a:schemeClr val="dk1">
          <a:lumMod val="75000"/>
          <a:lumOff val="25000"/>
        </a:schemeClr>
      </a:solidFill>
      <a:ln w="9525" cap="flat" cmpd="sng" algn="ctr">
        <a:solidFill>
          <a:schemeClr val="lt1">
            <a:lumMod val="75000"/>
          </a:schemeClr>
        </a:solidFill>
        <a:round/>
      </a:ln>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lt1">
        <a:lumMod val="85000"/>
      </a:schemeClr>
    </cs:fontRef>
    <cs:spPr>
      <a:solidFill>
        <a:schemeClr val="dk1">
          <a:lumMod val="65000"/>
          <a:lumOff val="35000"/>
        </a:schemeClr>
      </a:solidFill>
      <a:ln>
        <a:solidFill>
          <a:schemeClr val="lt1">
            <a:lumMod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a:gsLst>
          <a:gs pos="100000">
            <a:schemeClr val="phClr"/>
          </a:gs>
          <a:gs pos="0">
            <a:schemeClr val="phClr">
              <a:lumMod val="75000"/>
            </a:schemeClr>
          </a:gs>
        </a:gsLst>
        <a:lin ang="0" scaled="1"/>
      </a:gradFill>
      <a:effectLst>
        <a:innerShdw dist="12700" dir="16200000">
          <a:schemeClr val="lt1">
            <a:alpha val="75000"/>
          </a:schemeClr>
        </a:innerShdw>
      </a:effectLst>
    </cs:spPr>
  </cs:dataPoint>
  <cs:dataPoint3D>
    <cs:lnRef idx="0"/>
    <cs:fillRef idx="0">
      <cs:styleClr val="auto"/>
    </cs:fillRef>
    <cs:effectRef idx="0"/>
    <cs:fontRef idx="minor">
      <a:schemeClr val="dk1"/>
    </cs:fontRef>
    <cs:spPr>
      <a:gradFill>
        <a:gsLst>
          <a:gs pos="100000">
            <a:schemeClr val="phClr"/>
          </a:gs>
          <a:gs pos="0">
            <a:schemeClr val="phClr">
              <a:lumMod val="75000"/>
            </a:schemeClr>
          </a:gs>
        </a:gsLst>
        <a:lin ang="0" scaled="1"/>
      </a:gradFill>
      <a:effectLst>
        <a:innerShdw dist="12700" dir="16200000">
          <a:schemeClr val="lt1">
            <a:alpha val="75000"/>
          </a:schemeClr>
        </a:innerShdw>
      </a:effectLst>
    </cs:spPr>
  </cs:dataPoint3D>
  <cs:dataPointLine>
    <cs:lnRef idx="0">
      <cs:styleClr val="auto"/>
    </cs:lnRef>
    <cs:fillRef idx="0"/>
    <cs:effectRef idx="0"/>
    <cs:fontRef idx="minor">
      <a:schemeClr val="dk1"/>
    </cs:fontRef>
    <cs:spPr>
      <a:ln w="25400"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50000"/>
      </a:schemeClr>
    </cs:fontRef>
    <cs:spPr>
      <a:ln w="9525">
        <a:solidFill>
          <a:schemeClr val="lt1">
            <a:lumMod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cap="flat" cmpd="sng" algn="ctr">
        <a:solidFill>
          <a:schemeClr val="lt1">
            <a:alpha val="40000"/>
          </a:schemeClr>
        </a:solidFill>
        <a:round/>
      </a:ln>
    </cs:spPr>
  </cs:dropLine>
  <cs:errorBar>
    <cs:lnRef idx="0"/>
    <cs:fillRef idx="0"/>
    <cs:effectRef idx="0"/>
    <cs:fontRef idx="minor">
      <a:schemeClr val="dk1"/>
    </cs:fontRef>
    <cs:spPr>
      <a:ln w="9525" cap="flat" cmpd="sng" algn="ctr">
        <a:solidFill>
          <a:schemeClr val="lt1">
            <a:alpha val="4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ysDot"/>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65000"/>
                <a:alpha val="36000"/>
              </a:schemeClr>
            </a:gs>
          </a:gsLst>
          <a:lin ang="5400000" scaled="0"/>
        </a:gra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8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bg1">
        <a:lumMod val="85000"/>
      </a:schemeClr>
    </cs:fontRef>
    <cs:spPr>
      <a:ln w="19050" cap="flat" cmpd="sng" algn="ctr">
        <a:solidFill>
          <a:schemeClr val="bg1">
            <a:lumMod val="85000"/>
          </a:schemeClr>
        </a:solidFill>
        <a:round/>
        <a:headEnd type="none" w="sm" len="sm"/>
        <a:tailEnd type="none" w="sm" len="sm"/>
      </a:ln>
    </cs:spPr>
    <cs:defRPr sz="900" b="1"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ajor">
      <a:schemeClr val="lt1">
        <a:lumMod val="85000"/>
      </a:schemeClr>
    </cs:fontRef>
    <cs:defRPr sz="1800" b="1" kern="1200"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9E26-608A-4D91-9E1C-415BC83B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65</Pages>
  <Words>11064</Words>
  <Characters>60855</Characters>
  <Application>Microsoft Office Word</Application>
  <DocSecurity>0</DocSecurity>
  <Lines>507</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Gregory Mota Morillo</cp:lastModifiedBy>
  <cp:revision>14</cp:revision>
  <cp:lastPrinted>2021-11-04T17:14:00Z</cp:lastPrinted>
  <dcterms:created xsi:type="dcterms:W3CDTF">2024-12-16T15:18:00Z</dcterms:created>
  <dcterms:modified xsi:type="dcterms:W3CDTF">2024-12-26T18:24:00Z</dcterms:modified>
</cp:coreProperties>
</file>